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582A64" w14:textId="30DBA788" w:rsidR="00283943" w:rsidRPr="007D3F54" w:rsidRDefault="00C21876" w:rsidP="00B45127">
      <w:pPr>
        <w:ind w:hanging="709"/>
        <w:jc w:val="right"/>
        <w:rPr>
          <w:rFonts w:ascii="Calibri Light" w:hAnsi="Calibri Light"/>
        </w:rPr>
      </w:pPr>
      <w:r>
        <w:rPr>
          <w:rFonts w:ascii="Calibri Light" w:hAnsi="Calibri Light"/>
          <w:strike/>
          <w:noProof/>
          <w:lang w:eastAsia="pl-PL"/>
        </w:rPr>
        <mc:AlternateContent>
          <mc:Choice Requires="wpg">
            <w:drawing>
              <wp:anchor distT="0" distB="0" distL="114300" distR="114300" simplePos="0" relativeHeight="251675648" behindDoc="0" locked="0" layoutInCell="1" allowOverlap="1" wp14:anchorId="25DB4413" wp14:editId="2703CF2A">
                <wp:simplePos x="0" y="0"/>
                <wp:positionH relativeFrom="column">
                  <wp:posOffset>420370</wp:posOffset>
                </wp:positionH>
                <wp:positionV relativeFrom="paragraph">
                  <wp:posOffset>175895</wp:posOffset>
                </wp:positionV>
                <wp:extent cx="5569153" cy="4667250"/>
                <wp:effectExtent l="0" t="0" r="12700" b="0"/>
                <wp:wrapNone/>
                <wp:docPr id="37" name="Grupa 37"/>
                <wp:cNvGraphicFramePr/>
                <a:graphic xmlns:a="http://schemas.openxmlformats.org/drawingml/2006/main">
                  <a:graphicData uri="http://schemas.microsoft.com/office/word/2010/wordprocessingGroup">
                    <wpg:wgp>
                      <wpg:cNvGrpSpPr/>
                      <wpg:grpSpPr>
                        <a:xfrm>
                          <a:off x="0" y="0"/>
                          <a:ext cx="5569153" cy="4667250"/>
                          <a:chOff x="0" y="0"/>
                          <a:chExt cx="5569153" cy="4667250"/>
                        </a:xfrm>
                      </wpg:grpSpPr>
                      <wps:wsp>
                        <wps:cNvPr id="32" name="Dowolny kształt 32"/>
                        <wps:cNvSpPr/>
                        <wps:spPr>
                          <a:xfrm>
                            <a:off x="885825" y="0"/>
                            <a:ext cx="4683328" cy="4336822"/>
                          </a:xfrm>
                          <a:custGeom>
                            <a:avLst/>
                            <a:gdLst>
                              <a:gd name="connsiteX0" fmla="*/ 0 w 4683328"/>
                              <a:gd name="connsiteY0" fmla="*/ 0 h 4336822"/>
                              <a:gd name="connsiteX1" fmla="*/ 266700 w 4683328"/>
                              <a:gd name="connsiteY1" fmla="*/ 190500 h 4336822"/>
                              <a:gd name="connsiteX2" fmla="*/ 657225 w 4683328"/>
                              <a:gd name="connsiteY2" fmla="*/ 66675 h 4336822"/>
                              <a:gd name="connsiteX3" fmla="*/ 885825 w 4683328"/>
                              <a:gd name="connsiteY3" fmla="*/ 200025 h 4336822"/>
                              <a:gd name="connsiteX4" fmla="*/ 895350 w 4683328"/>
                              <a:gd name="connsiteY4" fmla="*/ 666750 h 4336822"/>
                              <a:gd name="connsiteX5" fmla="*/ 1133475 w 4683328"/>
                              <a:gd name="connsiteY5" fmla="*/ 828675 h 4336822"/>
                              <a:gd name="connsiteX6" fmla="*/ 1524000 w 4683328"/>
                              <a:gd name="connsiteY6" fmla="*/ 771525 h 4336822"/>
                              <a:gd name="connsiteX7" fmla="*/ 1733550 w 4683328"/>
                              <a:gd name="connsiteY7" fmla="*/ 971550 h 4336822"/>
                              <a:gd name="connsiteX8" fmla="*/ 1781175 w 4683328"/>
                              <a:gd name="connsiteY8" fmla="*/ 1333500 h 4336822"/>
                              <a:gd name="connsiteX9" fmla="*/ 1914525 w 4683328"/>
                              <a:gd name="connsiteY9" fmla="*/ 1447800 h 4336822"/>
                              <a:gd name="connsiteX10" fmla="*/ 2133600 w 4683328"/>
                              <a:gd name="connsiteY10" fmla="*/ 1543050 h 4336822"/>
                              <a:gd name="connsiteX11" fmla="*/ 2162175 w 4683328"/>
                              <a:gd name="connsiteY11" fmla="*/ 1743075 h 4336822"/>
                              <a:gd name="connsiteX12" fmla="*/ 2114550 w 4683328"/>
                              <a:gd name="connsiteY12" fmla="*/ 1866900 h 4336822"/>
                              <a:gd name="connsiteX13" fmla="*/ 2152650 w 4683328"/>
                              <a:gd name="connsiteY13" fmla="*/ 2095500 h 4336822"/>
                              <a:gd name="connsiteX14" fmla="*/ 2390775 w 4683328"/>
                              <a:gd name="connsiteY14" fmla="*/ 2495550 h 4336822"/>
                              <a:gd name="connsiteX15" fmla="*/ 2495550 w 4683328"/>
                              <a:gd name="connsiteY15" fmla="*/ 3086100 h 4336822"/>
                              <a:gd name="connsiteX16" fmla="*/ 2571750 w 4683328"/>
                              <a:gd name="connsiteY16" fmla="*/ 3267075 h 4336822"/>
                              <a:gd name="connsiteX17" fmla="*/ 2705100 w 4683328"/>
                              <a:gd name="connsiteY17" fmla="*/ 3343275 h 4336822"/>
                              <a:gd name="connsiteX18" fmla="*/ 3076575 w 4683328"/>
                              <a:gd name="connsiteY18" fmla="*/ 3181350 h 4336822"/>
                              <a:gd name="connsiteX19" fmla="*/ 3352800 w 4683328"/>
                              <a:gd name="connsiteY19" fmla="*/ 3343275 h 4336822"/>
                              <a:gd name="connsiteX20" fmla="*/ 3581400 w 4683328"/>
                              <a:gd name="connsiteY20" fmla="*/ 3533775 h 4336822"/>
                              <a:gd name="connsiteX21" fmla="*/ 3733800 w 4683328"/>
                              <a:gd name="connsiteY21" fmla="*/ 3657600 h 4336822"/>
                              <a:gd name="connsiteX22" fmla="*/ 3867150 w 4683328"/>
                              <a:gd name="connsiteY22" fmla="*/ 3895725 h 4336822"/>
                              <a:gd name="connsiteX23" fmla="*/ 4143375 w 4683328"/>
                              <a:gd name="connsiteY23" fmla="*/ 4086225 h 4336822"/>
                              <a:gd name="connsiteX24" fmla="*/ 4638675 w 4683328"/>
                              <a:gd name="connsiteY24" fmla="*/ 4314825 h 4336822"/>
                              <a:gd name="connsiteX25" fmla="*/ 4629150 w 4683328"/>
                              <a:gd name="connsiteY25" fmla="*/ 4314825 h 4336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683328" h="4336822">
                                <a:moveTo>
                                  <a:pt x="0" y="0"/>
                                </a:moveTo>
                                <a:cubicBezTo>
                                  <a:pt x="78581" y="89694"/>
                                  <a:pt x="157163" y="179388"/>
                                  <a:pt x="266700" y="190500"/>
                                </a:cubicBezTo>
                                <a:cubicBezTo>
                                  <a:pt x="376238" y="201613"/>
                                  <a:pt x="554038" y="65088"/>
                                  <a:pt x="657225" y="66675"/>
                                </a:cubicBezTo>
                                <a:cubicBezTo>
                                  <a:pt x="760412" y="68262"/>
                                  <a:pt x="846138" y="100013"/>
                                  <a:pt x="885825" y="200025"/>
                                </a:cubicBezTo>
                                <a:cubicBezTo>
                                  <a:pt x="925512" y="300037"/>
                                  <a:pt x="854075" y="561975"/>
                                  <a:pt x="895350" y="666750"/>
                                </a:cubicBezTo>
                                <a:cubicBezTo>
                                  <a:pt x="936625" y="771525"/>
                                  <a:pt x="1028700" y="811213"/>
                                  <a:pt x="1133475" y="828675"/>
                                </a:cubicBezTo>
                                <a:cubicBezTo>
                                  <a:pt x="1238250" y="846137"/>
                                  <a:pt x="1423988" y="747713"/>
                                  <a:pt x="1524000" y="771525"/>
                                </a:cubicBezTo>
                                <a:cubicBezTo>
                                  <a:pt x="1624012" y="795337"/>
                                  <a:pt x="1690688" y="877888"/>
                                  <a:pt x="1733550" y="971550"/>
                                </a:cubicBezTo>
                                <a:cubicBezTo>
                                  <a:pt x="1776412" y="1065212"/>
                                  <a:pt x="1751013" y="1254125"/>
                                  <a:pt x="1781175" y="1333500"/>
                                </a:cubicBezTo>
                                <a:cubicBezTo>
                                  <a:pt x="1811338" y="1412875"/>
                                  <a:pt x="1855788" y="1412875"/>
                                  <a:pt x="1914525" y="1447800"/>
                                </a:cubicBezTo>
                                <a:cubicBezTo>
                                  <a:pt x="1973263" y="1482725"/>
                                  <a:pt x="2092325" y="1493838"/>
                                  <a:pt x="2133600" y="1543050"/>
                                </a:cubicBezTo>
                                <a:cubicBezTo>
                                  <a:pt x="2174875" y="1592262"/>
                                  <a:pt x="2165350" y="1689100"/>
                                  <a:pt x="2162175" y="1743075"/>
                                </a:cubicBezTo>
                                <a:cubicBezTo>
                                  <a:pt x="2159000" y="1797050"/>
                                  <a:pt x="2116137" y="1808163"/>
                                  <a:pt x="2114550" y="1866900"/>
                                </a:cubicBezTo>
                                <a:cubicBezTo>
                                  <a:pt x="2112963" y="1925637"/>
                                  <a:pt x="2106613" y="1990725"/>
                                  <a:pt x="2152650" y="2095500"/>
                                </a:cubicBezTo>
                                <a:cubicBezTo>
                                  <a:pt x="2198688" y="2200275"/>
                                  <a:pt x="2333625" y="2330450"/>
                                  <a:pt x="2390775" y="2495550"/>
                                </a:cubicBezTo>
                                <a:cubicBezTo>
                                  <a:pt x="2447925" y="2660650"/>
                                  <a:pt x="2465388" y="2957513"/>
                                  <a:pt x="2495550" y="3086100"/>
                                </a:cubicBezTo>
                                <a:cubicBezTo>
                                  <a:pt x="2525712" y="3214687"/>
                                  <a:pt x="2536825" y="3224213"/>
                                  <a:pt x="2571750" y="3267075"/>
                                </a:cubicBezTo>
                                <a:cubicBezTo>
                                  <a:pt x="2606675" y="3309937"/>
                                  <a:pt x="2620963" y="3357562"/>
                                  <a:pt x="2705100" y="3343275"/>
                                </a:cubicBezTo>
                                <a:cubicBezTo>
                                  <a:pt x="2789237" y="3328988"/>
                                  <a:pt x="2968625" y="3181350"/>
                                  <a:pt x="3076575" y="3181350"/>
                                </a:cubicBezTo>
                                <a:cubicBezTo>
                                  <a:pt x="3184525" y="3181350"/>
                                  <a:pt x="3268663" y="3284538"/>
                                  <a:pt x="3352800" y="3343275"/>
                                </a:cubicBezTo>
                                <a:cubicBezTo>
                                  <a:pt x="3436937" y="3402012"/>
                                  <a:pt x="3517900" y="3481388"/>
                                  <a:pt x="3581400" y="3533775"/>
                                </a:cubicBezTo>
                                <a:cubicBezTo>
                                  <a:pt x="3644900" y="3586162"/>
                                  <a:pt x="3686175" y="3597275"/>
                                  <a:pt x="3733800" y="3657600"/>
                                </a:cubicBezTo>
                                <a:cubicBezTo>
                                  <a:pt x="3781425" y="3717925"/>
                                  <a:pt x="3798888" y="3824288"/>
                                  <a:pt x="3867150" y="3895725"/>
                                </a:cubicBezTo>
                                <a:cubicBezTo>
                                  <a:pt x="3935413" y="3967163"/>
                                  <a:pt x="4014787" y="4016375"/>
                                  <a:pt x="4143375" y="4086225"/>
                                </a:cubicBezTo>
                                <a:cubicBezTo>
                                  <a:pt x="4271963" y="4156075"/>
                                  <a:pt x="4557713" y="4276725"/>
                                  <a:pt x="4638675" y="4314825"/>
                                </a:cubicBezTo>
                                <a:cubicBezTo>
                                  <a:pt x="4719638" y="4352925"/>
                                  <a:pt x="4674394" y="4333875"/>
                                  <a:pt x="4629150" y="4314825"/>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upa 36"/>
                        <wpg:cNvGrpSpPr/>
                        <wpg:grpSpPr>
                          <a:xfrm>
                            <a:off x="0" y="428625"/>
                            <a:ext cx="5133975" cy="4238625"/>
                            <a:chOff x="0" y="0"/>
                            <a:chExt cx="5133975" cy="4238625"/>
                          </a:xfrm>
                        </wpg:grpSpPr>
                        <wps:wsp>
                          <wps:cNvPr id="119" name="Pole tekstowe 119"/>
                          <wps:cNvSpPr txBox="1"/>
                          <wps:spPr>
                            <a:xfrm>
                              <a:off x="3514725" y="1819275"/>
                              <a:ext cx="1619250" cy="838200"/>
                            </a:xfrm>
                            <a:prstGeom prst="rect">
                              <a:avLst/>
                            </a:prstGeom>
                            <a:noFill/>
                            <a:ln>
                              <a:noFill/>
                            </a:ln>
                            <a:effectLst/>
                          </wps:spPr>
                          <wps:txbx>
                            <w:txbxContent>
                              <w:p w14:paraId="48ED23E9" w14:textId="77777777" w:rsidR="00D92CEF" w:rsidRPr="00E36BEA" w:rsidRDefault="00D92CEF" w:rsidP="00E36BEA">
                                <w:pPr>
                                  <w:spacing w:after="0" w:line="240" w:lineRule="auto"/>
                                  <w:jc w:val="center"/>
                                  <w:rPr>
                                    <w:rFonts w:asciiTheme="minorHAnsi" w:eastAsia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E36BEA">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GMINA PYSZNICA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117" name="Pole tekstowe 117"/>
                          <wps:cNvSpPr txBox="1"/>
                          <wps:spPr>
                            <a:xfrm>
                              <a:off x="0" y="0"/>
                              <a:ext cx="1676400" cy="904875"/>
                            </a:xfrm>
                            <a:prstGeom prst="rect">
                              <a:avLst/>
                            </a:prstGeom>
                            <a:noFill/>
                            <a:ln>
                              <a:noFill/>
                            </a:ln>
                            <a:effectLst/>
                          </wps:spPr>
                          <wps:txbx>
                            <w:txbxContent>
                              <w:p w14:paraId="1B334F0C" w14:textId="77777777" w:rsidR="00D92CEF" w:rsidRPr="00E36BEA" w:rsidRDefault="00D92CEF" w:rsidP="00E36BEA">
                                <w:pPr>
                                  <w:spacing w:after="0" w:line="240" w:lineRule="auto"/>
                                  <w:jc w:val="center"/>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E36BEA">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GMINA</w:t>
                                </w:r>
                              </w:p>
                              <w:p w14:paraId="1A6C43D9" w14:textId="77777777" w:rsidR="00D92CEF" w:rsidRPr="00E36BEA" w:rsidRDefault="00D92CEF" w:rsidP="00E36BEA">
                                <w:pPr>
                                  <w:spacing w:after="0" w:line="240" w:lineRule="auto"/>
                                  <w:jc w:val="center"/>
                                  <w:rPr>
                                    <w:rFonts w:asciiTheme="minorHAnsi" w:eastAsia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E36BEA">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ZALESZANY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120" name="Pole tekstowe 120"/>
                          <wps:cNvSpPr txBox="1"/>
                          <wps:spPr>
                            <a:xfrm>
                              <a:off x="3848100" y="3362325"/>
                              <a:ext cx="1117600" cy="876300"/>
                            </a:xfrm>
                            <a:prstGeom prst="rect">
                              <a:avLst/>
                            </a:prstGeom>
                            <a:noFill/>
                            <a:ln>
                              <a:noFill/>
                            </a:ln>
                            <a:effectLst/>
                          </wps:spPr>
                          <wps:txbx>
                            <w:txbxContent>
                              <w:p w14:paraId="2ACF132E" w14:textId="77777777" w:rsidR="00D92CEF" w:rsidRPr="00E36BEA" w:rsidRDefault="00D92CEF" w:rsidP="00E36BEA">
                                <w:pPr>
                                  <w:spacing w:after="0" w:line="240" w:lineRule="auto"/>
                                  <w:jc w:val="center"/>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E36BEA">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GMINA</w:t>
                                </w:r>
                              </w:p>
                              <w:p w14:paraId="651F9C7B" w14:textId="77777777" w:rsidR="00D92CEF" w:rsidRPr="00E36BEA" w:rsidRDefault="00D92CEF" w:rsidP="00E36BEA">
                                <w:pPr>
                                  <w:spacing w:after="0" w:line="240" w:lineRule="auto"/>
                                  <w:jc w:val="center"/>
                                  <w:rPr>
                                    <w:rFonts w:asciiTheme="minorHAnsi" w:eastAsia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E36BEA">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NISKO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118" name="Pole tekstowe 118"/>
                          <wps:cNvSpPr txBox="1"/>
                          <wps:spPr>
                            <a:xfrm>
                              <a:off x="1495425" y="1543050"/>
                              <a:ext cx="2352675" cy="838200"/>
                            </a:xfrm>
                            <a:prstGeom prst="rect">
                              <a:avLst/>
                            </a:prstGeom>
                            <a:noFill/>
                            <a:ln>
                              <a:noFill/>
                            </a:ln>
                            <a:effectLst/>
                          </wps:spPr>
                          <wps:txbx>
                            <w:txbxContent>
                              <w:p w14:paraId="51B80182" w14:textId="77777777" w:rsidR="00D92CEF" w:rsidRPr="00E36BEA" w:rsidRDefault="00D92CEF" w:rsidP="00E36BEA">
                                <w:pPr>
                                  <w:spacing w:after="0" w:line="240" w:lineRule="auto"/>
                                  <w:jc w:val="center"/>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E36BEA">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GMINA</w:t>
                                </w:r>
                              </w:p>
                              <w:p w14:paraId="1B1ECB8B" w14:textId="77777777" w:rsidR="00D92CEF" w:rsidRPr="00E36BEA" w:rsidRDefault="00D92CEF" w:rsidP="00E36BEA">
                                <w:pPr>
                                  <w:spacing w:after="0" w:line="240" w:lineRule="auto"/>
                                  <w:jc w:val="center"/>
                                  <w:rPr>
                                    <w:rFonts w:asciiTheme="minorHAnsi" w:eastAsia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E36BEA">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STALOWA WOLA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g:grpSp>
                    </wpg:wgp>
                  </a:graphicData>
                </a:graphic>
              </wp:anchor>
            </w:drawing>
          </mc:Choice>
          <mc:Fallback>
            <w:pict>
              <v:group w14:anchorId="25DB4413" id="Grupa 37" o:spid="_x0000_s1026" style="position:absolute;left:0;text-align:left;margin-left:33.1pt;margin-top:13.85pt;width:438.5pt;height:367.5pt;z-index:251675648" coordsize="55691,4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">
                <v:shape id="Dowolny kształt 32" o:spid="_x0000_s1027" style="position:absolute;left:8858;width:46833;height:43368;visibility:visible;mso-wrap-style:square;v-text-anchor:middle" coordsize="4683328,433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w8MUA&#10;AADbAAAADwAAAGRycy9kb3ducmV2LnhtbESPQWvCQBSE74L/YXlCL6XZNLViY1aR0oIHQaqh50f2&#10;NQlm36a7W43/3hUKHoeZ+YYpVoPpxImcby0reE5SEMSV1S3XCsrD59MchA/IGjvLpOBCHlbL8ajA&#10;XNszf9FpH2oRIexzVNCE0OdS+qohgz6xPXH0fqwzGKJ0tdQOzxFuOpml6UwabDkuNNjTe0PVcf9n&#10;FGzLdf2L043O3Mfu8XV+Kd/Md6nUw2RYL0AEGsI9/N/eaAUvG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vDwxQAAANsAAAAPAAAAAAAAAAAAAAAAAJgCAABkcnMv&#10;ZG93bnJldi54bWxQSwUGAAAAAAQABAD1AAAAigMAAAAA&#10;" path="m,c78581,89694,157163,179388,266700,190500,376238,201613,554038,65088,657225,66675v103187,1587,188913,33338,228600,133350c925512,300037,854075,561975,895350,666750v41275,104775,133350,144463,238125,161925c1238250,846137,1423988,747713,1524000,771525v100012,23812,166688,106363,209550,200025c1776412,1065212,1751013,1254125,1781175,1333500v30163,79375,74613,79375,133350,114300c1973263,1482725,2092325,1493838,2133600,1543050v41275,49212,31750,146050,28575,200025c2159000,1797050,2116137,1808163,2114550,1866900v-1587,58737,-7937,123825,38100,228600c2198688,2200275,2333625,2330450,2390775,2495550v57150,165100,74613,461963,104775,590550c2525712,3214687,2536825,3224213,2571750,3267075v34925,42862,49213,90487,133350,76200c2789237,3328988,2968625,3181350,3076575,3181350v107950,,192088,103188,276225,161925c3436937,3402012,3517900,3481388,3581400,3533775v63500,52387,104775,63500,152400,123825c3781425,3717925,3798888,3824288,3867150,3895725v68263,71438,147637,120650,276225,190500c4271963,4156075,4557713,4276725,4638675,4314825v80963,38100,35719,19050,-9525,e" filled="f" strokecolor="#1f4d78 [1604]" strokeweight="1.5pt">
                  <v:stroke joinstyle="miter"/>
                  <v:path arrowok="t" o:connecttype="custom" o:connectlocs="0,0;266700,190500;657225,66675;885825,200025;895350,666750;1133475,828675;1524000,771525;1733550,971550;1781175,1333500;1914525,1447800;2133600,1543050;2162175,1743075;2114550,1866900;2152650,2095500;2390775,2495550;2495550,3086100;2571750,3267075;2705100,3343275;3076575,3181350;3352800,3343275;3581400,3533775;3733800,3657600;3867150,3895725;4143375,4086225;4638675,4314825;4629150,4314825" o:connectangles="0,0,0,0,0,0,0,0,0,0,0,0,0,0,0,0,0,0,0,0,0,0,0,0,0,0"/>
                </v:shape>
                <v:group id="Grupa 36" o:spid="_x0000_s1028" style="position:absolute;top:4286;width:51339;height:42386" coordsize="51339,4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202" coordsize="21600,21600" o:spt="202" path="m,l,21600r21600,l21600,xe">
                    <v:stroke joinstyle="miter"/>
                    <v:path gradientshapeok="t" o:connecttype="rect"/>
                  </v:shapetype>
                  <v:shape id="Pole tekstowe 119" o:spid="_x0000_s1029" type="#_x0000_t202" style="position:absolute;left:35147;top:18192;width:16192;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48ED23E9" w14:textId="77777777" w:rsidR="00D92CEF" w:rsidRPr="00E36BEA" w:rsidRDefault="00D92CEF" w:rsidP="00E36BEA">
                          <w:pPr>
                            <w:spacing w:after="0" w:line="240" w:lineRule="auto"/>
                            <w:jc w:val="center"/>
                            <w:rPr>
                              <w:rFonts w:asciiTheme="minorHAnsi" w:eastAsia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E36BEA">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GMINA PYSZNICA</w:t>
                          </w:r>
                        </w:p>
                      </w:txbxContent>
                    </v:textbox>
                  </v:shape>
                  <v:shape id="Pole tekstowe 117" o:spid="_x0000_s1030" type="#_x0000_t202" style="position:absolute;width:16764;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1B334F0C" w14:textId="77777777" w:rsidR="00D92CEF" w:rsidRPr="00E36BEA" w:rsidRDefault="00D92CEF" w:rsidP="00E36BEA">
                          <w:pPr>
                            <w:spacing w:after="0" w:line="240" w:lineRule="auto"/>
                            <w:jc w:val="center"/>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E36BEA">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GMINA</w:t>
                          </w:r>
                        </w:p>
                        <w:p w14:paraId="1A6C43D9" w14:textId="77777777" w:rsidR="00D92CEF" w:rsidRPr="00E36BEA" w:rsidRDefault="00D92CEF" w:rsidP="00E36BEA">
                          <w:pPr>
                            <w:spacing w:after="0" w:line="240" w:lineRule="auto"/>
                            <w:jc w:val="center"/>
                            <w:rPr>
                              <w:rFonts w:asciiTheme="minorHAnsi" w:eastAsia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E36BEA">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ZALESZANY</w:t>
                          </w:r>
                        </w:p>
                      </w:txbxContent>
                    </v:textbox>
                  </v:shape>
                  <v:shape id="Pole tekstowe 120" o:spid="_x0000_s1031" type="#_x0000_t202" style="position:absolute;left:38481;top:33623;width:11176;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2ACF132E" w14:textId="77777777" w:rsidR="00D92CEF" w:rsidRPr="00E36BEA" w:rsidRDefault="00D92CEF" w:rsidP="00E36BEA">
                          <w:pPr>
                            <w:spacing w:after="0" w:line="240" w:lineRule="auto"/>
                            <w:jc w:val="center"/>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E36BEA">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GMINA</w:t>
                          </w:r>
                        </w:p>
                        <w:p w14:paraId="651F9C7B" w14:textId="77777777" w:rsidR="00D92CEF" w:rsidRPr="00E36BEA" w:rsidRDefault="00D92CEF" w:rsidP="00E36BEA">
                          <w:pPr>
                            <w:spacing w:after="0" w:line="240" w:lineRule="auto"/>
                            <w:jc w:val="center"/>
                            <w:rPr>
                              <w:rFonts w:asciiTheme="minorHAnsi" w:eastAsia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E36BEA">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NISKO</w:t>
                          </w:r>
                        </w:p>
                      </w:txbxContent>
                    </v:textbox>
                  </v:shape>
                  <v:shape id="Pole tekstowe 118" o:spid="_x0000_s1032" type="#_x0000_t202" style="position:absolute;left:14954;top:15430;width:23527;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51B80182" w14:textId="77777777" w:rsidR="00D92CEF" w:rsidRPr="00E36BEA" w:rsidRDefault="00D92CEF" w:rsidP="00E36BEA">
                          <w:pPr>
                            <w:spacing w:after="0" w:line="240" w:lineRule="auto"/>
                            <w:jc w:val="center"/>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E36BEA">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GMINA</w:t>
                          </w:r>
                        </w:p>
                        <w:p w14:paraId="1B1ECB8B" w14:textId="77777777" w:rsidR="00D92CEF" w:rsidRPr="00E36BEA" w:rsidRDefault="00D92CEF" w:rsidP="00E36BEA">
                          <w:pPr>
                            <w:spacing w:after="0" w:line="240" w:lineRule="auto"/>
                            <w:jc w:val="center"/>
                            <w:rPr>
                              <w:rFonts w:asciiTheme="minorHAnsi" w:eastAsia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E36BEA">
                            <w:rPr>
                              <w:rFonts w:asciiTheme="minorHAnsi" w:hAnsiTheme="minorHAnsi"/>
                              <w:b/>
                              <w:noProof/>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STALOWA WOLA</w:t>
                          </w:r>
                        </w:p>
                      </w:txbxContent>
                    </v:textbox>
                  </v:shape>
                </v:group>
              </v:group>
            </w:pict>
          </mc:Fallback>
        </mc:AlternateContent>
      </w:r>
      <w:r w:rsidR="0041299F">
        <w:rPr>
          <w:noProof/>
          <w:lang w:eastAsia="pl-PL"/>
        </w:rPr>
        <w:drawing>
          <wp:inline distT="0" distB="0" distL="0" distR="0" wp14:anchorId="759A3263" wp14:editId="582F4896">
            <wp:extent cx="6696075" cy="5008357"/>
            <wp:effectExtent l="0" t="0" r="0" b="190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317" t="11179" r="61788" b="36724"/>
                    <a:stretch/>
                  </pic:blipFill>
                  <pic:spPr bwMode="auto">
                    <a:xfrm>
                      <a:off x="0" y="0"/>
                      <a:ext cx="6707973" cy="5017256"/>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p>
    <w:p w14:paraId="2FA8BAEC" w14:textId="59CA100D" w:rsidR="0019357D" w:rsidRPr="00A90D19" w:rsidRDefault="0019357D">
      <w:pPr>
        <w:rPr>
          <w:rFonts w:ascii="Calibri Light" w:hAnsi="Calibri Light"/>
        </w:rPr>
      </w:pPr>
    </w:p>
    <w:p w14:paraId="7717C36D" w14:textId="08A01FB6" w:rsidR="00283943" w:rsidRPr="00A90D19" w:rsidRDefault="00283943" w:rsidP="00283943">
      <w:pPr>
        <w:spacing w:after="0" w:line="240" w:lineRule="auto"/>
        <w:jc w:val="left"/>
        <w:rPr>
          <w:rFonts w:ascii="Calibri Light" w:hAnsi="Calibri Light"/>
          <w:color w:val="525252" w:themeColor="accent3" w:themeShade="80"/>
          <w:sz w:val="56"/>
          <w:szCs w:val="68"/>
        </w:rPr>
      </w:pPr>
      <w:r w:rsidRPr="00C56B67">
        <w:rPr>
          <w:rFonts w:ascii="Calibri Light" w:hAnsi="Calibri Light"/>
          <w:color w:val="525252" w:themeColor="accent3" w:themeShade="80"/>
          <w:sz w:val="88"/>
          <w:szCs w:val="88"/>
        </w:rPr>
        <w:t>Strategia</w:t>
      </w:r>
      <w:r w:rsidR="00BD6B56" w:rsidRPr="00C56B67">
        <w:rPr>
          <w:rFonts w:ascii="Calibri Light" w:hAnsi="Calibri Light"/>
          <w:color w:val="525252" w:themeColor="accent3" w:themeShade="80"/>
          <w:sz w:val="88"/>
          <w:szCs w:val="88"/>
        </w:rPr>
        <w:t xml:space="preserve"> Rozwoju</w:t>
      </w:r>
      <w:r w:rsidRPr="00A90D19">
        <w:rPr>
          <w:rFonts w:ascii="Calibri Light" w:hAnsi="Calibri Light"/>
          <w:color w:val="525252" w:themeColor="accent3" w:themeShade="80"/>
          <w:sz w:val="68"/>
          <w:szCs w:val="68"/>
        </w:rPr>
        <w:br/>
      </w:r>
      <w:r w:rsidRPr="00E36BEA">
        <w:rPr>
          <w:rFonts w:ascii="Calibri Light" w:hAnsi="Calibri Light"/>
          <w:color w:val="525252" w:themeColor="accent3" w:themeShade="80"/>
          <w:sz w:val="62"/>
          <w:szCs w:val="62"/>
        </w:rPr>
        <w:t>Mi</w:t>
      </w:r>
      <w:r w:rsidR="00877116" w:rsidRPr="00E36BEA">
        <w:rPr>
          <w:rFonts w:ascii="Calibri Light" w:hAnsi="Calibri Light"/>
          <w:color w:val="525252" w:themeColor="accent3" w:themeShade="80"/>
          <w:sz w:val="62"/>
          <w:szCs w:val="62"/>
        </w:rPr>
        <w:t>ejskiego Obszaru Funkcjonalnego</w:t>
      </w:r>
      <w:r w:rsidRPr="00E36BEA">
        <w:rPr>
          <w:rFonts w:ascii="Calibri Light" w:hAnsi="Calibri Light"/>
          <w:color w:val="525252" w:themeColor="accent3" w:themeShade="80"/>
          <w:sz w:val="62"/>
          <w:szCs w:val="62"/>
        </w:rPr>
        <w:br/>
        <w:t>Stalowej Woli</w:t>
      </w:r>
      <w:r w:rsidR="00BD6B56" w:rsidRPr="00E36BEA">
        <w:rPr>
          <w:rFonts w:ascii="Calibri Light" w:hAnsi="Calibri Light"/>
          <w:color w:val="525252" w:themeColor="accent3" w:themeShade="80"/>
          <w:sz w:val="62"/>
          <w:szCs w:val="62"/>
        </w:rPr>
        <w:t xml:space="preserve"> </w:t>
      </w:r>
      <w:r w:rsidR="00C56B67" w:rsidRPr="00E36BEA">
        <w:rPr>
          <w:rFonts w:ascii="Calibri Light" w:hAnsi="Calibri Light"/>
          <w:color w:val="525252" w:themeColor="accent3" w:themeShade="80"/>
          <w:sz w:val="62"/>
          <w:szCs w:val="62"/>
        </w:rPr>
        <w:t xml:space="preserve">na lata </w:t>
      </w:r>
      <w:r w:rsidR="00BD6B56" w:rsidRPr="00E36BEA">
        <w:rPr>
          <w:rFonts w:ascii="Calibri Light" w:hAnsi="Calibri Light"/>
          <w:color w:val="525252" w:themeColor="accent3" w:themeShade="80"/>
          <w:sz w:val="62"/>
          <w:szCs w:val="62"/>
        </w:rPr>
        <w:t>2014-2020</w:t>
      </w:r>
    </w:p>
    <w:p w14:paraId="65B128AD" w14:textId="3BD92F7C" w:rsidR="00283943" w:rsidRPr="00A90D19" w:rsidRDefault="00283943">
      <w:pPr>
        <w:rPr>
          <w:rFonts w:ascii="Calibri Light" w:hAnsi="Calibri Light"/>
        </w:rPr>
      </w:pPr>
    </w:p>
    <w:p w14:paraId="58726D42" w14:textId="4062F2AE" w:rsidR="0019357D" w:rsidRPr="00BD2715" w:rsidRDefault="00781072" w:rsidP="00781072">
      <w:pPr>
        <w:jc w:val="center"/>
        <w:rPr>
          <w:rFonts w:ascii="Calibri Light" w:hAnsi="Calibri Light"/>
          <w:i/>
          <w:color w:val="525252" w:themeColor="accent3" w:themeShade="80"/>
          <w:sz w:val="40"/>
          <w:szCs w:val="40"/>
        </w:rPr>
      </w:pPr>
      <w:r w:rsidRPr="00BD2715">
        <w:rPr>
          <w:rFonts w:ascii="Calibri Light" w:hAnsi="Calibri Light"/>
          <w:i/>
          <w:color w:val="525252" w:themeColor="accent3" w:themeShade="80"/>
          <w:sz w:val="40"/>
          <w:szCs w:val="40"/>
        </w:rPr>
        <w:t>(PROJEKT)</w:t>
      </w:r>
    </w:p>
    <w:p w14:paraId="38D652D8" w14:textId="2456DF33" w:rsidR="0019357D" w:rsidRPr="00A90D19" w:rsidRDefault="0019357D">
      <w:pPr>
        <w:rPr>
          <w:rFonts w:ascii="Calibri Light" w:hAnsi="Calibri Light"/>
        </w:rPr>
      </w:pPr>
    </w:p>
    <w:p w14:paraId="11350874" w14:textId="56DBD2C6" w:rsidR="00665E60" w:rsidRPr="00A90D19" w:rsidRDefault="002B3135">
      <w:pPr>
        <w:jc w:val="center"/>
        <w:rPr>
          <w:rFonts w:ascii="Calibri Light" w:hAnsi="Calibri Light"/>
          <w:sz w:val="20"/>
          <w:szCs w:val="20"/>
        </w:rPr>
      </w:pPr>
      <w:r w:rsidRPr="00A90D19">
        <w:rPr>
          <w:rFonts w:ascii="Calibri Light" w:hAnsi="Calibri Light"/>
          <w:sz w:val="20"/>
          <w:szCs w:val="20"/>
        </w:rPr>
        <w:t>Stalowa Wola</w:t>
      </w:r>
      <w:r w:rsidR="00FB2274" w:rsidRPr="00A90D19">
        <w:rPr>
          <w:rFonts w:ascii="Calibri Light" w:hAnsi="Calibri Light"/>
          <w:sz w:val="20"/>
          <w:szCs w:val="20"/>
        </w:rPr>
        <w:t xml:space="preserve"> – Nisko – Pysznica – Zaleszany 201</w:t>
      </w:r>
      <w:r w:rsidR="006D65DA">
        <w:rPr>
          <w:rFonts w:ascii="Calibri Light" w:hAnsi="Calibri Light"/>
          <w:sz w:val="20"/>
          <w:szCs w:val="20"/>
        </w:rPr>
        <w:t>6</w:t>
      </w:r>
      <w:r w:rsidR="00E12851" w:rsidRPr="00A90D19">
        <w:rPr>
          <w:rFonts w:ascii="Calibri Light" w:hAnsi="Calibri Light"/>
          <w:sz w:val="20"/>
          <w:szCs w:val="20"/>
        </w:rPr>
        <w:t xml:space="preserve"> r.</w:t>
      </w:r>
      <w:r w:rsidR="00665E60" w:rsidRPr="00A90D19">
        <w:rPr>
          <w:rFonts w:ascii="Calibri Light" w:hAnsi="Calibri Light"/>
          <w:sz w:val="20"/>
          <w:szCs w:val="20"/>
        </w:rPr>
        <w:br w:type="page"/>
      </w:r>
    </w:p>
    <w:p w14:paraId="3A9217C4" w14:textId="77777777" w:rsidR="009646C5" w:rsidRPr="00A90D19" w:rsidRDefault="009646C5">
      <w:pPr>
        <w:spacing w:after="160" w:line="259" w:lineRule="auto"/>
        <w:jc w:val="left"/>
        <w:rPr>
          <w:rFonts w:ascii="Calibri Light" w:hAnsi="Calibri Light"/>
          <w:szCs w:val="24"/>
        </w:rPr>
        <w:sectPr w:rsidR="009646C5" w:rsidRPr="00A90D19" w:rsidSect="00655EB7">
          <w:headerReference w:type="even" r:id="rId9"/>
          <w:headerReference w:type="default" r:id="rId10"/>
          <w:footerReference w:type="even" r:id="rId11"/>
          <w:footerReference w:type="default" r:id="rId12"/>
          <w:pgSz w:w="11906" w:h="16838" w:code="9"/>
          <w:pgMar w:top="1418" w:right="1247" w:bottom="1418" w:left="1418" w:header="709" w:footer="709" w:gutter="170"/>
          <w:cols w:space="708"/>
          <w:titlePg/>
          <w:docGrid w:linePitch="360"/>
        </w:sectPr>
      </w:pPr>
    </w:p>
    <w:p w14:paraId="3F92AFC5" w14:textId="77777777" w:rsidR="00134C00" w:rsidRPr="00A90D19" w:rsidRDefault="00134C00" w:rsidP="00134C00">
      <w:pPr>
        <w:jc w:val="left"/>
        <w:rPr>
          <w:rFonts w:ascii="Calibri Light" w:hAnsi="Calibri Light"/>
        </w:rPr>
      </w:pPr>
      <w:r w:rsidRPr="00A90D19">
        <w:rPr>
          <w:rFonts w:ascii="Calibri Light" w:hAnsi="Calibri Light"/>
        </w:rPr>
        <w:lastRenderedPageBreak/>
        <w:t>Opracowanie:</w:t>
      </w:r>
    </w:p>
    <w:p w14:paraId="796DF673" w14:textId="503C3604" w:rsidR="00134C00" w:rsidRPr="00A90D19" w:rsidRDefault="00134C00" w:rsidP="00134C00">
      <w:pPr>
        <w:spacing w:after="0"/>
        <w:jc w:val="left"/>
        <w:rPr>
          <w:rFonts w:ascii="Calibri Light" w:hAnsi="Calibri Light"/>
        </w:rPr>
      </w:pPr>
      <w:r w:rsidRPr="00A90D19">
        <w:rPr>
          <w:rFonts w:ascii="Calibri Light" w:hAnsi="Calibri Light"/>
        </w:rPr>
        <w:t>Stowarzyszenie Wspierania Inicjatyw Gospodarczych DELTA PARTNER</w:t>
      </w:r>
      <w:r w:rsidR="00B7361F">
        <w:rPr>
          <w:rFonts w:ascii="Calibri Light" w:hAnsi="Calibri Light"/>
        </w:rPr>
        <w:t xml:space="preserve"> z Cieszyna</w:t>
      </w:r>
      <w:r w:rsidRPr="00A90D19">
        <w:rPr>
          <w:rFonts w:ascii="Calibri Light" w:hAnsi="Calibri Light"/>
        </w:rPr>
        <w:br/>
        <w:t>Urząd Miasta Stalowa Wola</w:t>
      </w:r>
    </w:p>
    <w:p w14:paraId="0A948A79" w14:textId="77777777" w:rsidR="00134C00" w:rsidRPr="00A90D19" w:rsidRDefault="00134C00" w:rsidP="00134C00">
      <w:pPr>
        <w:spacing w:after="0"/>
        <w:jc w:val="left"/>
        <w:rPr>
          <w:rFonts w:ascii="Calibri Light" w:hAnsi="Calibri Light"/>
        </w:rPr>
      </w:pPr>
      <w:r w:rsidRPr="00A90D19">
        <w:rPr>
          <w:rFonts w:ascii="Calibri Light" w:hAnsi="Calibri Light"/>
        </w:rPr>
        <w:t>Urząd Gminy i Miasta Nisko</w:t>
      </w:r>
    </w:p>
    <w:p w14:paraId="7F90FE9F" w14:textId="77777777" w:rsidR="00134C00" w:rsidRPr="00A90D19" w:rsidRDefault="00134C00" w:rsidP="00134C00">
      <w:pPr>
        <w:spacing w:after="0"/>
        <w:jc w:val="left"/>
        <w:rPr>
          <w:rFonts w:ascii="Calibri Light" w:hAnsi="Calibri Light"/>
        </w:rPr>
      </w:pPr>
      <w:r w:rsidRPr="00A90D19">
        <w:rPr>
          <w:rFonts w:ascii="Calibri Light" w:hAnsi="Calibri Light"/>
        </w:rPr>
        <w:t>Urząd Gminy Pysznica</w:t>
      </w:r>
    </w:p>
    <w:p w14:paraId="78852294" w14:textId="77777777" w:rsidR="00134C00" w:rsidRPr="00A90D19" w:rsidRDefault="00134C00" w:rsidP="00134C00">
      <w:pPr>
        <w:spacing w:after="0"/>
        <w:jc w:val="left"/>
        <w:rPr>
          <w:rFonts w:ascii="Calibri Light" w:hAnsi="Calibri Light"/>
        </w:rPr>
      </w:pPr>
      <w:r w:rsidRPr="00A90D19">
        <w:rPr>
          <w:rFonts w:ascii="Calibri Light" w:hAnsi="Calibri Light"/>
        </w:rPr>
        <w:t>Urząd Gminy Zaleszany</w:t>
      </w:r>
    </w:p>
    <w:p w14:paraId="268C7BAE" w14:textId="77777777" w:rsidR="00134C00" w:rsidRPr="00A90D19" w:rsidRDefault="00134C00" w:rsidP="00134C00">
      <w:pPr>
        <w:jc w:val="left"/>
        <w:rPr>
          <w:rFonts w:ascii="Calibri Light" w:hAnsi="Calibri Light"/>
        </w:rPr>
      </w:pPr>
    </w:p>
    <w:p w14:paraId="76719C0C" w14:textId="31251610" w:rsidR="00134C00" w:rsidRPr="00A90D19" w:rsidRDefault="00134C00" w:rsidP="00134C00">
      <w:pPr>
        <w:jc w:val="left"/>
        <w:rPr>
          <w:rFonts w:ascii="Calibri Light" w:hAnsi="Calibri Light"/>
        </w:rPr>
      </w:pPr>
      <w:r w:rsidRPr="00A90D19">
        <w:rPr>
          <w:rFonts w:ascii="Calibri Light" w:hAnsi="Calibri Light"/>
        </w:rPr>
        <w:t>Zespół Redakcyjny</w:t>
      </w:r>
      <w:r w:rsidR="00B7361F">
        <w:rPr>
          <w:rFonts w:ascii="Calibri Light" w:hAnsi="Calibri Light"/>
        </w:rPr>
        <w:t>:</w:t>
      </w:r>
      <w:r w:rsidRPr="00A90D19">
        <w:rPr>
          <w:rFonts w:ascii="Calibri Light" w:hAnsi="Calibri Light"/>
        </w:rPr>
        <w:br/>
        <w:t xml:space="preserve">Marcelina Gabryś, </w:t>
      </w:r>
      <w:r w:rsidR="00FB7188">
        <w:rPr>
          <w:rFonts w:ascii="Calibri Light" w:hAnsi="Calibri Light"/>
        </w:rPr>
        <w:t xml:space="preserve">Sylwia Kopek, </w:t>
      </w:r>
      <w:r w:rsidRPr="00A90D19">
        <w:rPr>
          <w:rFonts w:ascii="Calibri Light" w:hAnsi="Calibri Light"/>
        </w:rPr>
        <w:t>Artur Kubica, Izabela Małysz</w:t>
      </w:r>
      <w:r w:rsidR="00207CB2">
        <w:rPr>
          <w:rFonts w:ascii="Calibri Light" w:hAnsi="Calibri Light"/>
        </w:rPr>
        <w:t xml:space="preserve">, Marzena </w:t>
      </w:r>
      <w:proofErr w:type="spellStart"/>
      <w:r w:rsidR="00207CB2">
        <w:rPr>
          <w:rFonts w:ascii="Calibri Light" w:hAnsi="Calibri Light"/>
        </w:rPr>
        <w:t>Manowita</w:t>
      </w:r>
      <w:proofErr w:type="spellEnd"/>
      <w:r w:rsidRPr="00A90D19">
        <w:rPr>
          <w:rFonts w:ascii="Calibri Light" w:hAnsi="Calibri Light"/>
        </w:rPr>
        <w:t xml:space="preserve">, Bartosz </w:t>
      </w:r>
      <w:proofErr w:type="spellStart"/>
      <w:r w:rsidRPr="00A90D19">
        <w:rPr>
          <w:rFonts w:ascii="Calibri Light" w:hAnsi="Calibri Light"/>
        </w:rPr>
        <w:t>Tyrna</w:t>
      </w:r>
      <w:proofErr w:type="spellEnd"/>
      <w:r w:rsidRPr="00A90D19">
        <w:rPr>
          <w:rFonts w:ascii="Calibri Light" w:hAnsi="Calibri Light"/>
        </w:rPr>
        <w:t xml:space="preserve">, </w:t>
      </w:r>
      <w:r w:rsidR="00207CB2">
        <w:rPr>
          <w:rFonts w:ascii="Calibri Light" w:hAnsi="Calibri Light"/>
        </w:rPr>
        <w:t xml:space="preserve">Mateusz </w:t>
      </w:r>
      <w:proofErr w:type="spellStart"/>
      <w:r w:rsidR="00207CB2">
        <w:rPr>
          <w:rFonts w:ascii="Calibri Light" w:hAnsi="Calibri Light"/>
        </w:rPr>
        <w:t>Werpachowski</w:t>
      </w:r>
      <w:proofErr w:type="spellEnd"/>
      <w:r w:rsidR="00207CB2">
        <w:rPr>
          <w:rFonts w:ascii="Calibri Light" w:hAnsi="Calibri Light"/>
        </w:rPr>
        <w:t xml:space="preserve">, </w:t>
      </w:r>
      <w:r w:rsidRPr="00A90D19">
        <w:rPr>
          <w:rFonts w:ascii="Calibri Light" w:hAnsi="Calibri Light"/>
        </w:rPr>
        <w:t>Dawid Zieliński (SWIG DELTA PARTNER)</w:t>
      </w:r>
    </w:p>
    <w:p w14:paraId="7F7C7064" w14:textId="2B1EDDDE" w:rsidR="00134C00" w:rsidRPr="00A90D19" w:rsidRDefault="00B7361F" w:rsidP="00134C00">
      <w:pPr>
        <w:jc w:val="left"/>
        <w:rPr>
          <w:rFonts w:ascii="Calibri Light" w:hAnsi="Calibri Light"/>
        </w:rPr>
      </w:pPr>
      <w:r>
        <w:rPr>
          <w:rFonts w:ascii="Calibri Light" w:hAnsi="Calibri Light"/>
        </w:rPr>
        <w:t xml:space="preserve">Sylwester Piechota, Arleta Siwek, Jolanta Kowalewska, </w:t>
      </w:r>
      <w:r w:rsidR="008B6209">
        <w:rPr>
          <w:rFonts w:ascii="Calibri Light" w:hAnsi="Calibri Light"/>
        </w:rPr>
        <w:t xml:space="preserve">Paweł Kuźnar, </w:t>
      </w:r>
      <w:r>
        <w:rPr>
          <w:rFonts w:ascii="Calibri Light" w:hAnsi="Calibri Light"/>
        </w:rPr>
        <w:t xml:space="preserve">Dorota Szymańska, Diana Pasierb, Teresa Sułkowska, Stanisława Szymonik, Aleksander Jabłoński, </w:t>
      </w:r>
      <w:r w:rsidRPr="00A90D19">
        <w:rPr>
          <w:rFonts w:ascii="Calibri Light" w:hAnsi="Calibri Light"/>
        </w:rPr>
        <w:t>Renata Skrzypek</w:t>
      </w:r>
      <w:r>
        <w:rPr>
          <w:rFonts w:ascii="Calibri Light" w:hAnsi="Calibri Light"/>
        </w:rPr>
        <w:t xml:space="preserve">, </w:t>
      </w:r>
      <w:r w:rsidR="00134C00" w:rsidRPr="00A90D19">
        <w:rPr>
          <w:rFonts w:ascii="Calibri Light" w:hAnsi="Calibri Light"/>
        </w:rPr>
        <w:t xml:space="preserve">Sebastian </w:t>
      </w:r>
      <w:proofErr w:type="spellStart"/>
      <w:r w:rsidR="00134C00" w:rsidRPr="00A90D19">
        <w:rPr>
          <w:rFonts w:ascii="Calibri Light" w:hAnsi="Calibri Light"/>
        </w:rPr>
        <w:t>Nabrzeski</w:t>
      </w:r>
      <w:proofErr w:type="spellEnd"/>
      <w:r w:rsidR="00134C00" w:rsidRPr="00A90D19">
        <w:rPr>
          <w:rFonts w:ascii="Calibri Light" w:hAnsi="Calibri Light"/>
        </w:rPr>
        <w:t xml:space="preserve"> (MOF Stalowej Woli)</w:t>
      </w:r>
    </w:p>
    <w:p w14:paraId="63F0AC3B" w14:textId="77777777" w:rsidR="00134C00" w:rsidRPr="00A90D19" w:rsidRDefault="00134C00" w:rsidP="00134C00">
      <w:pPr>
        <w:rPr>
          <w:rFonts w:ascii="Calibri Light" w:hAnsi="Calibri Light"/>
        </w:rPr>
      </w:pPr>
    </w:p>
    <w:p w14:paraId="230C2FAC" w14:textId="77777777" w:rsidR="00134C00" w:rsidRPr="00A90D19" w:rsidRDefault="00134C00" w:rsidP="00134C00">
      <w:pPr>
        <w:rPr>
          <w:rFonts w:ascii="Calibri Light" w:hAnsi="Calibri Light"/>
        </w:rPr>
      </w:pPr>
    </w:p>
    <w:p w14:paraId="258DA3F7" w14:textId="77777777" w:rsidR="00134C00" w:rsidRPr="00A90D19" w:rsidRDefault="00134C00" w:rsidP="00134C00">
      <w:pPr>
        <w:rPr>
          <w:rFonts w:ascii="Calibri Light" w:hAnsi="Calibri Light"/>
        </w:rPr>
      </w:pPr>
    </w:p>
    <w:p w14:paraId="45D80356" w14:textId="77777777" w:rsidR="00134C00" w:rsidRPr="00A90D19" w:rsidRDefault="00134C00" w:rsidP="00134C00">
      <w:pPr>
        <w:rPr>
          <w:rFonts w:ascii="Calibri Light" w:hAnsi="Calibri Light"/>
        </w:rPr>
      </w:pPr>
    </w:p>
    <w:p w14:paraId="0B04D476" w14:textId="77777777" w:rsidR="00134C00" w:rsidRPr="00A90D19" w:rsidRDefault="00134C00" w:rsidP="00134C00">
      <w:pPr>
        <w:rPr>
          <w:rFonts w:ascii="Calibri Light" w:hAnsi="Calibri Light"/>
        </w:rPr>
      </w:pPr>
    </w:p>
    <w:p w14:paraId="53575AA7" w14:textId="77777777" w:rsidR="00134C00" w:rsidRPr="00A90D19" w:rsidRDefault="00134C00" w:rsidP="00134C00">
      <w:pPr>
        <w:rPr>
          <w:rFonts w:ascii="Calibri Light" w:hAnsi="Calibri Light"/>
        </w:rPr>
      </w:pPr>
    </w:p>
    <w:p w14:paraId="593DA3D0" w14:textId="77777777" w:rsidR="00134C00" w:rsidRPr="00A90D19" w:rsidRDefault="00134C00" w:rsidP="00134C00">
      <w:pPr>
        <w:rPr>
          <w:rFonts w:ascii="Calibri Light" w:hAnsi="Calibri Light"/>
        </w:rPr>
      </w:pPr>
    </w:p>
    <w:p w14:paraId="2CC25907" w14:textId="77777777" w:rsidR="00134C00" w:rsidRPr="00A90D19" w:rsidRDefault="00134C00" w:rsidP="00134C00">
      <w:pPr>
        <w:rPr>
          <w:rFonts w:ascii="Calibri Light" w:hAnsi="Calibri Light"/>
        </w:rPr>
      </w:pPr>
    </w:p>
    <w:p w14:paraId="6A00C561" w14:textId="77777777" w:rsidR="00BD6B56" w:rsidRPr="00A90D19" w:rsidRDefault="00BD6B56" w:rsidP="00134C00">
      <w:pPr>
        <w:rPr>
          <w:rFonts w:ascii="Calibri Light" w:hAnsi="Calibri Light"/>
        </w:rPr>
      </w:pPr>
    </w:p>
    <w:p w14:paraId="01D906FB" w14:textId="77777777" w:rsidR="00134C00" w:rsidRPr="00A90D19" w:rsidRDefault="00134C00" w:rsidP="00134C00">
      <w:pPr>
        <w:rPr>
          <w:rFonts w:ascii="Calibri Light" w:hAnsi="Calibri Light"/>
        </w:rPr>
      </w:pPr>
    </w:p>
    <w:p w14:paraId="7DED8F11" w14:textId="32939F72" w:rsidR="00134C00" w:rsidRPr="00A90D19" w:rsidRDefault="00134C00">
      <w:pPr>
        <w:spacing w:after="160" w:line="259" w:lineRule="auto"/>
        <w:jc w:val="left"/>
        <w:rPr>
          <w:rFonts w:ascii="Calibri Light" w:hAnsi="Calibri Light"/>
        </w:rPr>
      </w:pPr>
      <w:r w:rsidRPr="00A90D19">
        <w:rPr>
          <w:rFonts w:ascii="Calibri Light" w:hAnsi="Calibri Light"/>
        </w:rPr>
        <w:t>Stalowa Wola – Nisko – Pysznica – Zaleszany 201</w:t>
      </w:r>
      <w:r w:rsidR="006D65DA">
        <w:rPr>
          <w:rFonts w:ascii="Calibri Light" w:hAnsi="Calibri Light"/>
        </w:rPr>
        <w:t>6</w:t>
      </w:r>
      <w:r w:rsidRPr="00A90D19">
        <w:rPr>
          <w:rFonts w:ascii="Calibri Light" w:hAnsi="Calibri Light"/>
        </w:rPr>
        <w:t xml:space="preserve"> r.</w:t>
      </w:r>
    </w:p>
    <w:sdt>
      <w:sdtPr>
        <w:rPr>
          <w:rFonts w:eastAsia="Calibri" w:cs="Times New Roman"/>
          <w:b w:val="0"/>
          <w:bCs w:val="0"/>
          <w:color w:val="auto"/>
          <w:sz w:val="24"/>
          <w:szCs w:val="22"/>
          <w:lang w:eastAsia="en-US"/>
        </w:rPr>
        <w:id w:val="1727026228"/>
        <w:docPartObj>
          <w:docPartGallery w:val="Table of Contents"/>
          <w:docPartUnique/>
        </w:docPartObj>
      </w:sdtPr>
      <w:sdtContent>
        <w:p w14:paraId="5674CF88" w14:textId="2F617D49" w:rsidR="00C02A42" w:rsidRDefault="00C02A42" w:rsidP="00C02A42">
          <w:pPr>
            <w:pStyle w:val="Nagwekspisutreci"/>
            <w:jc w:val="center"/>
          </w:pPr>
          <w:r>
            <w:t>Spis treści</w:t>
          </w:r>
        </w:p>
        <w:p w14:paraId="590BD8E4" w14:textId="77777777" w:rsidR="00FF3AC6" w:rsidRDefault="00C02A42">
          <w:pPr>
            <w:pStyle w:val="Spistreci1"/>
            <w:rPr>
              <w:rFonts w:asciiTheme="minorHAnsi" w:eastAsiaTheme="minorEastAsia" w:hAnsiTheme="minorHAnsi"/>
              <w:sz w:val="22"/>
              <w:szCs w:val="22"/>
              <w:lang w:eastAsia="pl-PL"/>
            </w:rPr>
          </w:pPr>
          <w:r>
            <w:fldChar w:fldCharType="begin"/>
          </w:r>
          <w:r>
            <w:instrText xml:space="preserve"> TOC \o "1-3" \h \z \u </w:instrText>
          </w:r>
          <w:r>
            <w:fldChar w:fldCharType="separate"/>
          </w:r>
          <w:hyperlink w:anchor="_Toc454197481" w:history="1">
            <w:r w:rsidR="00FF3AC6" w:rsidRPr="00802515">
              <w:rPr>
                <w:rStyle w:val="Hipercze"/>
              </w:rPr>
              <w:t>Wstęp</w:t>
            </w:r>
            <w:r w:rsidR="00FF3AC6">
              <w:rPr>
                <w:webHidden/>
              </w:rPr>
              <w:tab/>
            </w:r>
            <w:r w:rsidR="00FF3AC6">
              <w:rPr>
                <w:webHidden/>
              </w:rPr>
              <w:fldChar w:fldCharType="begin"/>
            </w:r>
            <w:r w:rsidR="00FF3AC6">
              <w:rPr>
                <w:webHidden/>
              </w:rPr>
              <w:instrText xml:space="preserve"> PAGEREF _Toc454197481 \h </w:instrText>
            </w:r>
            <w:r w:rsidR="00FF3AC6">
              <w:rPr>
                <w:webHidden/>
              </w:rPr>
            </w:r>
            <w:r w:rsidR="00FF3AC6">
              <w:rPr>
                <w:webHidden/>
              </w:rPr>
              <w:fldChar w:fldCharType="separate"/>
            </w:r>
            <w:r w:rsidR="003A7C62">
              <w:rPr>
                <w:webHidden/>
              </w:rPr>
              <w:t>5</w:t>
            </w:r>
            <w:r w:rsidR="00FF3AC6">
              <w:rPr>
                <w:webHidden/>
              </w:rPr>
              <w:fldChar w:fldCharType="end"/>
            </w:r>
          </w:hyperlink>
        </w:p>
        <w:p w14:paraId="368C8031" w14:textId="77777777" w:rsidR="00FF3AC6" w:rsidRDefault="00D92CEF">
          <w:pPr>
            <w:pStyle w:val="Spistreci1"/>
            <w:rPr>
              <w:rFonts w:asciiTheme="minorHAnsi" w:eastAsiaTheme="minorEastAsia" w:hAnsiTheme="minorHAnsi"/>
              <w:sz w:val="22"/>
              <w:szCs w:val="22"/>
              <w:lang w:eastAsia="pl-PL"/>
            </w:rPr>
          </w:pPr>
          <w:hyperlink w:anchor="_Toc454197482" w:history="1">
            <w:r w:rsidR="00FF3AC6" w:rsidRPr="00802515">
              <w:rPr>
                <w:rStyle w:val="Hipercze"/>
              </w:rPr>
              <w:t>Streszczenie Strategii</w:t>
            </w:r>
            <w:r w:rsidR="00FF3AC6">
              <w:rPr>
                <w:webHidden/>
              </w:rPr>
              <w:tab/>
            </w:r>
            <w:r w:rsidR="00FF3AC6">
              <w:rPr>
                <w:webHidden/>
              </w:rPr>
              <w:fldChar w:fldCharType="begin"/>
            </w:r>
            <w:r w:rsidR="00FF3AC6">
              <w:rPr>
                <w:webHidden/>
              </w:rPr>
              <w:instrText xml:space="preserve"> PAGEREF _Toc454197482 \h </w:instrText>
            </w:r>
            <w:r w:rsidR="00FF3AC6">
              <w:rPr>
                <w:webHidden/>
              </w:rPr>
            </w:r>
            <w:r w:rsidR="00FF3AC6">
              <w:rPr>
                <w:webHidden/>
              </w:rPr>
              <w:fldChar w:fldCharType="separate"/>
            </w:r>
            <w:r w:rsidR="003A7C62">
              <w:rPr>
                <w:webHidden/>
              </w:rPr>
              <w:t>6</w:t>
            </w:r>
            <w:r w:rsidR="00FF3AC6">
              <w:rPr>
                <w:webHidden/>
              </w:rPr>
              <w:fldChar w:fldCharType="end"/>
            </w:r>
          </w:hyperlink>
        </w:p>
        <w:p w14:paraId="471E97B7" w14:textId="77777777" w:rsidR="00FF3AC6" w:rsidRDefault="00D92CEF">
          <w:pPr>
            <w:pStyle w:val="Spistreci1"/>
            <w:rPr>
              <w:rFonts w:asciiTheme="minorHAnsi" w:eastAsiaTheme="minorEastAsia" w:hAnsiTheme="minorHAnsi"/>
              <w:sz w:val="22"/>
              <w:szCs w:val="22"/>
              <w:lang w:eastAsia="pl-PL"/>
            </w:rPr>
          </w:pPr>
          <w:hyperlink w:anchor="_Toc454197483" w:history="1">
            <w:r w:rsidR="00FF3AC6" w:rsidRPr="00802515">
              <w:rPr>
                <w:rStyle w:val="Hipercze"/>
              </w:rPr>
              <w:t>1. Podstawa prawna Inwestycji Terytorialnych</w:t>
            </w:r>
            <w:r w:rsidR="00FF3AC6">
              <w:rPr>
                <w:webHidden/>
              </w:rPr>
              <w:tab/>
            </w:r>
            <w:r w:rsidR="00FF3AC6">
              <w:rPr>
                <w:webHidden/>
              </w:rPr>
              <w:fldChar w:fldCharType="begin"/>
            </w:r>
            <w:r w:rsidR="00FF3AC6">
              <w:rPr>
                <w:webHidden/>
              </w:rPr>
              <w:instrText xml:space="preserve"> PAGEREF _Toc454197483 \h </w:instrText>
            </w:r>
            <w:r w:rsidR="00FF3AC6">
              <w:rPr>
                <w:webHidden/>
              </w:rPr>
            </w:r>
            <w:r w:rsidR="00FF3AC6">
              <w:rPr>
                <w:webHidden/>
              </w:rPr>
              <w:fldChar w:fldCharType="separate"/>
            </w:r>
            <w:r w:rsidR="003A7C62">
              <w:rPr>
                <w:webHidden/>
              </w:rPr>
              <w:t>10</w:t>
            </w:r>
            <w:r w:rsidR="00FF3AC6">
              <w:rPr>
                <w:webHidden/>
              </w:rPr>
              <w:fldChar w:fldCharType="end"/>
            </w:r>
          </w:hyperlink>
        </w:p>
        <w:p w14:paraId="7BAF1EFE" w14:textId="77777777" w:rsidR="00FF3AC6" w:rsidRDefault="00D92CEF">
          <w:pPr>
            <w:pStyle w:val="Spistreci1"/>
            <w:rPr>
              <w:rFonts w:asciiTheme="minorHAnsi" w:eastAsiaTheme="minorEastAsia" w:hAnsiTheme="minorHAnsi"/>
              <w:sz w:val="22"/>
              <w:szCs w:val="22"/>
              <w:lang w:eastAsia="pl-PL"/>
            </w:rPr>
          </w:pPr>
          <w:hyperlink w:anchor="_Toc454197484" w:history="1">
            <w:r w:rsidR="00FF3AC6" w:rsidRPr="00802515">
              <w:rPr>
                <w:rStyle w:val="Hipercze"/>
              </w:rPr>
              <w:t>2. Obszar wsparcia</w:t>
            </w:r>
            <w:r w:rsidR="00FF3AC6">
              <w:rPr>
                <w:webHidden/>
              </w:rPr>
              <w:tab/>
            </w:r>
            <w:r w:rsidR="00FF3AC6">
              <w:rPr>
                <w:webHidden/>
              </w:rPr>
              <w:fldChar w:fldCharType="begin"/>
            </w:r>
            <w:r w:rsidR="00FF3AC6">
              <w:rPr>
                <w:webHidden/>
              </w:rPr>
              <w:instrText xml:space="preserve"> PAGEREF _Toc454197484 \h </w:instrText>
            </w:r>
            <w:r w:rsidR="00FF3AC6">
              <w:rPr>
                <w:webHidden/>
              </w:rPr>
            </w:r>
            <w:r w:rsidR="00FF3AC6">
              <w:rPr>
                <w:webHidden/>
              </w:rPr>
              <w:fldChar w:fldCharType="separate"/>
            </w:r>
            <w:r w:rsidR="003A7C62">
              <w:rPr>
                <w:webHidden/>
              </w:rPr>
              <w:t>12</w:t>
            </w:r>
            <w:r w:rsidR="00FF3AC6">
              <w:rPr>
                <w:webHidden/>
              </w:rPr>
              <w:fldChar w:fldCharType="end"/>
            </w:r>
          </w:hyperlink>
        </w:p>
        <w:p w14:paraId="0844FC79" w14:textId="77777777" w:rsidR="00FF3AC6" w:rsidRDefault="00D92CEF">
          <w:pPr>
            <w:pStyle w:val="Spistreci1"/>
            <w:rPr>
              <w:rFonts w:asciiTheme="minorHAnsi" w:eastAsiaTheme="minorEastAsia" w:hAnsiTheme="minorHAnsi"/>
              <w:sz w:val="22"/>
              <w:szCs w:val="22"/>
              <w:lang w:eastAsia="pl-PL"/>
            </w:rPr>
          </w:pPr>
          <w:hyperlink w:anchor="_Toc454197485" w:history="1">
            <w:r w:rsidR="00FF3AC6" w:rsidRPr="00802515">
              <w:rPr>
                <w:rStyle w:val="Hipercze"/>
              </w:rPr>
              <w:t>3. Syntetyczna diagnoza obszaru wsparcia</w:t>
            </w:r>
            <w:r w:rsidR="00FF3AC6">
              <w:rPr>
                <w:webHidden/>
              </w:rPr>
              <w:tab/>
            </w:r>
            <w:r w:rsidR="00FF3AC6">
              <w:rPr>
                <w:webHidden/>
              </w:rPr>
              <w:fldChar w:fldCharType="begin"/>
            </w:r>
            <w:r w:rsidR="00FF3AC6">
              <w:rPr>
                <w:webHidden/>
              </w:rPr>
              <w:instrText xml:space="preserve"> PAGEREF _Toc454197485 \h </w:instrText>
            </w:r>
            <w:r w:rsidR="00FF3AC6">
              <w:rPr>
                <w:webHidden/>
              </w:rPr>
            </w:r>
            <w:r w:rsidR="00FF3AC6">
              <w:rPr>
                <w:webHidden/>
              </w:rPr>
              <w:fldChar w:fldCharType="separate"/>
            </w:r>
            <w:r w:rsidR="003A7C62">
              <w:rPr>
                <w:webHidden/>
              </w:rPr>
              <w:t>17</w:t>
            </w:r>
            <w:r w:rsidR="00FF3AC6">
              <w:rPr>
                <w:webHidden/>
              </w:rPr>
              <w:fldChar w:fldCharType="end"/>
            </w:r>
          </w:hyperlink>
        </w:p>
        <w:p w14:paraId="59966DB8" w14:textId="77777777" w:rsidR="00FF3AC6" w:rsidRDefault="00D92CEF">
          <w:pPr>
            <w:pStyle w:val="Spistreci2"/>
            <w:rPr>
              <w:rFonts w:asciiTheme="minorHAnsi" w:eastAsiaTheme="minorEastAsia" w:hAnsiTheme="minorHAnsi"/>
              <w:sz w:val="22"/>
              <w:szCs w:val="22"/>
              <w:lang w:eastAsia="pl-PL"/>
            </w:rPr>
          </w:pPr>
          <w:hyperlink w:anchor="_Toc454197486" w:history="1">
            <w:r w:rsidR="00FF3AC6" w:rsidRPr="00802515">
              <w:rPr>
                <w:rStyle w:val="Hipercze"/>
              </w:rPr>
              <w:t>3.1 Potencjał demograficzny</w:t>
            </w:r>
            <w:r w:rsidR="00FF3AC6">
              <w:rPr>
                <w:webHidden/>
              </w:rPr>
              <w:tab/>
            </w:r>
            <w:r w:rsidR="00FF3AC6">
              <w:rPr>
                <w:webHidden/>
              </w:rPr>
              <w:fldChar w:fldCharType="begin"/>
            </w:r>
            <w:r w:rsidR="00FF3AC6">
              <w:rPr>
                <w:webHidden/>
              </w:rPr>
              <w:instrText xml:space="preserve"> PAGEREF _Toc454197486 \h </w:instrText>
            </w:r>
            <w:r w:rsidR="00FF3AC6">
              <w:rPr>
                <w:webHidden/>
              </w:rPr>
            </w:r>
            <w:r w:rsidR="00FF3AC6">
              <w:rPr>
                <w:webHidden/>
              </w:rPr>
              <w:fldChar w:fldCharType="separate"/>
            </w:r>
            <w:r w:rsidR="003A7C62">
              <w:rPr>
                <w:webHidden/>
              </w:rPr>
              <w:t>17</w:t>
            </w:r>
            <w:r w:rsidR="00FF3AC6">
              <w:rPr>
                <w:webHidden/>
              </w:rPr>
              <w:fldChar w:fldCharType="end"/>
            </w:r>
          </w:hyperlink>
        </w:p>
        <w:p w14:paraId="7AFC1BC9" w14:textId="77777777" w:rsidR="00FF3AC6" w:rsidRDefault="00D92CEF">
          <w:pPr>
            <w:pStyle w:val="Spistreci2"/>
            <w:rPr>
              <w:rFonts w:asciiTheme="minorHAnsi" w:eastAsiaTheme="minorEastAsia" w:hAnsiTheme="minorHAnsi"/>
              <w:sz w:val="22"/>
              <w:szCs w:val="22"/>
              <w:lang w:eastAsia="pl-PL"/>
            </w:rPr>
          </w:pPr>
          <w:hyperlink w:anchor="_Toc454197487" w:history="1">
            <w:r w:rsidR="00FF3AC6" w:rsidRPr="00802515">
              <w:rPr>
                <w:rStyle w:val="Hipercze"/>
              </w:rPr>
              <w:t>3.2 Infrastruktura drogowa</w:t>
            </w:r>
            <w:r w:rsidR="00FF3AC6">
              <w:rPr>
                <w:webHidden/>
              </w:rPr>
              <w:tab/>
            </w:r>
            <w:r w:rsidR="00FF3AC6">
              <w:rPr>
                <w:webHidden/>
              </w:rPr>
              <w:fldChar w:fldCharType="begin"/>
            </w:r>
            <w:r w:rsidR="00FF3AC6">
              <w:rPr>
                <w:webHidden/>
              </w:rPr>
              <w:instrText xml:space="preserve"> PAGEREF _Toc454197487 \h </w:instrText>
            </w:r>
            <w:r w:rsidR="00FF3AC6">
              <w:rPr>
                <w:webHidden/>
              </w:rPr>
            </w:r>
            <w:r w:rsidR="00FF3AC6">
              <w:rPr>
                <w:webHidden/>
              </w:rPr>
              <w:fldChar w:fldCharType="separate"/>
            </w:r>
            <w:r w:rsidR="003A7C62">
              <w:rPr>
                <w:webHidden/>
              </w:rPr>
              <w:t>26</w:t>
            </w:r>
            <w:r w:rsidR="00FF3AC6">
              <w:rPr>
                <w:webHidden/>
              </w:rPr>
              <w:fldChar w:fldCharType="end"/>
            </w:r>
          </w:hyperlink>
        </w:p>
        <w:p w14:paraId="34C2D619" w14:textId="77777777" w:rsidR="00FF3AC6" w:rsidRDefault="00D92CEF">
          <w:pPr>
            <w:pStyle w:val="Spistreci2"/>
            <w:rPr>
              <w:rFonts w:asciiTheme="minorHAnsi" w:eastAsiaTheme="minorEastAsia" w:hAnsiTheme="minorHAnsi"/>
              <w:sz w:val="22"/>
              <w:szCs w:val="22"/>
              <w:lang w:eastAsia="pl-PL"/>
            </w:rPr>
          </w:pPr>
          <w:hyperlink w:anchor="_Toc454197488" w:history="1">
            <w:r w:rsidR="00FF3AC6" w:rsidRPr="00802515">
              <w:rPr>
                <w:rStyle w:val="Hipercze"/>
              </w:rPr>
              <w:t>3.3 Infrastruktura kolejowa</w:t>
            </w:r>
            <w:r w:rsidR="00FF3AC6">
              <w:rPr>
                <w:webHidden/>
              </w:rPr>
              <w:tab/>
            </w:r>
            <w:r w:rsidR="00FF3AC6">
              <w:rPr>
                <w:webHidden/>
              </w:rPr>
              <w:fldChar w:fldCharType="begin"/>
            </w:r>
            <w:r w:rsidR="00FF3AC6">
              <w:rPr>
                <w:webHidden/>
              </w:rPr>
              <w:instrText xml:space="preserve"> PAGEREF _Toc454197488 \h </w:instrText>
            </w:r>
            <w:r w:rsidR="00FF3AC6">
              <w:rPr>
                <w:webHidden/>
              </w:rPr>
            </w:r>
            <w:r w:rsidR="00FF3AC6">
              <w:rPr>
                <w:webHidden/>
              </w:rPr>
              <w:fldChar w:fldCharType="separate"/>
            </w:r>
            <w:r w:rsidR="003A7C62">
              <w:rPr>
                <w:webHidden/>
              </w:rPr>
              <w:t>29</w:t>
            </w:r>
            <w:r w:rsidR="00FF3AC6">
              <w:rPr>
                <w:webHidden/>
              </w:rPr>
              <w:fldChar w:fldCharType="end"/>
            </w:r>
          </w:hyperlink>
        </w:p>
        <w:p w14:paraId="319C3C19" w14:textId="77777777" w:rsidR="00FF3AC6" w:rsidRDefault="00D92CEF">
          <w:pPr>
            <w:pStyle w:val="Spistreci2"/>
            <w:rPr>
              <w:rFonts w:asciiTheme="minorHAnsi" w:eastAsiaTheme="minorEastAsia" w:hAnsiTheme="minorHAnsi"/>
              <w:sz w:val="22"/>
              <w:szCs w:val="22"/>
              <w:lang w:eastAsia="pl-PL"/>
            </w:rPr>
          </w:pPr>
          <w:hyperlink w:anchor="_Toc454197489" w:history="1">
            <w:r w:rsidR="00FF3AC6" w:rsidRPr="00802515">
              <w:rPr>
                <w:rStyle w:val="Hipercze"/>
              </w:rPr>
              <w:t>3.4 Infrastruktura lotnicza</w:t>
            </w:r>
            <w:r w:rsidR="00FF3AC6">
              <w:rPr>
                <w:webHidden/>
              </w:rPr>
              <w:tab/>
            </w:r>
            <w:r w:rsidR="00FF3AC6">
              <w:rPr>
                <w:webHidden/>
              </w:rPr>
              <w:fldChar w:fldCharType="begin"/>
            </w:r>
            <w:r w:rsidR="00FF3AC6">
              <w:rPr>
                <w:webHidden/>
              </w:rPr>
              <w:instrText xml:space="preserve"> PAGEREF _Toc454197489 \h </w:instrText>
            </w:r>
            <w:r w:rsidR="00FF3AC6">
              <w:rPr>
                <w:webHidden/>
              </w:rPr>
            </w:r>
            <w:r w:rsidR="00FF3AC6">
              <w:rPr>
                <w:webHidden/>
              </w:rPr>
              <w:fldChar w:fldCharType="separate"/>
            </w:r>
            <w:r w:rsidR="003A7C62">
              <w:rPr>
                <w:webHidden/>
              </w:rPr>
              <w:t>30</w:t>
            </w:r>
            <w:r w:rsidR="00FF3AC6">
              <w:rPr>
                <w:webHidden/>
              </w:rPr>
              <w:fldChar w:fldCharType="end"/>
            </w:r>
          </w:hyperlink>
        </w:p>
        <w:p w14:paraId="51BA5BB4" w14:textId="77777777" w:rsidR="00FF3AC6" w:rsidRDefault="00D92CEF">
          <w:pPr>
            <w:pStyle w:val="Spistreci2"/>
            <w:rPr>
              <w:rFonts w:asciiTheme="minorHAnsi" w:eastAsiaTheme="minorEastAsia" w:hAnsiTheme="minorHAnsi"/>
              <w:sz w:val="22"/>
              <w:szCs w:val="22"/>
              <w:lang w:eastAsia="pl-PL"/>
            </w:rPr>
          </w:pPr>
          <w:hyperlink w:anchor="_Toc454197490" w:history="1">
            <w:r w:rsidR="00FF3AC6" w:rsidRPr="00802515">
              <w:rPr>
                <w:rStyle w:val="Hipercze"/>
              </w:rPr>
              <w:t>3.5 Infrastruktura transportu publicznego</w:t>
            </w:r>
            <w:r w:rsidR="00FF3AC6">
              <w:rPr>
                <w:webHidden/>
              </w:rPr>
              <w:tab/>
            </w:r>
            <w:r w:rsidR="00FF3AC6">
              <w:rPr>
                <w:webHidden/>
              </w:rPr>
              <w:fldChar w:fldCharType="begin"/>
            </w:r>
            <w:r w:rsidR="00FF3AC6">
              <w:rPr>
                <w:webHidden/>
              </w:rPr>
              <w:instrText xml:space="preserve"> PAGEREF _Toc454197490 \h </w:instrText>
            </w:r>
            <w:r w:rsidR="00FF3AC6">
              <w:rPr>
                <w:webHidden/>
              </w:rPr>
            </w:r>
            <w:r w:rsidR="00FF3AC6">
              <w:rPr>
                <w:webHidden/>
              </w:rPr>
              <w:fldChar w:fldCharType="separate"/>
            </w:r>
            <w:r w:rsidR="003A7C62">
              <w:rPr>
                <w:webHidden/>
              </w:rPr>
              <w:t>30</w:t>
            </w:r>
            <w:r w:rsidR="00FF3AC6">
              <w:rPr>
                <w:webHidden/>
              </w:rPr>
              <w:fldChar w:fldCharType="end"/>
            </w:r>
          </w:hyperlink>
        </w:p>
        <w:p w14:paraId="755CF34F" w14:textId="77777777" w:rsidR="00FF3AC6" w:rsidRDefault="00D92CEF">
          <w:pPr>
            <w:pStyle w:val="Spistreci2"/>
            <w:rPr>
              <w:rFonts w:asciiTheme="minorHAnsi" w:eastAsiaTheme="minorEastAsia" w:hAnsiTheme="minorHAnsi"/>
              <w:sz w:val="22"/>
              <w:szCs w:val="22"/>
              <w:lang w:eastAsia="pl-PL"/>
            </w:rPr>
          </w:pPr>
          <w:hyperlink w:anchor="_Toc454197491" w:history="1">
            <w:r w:rsidR="00FF3AC6" w:rsidRPr="00802515">
              <w:rPr>
                <w:rStyle w:val="Hipercze"/>
              </w:rPr>
              <w:t>3.6 Infrastruktura mieszkaniowa</w:t>
            </w:r>
            <w:r w:rsidR="00FF3AC6">
              <w:rPr>
                <w:webHidden/>
              </w:rPr>
              <w:tab/>
            </w:r>
            <w:r w:rsidR="00FF3AC6">
              <w:rPr>
                <w:webHidden/>
              </w:rPr>
              <w:fldChar w:fldCharType="begin"/>
            </w:r>
            <w:r w:rsidR="00FF3AC6">
              <w:rPr>
                <w:webHidden/>
              </w:rPr>
              <w:instrText xml:space="preserve"> PAGEREF _Toc454197491 \h </w:instrText>
            </w:r>
            <w:r w:rsidR="00FF3AC6">
              <w:rPr>
                <w:webHidden/>
              </w:rPr>
            </w:r>
            <w:r w:rsidR="00FF3AC6">
              <w:rPr>
                <w:webHidden/>
              </w:rPr>
              <w:fldChar w:fldCharType="separate"/>
            </w:r>
            <w:r w:rsidR="003A7C62">
              <w:rPr>
                <w:webHidden/>
              </w:rPr>
              <w:t>34</w:t>
            </w:r>
            <w:r w:rsidR="00FF3AC6">
              <w:rPr>
                <w:webHidden/>
              </w:rPr>
              <w:fldChar w:fldCharType="end"/>
            </w:r>
          </w:hyperlink>
        </w:p>
        <w:p w14:paraId="09EF259F" w14:textId="77777777" w:rsidR="00FF3AC6" w:rsidRDefault="00D92CEF">
          <w:pPr>
            <w:pStyle w:val="Spistreci2"/>
            <w:rPr>
              <w:rFonts w:asciiTheme="minorHAnsi" w:eastAsiaTheme="minorEastAsia" w:hAnsiTheme="minorHAnsi"/>
              <w:sz w:val="22"/>
              <w:szCs w:val="22"/>
              <w:lang w:eastAsia="pl-PL"/>
            </w:rPr>
          </w:pPr>
          <w:hyperlink w:anchor="_Toc454197492" w:history="1">
            <w:r w:rsidR="00FF3AC6" w:rsidRPr="00802515">
              <w:rPr>
                <w:rStyle w:val="Hipercze"/>
              </w:rPr>
              <w:t>3.7 Infrastruktura komunalna</w:t>
            </w:r>
            <w:r w:rsidR="00FF3AC6">
              <w:rPr>
                <w:webHidden/>
              </w:rPr>
              <w:tab/>
            </w:r>
            <w:r w:rsidR="00FF3AC6">
              <w:rPr>
                <w:webHidden/>
              </w:rPr>
              <w:fldChar w:fldCharType="begin"/>
            </w:r>
            <w:r w:rsidR="00FF3AC6">
              <w:rPr>
                <w:webHidden/>
              </w:rPr>
              <w:instrText xml:space="preserve"> PAGEREF _Toc454197492 \h </w:instrText>
            </w:r>
            <w:r w:rsidR="00FF3AC6">
              <w:rPr>
                <w:webHidden/>
              </w:rPr>
            </w:r>
            <w:r w:rsidR="00FF3AC6">
              <w:rPr>
                <w:webHidden/>
              </w:rPr>
              <w:fldChar w:fldCharType="separate"/>
            </w:r>
            <w:r w:rsidR="003A7C62">
              <w:rPr>
                <w:webHidden/>
              </w:rPr>
              <w:t>36</w:t>
            </w:r>
            <w:r w:rsidR="00FF3AC6">
              <w:rPr>
                <w:webHidden/>
              </w:rPr>
              <w:fldChar w:fldCharType="end"/>
            </w:r>
          </w:hyperlink>
        </w:p>
        <w:p w14:paraId="36830B6C" w14:textId="77777777" w:rsidR="00FF3AC6" w:rsidRDefault="00D92CEF">
          <w:pPr>
            <w:pStyle w:val="Spistreci2"/>
            <w:rPr>
              <w:rFonts w:asciiTheme="minorHAnsi" w:eastAsiaTheme="minorEastAsia" w:hAnsiTheme="minorHAnsi"/>
              <w:sz w:val="22"/>
              <w:szCs w:val="22"/>
              <w:lang w:eastAsia="pl-PL"/>
            </w:rPr>
          </w:pPr>
          <w:hyperlink w:anchor="_Toc454197493" w:history="1">
            <w:r w:rsidR="00FF3AC6" w:rsidRPr="00802515">
              <w:rPr>
                <w:rStyle w:val="Hipercze"/>
              </w:rPr>
              <w:t>3.8 Gospodarka odpadami</w:t>
            </w:r>
            <w:r w:rsidR="00FF3AC6">
              <w:rPr>
                <w:webHidden/>
              </w:rPr>
              <w:tab/>
            </w:r>
            <w:r w:rsidR="00FF3AC6">
              <w:rPr>
                <w:webHidden/>
              </w:rPr>
              <w:fldChar w:fldCharType="begin"/>
            </w:r>
            <w:r w:rsidR="00FF3AC6">
              <w:rPr>
                <w:webHidden/>
              </w:rPr>
              <w:instrText xml:space="preserve"> PAGEREF _Toc454197493 \h </w:instrText>
            </w:r>
            <w:r w:rsidR="00FF3AC6">
              <w:rPr>
                <w:webHidden/>
              </w:rPr>
            </w:r>
            <w:r w:rsidR="00FF3AC6">
              <w:rPr>
                <w:webHidden/>
              </w:rPr>
              <w:fldChar w:fldCharType="separate"/>
            </w:r>
            <w:r w:rsidR="003A7C62">
              <w:rPr>
                <w:webHidden/>
              </w:rPr>
              <w:t>39</w:t>
            </w:r>
            <w:r w:rsidR="00FF3AC6">
              <w:rPr>
                <w:webHidden/>
              </w:rPr>
              <w:fldChar w:fldCharType="end"/>
            </w:r>
          </w:hyperlink>
        </w:p>
        <w:p w14:paraId="5C59ECB9" w14:textId="77777777" w:rsidR="00FF3AC6" w:rsidRDefault="00D92CEF">
          <w:pPr>
            <w:pStyle w:val="Spistreci2"/>
            <w:rPr>
              <w:rFonts w:asciiTheme="minorHAnsi" w:eastAsiaTheme="minorEastAsia" w:hAnsiTheme="minorHAnsi"/>
              <w:sz w:val="22"/>
              <w:szCs w:val="22"/>
              <w:lang w:eastAsia="pl-PL"/>
            </w:rPr>
          </w:pPr>
          <w:hyperlink w:anchor="_Toc454197494" w:history="1">
            <w:r w:rsidR="00FF3AC6" w:rsidRPr="00802515">
              <w:rPr>
                <w:rStyle w:val="Hipercze"/>
              </w:rPr>
              <w:t>3.9 Środowisko naturalne</w:t>
            </w:r>
            <w:r w:rsidR="00FF3AC6">
              <w:rPr>
                <w:webHidden/>
              </w:rPr>
              <w:tab/>
            </w:r>
            <w:r w:rsidR="00FF3AC6">
              <w:rPr>
                <w:webHidden/>
              </w:rPr>
              <w:fldChar w:fldCharType="begin"/>
            </w:r>
            <w:r w:rsidR="00FF3AC6">
              <w:rPr>
                <w:webHidden/>
              </w:rPr>
              <w:instrText xml:space="preserve"> PAGEREF _Toc454197494 \h </w:instrText>
            </w:r>
            <w:r w:rsidR="00FF3AC6">
              <w:rPr>
                <w:webHidden/>
              </w:rPr>
            </w:r>
            <w:r w:rsidR="00FF3AC6">
              <w:rPr>
                <w:webHidden/>
              </w:rPr>
              <w:fldChar w:fldCharType="separate"/>
            </w:r>
            <w:r w:rsidR="003A7C62">
              <w:rPr>
                <w:webHidden/>
              </w:rPr>
              <w:t>42</w:t>
            </w:r>
            <w:r w:rsidR="00FF3AC6">
              <w:rPr>
                <w:webHidden/>
              </w:rPr>
              <w:fldChar w:fldCharType="end"/>
            </w:r>
          </w:hyperlink>
        </w:p>
        <w:p w14:paraId="00DB61C8" w14:textId="77777777" w:rsidR="00FF3AC6" w:rsidRDefault="00D92CEF">
          <w:pPr>
            <w:pStyle w:val="Spistreci2"/>
            <w:rPr>
              <w:rFonts w:asciiTheme="minorHAnsi" w:eastAsiaTheme="minorEastAsia" w:hAnsiTheme="minorHAnsi"/>
              <w:sz w:val="22"/>
              <w:szCs w:val="22"/>
              <w:lang w:eastAsia="pl-PL"/>
            </w:rPr>
          </w:pPr>
          <w:hyperlink w:anchor="_Toc454197495" w:history="1">
            <w:r w:rsidR="00FF3AC6" w:rsidRPr="00802515">
              <w:rPr>
                <w:rStyle w:val="Hipercze"/>
              </w:rPr>
              <w:t>3.10 Stan i zanieczyszczenie powietrza</w:t>
            </w:r>
            <w:r w:rsidR="00FF3AC6">
              <w:rPr>
                <w:webHidden/>
              </w:rPr>
              <w:tab/>
            </w:r>
            <w:r w:rsidR="00FF3AC6">
              <w:rPr>
                <w:webHidden/>
              </w:rPr>
              <w:fldChar w:fldCharType="begin"/>
            </w:r>
            <w:r w:rsidR="00FF3AC6">
              <w:rPr>
                <w:webHidden/>
              </w:rPr>
              <w:instrText xml:space="preserve"> PAGEREF _Toc454197495 \h </w:instrText>
            </w:r>
            <w:r w:rsidR="00FF3AC6">
              <w:rPr>
                <w:webHidden/>
              </w:rPr>
            </w:r>
            <w:r w:rsidR="00FF3AC6">
              <w:rPr>
                <w:webHidden/>
              </w:rPr>
              <w:fldChar w:fldCharType="separate"/>
            </w:r>
            <w:r w:rsidR="003A7C62">
              <w:rPr>
                <w:webHidden/>
              </w:rPr>
              <w:t>48</w:t>
            </w:r>
            <w:r w:rsidR="00FF3AC6">
              <w:rPr>
                <w:webHidden/>
              </w:rPr>
              <w:fldChar w:fldCharType="end"/>
            </w:r>
          </w:hyperlink>
        </w:p>
        <w:p w14:paraId="7B42F0B2" w14:textId="77777777" w:rsidR="00FF3AC6" w:rsidRDefault="00D92CEF">
          <w:pPr>
            <w:pStyle w:val="Spistreci2"/>
            <w:rPr>
              <w:rFonts w:asciiTheme="minorHAnsi" w:eastAsiaTheme="minorEastAsia" w:hAnsiTheme="minorHAnsi"/>
              <w:sz w:val="22"/>
              <w:szCs w:val="22"/>
              <w:lang w:eastAsia="pl-PL"/>
            </w:rPr>
          </w:pPr>
          <w:hyperlink w:anchor="_Toc454197496" w:history="1">
            <w:r w:rsidR="00FF3AC6" w:rsidRPr="00802515">
              <w:rPr>
                <w:rStyle w:val="Hipercze"/>
              </w:rPr>
              <w:t>3.11 Stan i zanieczyszczenie wód</w:t>
            </w:r>
            <w:r w:rsidR="00FF3AC6">
              <w:rPr>
                <w:webHidden/>
              </w:rPr>
              <w:tab/>
            </w:r>
            <w:r w:rsidR="00FF3AC6">
              <w:rPr>
                <w:webHidden/>
              </w:rPr>
              <w:fldChar w:fldCharType="begin"/>
            </w:r>
            <w:r w:rsidR="00FF3AC6">
              <w:rPr>
                <w:webHidden/>
              </w:rPr>
              <w:instrText xml:space="preserve"> PAGEREF _Toc454197496 \h </w:instrText>
            </w:r>
            <w:r w:rsidR="00FF3AC6">
              <w:rPr>
                <w:webHidden/>
              </w:rPr>
            </w:r>
            <w:r w:rsidR="00FF3AC6">
              <w:rPr>
                <w:webHidden/>
              </w:rPr>
              <w:fldChar w:fldCharType="separate"/>
            </w:r>
            <w:r w:rsidR="003A7C62">
              <w:rPr>
                <w:webHidden/>
              </w:rPr>
              <w:t>50</w:t>
            </w:r>
            <w:r w:rsidR="00FF3AC6">
              <w:rPr>
                <w:webHidden/>
              </w:rPr>
              <w:fldChar w:fldCharType="end"/>
            </w:r>
          </w:hyperlink>
        </w:p>
        <w:p w14:paraId="5218E1F6" w14:textId="77777777" w:rsidR="00FF3AC6" w:rsidRDefault="00D92CEF">
          <w:pPr>
            <w:pStyle w:val="Spistreci2"/>
            <w:rPr>
              <w:rFonts w:asciiTheme="minorHAnsi" w:eastAsiaTheme="minorEastAsia" w:hAnsiTheme="minorHAnsi"/>
              <w:sz w:val="22"/>
              <w:szCs w:val="22"/>
              <w:lang w:eastAsia="pl-PL"/>
            </w:rPr>
          </w:pPr>
          <w:hyperlink w:anchor="_Toc454197497" w:history="1">
            <w:r w:rsidR="00FF3AC6" w:rsidRPr="00802515">
              <w:rPr>
                <w:rStyle w:val="Hipercze"/>
              </w:rPr>
              <w:t>3.12 Potencjał gospodarczy</w:t>
            </w:r>
            <w:r w:rsidR="00FF3AC6">
              <w:rPr>
                <w:webHidden/>
              </w:rPr>
              <w:tab/>
            </w:r>
            <w:r w:rsidR="00FF3AC6">
              <w:rPr>
                <w:webHidden/>
              </w:rPr>
              <w:fldChar w:fldCharType="begin"/>
            </w:r>
            <w:r w:rsidR="00FF3AC6">
              <w:rPr>
                <w:webHidden/>
              </w:rPr>
              <w:instrText xml:space="preserve"> PAGEREF _Toc454197497 \h </w:instrText>
            </w:r>
            <w:r w:rsidR="00FF3AC6">
              <w:rPr>
                <w:webHidden/>
              </w:rPr>
            </w:r>
            <w:r w:rsidR="00FF3AC6">
              <w:rPr>
                <w:webHidden/>
              </w:rPr>
              <w:fldChar w:fldCharType="separate"/>
            </w:r>
            <w:r w:rsidR="003A7C62">
              <w:rPr>
                <w:webHidden/>
              </w:rPr>
              <w:t>55</w:t>
            </w:r>
            <w:r w:rsidR="00FF3AC6">
              <w:rPr>
                <w:webHidden/>
              </w:rPr>
              <w:fldChar w:fldCharType="end"/>
            </w:r>
          </w:hyperlink>
        </w:p>
        <w:p w14:paraId="1FA18524" w14:textId="77777777" w:rsidR="00FF3AC6" w:rsidRDefault="00D92CEF">
          <w:pPr>
            <w:pStyle w:val="Spistreci2"/>
            <w:rPr>
              <w:rFonts w:asciiTheme="minorHAnsi" w:eastAsiaTheme="minorEastAsia" w:hAnsiTheme="minorHAnsi"/>
              <w:sz w:val="22"/>
              <w:szCs w:val="22"/>
              <w:lang w:eastAsia="pl-PL"/>
            </w:rPr>
          </w:pPr>
          <w:hyperlink w:anchor="_Toc454197498" w:history="1">
            <w:r w:rsidR="00FF3AC6" w:rsidRPr="00802515">
              <w:rPr>
                <w:rStyle w:val="Hipercze"/>
              </w:rPr>
              <w:t>3.13 Edukacja</w:t>
            </w:r>
            <w:r w:rsidR="00FF3AC6">
              <w:rPr>
                <w:webHidden/>
              </w:rPr>
              <w:tab/>
            </w:r>
            <w:r w:rsidR="00FF3AC6">
              <w:rPr>
                <w:webHidden/>
              </w:rPr>
              <w:fldChar w:fldCharType="begin"/>
            </w:r>
            <w:r w:rsidR="00FF3AC6">
              <w:rPr>
                <w:webHidden/>
              </w:rPr>
              <w:instrText xml:space="preserve"> PAGEREF _Toc454197498 \h </w:instrText>
            </w:r>
            <w:r w:rsidR="00FF3AC6">
              <w:rPr>
                <w:webHidden/>
              </w:rPr>
            </w:r>
            <w:r w:rsidR="00FF3AC6">
              <w:rPr>
                <w:webHidden/>
              </w:rPr>
              <w:fldChar w:fldCharType="separate"/>
            </w:r>
            <w:r w:rsidR="003A7C62">
              <w:rPr>
                <w:webHidden/>
              </w:rPr>
              <w:t>64</w:t>
            </w:r>
            <w:r w:rsidR="00FF3AC6">
              <w:rPr>
                <w:webHidden/>
              </w:rPr>
              <w:fldChar w:fldCharType="end"/>
            </w:r>
          </w:hyperlink>
        </w:p>
        <w:p w14:paraId="127D89B4" w14:textId="77777777" w:rsidR="00FF3AC6" w:rsidRDefault="00D92CEF">
          <w:pPr>
            <w:pStyle w:val="Spistreci2"/>
            <w:rPr>
              <w:rFonts w:asciiTheme="minorHAnsi" w:eastAsiaTheme="minorEastAsia" w:hAnsiTheme="minorHAnsi"/>
              <w:sz w:val="22"/>
              <w:szCs w:val="22"/>
              <w:lang w:eastAsia="pl-PL"/>
            </w:rPr>
          </w:pPr>
          <w:hyperlink w:anchor="_Toc454197499" w:history="1">
            <w:r w:rsidR="00FF3AC6" w:rsidRPr="00802515">
              <w:rPr>
                <w:rStyle w:val="Hipercze"/>
              </w:rPr>
              <w:t>3.14 Rynek pracy</w:t>
            </w:r>
            <w:r w:rsidR="00FF3AC6">
              <w:rPr>
                <w:webHidden/>
              </w:rPr>
              <w:tab/>
            </w:r>
            <w:r w:rsidR="00FF3AC6">
              <w:rPr>
                <w:webHidden/>
              </w:rPr>
              <w:fldChar w:fldCharType="begin"/>
            </w:r>
            <w:r w:rsidR="00FF3AC6">
              <w:rPr>
                <w:webHidden/>
              </w:rPr>
              <w:instrText xml:space="preserve"> PAGEREF _Toc454197499 \h </w:instrText>
            </w:r>
            <w:r w:rsidR="00FF3AC6">
              <w:rPr>
                <w:webHidden/>
              </w:rPr>
            </w:r>
            <w:r w:rsidR="00FF3AC6">
              <w:rPr>
                <w:webHidden/>
              </w:rPr>
              <w:fldChar w:fldCharType="separate"/>
            </w:r>
            <w:r w:rsidR="003A7C62">
              <w:rPr>
                <w:webHidden/>
              </w:rPr>
              <w:t>78</w:t>
            </w:r>
            <w:r w:rsidR="00FF3AC6">
              <w:rPr>
                <w:webHidden/>
              </w:rPr>
              <w:fldChar w:fldCharType="end"/>
            </w:r>
          </w:hyperlink>
        </w:p>
        <w:p w14:paraId="751866C6" w14:textId="77777777" w:rsidR="00FF3AC6" w:rsidRDefault="00D92CEF">
          <w:pPr>
            <w:pStyle w:val="Spistreci2"/>
            <w:rPr>
              <w:rFonts w:asciiTheme="minorHAnsi" w:eastAsiaTheme="minorEastAsia" w:hAnsiTheme="minorHAnsi"/>
              <w:sz w:val="22"/>
              <w:szCs w:val="22"/>
              <w:lang w:eastAsia="pl-PL"/>
            </w:rPr>
          </w:pPr>
          <w:hyperlink w:anchor="_Toc454197500" w:history="1">
            <w:r w:rsidR="00FF3AC6" w:rsidRPr="00802515">
              <w:rPr>
                <w:rStyle w:val="Hipercze"/>
              </w:rPr>
              <w:t>3.15 Turystyka</w:t>
            </w:r>
            <w:r w:rsidR="00FF3AC6">
              <w:rPr>
                <w:webHidden/>
              </w:rPr>
              <w:tab/>
            </w:r>
            <w:r w:rsidR="00FF3AC6">
              <w:rPr>
                <w:webHidden/>
              </w:rPr>
              <w:fldChar w:fldCharType="begin"/>
            </w:r>
            <w:r w:rsidR="00FF3AC6">
              <w:rPr>
                <w:webHidden/>
              </w:rPr>
              <w:instrText xml:space="preserve"> PAGEREF _Toc454197500 \h </w:instrText>
            </w:r>
            <w:r w:rsidR="00FF3AC6">
              <w:rPr>
                <w:webHidden/>
              </w:rPr>
            </w:r>
            <w:r w:rsidR="00FF3AC6">
              <w:rPr>
                <w:webHidden/>
              </w:rPr>
              <w:fldChar w:fldCharType="separate"/>
            </w:r>
            <w:r w:rsidR="003A7C62">
              <w:rPr>
                <w:webHidden/>
              </w:rPr>
              <w:t>82</w:t>
            </w:r>
            <w:r w:rsidR="00FF3AC6">
              <w:rPr>
                <w:webHidden/>
              </w:rPr>
              <w:fldChar w:fldCharType="end"/>
            </w:r>
          </w:hyperlink>
        </w:p>
        <w:p w14:paraId="442BB676" w14:textId="77777777" w:rsidR="00FF3AC6" w:rsidRDefault="00D92CEF">
          <w:pPr>
            <w:pStyle w:val="Spistreci2"/>
            <w:rPr>
              <w:rFonts w:asciiTheme="minorHAnsi" w:eastAsiaTheme="minorEastAsia" w:hAnsiTheme="minorHAnsi"/>
              <w:sz w:val="22"/>
              <w:szCs w:val="22"/>
              <w:lang w:eastAsia="pl-PL"/>
            </w:rPr>
          </w:pPr>
          <w:hyperlink w:anchor="_Toc454197501" w:history="1">
            <w:r w:rsidR="00FF3AC6" w:rsidRPr="00802515">
              <w:rPr>
                <w:rStyle w:val="Hipercze"/>
              </w:rPr>
              <w:t>3.16 Sport</w:t>
            </w:r>
            <w:r w:rsidR="00FF3AC6">
              <w:rPr>
                <w:webHidden/>
              </w:rPr>
              <w:tab/>
            </w:r>
            <w:r w:rsidR="00FF3AC6">
              <w:rPr>
                <w:webHidden/>
              </w:rPr>
              <w:fldChar w:fldCharType="begin"/>
            </w:r>
            <w:r w:rsidR="00FF3AC6">
              <w:rPr>
                <w:webHidden/>
              </w:rPr>
              <w:instrText xml:space="preserve"> PAGEREF _Toc454197501 \h </w:instrText>
            </w:r>
            <w:r w:rsidR="00FF3AC6">
              <w:rPr>
                <w:webHidden/>
              </w:rPr>
            </w:r>
            <w:r w:rsidR="00FF3AC6">
              <w:rPr>
                <w:webHidden/>
              </w:rPr>
              <w:fldChar w:fldCharType="separate"/>
            </w:r>
            <w:r w:rsidR="003A7C62">
              <w:rPr>
                <w:webHidden/>
              </w:rPr>
              <w:t>88</w:t>
            </w:r>
            <w:r w:rsidR="00FF3AC6">
              <w:rPr>
                <w:webHidden/>
              </w:rPr>
              <w:fldChar w:fldCharType="end"/>
            </w:r>
          </w:hyperlink>
        </w:p>
        <w:p w14:paraId="5C03A282" w14:textId="77777777" w:rsidR="00FF3AC6" w:rsidRDefault="00D92CEF">
          <w:pPr>
            <w:pStyle w:val="Spistreci2"/>
            <w:rPr>
              <w:rFonts w:asciiTheme="minorHAnsi" w:eastAsiaTheme="minorEastAsia" w:hAnsiTheme="minorHAnsi"/>
              <w:sz w:val="22"/>
              <w:szCs w:val="22"/>
              <w:lang w:eastAsia="pl-PL"/>
            </w:rPr>
          </w:pPr>
          <w:hyperlink w:anchor="_Toc454197502" w:history="1">
            <w:r w:rsidR="00FF3AC6" w:rsidRPr="00802515">
              <w:rPr>
                <w:rStyle w:val="Hipercze"/>
              </w:rPr>
              <w:t>3.17 Dziedzictwo kulturowe</w:t>
            </w:r>
            <w:r w:rsidR="00FF3AC6">
              <w:rPr>
                <w:webHidden/>
              </w:rPr>
              <w:tab/>
            </w:r>
            <w:r w:rsidR="00FF3AC6">
              <w:rPr>
                <w:webHidden/>
              </w:rPr>
              <w:fldChar w:fldCharType="begin"/>
            </w:r>
            <w:r w:rsidR="00FF3AC6">
              <w:rPr>
                <w:webHidden/>
              </w:rPr>
              <w:instrText xml:space="preserve"> PAGEREF _Toc454197502 \h </w:instrText>
            </w:r>
            <w:r w:rsidR="00FF3AC6">
              <w:rPr>
                <w:webHidden/>
              </w:rPr>
            </w:r>
            <w:r w:rsidR="00FF3AC6">
              <w:rPr>
                <w:webHidden/>
              </w:rPr>
              <w:fldChar w:fldCharType="separate"/>
            </w:r>
            <w:r w:rsidR="003A7C62">
              <w:rPr>
                <w:webHidden/>
              </w:rPr>
              <w:t>95</w:t>
            </w:r>
            <w:r w:rsidR="00FF3AC6">
              <w:rPr>
                <w:webHidden/>
              </w:rPr>
              <w:fldChar w:fldCharType="end"/>
            </w:r>
          </w:hyperlink>
        </w:p>
        <w:p w14:paraId="127E46AC" w14:textId="77777777" w:rsidR="00FF3AC6" w:rsidRDefault="00D92CEF">
          <w:pPr>
            <w:pStyle w:val="Spistreci2"/>
            <w:rPr>
              <w:rFonts w:asciiTheme="minorHAnsi" w:eastAsiaTheme="minorEastAsia" w:hAnsiTheme="minorHAnsi"/>
              <w:sz w:val="22"/>
              <w:szCs w:val="22"/>
              <w:lang w:eastAsia="pl-PL"/>
            </w:rPr>
          </w:pPr>
          <w:hyperlink w:anchor="_Toc454197503" w:history="1">
            <w:r w:rsidR="00FF3AC6" w:rsidRPr="00802515">
              <w:rPr>
                <w:rStyle w:val="Hipercze"/>
              </w:rPr>
              <w:t>3.18 Instytucje kultury</w:t>
            </w:r>
            <w:r w:rsidR="00FF3AC6">
              <w:rPr>
                <w:webHidden/>
              </w:rPr>
              <w:tab/>
            </w:r>
            <w:r w:rsidR="00FF3AC6">
              <w:rPr>
                <w:webHidden/>
              </w:rPr>
              <w:fldChar w:fldCharType="begin"/>
            </w:r>
            <w:r w:rsidR="00FF3AC6">
              <w:rPr>
                <w:webHidden/>
              </w:rPr>
              <w:instrText xml:space="preserve"> PAGEREF _Toc454197503 \h </w:instrText>
            </w:r>
            <w:r w:rsidR="00FF3AC6">
              <w:rPr>
                <w:webHidden/>
              </w:rPr>
            </w:r>
            <w:r w:rsidR="00FF3AC6">
              <w:rPr>
                <w:webHidden/>
              </w:rPr>
              <w:fldChar w:fldCharType="separate"/>
            </w:r>
            <w:r w:rsidR="003A7C62">
              <w:rPr>
                <w:webHidden/>
              </w:rPr>
              <w:t>103</w:t>
            </w:r>
            <w:r w:rsidR="00FF3AC6">
              <w:rPr>
                <w:webHidden/>
              </w:rPr>
              <w:fldChar w:fldCharType="end"/>
            </w:r>
          </w:hyperlink>
        </w:p>
        <w:p w14:paraId="1169E81D" w14:textId="77777777" w:rsidR="00FF3AC6" w:rsidRDefault="00D92CEF">
          <w:pPr>
            <w:pStyle w:val="Spistreci2"/>
            <w:rPr>
              <w:rFonts w:asciiTheme="minorHAnsi" w:eastAsiaTheme="minorEastAsia" w:hAnsiTheme="minorHAnsi"/>
              <w:sz w:val="22"/>
              <w:szCs w:val="22"/>
              <w:lang w:eastAsia="pl-PL"/>
            </w:rPr>
          </w:pPr>
          <w:hyperlink w:anchor="_Toc454197504" w:history="1">
            <w:r w:rsidR="00FF3AC6" w:rsidRPr="00802515">
              <w:rPr>
                <w:rStyle w:val="Hipercze"/>
              </w:rPr>
              <w:t>3.19 Ochrona zdrowia</w:t>
            </w:r>
            <w:r w:rsidR="00FF3AC6">
              <w:rPr>
                <w:webHidden/>
              </w:rPr>
              <w:tab/>
            </w:r>
            <w:r w:rsidR="00FF3AC6">
              <w:rPr>
                <w:webHidden/>
              </w:rPr>
              <w:fldChar w:fldCharType="begin"/>
            </w:r>
            <w:r w:rsidR="00FF3AC6">
              <w:rPr>
                <w:webHidden/>
              </w:rPr>
              <w:instrText xml:space="preserve"> PAGEREF _Toc454197504 \h </w:instrText>
            </w:r>
            <w:r w:rsidR="00FF3AC6">
              <w:rPr>
                <w:webHidden/>
              </w:rPr>
            </w:r>
            <w:r w:rsidR="00FF3AC6">
              <w:rPr>
                <w:webHidden/>
              </w:rPr>
              <w:fldChar w:fldCharType="separate"/>
            </w:r>
            <w:r w:rsidR="003A7C62">
              <w:rPr>
                <w:webHidden/>
              </w:rPr>
              <w:t>112</w:t>
            </w:r>
            <w:r w:rsidR="00FF3AC6">
              <w:rPr>
                <w:webHidden/>
              </w:rPr>
              <w:fldChar w:fldCharType="end"/>
            </w:r>
          </w:hyperlink>
        </w:p>
        <w:p w14:paraId="26FA59C8" w14:textId="77777777" w:rsidR="00FF3AC6" w:rsidRDefault="00D92CEF">
          <w:pPr>
            <w:pStyle w:val="Spistreci2"/>
            <w:rPr>
              <w:rFonts w:asciiTheme="minorHAnsi" w:eastAsiaTheme="minorEastAsia" w:hAnsiTheme="minorHAnsi"/>
              <w:sz w:val="22"/>
              <w:szCs w:val="22"/>
              <w:lang w:eastAsia="pl-PL"/>
            </w:rPr>
          </w:pPr>
          <w:hyperlink w:anchor="_Toc454197505" w:history="1">
            <w:r w:rsidR="00FF3AC6" w:rsidRPr="00802515">
              <w:rPr>
                <w:rStyle w:val="Hipercze"/>
              </w:rPr>
              <w:t>3.20 Pomoc społeczna</w:t>
            </w:r>
            <w:r w:rsidR="00FF3AC6">
              <w:rPr>
                <w:webHidden/>
              </w:rPr>
              <w:tab/>
            </w:r>
            <w:r w:rsidR="00FF3AC6">
              <w:rPr>
                <w:webHidden/>
              </w:rPr>
              <w:fldChar w:fldCharType="begin"/>
            </w:r>
            <w:r w:rsidR="00FF3AC6">
              <w:rPr>
                <w:webHidden/>
              </w:rPr>
              <w:instrText xml:space="preserve"> PAGEREF _Toc454197505 \h </w:instrText>
            </w:r>
            <w:r w:rsidR="00FF3AC6">
              <w:rPr>
                <w:webHidden/>
              </w:rPr>
            </w:r>
            <w:r w:rsidR="00FF3AC6">
              <w:rPr>
                <w:webHidden/>
              </w:rPr>
              <w:fldChar w:fldCharType="separate"/>
            </w:r>
            <w:r w:rsidR="003A7C62">
              <w:rPr>
                <w:webHidden/>
              </w:rPr>
              <w:t>117</w:t>
            </w:r>
            <w:r w:rsidR="00FF3AC6">
              <w:rPr>
                <w:webHidden/>
              </w:rPr>
              <w:fldChar w:fldCharType="end"/>
            </w:r>
          </w:hyperlink>
        </w:p>
        <w:p w14:paraId="6D531ECD" w14:textId="77777777" w:rsidR="00FF3AC6" w:rsidRDefault="00D92CEF">
          <w:pPr>
            <w:pStyle w:val="Spistreci2"/>
            <w:rPr>
              <w:rFonts w:asciiTheme="minorHAnsi" w:eastAsiaTheme="minorEastAsia" w:hAnsiTheme="minorHAnsi"/>
              <w:sz w:val="22"/>
              <w:szCs w:val="22"/>
              <w:lang w:eastAsia="pl-PL"/>
            </w:rPr>
          </w:pPr>
          <w:hyperlink w:anchor="_Toc454197506" w:history="1">
            <w:r w:rsidR="00FF3AC6" w:rsidRPr="00802515">
              <w:rPr>
                <w:rStyle w:val="Hipercze"/>
                <w:shd w:val="clear" w:color="auto" w:fill="FFFFFF"/>
              </w:rPr>
              <w:t>3.21 Bezpieczeństwo</w:t>
            </w:r>
            <w:r w:rsidR="00FF3AC6">
              <w:rPr>
                <w:webHidden/>
              </w:rPr>
              <w:tab/>
            </w:r>
            <w:r w:rsidR="00FF3AC6">
              <w:rPr>
                <w:webHidden/>
              </w:rPr>
              <w:fldChar w:fldCharType="begin"/>
            </w:r>
            <w:r w:rsidR="00FF3AC6">
              <w:rPr>
                <w:webHidden/>
              </w:rPr>
              <w:instrText xml:space="preserve"> PAGEREF _Toc454197506 \h </w:instrText>
            </w:r>
            <w:r w:rsidR="00FF3AC6">
              <w:rPr>
                <w:webHidden/>
              </w:rPr>
            </w:r>
            <w:r w:rsidR="00FF3AC6">
              <w:rPr>
                <w:webHidden/>
              </w:rPr>
              <w:fldChar w:fldCharType="separate"/>
            </w:r>
            <w:r w:rsidR="003A7C62">
              <w:rPr>
                <w:webHidden/>
              </w:rPr>
              <w:t>126</w:t>
            </w:r>
            <w:r w:rsidR="00FF3AC6">
              <w:rPr>
                <w:webHidden/>
              </w:rPr>
              <w:fldChar w:fldCharType="end"/>
            </w:r>
          </w:hyperlink>
        </w:p>
        <w:p w14:paraId="28D193D0" w14:textId="77777777" w:rsidR="00FF3AC6" w:rsidRDefault="00D92CEF">
          <w:pPr>
            <w:pStyle w:val="Spistreci2"/>
            <w:rPr>
              <w:rFonts w:asciiTheme="minorHAnsi" w:eastAsiaTheme="minorEastAsia" w:hAnsiTheme="minorHAnsi"/>
              <w:sz w:val="22"/>
              <w:szCs w:val="22"/>
              <w:lang w:eastAsia="pl-PL"/>
            </w:rPr>
          </w:pPr>
          <w:hyperlink w:anchor="_Toc454197507" w:history="1">
            <w:r w:rsidR="00FF3AC6" w:rsidRPr="00802515">
              <w:rPr>
                <w:rStyle w:val="Hipercze"/>
              </w:rPr>
              <w:t>3.22 Organizacje pozarządowe</w:t>
            </w:r>
            <w:r w:rsidR="00FF3AC6">
              <w:rPr>
                <w:webHidden/>
              </w:rPr>
              <w:tab/>
            </w:r>
            <w:r w:rsidR="00FF3AC6">
              <w:rPr>
                <w:webHidden/>
              </w:rPr>
              <w:fldChar w:fldCharType="begin"/>
            </w:r>
            <w:r w:rsidR="00FF3AC6">
              <w:rPr>
                <w:webHidden/>
              </w:rPr>
              <w:instrText xml:space="preserve"> PAGEREF _Toc454197507 \h </w:instrText>
            </w:r>
            <w:r w:rsidR="00FF3AC6">
              <w:rPr>
                <w:webHidden/>
              </w:rPr>
            </w:r>
            <w:r w:rsidR="00FF3AC6">
              <w:rPr>
                <w:webHidden/>
              </w:rPr>
              <w:fldChar w:fldCharType="separate"/>
            </w:r>
            <w:r w:rsidR="003A7C62">
              <w:rPr>
                <w:webHidden/>
              </w:rPr>
              <w:t>128</w:t>
            </w:r>
            <w:r w:rsidR="00FF3AC6">
              <w:rPr>
                <w:webHidden/>
              </w:rPr>
              <w:fldChar w:fldCharType="end"/>
            </w:r>
          </w:hyperlink>
        </w:p>
        <w:p w14:paraId="0B20576D" w14:textId="77777777" w:rsidR="00FF3AC6" w:rsidRDefault="00D92CEF">
          <w:pPr>
            <w:pStyle w:val="Spistreci1"/>
            <w:rPr>
              <w:rFonts w:asciiTheme="minorHAnsi" w:eastAsiaTheme="minorEastAsia" w:hAnsiTheme="minorHAnsi"/>
              <w:sz w:val="22"/>
              <w:szCs w:val="22"/>
              <w:lang w:eastAsia="pl-PL"/>
            </w:rPr>
          </w:pPr>
          <w:hyperlink w:anchor="_Toc454197508" w:history="1">
            <w:r w:rsidR="00FF3AC6" w:rsidRPr="00802515">
              <w:rPr>
                <w:rStyle w:val="Hipercze"/>
              </w:rPr>
              <w:t>4. Analiza SWOT</w:t>
            </w:r>
            <w:r w:rsidR="00FF3AC6">
              <w:rPr>
                <w:webHidden/>
              </w:rPr>
              <w:tab/>
            </w:r>
            <w:r w:rsidR="00FF3AC6">
              <w:rPr>
                <w:webHidden/>
              </w:rPr>
              <w:fldChar w:fldCharType="begin"/>
            </w:r>
            <w:r w:rsidR="00FF3AC6">
              <w:rPr>
                <w:webHidden/>
              </w:rPr>
              <w:instrText xml:space="preserve"> PAGEREF _Toc454197508 \h </w:instrText>
            </w:r>
            <w:r w:rsidR="00FF3AC6">
              <w:rPr>
                <w:webHidden/>
              </w:rPr>
            </w:r>
            <w:r w:rsidR="00FF3AC6">
              <w:rPr>
                <w:webHidden/>
              </w:rPr>
              <w:fldChar w:fldCharType="separate"/>
            </w:r>
            <w:r w:rsidR="003A7C62">
              <w:rPr>
                <w:webHidden/>
              </w:rPr>
              <w:t>131</w:t>
            </w:r>
            <w:r w:rsidR="00FF3AC6">
              <w:rPr>
                <w:webHidden/>
              </w:rPr>
              <w:fldChar w:fldCharType="end"/>
            </w:r>
          </w:hyperlink>
        </w:p>
        <w:p w14:paraId="72C6A14C" w14:textId="77777777" w:rsidR="00FF3AC6" w:rsidRDefault="00D92CEF">
          <w:pPr>
            <w:pStyle w:val="Spistreci1"/>
            <w:rPr>
              <w:rFonts w:asciiTheme="minorHAnsi" w:eastAsiaTheme="minorEastAsia" w:hAnsiTheme="minorHAnsi"/>
              <w:sz w:val="22"/>
              <w:szCs w:val="22"/>
              <w:lang w:eastAsia="pl-PL"/>
            </w:rPr>
          </w:pPr>
          <w:hyperlink w:anchor="_Toc454197509" w:history="1">
            <w:r w:rsidR="00FF3AC6" w:rsidRPr="00802515">
              <w:rPr>
                <w:rStyle w:val="Hipercze"/>
              </w:rPr>
              <w:t>5. Założenia rozwojowe MOF Stalowej Woli</w:t>
            </w:r>
            <w:r w:rsidR="00FF3AC6">
              <w:rPr>
                <w:webHidden/>
              </w:rPr>
              <w:tab/>
            </w:r>
            <w:r w:rsidR="00FF3AC6">
              <w:rPr>
                <w:webHidden/>
              </w:rPr>
              <w:fldChar w:fldCharType="begin"/>
            </w:r>
            <w:r w:rsidR="00FF3AC6">
              <w:rPr>
                <w:webHidden/>
              </w:rPr>
              <w:instrText xml:space="preserve"> PAGEREF _Toc454197509 \h </w:instrText>
            </w:r>
            <w:r w:rsidR="00FF3AC6">
              <w:rPr>
                <w:webHidden/>
              </w:rPr>
            </w:r>
            <w:r w:rsidR="00FF3AC6">
              <w:rPr>
                <w:webHidden/>
              </w:rPr>
              <w:fldChar w:fldCharType="separate"/>
            </w:r>
            <w:r w:rsidR="003A7C62">
              <w:rPr>
                <w:webHidden/>
              </w:rPr>
              <w:t>140</w:t>
            </w:r>
            <w:r w:rsidR="00FF3AC6">
              <w:rPr>
                <w:webHidden/>
              </w:rPr>
              <w:fldChar w:fldCharType="end"/>
            </w:r>
          </w:hyperlink>
        </w:p>
        <w:p w14:paraId="4926E35C" w14:textId="77777777" w:rsidR="00FF3AC6" w:rsidRDefault="00D92CEF">
          <w:pPr>
            <w:pStyle w:val="Spistreci2"/>
            <w:rPr>
              <w:rFonts w:asciiTheme="minorHAnsi" w:eastAsiaTheme="minorEastAsia" w:hAnsiTheme="minorHAnsi"/>
              <w:sz w:val="22"/>
              <w:szCs w:val="22"/>
              <w:lang w:eastAsia="pl-PL"/>
            </w:rPr>
          </w:pPr>
          <w:hyperlink w:anchor="_Toc454197510" w:history="1">
            <w:r w:rsidR="00FF3AC6" w:rsidRPr="00802515">
              <w:rPr>
                <w:rStyle w:val="Hipercze"/>
              </w:rPr>
              <w:t>5.1 Wizja i misja rozwoju MOF Stalowej Woli</w:t>
            </w:r>
            <w:r w:rsidR="00FF3AC6">
              <w:rPr>
                <w:webHidden/>
              </w:rPr>
              <w:tab/>
            </w:r>
            <w:r w:rsidR="00FF3AC6">
              <w:rPr>
                <w:webHidden/>
              </w:rPr>
              <w:fldChar w:fldCharType="begin"/>
            </w:r>
            <w:r w:rsidR="00FF3AC6">
              <w:rPr>
                <w:webHidden/>
              </w:rPr>
              <w:instrText xml:space="preserve"> PAGEREF _Toc454197510 \h </w:instrText>
            </w:r>
            <w:r w:rsidR="00FF3AC6">
              <w:rPr>
                <w:webHidden/>
              </w:rPr>
            </w:r>
            <w:r w:rsidR="00FF3AC6">
              <w:rPr>
                <w:webHidden/>
              </w:rPr>
              <w:fldChar w:fldCharType="separate"/>
            </w:r>
            <w:r w:rsidR="003A7C62">
              <w:rPr>
                <w:webHidden/>
              </w:rPr>
              <w:t>140</w:t>
            </w:r>
            <w:r w:rsidR="00FF3AC6">
              <w:rPr>
                <w:webHidden/>
              </w:rPr>
              <w:fldChar w:fldCharType="end"/>
            </w:r>
          </w:hyperlink>
        </w:p>
        <w:p w14:paraId="73ED18E9" w14:textId="77777777" w:rsidR="00FF3AC6" w:rsidRDefault="00D92CEF">
          <w:pPr>
            <w:pStyle w:val="Spistreci2"/>
            <w:rPr>
              <w:rFonts w:asciiTheme="minorHAnsi" w:eastAsiaTheme="minorEastAsia" w:hAnsiTheme="minorHAnsi"/>
              <w:sz w:val="22"/>
              <w:szCs w:val="22"/>
              <w:lang w:eastAsia="pl-PL"/>
            </w:rPr>
          </w:pPr>
          <w:hyperlink w:anchor="_Toc454197511" w:history="1">
            <w:r w:rsidR="00FF3AC6" w:rsidRPr="00802515">
              <w:rPr>
                <w:rStyle w:val="Hipercze"/>
              </w:rPr>
              <w:t>5.2 Cele i kierunki działań MOF Stalowej Woli</w:t>
            </w:r>
            <w:r w:rsidR="00FF3AC6">
              <w:rPr>
                <w:webHidden/>
              </w:rPr>
              <w:tab/>
            </w:r>
            <w:r w:rsidR="00FF3AC6">
              <w:rPr>
                <w:webHidden/>
              </w:rPr>
              <w:fldChar w:fldCharType="begin"/>
            </w:r>
            <w:r w:rsidR="00FF3AC6">
              <w:rPr>
                <w:webHidden/>
              </w:rPr>
              <w:instrText xml:space="preserve"> PAGEREF _Toc454197511 \h </w:instrText>
            </w:r>
            <w:r w:rsidR="00FF3AC6">
              <w:rPr>
                <w:webHidden/>
              </w:rPr>
            </w:r>
            <w:r w:rsidR="00FF3AC6">
              <w:rPr>
                <w:webHidden/>
              </w:rPr>
              <w:fldChar w:fldCharType="separate"/>
            </w:r>
            <w:r w:rsidR="003A7C62">
              <w:rPr>
                <w:webHidden/>
              </w:rPr>
              <w:t>141</w:t>
            </w:r>
            <w:r w:rsidR="00FF3AC6">
              <w:rPr>
                <w:webHidden/>
              </w:rPr>
              <w:fldChar w:fldCharType="end"/>
            </w:r>
          </w:hyperlink>
        </w:p>
        <w:p w14:paraId="69E19056" w14:textId="77777777" w:rsidR="00FF3AC6" w:rsidRDefault="00D92CEF">
          <w:pPr>
            <w:pStyle w:val="Spistreci3"/>
            <w:rPr>
              <w:rFonts w:asciiTheme="minorHAnsi" w:eastAsiaTheme="minorEastAsia" w:hAnsiTheme="minorHAnsi"/>
              <w:sz w:val="22"/>
              <w:szCs w:val="22"/>
              <w:lang w:eastAsia="pl-PL"/>
            </w:rPr>
          </w:pPr>
          <w:hyperlink w:anchor="_Toc454197512" w:history="1">
            <w:r w:rsidR="00FF3AC6" w:rsidRPr="00802515">
              <w:rPr>
                <w:rStyle w:val="Hipercze"/>
                <w:b/>
              </w:rPr>
              <w:t>Priorytet 1. GOSPODARKA</w:t>
            </w:r>
            <w:r w:rsidR="00FF3AC6">
              <w:rPr>
                <w:webHidden/>
              </w:rPr>
              <w:tab/>
            </w:r>
            <w:r w:rsidR="00FF3AC6">
              <w:rPr>
                <w:webHidden/>
              </w:rPr>
              <w:fldChar w:fldCharType="begin"/>
            </w:r>
            <w:r w:rsidR="00FF3AC6">
              <w:rPr>
                <w:webHidden/>
              </w:rPr>
              <w:instrText xml:space="preserve"> PAGEREF _Toc454197512 \h </w:instrText>
            </w:r>
            <w:r w:rsidR="00FF3AC6">
              <w:rPr>
                <w:webHidden/>
              </w:rPr>
            </w:r>
            <w:r w:rsidR="00FF3AC6">
              <w:rPr>
                <w:webHidden/>
              </w:rPr>
              <w:fldChar w:fldCharType="separate"/>
            </w:r>
            <w:r w:rsidR="003A7C62">
              <w:rPr>
                <w:webHidden/>
              </w:rPr>
              <w:t>144</w:t>
            </w:r>
            <w:r w:rsidR="00FF3AC6">
              <w:rPr>
                <w:webHidden/>
              </w:rPr>
              <w:fldChar w:fldCharType="end"/>
            </w:r>
          </w:hyperlink>
        </w:p>
        <w:p w14:paraId="0D6B3073" w14:textId="77777777" w:rsidR="00FF3AC6" w:rsidRDefault="00D92CEF">
          <w:pPr>
            <w:pStyle w:val="Spistreci3"/>
            <w:rPr>
              <w:rFonts w:asciiTheme="minorHAnsi" w:eastAsiaTheme="minorEastAsia" w:hAnsiTheme="minorHAnsi"/>
              <w:sz w:val="22"/>
              <w:szCs w:val="22"/>
              <w:lang w:eastAsia="pl-PL"/>
            </w:rPr>
          </w:pPr>
          <w:hyperlink w:anchor="_Toc454197513" w:history="1">
            <w:r w:rsidR="00FF3AC6" w:rsidRPr="00802515">
              <w:rPr>
                <w:rStyle w:val="Hipercze"/>
                <w:b/>
              </w:rPr>
              <w:t>Priorytet 2 KOMUNIKACJA</w:t>
            </w:r>
            <w:r w:rsidR="00FF3AC6">
              <w:rPr>
                <w:webHidden/>
              </w:rPr>
              <w:tab/>
            </w:r>
            <w:r w:rsidR="00FF3AC6">
              <w:rPr>
                <w:webHidden/>
              </w:rPr>
              <w:fldChar w:fldCharType="begin"/>
            </w:r>
            <w:r w:rsidR="00FF3AC6">
              <w:rPr>
                <w:webHidden/>
              </w:rPr>
              <w:instrText xml:space="preserve"> PAGEREF _Toc454197513 \h </w:instrText>
            </w:r>
            <w:r w:rsidR="00FF3AC6">
              <w:rPr>
                <w:webHidden/>
              </w:rPr>
            </w:r>
            <w:r w:rsidR="00FF3AC6">
              <w:rPr>
                <w:webHidden/>
              </w:rPr>
              <w:fldChar w:fldCharType="separate"/>
            </w:r>
            <w:r w:rsidR="003A7C62">
              <w:rPr>
                <w:webHidden/>
              </w:rPr>
              <w:t>148</w:t>
            </w:r>
            <w:r w:rsidR="00FF3AC6">
              <w:rPr>
                <w:webHidden/>
              </w:rPr>
              <w:fldChar w:fldCharType="end"/>
            </w:r>
          </w:hyperlink>
        </w:p>
        <w:p w14:paraId="642E7342" w14:textId="77777777" w:rsidR="00FF3AC6" w:rsidRDefault="00D92CEF">
          <w:pPr>
            <w:pStyle w:val="Spistreci3"/>
            <w:rPr>
              <w:rFonts w:asciiTheme="minorHAnsi" w:eastAsiaTheme="minorEastAsia" w:hAnsiTheme="minorHAnsi"/>
              <w:sz w:val="22"/>
              <w:szCs w:val="22"/>
              <w:lang w:eastAsia="pl-PL"/>
            </w:rPr>
          </w:pPr>
          <w:hyperlink w:anchor="_Toc454197514" w:history="1">
            <w:r w:rsidR="00FF3AC6" w:rsidRPr="00802515">
              <w:rPr>
                <w:rStyle w:val="Hipercze"/>
                <w:b/>
              </w:rPr>
              <w:t>Priorytet 3. ŚRODOWISKO NATURALNE</w:t>
            </w:r>
            <w:r w:rsidR="00FF3AC6">
              <w:rPr>
                <w:webHidden/>
              </w:rPr>
              <w:tab/>
            </w:r>
            <w:r w:rsidR="00FF3AC6">
              <w:rPr>
                <w:webHidden/>
              </w:rPr>
              <w:fldChar w:fldCharType="begin"/>
            </w:r>
            <w:r w:rsidR="00FF3AC6">
              <w:rPr>
                <w:webHidden/>
              </w:rPr>
              <w:instrText xml:space="preserve"> PAGEREF _Toc454197514 \h </w:instrText>
            </w:r>
            <w:r w:rsidR="00FF3AC6">
              <w:rPr>
                <w:webHidden/>
              </w:rPr>
            </w:r>
            <w:r w:rsidR="00FF3AC6">
              <w:rPr>
                <w:webHidden/>
              </w:rPr>
              <w:fldChar w:fldCharType="separate"/>
            </w:r>
            <w:r w:rsidR="003A7C62">
              <w:rPr>
                <w:webHidden/>
              </w:rPr>
              <w:t>150</w:t>
            </w:r>
            <w:r w:rsidR="00FF3AC6">
              <w:rPr>
                <w:webHidden/>
              </w:rPr>
              <w:fldChar w:fldCharType="end"/>
            </w:r>
          </w:hyperlink>
        </w:p>
        <w:p w14:paraId="65088FC1" w14:textId="77777777" w:rsidR="00FF3AC6" w:rsidRDefault="00D92CEF">
          <w:pPr>
            <w:pStyle w:val="Spistreci3"/>
            <w:rPr>
              <w:rFonts w:asciiTheme="minorHAnsi" w:eastAsiaTheme="minorEastAsia" w:hAnsiTheme="minorHAnsi"/>
              <w:sz w:val="22"/>
              <w:szCs w:val="22"/>
              <w:lang w:eastAsia="pl-PL"/>
            </w:rPr>
          </w:pPr>
          <w:hyperlink w:anchor="_Toc454197515" w:history="1">
            <w:r w:rsidR="00FF3AC6" w:rsidRPr="00802515">
              <w:rPr>
                <w:rStyle w:val="Hipercze"/>
                <w:b/>
              </w:rPr>
              <w:t>Priorytet 4. TURYSTYKA I KULTURA</w:t>
            </w:r>
            <w:r w:rsidR="00FF3AC6">
              <w:rPr>
                <w:webHidden/>
              </w:rPr>
              <w:tab/>
            </w:r>
            <w:r w:rsidR="00FF3AC6">
              <w:rPr>
                <w:webHidden/>
              </w:rPr>
              <w:fldChar w:fldCharType="begin"/>
            </w:r>
            <w:r w:rsidR="00FF3AC6">
              <w:rPr>
                <w:webHidden/>
              </w:rPr>
              <w:instrText xml:space="preserve"> PAGEREF _Toc454197515 \h </w:instrText>
            </w:r>
            <w:r w:rsidR="00FF3AC6">
              <w:rPr>
                <w:webHidden/>
              </w:rPr>
            </w:r>
            <w:r w:rsidR="00FF3AC6">
              <w:rPr>
                <w:webHidden/>
              </w:rPr>
              <w:fldChar w:fldCharType="separate"/>
            </w:r>
            <w:r w:rsidR="003A7C62">
              <w:rPr>
                <w:webHidden/>
              </w:rPr>
              <w:t>156</w:t>
            </w:r>
            <w:r w:rsidR="00FF3AC6">
              <w:rPr>
                <w:webHidden/>
              </w:rPr>
              <w:fldChar w:fldCharType="end"/>
            </w:r>
          </w:hyperlink>
        </w:p>
        <w:p w14:paraId="147FC4B8" w14:textId="77777777" w:rsidR="00FF3AC6" w:rsidRDefault="00D92CEF">
          <w:pPr>
            <w:pStyle w:val="Spistreci3"/>
            <w:rPr>
              <w:rFonts w:asciiTheme="minorHAnsi" w:eastAsiaTheme="minorEastAsia" w:hAnsiTheme="minorHAnsi"/>
              <w:sz w:val="22"/>
              <w:szCs w:val="22"/>
              <w:lang w:eastAsia="pl-PL"/>
            </w:rPr>
          </w:pPr>
          <w:hyperlink w:anchor="_Toc454197516" w:history="1">
            <w:r w:rsidR="00FF3AC6" w:rsidRPr="00802515">
              <w:rPr>
                <w:rStyle w:val="Hipercze"/>
                <w:b/>
              </w:rPr>
              <w:t>Priorytet 5. SFERA SPOŁECZNA</w:t>
            </w:r>
            <w:r w:rsidR="00FF3AC6">
              <w:rPr>
                <w:webHidden/>
              </w:rPr>
              <w:tab/>
            </w:r>
            <w:r w:rsidR="00FF3AC6">
              <w:rPr>
                <w:webHidden/>
              </w:rPr>
              <w:fldChar w:fldCharType="begin"/>
            </w:r>
            <w:r w:rsidR="00FF3AC6">
              <w:rPr>
                <w:webHidden/>
              </w:rPr>
              <w:instrText xml:space="preserve"> PAGEREF _Toc454197516 \h </w:instrText>
            </w:r>
            <w:r w:rsidR="00FF3AC6">
              <w:rPr>
                <w:webHidden/>
              </w:rPr>
            </w:r>
            <w:r w:rsidR="00FF3AC6">
              <w:rPr>
                <w:webHidden/>
              </w:rPr>
              <w:fldChar w:fldCharType="separate"/>
            </w:r>
            <w:r w:rsidR="003A7C62">
              <w:rPr>
                <w:webHidden/>
              </w:rPr>
              <w:t>161</w:t>
            </w:r>
            <w:r w:rsidR="00FF3AC6">
              <w:rPr>
                <w:webHidden/>
              </w:rPr>
              <w:fldChar w:fldCharType="end"/>
            </w:r>
          </w:hyperlink>
        </w:p>
        <w:p w14:paraId="04AA8603" w14:textId="77777777" w:rsidR="00FF3AC6" w:rsidRDefault="00D92CEF">
          <w:pPr>
            <w:pStyle w:val="Spistreci2"/>
            <w:rPr>
              <w:rFonts w:asciiTheme="minorHAnsi" w:eastAsiaTheme="minorEastAsia" w:hAnsiTheme="minorHAnsi"/>
              <w:sz w:val="22"/>
              <w:szCs w:val="22"/>
              <w:lang w:eastAsia="pl-PL"/>
            </w:rPr>
          </w:pPr>
          <w:hyperlink w:anchor="_Toc454197517" w:history="1">
            <w:r w:rsidR="00FF3AC6" w:rsidRPr="00802515">
              <w:rPr>
                <w:rStyle w:val="Hipercze"/>
              </w:rPr>
              <w:t>5.3 Działania przewidziane do realizacji w ramach konkursów dedykowanych dla MOF RPO WP 2014-2020 i poza nimi</w:t>
            </w:r>
            <w:r w:rsidR="00FF3AC6">
              <w:rPr>
                <w:webHidden/>
              </w:rPr>
              <w:tab/>
            </w:r>
            <w:r w:rsidR="00FF3AC6">
              <w:rPr>
                <w:webHidden/>
              </w:rPr>
              <w:fldChar w:fldCharType="begin"/>
            </w:r>
            <w:r w:rsidR="00FF3AC6">
              <w:rPr>
                <w:webHidden/>
              </w:rPr>
              <w:instrText xml:space="preserve"> PAGEREF _Toc454197517 \h </w:instrText>
            </w:r>
            <w:r w:rsidR="00FF3AC6">
              <w:rPr>
                <w:webHidden/>
              </w:rPr>
            </w:r>
            <w:r w:rsidR="00FF3AC6">
              <w:rPr>
                <w:webHidden/>
              </w:rPr>
              <w:fldChar w:fldCharType="separate"/>
            </w:r>
            <w:r w:rsidR="003A7C62">
              <w:rPr>
                <w:webHidden/>
              </w:rPr>
              <w:t>170</w:t>
            </w:r>
            <w:r w:rsidR="00FF3AC6">
              <w:rPr>
                <w:webHidden/>
              </w:rPr>
              <w:fldChar w:fldCharType="end"/>
            </w:r>
          </w:hyperlink>
        </w:p>
        <w:p w14:paraId="1CE3D94A" w14:textId="77777777" w:rsidR="00FF3AC6" w:rsidRDefault="00D92CEF">
          <w:pPr>
            <w:pStyle w:val="Spistreci1"/>
            <w:tabs>
              <w:tab w:val="left" w:pos="440"/>
            </w:tabs>
            <w:rPr>
              <w:rFonts w:asciiTheme="minorHAnsi" w:eastAsiaTheme="minorEastAsia" w:hAnsiTheme="minorHAnsi"/>
              <w:sz w:val="22"/>
              <w:szCs w:val="22"/>
              <w:lang w:eastAsia="pl-PL"/>
            </w:rPr>
          </w:pPr>
          <w:hyperlink w:anchor="_Toc454197518" w:history="1">
            <w:r w:rsidR="00FF3AC6" w:rsidRPr="00802515">
              <w:rPr>
                <w:rStyle w:val="Hipercze"/>
              </w:rPr>
              <w:t>6.</w:t>
            </w:r>
            <w:r w:rsidR="00FF3AC6">
              <w:rPr>
                <w:rFonts w:asciiTheme="minorHAnsi" w:eastAsiaTheme="minorEastAsia" w:hAnsiTheme="minorHAnsi"/>
                <w:sz w:val="22"/>
                <w:szCs w:val="22"/>
                <w:lang w:eastAsia="pl-PL"/>
              </w:rPr>
              <w:tab/>
            </w:r>
            <w:r w:rsidR="00FF3AC6" w:rsidRPr="00802515">
              <w:rPr>
                <w:rStyle w:val="Hipercze"/>
              </w:rPr>
              <w:t>Projekty przewidziane do realizacji w ramach konkursów dedykowanych dla MOF w oparciu o instrument terytorialny  RPO WP 2014-2020</w:t>
            </w:r>
            <w:r w:rsidR="00FF3AC6">
              <w:rPr>
                <w:webHidden/>
              </w:rPr>
              <w:tab/>
            </w:r>
            <w:r w:rsidR="00FF3AC6">
              <w:rPr>
                <w:webHidden/>
              </w:rPr>
              <w:fldChar w:fldCharType="begin"/>
            </w:r>
            <w:r w:rsidR="00FF3AC6">
              <w:rPr>
                <w:webHidden/>
              </w:rPr>
              <w:instrText xml:space="preserve"> PAGEREF _Toc454197518 \h </w:instrText>
            </w:r>
            <w:r w:rsidR="00FF3AC6">
              <w:rPr>
                <w:webHidden/>
              </w:rPr>
            </w:r>
            <w:r w:rsidR="00FF3AC6">
              <w:rPr>
                <w:webHidden/>
              </w:rPr>
              <w:fldChar w:fldCharType="separate"/>
            </w:r>
            <w:r w:rsidR="003A7C62">
              <w:rPr>
                <w:webHidden/>
              </w:rPr>
              <w:t>173</w:t>
            </w:r>
            <w:r w:rsidR="00FF3AC6">
              <w:rPr>
                <w:webHidden/>
              </w:rPr>
              <w:fldChar w:fldCharType="end"/>
            </w:r>
          </w:hyperlink>
        </w:p>
        <w:p w14:paraId="6C13A833" w14:textId="77777777" w:rsidR="00FF3AC6" w:rsidRDefault="00D92CEF">
          <w:pPr>
            <w:pStyle w:val="Spistreci1"/>
            <w:tabs>
              <w:tab w:val="left" w:pos="440"/>
            </w:tabs>
            <w:rPr>
              <w:rFonts w:asciiTheme="minorHAnsi" w:eastAsiaTheme="minorEastAsia" w:hAnsiTheme="minorHAnsi"/>
              <w:sz w:val="22"/>
              <w:szCs w:val="22"/>
              <w:lang w:eastAsia="pl-PL"/>
            </w:rPr>
          </w:pPr>
          <w:hyperlink w:anchor="_Toc454197519" w:history="1">
            <w:r w:rsidR="00FF3AC6" w:rsidRPr="00802515">
              <w:rPr>
                <w:rStyle w:val="Hipercze"/>
              </w:rPr>
              <w:t>7.</w:t>
            </w:r>
            <w:r w:rsidR="00FF3AC6">
              <w:rPr>
                <w:rFonts w:asciiTheme="minorHAnsi" w:eastAsiaTheme="minorEastAsia" w:hAnsiTheme="minorHAnsi"/>
                <w:sz w:val="22"/>
                <w:szCs w:val="22"/>
                <w:lang w:eastAsia="pl-PL"/>
              </w:rPr>
              <w:tab/>
            </w:r>
            <w:r w:rsidR="00FF3AC6" w:rsidRPr="00802515">
              <w:rPr>
                <w:rStyle w:val="Hipercze"/>
              </w:rPr>
              <w:t>Finansowanie Strategii</w:t>
            </w:r>
            <w:r w:rsidR="00FF3AC6">
              <w:rPr>
                <w:webHidden/>
              </w:rPr>
              <w:tab/>
            </w:r>
            <w:r w:rsidR="00FF3AC6">
              <w:rPr>
                <w:webHidden/>
              </w:rPr>
              <w:fldChar w:fldCharType="begin"/>
            </w:r>
            <w:r w:rsidR="00FF3AC6">
              <w:rPr>
                <w:webHidden/>
              </w:rPr>
              <w:instrText xml:space="preserve"> PAGEREF _Toc454197519 \h </w:instrText>
            </w:r>
            <w:r w:rsidR="00FF3AC6">
              <w:rPr>
                <w:webHidden/>
              </w:rPr>
            </w:r>
            <w:r w:rsidR="00FF3AC6">
              <w:rPr>
                <w:webHidden/>
              </w:rPr>
              <w:fldChar w:fldCharType="separate"/>
            </w:r>
            <w:r w:rsidR="003A7C62">
              <w:rPr>
                <w:webHidden/>
              </w:rPr>
              <w:t>181</w:t>
            </w:r>
            <w:r w:rsidR="00FF3AC6">
              <w:rPr>
                <w:webHidden/>
              </w:rPr>
              <w:fldChar w:fldCharType="end"/>
            </w:r>
          </w:hyperlink>
        </w:p>
        <w:p w14:paraId="49288ED5" w14:textId="77777777" w:rsidR="00FF3AC6" w:rsidRDefault="00D92CEF">
          <w:pPr>
            <w:pStyle w:val="Spistreci1"/>
            <w:rPr>
              <w:rFonts w:asciiTheme="minorHAnsi" w:eastAsiaTheme="minorEastAsia" w:hAnsiTheme="minorHAnsi"/>
              <w:sz w:val="22"/>
              <w:szCs w:val="22"/>
              <w:lang w:eastAsia="pl-PL"/>
            </w:rPr>
          </w:pPr>
          <w:hyperlink w:anchor="_Toc454197520" w:history="1">
            <w:r w:rsidR="00FF3AC6" w:rsidRPr="00802515">
              <w:rPr>
                <w:rStyle w:val="Hipercze"/>
              </w:rPr>
              <w:t>7. Spójność z dokumentami planistycznymi</w:t>
            </w:r>
            <w:r w:rsidR="00FF3AC6">
              <w:rPr>
                <w:webHidden/>
              </w:rPr>
              <w:tab/>
            </w:r>
            <w:r w:rsidR="00FF3AC6">
              <w:rPr>
                <w:webHidden/>
              </w:rPr>
              <w:fldChar w:fldCharType="begin"/>
            </w:r>
            <w:r w:rsidR="00FF3AC6">
              <w:rPr>
                <w:webHidden/>
              </w:rPr>
              <w:instrText xml:space="preserve"> PAGEREF _Toc454197520 \h </w:instrText>
            </w:r>
            <w:r w:rsidR="00FF3AC6">
              <w:rPr>
                <w:webHidden/>
              </w:rPr>
            </w:r>
            <w:r w:rsidR="00FF3AC6">
              <w:rPr>
                <w:webHidden/>
              </w:rPr>
              <w:fldChar w:fldCharType="separate"/>
            </w:r>
            <w:r w:rsidR="003A7C62">
              <w:rPr>
                <w:webHidden/>
              </w:rPr>
              <w:t>184</w:t>
            </w:r>
            <w:r w:rsidR="00FF3AC6">
              <w:rPr>
                <w:webHidden/>
              </w:rPr>
              <w:fldChar w:fldCharType="end"/>
            </w:r>
          </w:hyperlink>
        </w:p>
        <w:p w14:paraId="33FC6735" w14:textId="77777777" w:rsidR="00FF3AC6" w:rsidRDefault="00D92CEF">
          <w:pPr>
            <w:pStyle w:val="Spistreci1"/>
            <w:rPr>
              <w:rFonts w:asciiTheme="minorHAnsi" w:eastAsiaTheme="minorEastAsia" w:hAnsiTheme="minorHAnsi"/>
              <w:sz w:val="22"/>
              <w:szCs w:val="22"/>
              <w:lang w:eastAsia="pl-PL"/>
            </w:rPr>
          </w:pPr>
          <w:hyperlink w:anchor="_Toc454197521" w:history="1">
            <w:r w:rsidR="00FF3AC6" w:rsidRPr="00802515">
              <w:rPr>
                <w:rStyle w:val="Hipercze"/>
              </w:rPr>
              <w:t>8. System wdrażania – zarządzanie Strategią</w:t>
            </w:r>
            <w:r w:rsidR="00FF3AC6">
              <w:rPr>
                <w:webHidden/>
              </w:rPr>
              <w:tab/>
            </w:r>
            <w:r w:rsidR="00FF3AC6">
              <w:rPr>
                <w:webHidden/>
              </w:rPr>
              <w:fldChar w:fldCharType="begin"/>
            </w:r>
            <w:r w:rsidR="00FF3AC6">
              <w:rPr>
                <w:webHidden/>
              </w:rPr>
              <w:instrText xml:space="preserve"> PAGEREF _Toc454197521 \h </w:instrText>
            </w:r>
            <w:r w:rsidR="00FF3AC6">
              <w:rPr>
                <w:webHidden/>
              </w:rPr>
            </w:r>
            <w:r w:rsidR="00FF3AC6">
              <w:rPr>
                <w:webHidden/>
              </w:rPr>
              <w:fldChar w:fldCharType="separate"/>
            </w:r>
            <w:r w:rsidR="003A7C62">
              <w:rPr>
                <w:webHidden/>
              </w:rPr>
              <w:t>187</w:t>
            </w:r>
            <w:r w:rsidR="00FF3AC6">
              <w:rPr>
                <w:webHidden/>
              </w:rPr>
              <w:fldChar w:fldCharType="end"/>
            </w:r>
          </w:hyperlink>
        </w:p>
        <w:p w14:paraId="75103052" w14:textId="77777777" w:rsidR="00FF3AC6" w:rsidRDefault="00D92CEF">
          <w:pPr>
            <w:pStyle w:val="Spistreci1"/>
            <w:rPr>
              <w:rFonts w:asciiTheme="minorHAnsi" w:eastAsiaTheme="minorEastAsia" w:hAnsiTheme="minorHAnsi"/>
              <w:sz w:val="22"/>
              <w:szCs w:val="22"/>
              <w:lang w:eastAsia="pl-PL"/>
            </w:rPr>
          </w:pPr>
          <w:hyperlink w:anchor="_Toc454197522" w:history="1">
            <w:r w:rsidR="00FF3AC6" w:rsidRPr="00802515">
              <w:rPr>
                <w:rStyle w:val="Hipercze"/>
              </w:rPr>
              <w:t>9. Monitorowanie, ewaluacja i system aktualizacji Strategii</w:t>
            </w:r>
            <w:r w:rsidR="00FF3AC6">
              <w:rPr>
                <w:webHidden/>
              </w:rPr>
              <w:tab/>
            </w:r>
            <w:r w:rsidR="00FF3AC6">
              <w:rPr>
                <w:webHidden/>
              </w:rPr>
              <w:fldChar w:fldCharType="begin"/>
            </w:r>
            <w:r w:rsidR="00FF3AC6">
              <w:rPr>
                <w:webHidden/>
              </w:rPr>
              <w:instrText xml:space="preserve"> PAGEREF _Toc454197522 \h </w:instrText>
            </w:r>
            <w:r w:rsidR="00FF3AC6">
              <w:rPr>
                <w:webHidden/>
              </w:rPr>
            </w:r>
            <w:r w:rsidR="00FF3AC6">
              <w:rPr>
                <w:webHidden/>
              </w:rPr>
              <w:fldChar w:fldCharType="separate"/>
            </w:r>
            <w:r w:rsidR="003A7C62">
              <w:rPr>
                <w:webHidden/>
              </w:rPr>
              <w:t>192</w:t>
            </w:r>
            <w:r w:rsidR="00FF3AC6">
              <w:rPr>
                <w:webHidden/>
              </w:rPr>
              <w:fldChar w:fldCharType="end"/>
            </w:r>
          </w:hyperlink>
        </w:p>
        <w:p w14:paraId="091AB25A" w14:textId="77777777" w:rsidR="00FF3AC6" w:rsidRDefault="00D92CEF">
          <w:pPr>
            <w:pStyle w:val="Spistreci1"/>
            <w:rPr>
              <w:rFonts w:asciiTheme="minorHAnsi" w:eastAsiaTheme="minorEastAsia" w:hAnsiTheme="minorHAnsi"/>
              <w:sz w:val="22"/>
              <w:szCs w:val="22"/>
              <w:lang w:eastAsia="pl-PL"/>
            </w:rPr>
          </w:pPr>
          <w:hyperlink w:anchor="_Toc454197523" w:history="1">
            <w:r w:rsidR="00FF3AC6" w:rsidRPr="00802515">
              <w:rPr>
                <w:rStyle w:val="Hipercze"/>
              </w:rPr>
              <w:t>10. Konsultacje społeczne</w:t>
            </w:r>
            <w:r w:rsidR="00FF3AC6">
              <w:rPr>
                <w:webHidden/>
              </w:rPr>
              <w:tab/>
            </w:r>
            <w:r w:rsidR="00FF3AC6">
              <w:rPr>
                <w:webHidden/>
              </w:rPr>
              <w:fldChar w:fldCharType="begin"/>
            </w:r>
            <w:r w:rsidR="00FF3AC6">
              <w:rPr>
                <w:webHidden/>
              </w:rPr>
              <w:instrText xml:space="preserve"> PAGEREF _Toc454197523 \h </w:instrText>
            </w:r>
            <w:r w:rsidR="00FF3AC6">
              <w:rPr>
                <w:webHidden/>
              </w:rPr>
            </w:r>
            <w:r w:rsidR="00FF3AC6">
              <w:rPr>
                <w:webHidden/>
              </w:rPr>
              <w:fldChar w:fldCharType="separate"/>
            </w:r>
            <w:r w:rsidR="003A7C62">
              <w:rPr>
                <w:webHidden/>
              </w:rPr>
              <w:t>194</w:t>
            </w:r>
            <w:r w:rsidR="00FF3AC6">
              <w:rPr>
                <w:webHidden/>
              </w:rPr>
              <w:fldChar w:fldCharType="end"/>
            </w:r>
          </w:hyperlink>
        </w:p>
        <w:p w14:paraId="6038E436" w14:textId="77777777" w:rsidR="00FF3AC6" w:rsidRDefault="00D92CEF">
          <w:pPr>
            <w:pStyle w:val="Spistreci1"/>
            <w:rPr>
              <w:rFonts w:asciiTheme="minorHAnsi" w:eastAsiaTheme="minorEastAsia" w:hAnsiTheme="minorHAnsi"/>
              <w:sz w:val="22"/>
              <w:szCs w:val="22"/>
              <w:lang w:eastAsia="pl-PL"/>
            </w:rPr>
          </w:pPr>
          <w:hyperlink w:anchor="_Toc454197524" w:history="1">
            <w:r w:rsidR="00FF3AC6" w:rsidRPr="00802515">
              <w:rPr>
                <w:rStyle w:val="Hipercze"/>
              </w:rPr>
              <w:t>11. Strategiczna Ocena Oddziaływania na Środowisko</w:t>
            </w:r>
            <w:r w:rsidR="00FF3AC6">
              <w:rPr>
                <w:webHidden/>
              </w:rPr>
              <w:tab/>
            </w:r>
            <w:r w:rsidR="00FF3AC6">
              <w:rPr>
                <w:webHidden/>
              </w:rPr>
              <w:fldChar w:fldCharType="begin"/>
            </w:r>
            <w:r w:rsidR="00FF3AC6">
              <w:rPr>
                <w:webHidden/>
              </w:rPr>
              <w:instrText xml:space="preserve"> PAGEREF _Toc454197524 \h </w:instrText>
            </w:r>
            <w:r w:rsidR="00FF3AC6">
              <w:rPr>
                <w:webHidden/>
              </w:rPr>
            </w:r>
            <w:r w:rsidR="00FF3AC6">
              <w:rPr>
                <w:webHidden/>
              </w:rPr>
              <w:fldChar w:fldCharType="separate"/>
            </w:r>
            <w:r w:rsidR="003A7C62">
              <w:rPr>
                <w:webHidden/>
              </w:rPr>
              <w:t>195</w:t>
            </w:r>
            <w:r w:rsidR="00FF3AC6">
              <w:rPr>
                <w:webHidden/>
              </w:rPr>
              <w:fldChar w:fldCharType="end"/>
            </w:r>
          </w:hyperlink>
        </w:p>
        <w:p w14:paraId="0197CA55" w14:textId="77777777" w:rsidR="00FF3AC6" w:rsidRDefault="00D92CEF">
          <w:pPr>
            <w:pStyle w:val="Spistreci1"/>
            <w:rPr>
              <w:rFonts w:asciiTheme="minorHAnsi" w:eastAsiaTheme="minorEastAsia" w:hAnsiTheme="minorHAnsi"/>
              <w:sz w:val="22"/>
              <w:szCs w:val="22"/>
              <w:lang w:eastAsia="pl-PL"/>
            </w:rPr>
          </w:pPr>
          <w:hyperlink w:anchor="_Toc454197525" w:history="1">
            <w:r w:rsidR="00FF3AC6" w:rsidRPr="00802515">
              <w:rPr>
                <w:rStyle w:val="Hipercze"/>
              </w:rPr>
              <w:t>12. Raport z przygotowania Strategii Rozwoju MOF Stalowej Woli</w:t>
            </w:r>
            <w:r w:rsidR="00FF3AC6">
              <w:rPr>
                <w:webHidden/>
              </w:rPr>
              <w:tab/>
            </w:r>
            <w:r w:rsidR="00FF3AC6">
              <w:rPr>
                <w:webHidden/>
              </w:rPr>
              <w:fldChar w:fldCharType="begin"/>
            </w:r>
            <w:r w:rsidR="00FF3AC6">
              <w:rPr>
                <w:webHidden/>
              </w:rPr>
              <w:instrText xml:space="preserve"> PAGEREF _Toc454197525 \h </w:instrText>
            </w:r>
            <w:r w:rsidR="00FF3AC6">
              <w:rPr>
                <w:webHidden/>
              </w:rPr>
            </w:r>
            <w:r w:rsidR="00FF3AC6">
              <w:rPr>
                <w:webHidden/>
              </w:rPr>
              <w:fldChar w:fldCharType="separate"/>
            </w:r>
            <w:r w:rsidR="003A7C62">
              <w:rPr>
                <w:webHidden/>
              </w:rPr>
              <w:t>196</w:t>
            </w:r>
            <w:r w:rsidR="00FF3AC6">
              <w:rPr>
                <w:webHidden/>
              </w:rPr>
              <w:fldChar w:fldCharType="end"/>
            </w:r>
          </w:hyperlink>
        </w:p>
        <w:p w14:paraId="3739C2C5" w14:textId="77777777" w:rsidR="00FF3AC6" w:rsidRDefault="00D92CEF">
          <w:pPr>
            <w:pStyle w:val="Spistreci1"/>
            <w:rPr>
              <w:rFonts w:asciiTheme="minorHAnsi" w:eastAsiaTheme="minorEastAsia" w:hAnsiTheme="minorHAnsi"/>
              <w:sz w:val="22"/>
              <w:szCs w:val="22"/>
              <w:lang w:eastAsia="pl-PL"/>
            </w:rPr>
          </w:pPr>
          <w:hyperlink w:anchor="_Toc454197526" w:history="1">
            <w:r w:rsidR="00FF3AC6" w:rsidRPr="00802515">
              <w:rPr>
                <w:rStyle w:val="Hipercze"/>
              </w:rPr>
              <w:t>Spis wykresów</w:t>
            </w:r>
            <w:r w:rsidR="00FF3AC6">
              <w:rPr>
                <w:webHidden/>
              </w:rPr>
              <w:tab/>
            </w:r>
            <w:r w:rsidR="00FF3AC6">
              <w:rPr>
                <w:webHidden/>
              </w:rPr>
              <w:fldChar w:fldCharType="begin"/>
            </w:r>
            <w:r w:rsidR="00FF3AC6">
              <w:rPr>
                <w:webHidden/>
              </w:rPr>
              <w:instrText xml:space="preserve"> PAGEREF _Toc454197526 \h </w:instrText>
            </w:r>
            <w:r w:rsidR="00FF3AC6">
              <w:rPr>
                <w:webHidden/>
              </w:rPr>
            </w:r>
            <w:r w:rsidR="00FF3AC6">
              <w:rPr>
                <w:webHidden/>
              </w:rPr>
              <w:fldChar w:fldCharType="separate"/>
            </w:r>
            <w:r w:rsidR="003A7C62">
              <w:rPr>
                <w:webHidden/>
              </w:rPr>
              <w:t>197</w:t>
            </w:r>
            <w:r w:rsidR="00FF3AC6">
              <w:rPr>
                <w:webHidden/>
              </w:rPr>
              <w:fldChar w:fldCharType="end"/>
            </w:r>
          </w:hyperlink>
        </w:p>
        <w:p w14:paraId="3DF1D9A2" w14:textId="77777777" w:rsidR="00FF3AC6" w:rsidRDefault="00D92CEF">
          <w:pPr>
            <w:pStyle w:val="Spistreci1"/>
            <w:rPr>
              <w:rFonts w:asciiTheme="minorHAnsi" w:eastAsiaTheme="minorEastAsia" w:hAnsiTheme="minorHAnsi"/>
              <w:sz w:val="22"/>
              <w:szCs w:val="22"/>
              <w:lang w:eastAsia="pl-PL"/>
            </w:rPr>
          </w:pPr>
          <w:hyperlink w:anchor="_Toc454197527" w:history="1">
            <w:r w:rsidR="00FF3AC6" w:rsidRPr="00802515">
              <w:rPr>
                <w:rStyle w:val="Hipercze"/>
              </w:rPr>
              <w:t>Spis tabel</w:t>
            </w:r>
            <w:r w:rsidR="00FF3AC6">
              <w:rPr>
                <w:webHidden/>
              </w:rPr>
              <w:tab/>
            </w:r>
            <w:r w:rsidR="00FF3AC6">
              <w:rPr>
                <w:webHidden/>
              </w:rPr>
              <w:fldChar w:fldCharType="begin"/>
            </w:r>
            <w:r w:rsidR="00FF3AC6">
              <w:rPr>
                <w:webHidden/>
              </w:rPr>
              <w:instrText xml:space="preserve"> PAGEREF _Toc454197527 \h </w:instrText>
            </w:r>
            <w:r w:rsidR="00FF3AC6">
              <w:rPr>
                <w:webHidden/>
              </w:rPr>
            </w:r>
            <w:r w:rsidR="00FF3AC6">
              <w:rPr>
                <w:webHidden/>
              </w:rPr>
              <w:fldChar w:fldCharType="separate"/>
            </w:r>
            <w:r w:rsidR="003A7C62">
              <w:rPr>
                <w:webHidden/>
              </w:rPr>
              <w:t>198</w:t>
            </w:r>
            <w:r w:rsidR="00FF3AC6">
              <w:rPr>
                <w:webHidden/>
              </w:rPr>
              <w:fldChar w:fldCharType="end"/>
            </w:r>
          </w:hyperlink>
        </w:p>
        <w:p w14:paraId="0236E789" w14:textId="77777777" w:rsidR="00FF3AC6" w:rsidRDefault="00D92CEF">
          <w:pPr>
            <w:pStyle w:val="Spistreci1"/>
            <w:rPr>
              <w:rFonts w:asciiTheme="minorHAnsi" w:eastAsiaTheme="minorEastAsia" w:hAnsiTheme="minorHAnsi"/>
              <w:sz w:val="22"/>
              <w:szCs w:val="22"/>
              <w:lang w:eastAsia="pl-PL"/>
            </w:rPr>
          </w:pPr>
          <w:hyperlink w:anchor="_Toc454197528" w:history="1">
            <w:r w:rsidR="00FF3AC6" w:rsidRPr="00802515">
              <w:rPr>
                <w:rStyle w:val="Hipercze"/>
              </w:rPr>
              <w:t>Spis grafik i rysunków</w:t>
            </w:r>
            <w:r w:rsidR="00FF3AC6">
              <w:rPr>
                <w:webHidden/>
              </w:rPr>
              <w:tab/>
            </w:r>
            <w:r w:rsidR="00FF3AC6">
              <w:rPr>
                <w:webHidden/>
              </w:rPr>
              <w:fldChar w:fldCharType="begin"/>
            </w:r>
            <w:r w:rsidR="00FF3AC6">
              <w:rPr>
                <w:webHidden/>
              </w:rPr>
              <w:instrText xml:space="preserve"> PAGEREF _Toc454197528 \h </w:instrText>
            </w:r>
            <w:r w:rsidR="00FF3AC6">
              <w:rPr>
                <w:webHidden/>
              </w:rPr>
            </w:r>
            <w:r w:rsidR="00FF3AC6">
              <w:rPr>
                <w:webHidden/>
              </w:rPr>
              <w:fldChar w:fldCharType="separate"/>
            </w:r>
            <w:r w:rsidR="003A7C62">
              <w:rPr>
                <w:webHidden/>
              </w:rPr>
              <w:t>199</w:t>
            </w:r>
            <w:r w:rsidR="00FF3AC6">
              <w:rPr>
                <w:webHidden/>
              </w:rPr>
              <w:fldChar w:fldCharType="end"/>
            </w:r>
          </w:hyperlink>
        </w:p>
        <w:p w14:paraId="0F5D116B" w14:textId="77777777" w:rsidR="00FF3AC6" w:rsidRDefault="00D92CEF">
          <w:pPr>
            <w:pStyle w:val="Spistreci1"/>
            <w:rPr>
              <w:rFonts w:asciiTheme="minorHAnsi" w:eastAsiaTheme="minorEastAsia" w:hAnsiTheme="minorHAnsi"/>
              <w:sz w:val="22"/>
              <w:szCs w:val="22"/>
              <w:lang w:eastAsia="pl-PL"/>
            </w:rPr>
          </w:pPr>
          <w:hyperlink w:anchor="_Toc454197529" w:history="1">
            <w:r w:rsidR="00FF3AC6" w:rsidRPr="00802515">
              <w:rPr>
                <w:rStyle w:val="Hipercze"/>
              </w:rPr>
              <w:t>Załącznik 1. Matryca spójności Strategii Miejskiego Obszaru Funkcjonalnego Stalowej Woli z wybranymi dokumentami strategicznymi</w:t>
            </w:r>
            <w:r w:rsidR="00FF3AC6">
              <w:rPr>
                <w:webHidden/>
              </w:rPr>
              <w:tab/>
            </w:r>
            <w:r w:rsidR="00FF3AC6">
              <w:rPr>
                <w:webHidden/>
              </w:rPr>
              <w:fldChar w:fldCharType="begin"/>
            </w:r>
            <w:r w:rsidR="00FF3AC6">
              <w:rPr>
                <w:webHidden/>
              </w:rPr>
              <w:instrText xml:space="preserve"> PAGEREF _Toc454197529 \h </w:instrText>
            </w:r>
            <w:r w:rsidR="00FF3AC6">
              <w:rPr>
                <w:webHidden/>
              </w:rPr>
            </w:r>
            <w:r w:rsidR="00FF3AC6">
              <w:rPr>
                <w:webHidden/>
              </w:rPr>
              <w:fldChar w:fldCharType="separate"/>
            </w:r>
            <w:r w:rsidR="003A7C62">
              <w:rPr>
                <w:webHidden/>
              </w:rPr>
              <w:t>201</w:t>
            </w:r>
            <w:r w:rsidR="00FF3AC6">
              <w:rPr>
                <w:webHidden/>
              </w:rPr>
              <w:fldChar w:fldCharType="end"/>
            </w:r>
          </w:hyperlink>
        </w:p>
        <w:p w14:paraId="0071F485" w14:textId="77777777" w:rsidR="00FF3AC6" w:rsidRDefault="00D92CEF">
          <w:pPr>
            <w:pStyle w:val="Spistreci1"/>
            <w:rPr>
              <w:rFonts w:asciiTheme="minorHAnsi" w:eastAsiaTheme="minorEastAsia" w:hAnsiTheme="minorHAnsi"/>
              <w:sz w:val="22"/>
              <w:szCs w:val="22"/>
              <w:lang w:eastAsia="pl-PL"/>
            </w:rPr>
          </w:pPr>
          <w:hyperlink w:anchor="_Toc454197530" w:history="1">
            <w:r w:rsidR="00FF3AC6" w:rsidRPr="00802515">
              <w:rPr>
                <w:rStyle w:val="Hipercze"/>
              </w:rPr>
              <w:t>Załącznik 2. Raport z konsultacji społecznych</w:t>
            </w:r>
            <w:r w:rsidR="00FF3AC6">
              <w:rPr>
                <w:webHidden/>
              </w:rPr>
              <w:tab/>
            </w:r>
            <w:r w:rsidR="00FF3AC6">
              <w:rPr>
                <w:webHidden/>
              </w:rPr>
              <w:fldChar w:fldCharType="begin"/>
            </w:r>
            <w:r w:rsidR="00FF3AC6">
              <w:rPr>
                <w:webHidden/>
              </w:rPr>
              <w:instrText xml:space="preserve"> PAGEREF _Toc454197530 \h </w:instrText>
            </w:r>
            <w:r w:rsidR="00FF3AC6">
              <w:rPr>
                <w:webHidden/>
              </w:rPr>
            </w:r>
            <w:r w:rsidR="00FF3AC6">
              <w:rPr>
                <w:webHidden/>
              </w:rPr>
              <w:fldChar w:fldCharType="separate"/>
            </w:r>
            <w:r w:rsidR="003A7C62">
              <w:rPr>
                <w:webHidden/>
              </w:rPr>
              <w:t>203</w:t>
            </w:r>
            <w:r w:rsidR="00FF3AC6">
              <w:rPr>
                <w:webHidden/>
              </w:rPr>
              <w:fldChar w:fldCharType="end"/>
            </w:r>
          </w:hyperlink>
        </w:p>
        <w:p w14:paraId="2EBE30BD" w14:textId="77777777" w:rsidR="00FF3AC6" w:rsidRDefault="00D92CEF">
          <w:pPr>
            <w:pStyle w:val="Spistreci1"/>
            <w:rPr>
              <w:rFonts w:asciiTheme="minorHAnsi" w:eastAsiaTheme="minorEastAsia" w:hAnsiTheme="minorHAnsi"/>
              <w:sz w:val="22"/>
              <w:szCs w:val="22"/>
              <w:lang w:eastAsia="pl-PL"/>
            </w:rPr>
          </w:pPr>
          <w:hyperlink w:anchor="_Toc454197531" w:history="1">
            <w:r w:rsidR="00FF3AC6" w:rsidRPr="00802515">
              <w:rPr>
                <w:rStyle w:val="Hipercze"/>
              </w:rPr>
              <w:t>Załącznik 3. Strategiczna Ocena Oddziaływania na Środowisko</w:t>
            </w:r>
            <w:r w:rsidR="00FF3AC6">
              <w:rPr>
                <w:webHidden/>
              </w:rPr>
              <w:tab/>
            </w:r>
            <w:r w:rsidR="00FF3AC6">
              <w:rPr>
                <w:webHidden/>
              </w:rPr>
              <w:fldChar w:fldCharType="begin"/>
            </w:r>
            <w:r w:rsidR="00FF3AC6">
              <w:rPr>
                <w:webHidden/>
              </w:rPr>
              <w:instrText xml:space="preserve"> PAGEREF _Toc454197531 \h </w:instrText>
            </w:r>
            <w:r w:rsidR="00FF3AC6">
              <w:rPr>
                <w:webHidden/>
              </w:rPr>
            </w:r>
            <w:r w:rsidR="00FF3AC6">
              <w:rPr>
                <w:webHidden/>
              </w:rPr>
              <w:fldChar w:fldCharType="separate"/>
            </w:r>
            <w:r w:rsidR="003A7C62">
              <w:rPr>
                <w:webHidden/>
              </w:rPr>
              <w:t>207</w:t>
            </w:r>
            <w:r w:rsidR="00FF3AC6">
              <w:rPr>
                <w:webHidden/>
              </w:rPr>
              <w:fldChar w:fldCharType="end"/>
            </w:r>
          </w:hyperlink>
        </w:p>
        <w:p w14:paraId="516092C2" w14:textId="77777777" w:rsidR="00FF3AC6" w:rsidRDefault="00D92CEF">
          <w:pPr>
            <w:pStyle w:val="Spistreci1"/>
            <w:rPr>
              <w:rFonts w:asciiTheme="minorHAnsi" w:eastAsiaTheme="minorEastAsia" w:hAnsiTheme="minorHAnsi"/>
              <w:sz w:val="22"/>
              <w:szCs w:val="22"/>
              <w:lang w:eastAsia="pl-PL"/>
            </w:rPr>
          </w:pPr>
          <w:hyperlink w:anchor="_Toc454197532" w:history="1">
            <w:r w:rsidR="00FF3AC6" w:rsidRPr="00802515">
              <w:rPr>
                <w:rStyle w:val="Hipercze"/>
              </w:rPr>
              <w:t>Załącznik 4. Raport z przygotowania Strategii Rozwoju MOF Stalowej Woli na lata 2014-2020</w:t>
            </w:r>
            <w:r w:rsidR="00FF3AC6">
              <w:rPr>
                <w:webHidden/>
              </w:rPr>
              <w:tab/>
            </w:r>
            <w:r w:rsidR="00FF3AC6">
              <w:rPr>
                <w:webHidden/>
              </w:rPr>
              <w:fldChar w:fldCharType="begin"/>
            </w:r>
            <w:r w:rsidR="00FF3AC6">
              <w:rPr>
                <w:webHidden/>
              </w:rPr>
              <w:instrText xml:space="preserve"> PAGEREF _Toc454197532 \h </w:instrText>
            </w:r>
            <w:r w:rsidR="00FF3AC6">
              <w:rPr>
                <w:webHidden/>
              </w:rPr>
            </w:r>
            <w:r w:rsidR="00FF3AC6">
              <w:rPr>
                <w:webHidden/>
              </w:rPr>
              <w:fldChar w:fldCharType="separate"/>
            </w:r>
            <w:r w:rsidR="003A7C62">
              <w:rPr>
                <w:webHidden/>
              </w:rPr>
              <w:t>208</w:t>
            </w:r>
            <w:r w:rsidR="00FF3AC6">
              <w:rPr>
                <w:webHidden/>
              </w:rPr>
              <w:fldChar w:fldCharType="end"/>
            </w:r>
          </w:hyperlink>
        </w:p>
        <w:p w14:paraId="5A4A88C5" w14:textId="34FF974C" w:rsidR="00C02A42" w:rsidRDefault="00C02A42">
          <w:r>
            <w:rPr>
              <w:b/>
              <w:bCs/>
            </w:rPr>
            <w:fldChar w:fldCharType="end"/>
          </w:r>
        </w:p>
      </w:sdtContent>
    </w:sdt>
    <w:p w14:paraId="38DE2E18" w14:textId="0FE2BFD7" w:rsidR="00E26A53" w:rsidRPr="00A90D19" w:rsidRDefault="00EF53E5" w:rsidP="00C02A42">
      <w:pPr>
        <w:spacing w:after="160" w:line="259" w:lineRule="auto"/>
        <w:jc w:val="center"/>
        <w:rPr>
          <w:rFonts w:ascii="Calibri Light" w:hAnsi="Calibri Light"/>
          <w:sz w:val="20"/>
          <w:szCs w:val="20"/>
        </w:rPr>
      </w:pPr>
      <w:r w:rsidRPr="00A90D19">
        <w:rPr>
          <w:rFonts w:ascii="Calibri Light" w:hAnsi="Calibri Light"/>
          <w:szCs w:val="24"/>
        </w:rPr>
        <w:br w:type="page"/>
      </w:r>
    </w:p>
    <w:p w14:paraId="3E9B0E1C" w14:textId="77777777" w:rsidR="00260597" w:rsidRPr="00A90D19" w:rsidRDefault="00260597" w:rsidP="00BA0301">
      <w:pPr>
        <w:pStyle w:val="StylZIT1"/>
        <w:spacing w:after="0"/>
        <w:rPr>
          <w:rFonts w:ascii="Calibri Light" w:hAnsi="Calibri Light"/>
        </w:rPr>
      </w:pPr>
      <w:bookmarkStart w:id="0" w:name="_Toc378680802"/>
      <w:bookmarkStart w:id="1" w:name="_Toc404245753"/>
      <w:bookmarkStart w:id="2" w:name="_Toc454197481"/>
      <w:r w:rsidRPr="00A90D19">
        <w:rPr>
          <w:rFonts w:ascii="Calibri Light" w:hAnsi="Calibri Light"/>
        </w:rPr>
        <w:lastRenderedPageBreak/>
        <w:t>Wstęp</w:t>
      </w:r>
      <w:bookmarkEnd w:id="0"/>
      <w:bookmarkEnd w:id="1"/>
      <w:bookmarkEnd w:id="2"/>
    </w:p>
    <w:p w14:paraId="36476316" w14:textId="34D9C5CE" w:rsidR="00496E48" w:rsidRDefault="0085578D" w:rsidP="0027386E">
      <w:pPr>
        <w:pStyle w:val="StylZITtekst"/>
        <w:spacing w:after="0"/>
        <w:rPr>
          <w:rFonts w:ascii="Calibri Light" w:hAnsi="Calibri Light"/>
          <w:color w:val="000000" w:themeColor="text1"/>
        </w:rPr>
      </w:pPr>
      <w:r w:rsidRPr="00A90D19">
        <w:rPr>
          <w:rFonts w:ascii="Calibri Light" w:hAnsi="Calibri Light"/>
        </w:rPr>
        <w:t>M</w:t>
      </w:r>
      <w:r>
        <w:rPr>
          <w:rFonts w:ascii="Calibri Light" w:hAnsi="Calibri Light"/>
        </w:rPr>
        <w:t xml:space="preserve">iejski Obszar Funkcjonalny </w:t>
      </w:r>
      <w:r w:rsidRPr="00A90D19">
        <w:rPr>
          <w:rFonts w:ascii="Calibri Light" w:hAnsi="Calibri Light"/>
        </w:rPr>
        <w:t xml:space="preserve">Stalowej Woli </w:t>
      </w:r>
      <w:r>
        <w:rPr>
          <w:rFonts w:ascii="Calibri Light" w:hAnsi="Calibri Light"/>
        </w:rPr>
        <w:t xml:space="preserve">(MOF Stalowej Woli) </w:t>
      </w:r>
      <w:r w:rsidRPr="00A90D19">
        <w:rPr>
          <w:rFonts w:ascii="Calibri Light" w:hAnsi="Calibri Light"/>
        </w:rPr>
        <w:t>to jeden z kluczowych obszarów województwa podkarpackiego, wskaz</w:t>
      </w:r>
      <w:r w:rsidR="00D1213F">
        <w:rPr>
          <w:rFonts w:ascii="Calibri Light" w:hAnsi="Calibri Light"/>
        </w:rPr>
        <w:t>a</w:t>
      </w:r>
      <w:r w:rsidRPr="00A90D19">
        <w:rPr>
          <w:rFonts w:ascii="Calibri Light" w:hAnsi="Calibri Light"/>
        </w:rPr>
        <w:t xml:space="preserve">ny </w:t>
      </w:r>
      <w:r>
        <w:rPr>
          <w:rFonts w:ascii="Calibri Light" w:hAnsi="Calibri Light"/>
        </w:rPr>
        <w:t xml:space="preserve">w </w:t>
      </w:r>
      <w:r w:rsidRPr="006D65DA">
        <w:rPr>
          <w:rFonts w:ascii="Calibri Light" w:hAnsi="Calibri Light"/>
          <w:i/>
        </w:rPr>
        <w:t xml:space="preserve">Strategii Rozwoju Województwa </w:t>
      </w:r>
      <w:r w:rsidR="00E533C6" w:rsidRPr="006D65DA">
        <w:rPr>
          <w:rFonts w:ascii="Calibri Light" w:hAnsi="Calibri Light"/>
          <w:i/>
        </w:rPr>
        <w:br/>
      </w:r>
      <w:r w:rsidRPr="006D65DA">
        <w:rPr>
          <w:rFonts w:ascii="Calibri Light" w:hAnsi="Calibri Light"/>
          <w:i/>
        </w:rPr>
        <w:t>– Podkarpackie 2020</w:t>
      </w:r>
      <w:r>
        <w:rPr>
          <w:rFonts w:ascii="Calibri Light" w:hAnsi="Calibri Light"/>
        </w:rPr>
        <w:t xml:space="preserve"> </w:t>
      </w:r>
      <w:r w:rsidRPr="00A90D19">
        <w:rPr>
          <w:rFonts w:ascii="Calibri Light" w:hAnsi="Calibri Light"/>
        </w:rPr>
        <w:t xml:space="preserve">jako </w:t>
      </w:r>
      <w:proofErr w:type="spellStart"/>
      <w:r w:rsidRPr="00A90D19">
        <w:rPr>
          <w:rFonts w:ascii="Calibri Light" w:hAnsi="Calibri Light"/>
        </w:rPr>
        <w:t>subregionalny</w:t>
      </w:r>
      <w:proofErr w:type="spellEnd"/>
      <w:r w:rsidRPr="00A90D19">
        <w:rPr>
          <w:rFonts w:ascii="Calibri Light" w:hAnsi="Calibri Light"/>
        </w:rPr>
        <w:t xml:space="preserve"> ośrodek wzrostu</w:t>
      </w:r>
      <w:r>
        <w:rPr>
          <w:rFonts w:ascii="Calibri Light" w:hAnsi="Calibri Light"/>
        </w:rPr>
        <w:t xml:space="preserve">, obejmujący gminy Stalowa Wola, Nisko, Pysznica i Zaleszany. </w:t>
      </w:r>
      <w:r w:rsidRPr="00A90D19">
        <w:rPr>
          <w:rFonts w:ascii="Calibri Light" w:hAnsi="Calibri Light"/>
        </w:rPr>
        <w:t xml:space="preserve">Strategia </w:t>
      </w:r>
      <w:r>
        <w:rPr>
          <w:rFonts w:ascii="Calibri Light" w:hAnsi="Calibri Light"/>
        </w:rPr>
        <w:t xml:space="preserve">Rozwoju </w:t>
      </w:r>
      <w:r w:rsidRPr="00A90D19">
        <w:rPr>
          <w:rFonts w:ascii="Calibri Light" w:hAnsi="Calibri Light"/>
        </w:rPr>
        <w:t>M</w:t>
      </w:r>
      <w:r>
        <w:rPr>
          <w:rFonts w:ascii="Calibri Light" w:hAnsi="Calibri Light"/>
        </w:rPr>
        <w:t xml:space="preserve">iejskiego </w:t>
      </w:r>
      <w:r w:rsidRPr="00A90D19">
        <w:rPr>
          <w:rFonts w:ascii="Calibri Light" w:hAnsi="Calibri Light"/>
        </w:rPr>
        <w:t>O</w:t>
      </w:r>
      <w:r>
        <w:rPr>
          <w:rFonts w:ascii="Calibri Light" w:hAnsi="Calibri Light"/>
        </w:rPr>
        <w:t xml:space="preserve">bszaru </w:t>
      </w:r>
      <w:r w:rsidRPr="00A90D19">
        <w:rPr>
          <w:rFonts w:ascii="Calibri Light" w:hAnsi="Calibri Light"/>
        </w:rPr>
        <w:t>F</w:t>
      </w:r>
      <w:r>
        <w:rPr>
          <w:rFonts w:ascii="Calibri Light" w:hAnsi="Calibri Light"/>
        </w:rPr>
        <w:t>unkcjonalnego</w:t>
      </w:r>
      <w:r w:rsidRPr="00A90D19">
        <w:rPr>
          <w:rFonts w:ascii="Calibri Light" w:hAnsi="Calibri Light"/>
        </w:rPr>
        <w:t xml:space="preserve"> Stalowej Woli </w:t>
      </w:r>
      <w:r>
        <w:rPr>
          <w:rFonts w:ascii="Calibri Light" w:hAnsi="Calibri Light"/>
        </w:rPr>
        <w:t xml:space="preserve">na lata 2014-2020 </w:t>
      </w:r>
      <w:r w:rsidRPr="00A90D19">
        <w:rPr>
          <w:rFonts w:ascii="Calibri Light" w:hAnsi="Calibri Light"/>
        </w:rPr>
        <w:t xml:space="preserve">definiuje główne założenia rozwojowe oraz szczegółowy plan operacyjny mający przyczynić się do rozwoju społeczno-gospodarczego </w:t>
      </w:r>
      <w:r w:rsidR="00D1213F">
        <w:rPr>
          <w:rFonts w:ascii="Calibri Light" w:hAnsi="Calibri Light"/>
        </w:rPr>
        <w:t xml:space="preserve">tego </w:t>
      </w:r>
      <w:r w:rsidRPr="00A90D19">
        <w:rPr>
          <w:rFonts w:ascii="Calibri Light" w:hAnsi="Calibri Light"/>
        </w:rPr>
        <w:t xml:space="preserve">obszaru, poprzez jego ściślejszą integrację oraz wzrost jakości życia lokalnej </w:t>
      </w:r>
      <w:r w:rsidRPr="005C1A45">
        <w:rPr>
          <w:rFonts w:ascii="Calibri Light" w:hAnsi="Calibri Light"/>
          <w:color w:val="000000" w:themeColor="text1"/>
        </w:rPr>
        <w:t xml:space="preserve">społeczności. Została opracowana </w:t>
      </w:r>
      <w:r w:rsidR="001F06E2">
        <w:rPr>
          <w:rFonts w:ascii="Calibri Light" w:hAnsi="Calibri Light"/>
          <w:color w:val="000000" w:themeColor="text1"/>
        </w:rPr>
        <w:br/>
      </w:r>
      <w:r w:rsidRPr="005C1A45">
        <w:rPr>
          <w:rFonts w:ascii="Calibri Light" w:hAnsi="Calibri Light"/>
          <w:color w:val="000000" w:themeColor="text1"/>
        </w:rPr>
        <w:t xml:space="preserve">w celu realizacji </w:t>
      </w:r>
      <w:r w:rsidR="00931718">
        <w:rPr>
          <w:rFonts w:ascii="Calibri Light" w:hAnsi="Calibri Light"/>
          <w:color w:val="000000" w:themeColor="text1"/>
        </w:rPr>
        <w:t xml:space="preserve">ponadlokalnych działań </w:t>
      </w:r>
      <w:r w:rsidRPr="005C1A45">
        <w:rPr>
          <w:rFonts w:ascii="Calibri Light" w:hAnsi="Calibri Light"/>
          <w:color w:val="000000" w:themeColor="text1"/>
        </w:rPr>
        <w:t xml:space="preserve">w oparciu o posiadany </w:t>
      </w:r>
      <w:r w:rsidR="00496E48">
        <w:rPr>
          <w:rFonts w:ascii="Calibri Light" w:hAnsi="Calibri Light"/>
          <w:color w:val="000000" w:themeColor="text1"/>
        </w:rPr>
        <w:t xml:space="preserve">przez MOF Stalowej Woli </w:t>
      </w:r>
      <w:r w:rsidRPr="005C1A45">
        <w:rPr>
          <w:rFonts w:ascii="Calibri Light" w:hAnsi="Calibri Light"/>
          <w:color w:val="000000" w:themeColor="text1"/>
        </w:rPr>
        <w:t xml:space="preserve">potencjał </w:t>
      </w:r>
      <w:r w:rsidR="009F4CB6" w:rsidRPr="005C1A45">
        <w:rPr>
          <w:rFonts w:ascii="Calibri Light" w:hAnsi="Calibri Light"/>
          <w:color w:val="000000" w:themeColor="text1"/>
        </w:rPr>
        <w:t xml:space="preserve">gospodarczy, </w:t>
      </w:r>
      <w:r w:rsidRPr="005C1A45">
        <w:rPr>
          <w:rFonts w:ascii="Calibri Light" w:hAnsi="Calibri Light"/>
          <w:color w:val="000000" w:themeColor="text1"/>
        </w:rPr>
        <w:t>społeczny,</w:t>
      </w:r>
      <w:r w:rsidR="009F4CB6" w:rsidRPr="005C1A45">
        <w:rPr>
          <w:rFonts w:ascii="Calibri Light" w:hAnsi="Calibri Light"/>
          <w:color w:val="000000" w:themeColor="text1"/>
        </w:rPr>
        <w:t xml:space="preserve"> edukacyjny,</w:t>
      </w:r>
      <w:r w:rsidRPr="005C1A45">
        <w:rPr>
          <w:rFonts w:ascii="Calibri Light" w:hAnsi="Calibri Light"/>
          <w:color w:val="000000" w:themeColor="text1"/>
        </w:rPr>
        <w:t xml:space="preserve"> kulturalny, przyrodniczy i infrastrukturalny</w:t>
      </w:r>
      <w:r w:rsidR="00931718" w:rsidRPr="00496E48">
        <w:rPr>
          <w:rFonts w:ascii="Calibri Light" w:hAnsi="Calibri Light"/>
          <w:color w:val="000000" w:themeColor="text1"/>
        </w:rPr>
        <w:t xml:space="preserve">. </w:t>
      </w:r>
      <w:r w:rsidR="006D65DA" w:rsidRPr="00496E48">
        <w:rPr>
          <w:rFonts w:ascii="Calibri Light" w:hAnsi="Calibri Light"/>
          <w:color w:val="000000" w:themeColor="text1"/>
        </w:rPr>
        <w:t xml:space="preserve">Ułatwi </w:t>
      </w:r>
      <w:r w:rsidR="00617683" w:rsidRPr="00496E48">
        <w:rPr>
          <w:rFonts w:ascii="Calibri Light" w:hAnsi="Calibri Light"/>
          <w:color w:val="000000" w:themeColor="text1"/>
        </w:rPr>
        <w:t xml:space="preserve">gminom </w:t>
      </w:r>
      <w:r w:rsidR="00496E48">
        <w:rPr>
          <w:rFonts w:ascii="Calibri Light" w:hAnsi="Calibri Light"/>
          <w:color w:val="000000" w:themeColor="text1"/>
        </w:rPr>
        <w:t xml:space="preserve">pozyskanie środków publicznych na realizację </w:t>
      </w:r>
      <w:r w:rsidR="00931718" w:rsidRPr="00496E48">
        <w:rPr>
          <w:rFonts w:ascii="Calibri Light" w:hAnsi="Calibri Light"/>
          <w:color w:val="000000" w:themeColor="text1"/>
        </w:rPr>
        <w:t xml:space="preserve">inicjatyw zmierzających </w:t>
      </w:r>
      <w:r w:rsidR="00496E48">
        <w:rPr>
          <w:rFonts w:ascii="Calibri Light" w:hAnsi="Calibri Light"/>
          <w:color w:val="000000" w:themeColor="text1"/>
        </w:rPr>
        <w:t xml:space="preserve">do rozwiązania zdiagnozowanych, wspólnych </w:t>
      </w:r>
      <w:r w:rsidR="00931718" w:rsidRPr="00496E48">
        <w:rPr>
          <w:rFonts w:ascii="Calibri Light" w:hAnsi="Calibri Light"/>
          <w:color w:val="000000" w:themeColor="text1"/>
        </w:rPr>
        <w:t>pr</w:t>
      </w:r>
      <w:r w:rsidR="00496E48">
        <w:rPr>
          <w:rFonts w:ascii="Calibri Light" w:hAnsi="Calibri Light"/>
          <w:color w:val="000000" w:themeColor="text1"/>
        </w:rPr>
        <w:t xml:space="preserve">oblemów obszaru funkcjonalnego. </w:t>
      </w:r>
    </w:p>
    <w:p w14:paraId="57978D55" w14:textId="7579BB60" w:rsidR="001F06E2" w:rsidRDefault="0027386E" w:rsidP="006D36DB">
      <w:pPr>
        <w:pStyle w:val="StylZITtekst"/>
        <w:spacing w:after="0"/>
        <w:rPr>
          <w:rFonts w:ascii="Calibri Light" w:hAnsi="Calibri Light"/>
        </w:rPr>
      </w:pPr>
      <w:r w:rsidRPr="00496E48">
        <w:rPr>
          <w:rFonts w:ascii="Calibri Light" w:hAnsi="Calibri Light"/>
          <w:color w:val="000000" w:themeColor="text1"/>
        </w:rPr>
        <w:t xml:space="preserve">W </w:t>
      </w:r>
      <w:r w:rsidRPr="0027386E">
        <w:rPr>
          <w:rFonts w:ascii="Calibri Light" w:hAnsi="Calibri Light"/>
          <w:color w:val="000000" w:themeColor="text1"/>
        </w:rPr>
        <w:t xml:space="preserve">ramach </w:t>
      </w:r>
      <w:r w:rsidR="00BD2FA2" w:rsidRPr="0027386E">
        <w:rPr>
          <w:rFonts w:ascii="Calibri Light" w:hAnsi="Calibri Light"/>
          <w:i/>
          <w:color w:val="000000" w:themeColor="text1"/>
        </w:rPr>
        <w:t>Regionalnego Programu Operacyjnego Województwa Podkarpackiego na lata 2014-2020</w:t>
      </w:r>
      <w:r w:rsidR="00BD2FA2">
        <w:rPr>
          <w:rFonts w:ascii="Calibri Light" w:hAnsi="Calibri Light"/>
          <w:i/>
          <w:color w:val="000000" w:themeColor="text1"/>
        </w:rPr>
        <w:t xml:space="preserve"> </w:t>
      </w:r>
      <w:r w:rsidR="00496E48">
        <w:rPr>
          <w:rFonts w:ascii="Calibri Light" w:hAnsi="Calibri Light"/>
          <w:i/>
          <w:color w:val="000000" w:themeColor="text1"/>
        </w:rPr>
        <w:t xml:space="preserve">(RPO WP 2014-2020) </w:t>
      </w:r>
      <w:r w:rsidRPr="0027386E">
        <w:rPr>
          <w:rFonts w:ascii="Calibri Light" w:hAnsi="Calibri Light"/>
          <w:color w:val="000000" w:themeColor="text1"/>
        </w:rPr>
        <w:t xml:space="preserve">dla obszarów funkcjonalnych 8 regionalnych biegunów wzrostu, </w:t>
      </w:r>
      <w:r w:rsidR="001F06E2">
        <w:rPr>
          <w:rFonts w:ascii="Calibri Light" w:hAnsi="Calibri Light"/>
          <w:color w:val="000000" w:themeColor="text1"/>
        </w:rPr>
        <w:br/>
      </w:r>
      <w:r w:rsidRPr="0027386E">
        <w:rPr>
          <w:rFonts w:ascii="Calibri Light" w:hAnsi="Calibri Light"/>
          <w:color w:val="000000" w:themeColor="text1"/>
        </w:rPr>
        <w:t>tj. MOF Krosno, Dębica-Ropczyce, Przemyśl, Mielec, Tarnobrzeg, Jarosław-Przeworsk, Sanok-Lesko, Stalowa Wola przewidziano preferencje przestrzenne w postaci dedykowanych konkursów.</w:t>
      </w:r>
      <w:r>
        <w:rPr>
          <w:rFonts w:ascii="Calibri Light" w:hAnsi="Calibri Light"/>
          <w:color w:val="000000" w:themeColor="text1"/>
        </w:rPr>
        <w:t xml:space="preserve"> </w:t>
      </w:r>
      <w:r w:rsidR="00496E48">
        <w:rPr>
          <w:rFonts w:ascii="Calibri Light" w:hAnsi="Calibri Light"/>
          <w:color w:val="000000" w:themeColor="text1"/>
        </w:rPr>
        <w:t xml:space="preserve">Mają one na celu </w:t>
      </w:r>
      <w:r w:rsidRPr="0027386E">
        <w:rPr>
          <w:rFonts w:ascii="Calibri Light" w:hAnsi="Calibri Light"/>
          <w:color w:val="000000" w:themeColor="text1"/>
        </w:rPr>
        <w:t>wykorzystanie wewnętrznych atutów</w:t>
      </w:r>
      <w:r w:rsidR="00496E48">
        <w:rPr>
          <w:rFonts w:ascii="Calibri Light" w:hAnsi="Calibri Light"/>
          <w:color w:val="000000" w:themeColor="text1"/>
        </w:rPr>
        <w:t xml:space="preserve"> obszarów funkcjonalnych </w:t>
      </w:r>
      <w:r w:rsidR="001F06E2">
        <w:rPr>
          <w:rFonts w:ascii="Calibri Light" w:hAnsi="Calibri Light"/>
          <w:color w:val="000000" w:themeColor="text1"/>
        </w:rPr>
        <w:br/>
      </w:r>
      <w:r w:rsidR="00496E48">
        <w:rPr>
          <w:rFonts w:ascii="Calibri Light" w:hAnsi="Calibri Light"/>
          <w:color w:val="000000" w:themeColor="text1"/>
        </w:rPr>
        <w:t>i</w:t>
      </w:r>
      <w:r w:rsidRPr="0027386E">
        <w:rPr>
          <w:rFonts w:ascii="Calibri Light" w:hAnsi="Calibri Light"/>
          <w:color w:val="000000" w:themeColor="text1"/>
        </w:rPr>
        <w:t xml:space="preserve"> umocnieni</w:t>
      </w:r>
      <w:r w:rsidR="005637C1">
        <w:rPr>
          <w:rFonts w:ascii="Calibri Light" w:hAnsi="Calibri Light"/>
          <w:color w:val="000000" w:themeColor="text1"/>
        </w:rPr>
        <w:t>e</w:t>
      </w:r>
      <w:r w:rsidRPr="0027386E">
        <w:rPr>
          <w:rFonts w:ascii="Calibri Light" w:hAnsi="Calibri Light"/>
          <w:color w:val="000000" w:themeColor="text1"/>
        </w:rPr>
        <w:t xml:space="preserve"> pozycji biegunów wzrostu jako centrów rozwoju lokalnego.</w:t>
      </w:r>
      <w:r w:rsidR="005637C1">
        <w:rPr>
          <w:rFonts w:ascii="Calibri Light" w:hAnsi="Calibri Light"/>
          <w:color w:val="000000" w:themeColor="text1"/>
        </w:rPr>
        <w:t xml:space="preserve"> </w:t>
      </w:r>
      <w:r w:rsidR="005637C1" w:rsidRPr="00714E3B">
        <w:rPr>
          <w:color w:val="000000" w:themeColor="text1"/>
          <w:lang w:eastAsia="pl-PL"/>
        </w:rPr>
        <w:t xml:space="preserve">Warunkiem realizacji projektów w ramach konkursów dedykowanych dla MOF jest posiadanie wspólnej dla całego obszaru funkcjonalnego Strategii, </w:t>
      </w:r>
      <w:r w:rsidR="00F4461C">
        <w:rPr>
          <w:color w:val="000000" w:themeColor="text1"/>
          <w:lang w:eastAsia="pl-PL"/>
        </w:rPr>
        <w:t xml:space="preserve">z której będą wynikać </w:t>
      </w:r>
      <w:r w:rsidR="005637C1" w:rsidRPr="005637C1">
        <w:rPr>
          <w:color w:val="000000" w:themeColor="text1"/>
          <w:lang w:eastAsia="pl-PL"/>
        </w:rPr>
        <w:t>najważniejsze przedsięwzięcia przewidziane do realizacji na danym terytorium</w:t>
      </w:r>
      <w:r w:rsidR="005637C1">
        <w:rPr>
          <w:color w:val="000000" w:themeColor="text1"/>
          <w:lang w:eastAsia="pl-PL"/>
        </w:rPr>
        <w:t>.</w:t>
      </w:r>
      <w:r w:rsidR="005637C1" w:rsidRPr="005637C1">
        <w:rPr>
          <w:color w:val="000000" w:themeColor="text1"/>
          <w:lang w:eastAsia="pl-PL"/>
        </w:rPr>
        <w:t xml:space="preserve"> </w:t>
      </w:r>
      <w:r w:rsidR="0085578D">
        <w:rPr>
          <w:rFonts w:ascii="Calibri Light" w:hAnsi="Calibri Light"/>
        </w:rPr>
        <w:t>W celu s</w:t>
      </w:r>
      <w:r w:rsidR="00C16933">
        <w:rPr>
          <w:rFonts w:ascii="Calibri Light" w:hAnsi="Calibri Light"/>
        </w:rPr>
        <w:t>pełnienia tych wymogów w dniu 2 </w:t>
      </w:r>
      <w:r w:rsidR="0085578D">
        <w:rPr>
          <w:rFonts w:ascii="Calibri Light" w:hAnsi="Calibri Light"/>
        </w:rPr>
        <w:t xml:space="preserve">grudnia 2013 roku gminy tworzące MOF Stalowej Woli przystąpiły do opracowania </w:t>
      </w:r>
      <w:r w:rsidR="0085578D" w:rsidRPr="00F4461C">
        <w:rPr>
          <w:rFonts w:ascii="Calibri Light" w:hAnsi="Calibri Light"/>
          <w:color w:val="000000" w:themeColor="text1"/>
        </w:rPr>
        <w:t xml:space="preserve">Strategii Rozwoju Miejskiego Obszaru Funkcjonalnego Stalowej Woli na lata 2014-2020. </w:t>
      </w:r>
    </w:p>
    <w:p w14:paraId="5CF8A8FB" w14:textId="478DA882" w:rsidR="003C0927" w:rsidRDefault="00C949CC" w:rsidP="006D36DB">
      <w:pPr>
        <w:pStyle w:val="StylZITtekst"/>
        <w:spacing w:after="0"/>
        <w:rPr>
          <w:rFonts w:ascii="Calibri Light" w:hAnsi="Calibri Light"/>
        </w:rPr>
      </w:pPr>
      <w:r w:rsidRPr="00A90D19">
        <w:rPr>
          <w:rFonts w:ascii="Calibri Light" w:hAnsi="Calibri Light"/>
        </w:rPr>
        <w:t xml:space="preserve">Konieczne jest podkreślenie w tym miejscu współpracy poszczególnych członków MOF Stalowej Woli przy opracowywaniu Strategii, ich zaangażowanie i wypracowanie wspólnych rozwiązań. Integracja </w:t>
      </w:r>
      <w:r>
        <w:rPr>
          <w:rFonts w:ascii="Calibri Light" w:hAnsi="Calibri Light"/>
        </w:rPr>
        <w:t>o</w:t>
      </w:r>
      <w:r w:rsidRPr="00A90D19">
        <w:rPr>
          <w:rFonts w:ascii="Calibri Light" w:hAnsi="Calibri Light"/>
        </w:rPr>
        <w:t>bszaru w wymiarze gospodarczym, społecznym czy infrastrukturalnym musi być wyrazem współpracy wszystkich zaangażowanych podmiotów, czego przykładem jest przedmiotowy dokument.</w:t>
      </w:r>
    </w:p>
    <w:p w14:paraId="55FBF0F5" w14:textId="77777777" w:rsidR="007C75C1" w:rsidRDefault="007C75C1" w:rsidP="00593B51">
      <w:r>
        <w:br w:type="page"/>
      </w:r>
    </w:p>
    <w:p w14:paraId="702016C1" w14:textId="689923B6" w:rsidR="00FC10D3" w:rsidRPr="00A90D19" w:rsidRDefault="00FC10D3" w:rsidP="00577898">
      <w:pPr>
        <w:pStyle w:val="StylZIT1"/>
        <w:spacing w:after="120"/>
        <w:rPr>
          <w:rFonts w:ascii="Calibri Light" w:hAnsi="Calibri Light"/>
        </w:rPr>
      </w:pPr>
      <w:bookmarkStart w:id="3" w:name="_Toc404245754"/>
      <w:bookmarkStart w:id="4" w:name="_Toc454197482"/>
      <w:r>
        <w:rPr>
          <w:rFonts w:ascii="Calibri Light" w:hAnsi="Calibri Light"/>
        </w:rPr>
        <w:lastRenderedPageBreak/>
        <w:t>Streszczenie</w:t>
      </w:r>
      <w:r w:rsidR="003C0927">
        <w:rPr>
          <w:rFonts w:ascii="Calibri Light" w:hAnsi="Calibri Light"/>
        </w:rPr>
        <w:t xml:space="preserve"> Strategii</w:t>
      </w:r>
      <w:bookmarkEnd w:id="3"/>
      <w:bookmarkEnd w:id="4"/>
    </w:p>
    <w:p w14:paraId="5596DB9A" w14:textId="30361FE1" w:rsidR="0010551E" w:rsidRPr="0085578D" w:rsidRDefault="00360EAC" w:rsidP="00577898">
      <w:pPr>
        <w:pStyle w:val="StylZITtekst"/>
        <w:rPr>
          <w:rFonts w:ascii="Calibri Light" w:hAnsi="Calibri Light"/>
        </w:rPr>
      </w:pPr>
      <w:r>
        <w:rPr>
          <w:rFonts w:ascii="Calibri Light" w:hAnsi="Calibri Light"/>
        </w:rPr>
        <w:t xml:space="preserve">Strategia Rozwoju MOF Stalowej Woli na lata 2014-2020 prezentuje </w:t>
      </w:r>
      <w:r w:rsidR="00D1213F">
        <w:rPr>
          <w:rFonts w:ascii="Calibri Light" w:hAnsi="Calibri Light"/>
        </w:rPr>
        <w:t>obecny stan</w:t>
      </w:r>
      <w:r>
        <w:rPr>
          <w:rFonts w:ascii="Calibri Light" w:hAnsi="Calibri Light"/>
        </w:rPr>
        <w:t xml:space="preserve"> rozwoju społeczno-g</w:t>
      </w:r>
      <w:r w:rsidR="00D1213F">
        <w:rPr>
          <w:rFonts w:ascii="Calibri Light" w:hAnsi="Calibri Light"/>
        </w:rPr>
        <w:t xml:space="preserve">ospodarczego MOF Stalowej Woli oraz </w:t>
      </w:r>
      <w:r>
        <w:rPr>
          <w:rFonts w:ascii="Calibri Light" w:hAnsi="Calibri Light"/>
        </w:rPr>
        <w:t>identyfikuje obszary problemowe wymagające wsparcia. Na podstawie przeprowadzonej diagnozy wyznaczono silne</w:t>
      </w:r>
      <w:r w:rsidR="00D277FA">
        <w:rPr>
          <w:rFonts w:ascii="Calibri Light" w:hAnsi="Calibri Light"/>
        </w:rPr>
        <w:t xml:space="preserve"> i</w:t>
      </w:r>
      <w:r>
        <w:rPr>
          <w:rFonts w:ascii="Calibri Light" w:hAnsi="Calibri Light"/>
        </w:rPr>
        <w:t xml:space="preserve"> słabe strony </w:t>
      </w:r>
      <w:r w:rsidR="00D1213F">
        <w:rPr>
          <w:rFonts w:ascii="Calibri Light" w:hAnsi="Calibri Light"/>
        </w:rPr>
        <w:t xml:space="preserve">obszaru funkcjonalnego </w:t>
      </w:r>
      <w:r>
        <w:rPr>
          <w:rFonts w:ascii="Calibri Light" w:hAnsi="Calibri Light"/>
        </w:rPr>
        <w:t xml:space="preserve">oraz </w:t>
      </w:r>
      <w:r w:rsidR="00D1213F">
        <w:rPr>
          <w:rFonts w:ascii="Calibri Light" w:hAnsi="Calibri Light"/>
        </w:rPr>
        <w:t xml:space="preserve">jego </w:t>
      </w:r>
      <w:r>
        <w:rPr>
          <w:rFonts w:ascii="Calibri Light" w:hAnsi="Calibri Light"/>
        </w:rPr>
        <w:t xml:space="preserve">szanse rozwojowe i zagrożenia. </w:t>
      </w:r>
      <w:r w:rsidR="00DF2EEB">
        <w:rPr>
          <w:rFonts w:ascii="Calibri Light" w:hAnsi="Calibri Light"/>
        </w:rPr>
        <w:t xml:space="preserve">MOF Stalowej Woli znajduje się na średnim poziomie rozwoju społeczno-gospodarczego. Z jednej strony jest </w:t>
      </w:r>
      <w:r w:rsidR="00593B51">
        <w:rPr>
          <w:rFonts w:ascii="Calibri Light" w:hAnsi="Calibri Light"/>
        </w:rPr>
        <w:t>to </w:t>
      </w:r>
      <w:r w:rsidR="00DF2EEB">
        <w:rPr>
          <w:rFonts w:ascii="Calibri Light" w:hAnsi="Calibri Light"/>
        </w:rPr>
        <w:t xml:space="preserve">obszar o wysokim potencjale gospodarczym, </w:t>
      </w:r>
      <w:r w:rsidR="0098400E">
        <w:rPr>
          <w:rFonts w:ascii="Calibri Light" w:hAnsi="Calibri Light"/>
        </w:rPr>
        <w:t>społecznym, k</w:t>
      </w:r>
      <w:r w:rsidR="00593B51">
        <w:rPr>
          <w:rFonts w:ascii="Calibri Light" w:hAnsi="Calibri Light"/>
        </w:rPr>
        <w:t>ulturalnym i przyrodniczym, a z </w:t>
      </w:r>
      <w:r w:rsidR="0098400E">
        <w:rPr>
          <w:rFonts w:ascii="Calibri Light" w:hAnsi="Calibri Light"/>
        </w:rPr>
        <w:t>drugiej strony obserwuje się na terenie MOF znaczny poziom bezrobocia, zbyt niską aktywność gospodarczą mieszkańców w porównaniu do wskaźników krajowych, znaczny odpływ ludności</w:t>
      </w:r>
      <w:r w:rsidR="00D1213F">
        <w:rPr>
          <w:rFonts w:ascii="Calibri Light" w:hAnsi="Calibri Light"/>
        </w:rPr>
        <w:t>, braki w infrastrukturze</w:t>
      </w:r>
      <w:r w:rsidR="00945FFB">
        <w:rPr>
          <w:rFonts w:ascii="Calibri Light" w:hAnsi="Calibri Light"/>
        </w:rPr>
        <w:t>, niewystarczający w stosunku do potrzeb dostęp do oferty kulturalnej i edukacyjnej</w:t>
      </w:r>
      <w:r w:rsidR="0098400E">
        <w:rPr>
          <w:rFonts w:ascii="Calibri Light" w:hAnsi="Calibri Light"/>
        </w:rPr>
        <w:t xml:space="preserve"> oraz występowanie obszarów kryzysowych o znacznym nasileniu problemów społecznych i zagrożeń związanych z zanieczyszczeniem środowiska naturalnego. Sytuacja taka wskazuje, iż potencjał MOF Stalowej Woli nie jest w pełni wykorzystywany. Dla dalszego zrównoważonego rozwoju MOF </w:t>
      </w:r>
      <w:r w:rsidR="00C30DA7">
        <w:rPr>
          <w:rFonts w:ascii="Calibri Light" w:hAnsi="Calibri Light"/>
        </w:rPr>
        <w:t xml:space="preserve">oraz podniesienia jego konkurencyjności i atrakcyjności osiedleńczej </w:t>
      </w:r>
      <w:r w:rsidR="0098400E">
        <w:rPr>
          <w:rFonts w:ascii="Calibri Light" w:hAnsi="Calibri Light"/>
        </w:rPr>
        <w:t>w</w:t>
      </w:r>
      <w:r w:rsidR="00DF2EEB">
        <w:rPr>
          <w:rFonts w:ascii="Calibri Light" w:hAnsi="Calibri Light"/>
        </w:rPr>
        <w:t>ymagane są kolejne inwestycje w zakresie infrastruktury technicznej (</w:t>
      </w:r>
      <w:r w:rsidR="0098400E">
        <w:rPr>
          <w:rFonts w:ascii="Calibri Light" w:hAnsi="Calibri Light"/>
        </w:rPr>
        <w:t xml:space="preserve">m.in. uzbrajanie terenów inwestycyjnych, </w:t>
      </w:r>
      <w:r w:rsidR="00DF2EEB">
        <w:rPr>
          <w:rFonts w:ascii="Calibri Light" w:hAnsi="Calibri Light"/>
        </w:rPr>
        <w:t xml:space="preserve">rozbudowa sieci kanalizacyjnej, </w:t>
      </w:r>
      <w:r w:rsidR="00945FFB">
        <w:rPr>
          <w:rFonts w:ascii="Calibri Light" w:hAnsi="Calibri Light"/>
        </w:rPr>
        <w:t xml:space="preserve">inwestycje w odnawialne źródła energii, modernizacja energetyczna budynków, rozbudowa/modernizacja oczyszczalni ścieków, </w:t>
      </w:r>
      <w:r w:rsidR="00DF2EEB">
        <w:rPr>
          <w:rFonts w:ascii="Calibri Light" w:hAnsi="Calibri Light"/>
        </w:rPr>
        <w:t>renowacja zdegradowanych obiektów zabytkowych, rewitalizacja przestrzenna ob</w:t>
      </w:r>
      <w:r w:rsidR="00945FFB">
        <w:rPr>
          <w:rFonts w:ascii="Calibri Light" w:hAnsi="Calibri Light"/>
        </w:rPr>
        <w:t>szarów o niewłaściwym potencjale</w:t>
      </w:r>
      <w:r w:rsidR="00DF2EEB">
        <w:rPr>
          <w:rFonts w:ascii="Calibri Light" w:hAnsi="Calibri Light"/>
        </w:rPr>
        <w:t>) i komunikacyjnej (</w:t>
      </w:r>
      <w:r w:rsidR="00C30DA7">
        <w:rPr>
          <w:rFonts w:ascii="Calibri Light" w:hAnsi="Calibri Light"/>
        </w:rPr>
        <w:t xml:space="preserve">m.in. </w:t>
      </w:r>
      <w:r w:rsidR="00DF2EEB">
        <w:rPr>
          <w:rFonts w:ascii="Calibri Light" w:hAnsi="Calibri Light"/>
        </w:rPr>
        <w:t>rozbudowa połączeń drogowych</w:t>
      </w:r>
      <w:r w:rsidR="0098400E">
        <w:rPr>
          <w:rFonts w:ascii="Calibri Light" w:hAnsi="Calibri Light"/>
        </w:rPr>
        <w:t xml:space="preserve"> i </w:t>
      </w:r>
      <w:r w:rsidR="00DF2EEB">
        <w:rPr>
          <w:rFonts w:ascii="Calibri Light" w:hAnsi="Calibri Light"/>
        </w:rPr>
        <w:t>sieci ścieżek rowerowych</w:t>
      </w:r>
      <w:r w:rsidR="00D1213F">
        <w:rPr>
          <w:rFonts w:ascii="Calibri Light" w:hAnsi="Calibri Light"/>
        </w:rPr>
        <w:t xml:space="preserve">, zapewnienie </w:t>
      </w:r>
      <w:r w:rsidR="00945FFB">
        <w:rPr>
          <w:rFonts w:ascii="Calibri Light" w:hAnsi="Calibri Light"/>
        </w:rPr>
        <w:t xml:space="preserve">łatwego dostępu do </w:t>
      </w:r>
      <w:r w:rsidR="00D1213F">
        <w:rPr>
          <w:rFonts w:ascii="Calibri Light" w:hAnsi="Calibri Light"/>
        </w:rPr>
        <w:t>niskoemisyjnego transportu publicznego</w:t>
      </w:r>
      <w:r w:rsidR="00DF2EEB">
        <w:rPr>
          <w:rFonts w:ascii="Calibri Light" w:hAnsi="Calibri Light"/>
        </w:rPr>
        <w:t>)</w:t>
      </w:r>
      <w:r w:rsidR="0098400E">
        <w:rPr>
          <w:rFonts w:ascii="Calibri Light" w:hAnsi="Calibri Light"/>
        </w:rPr>
        <w:t xml:space="preserve">, </w:t>
      </w:r>
      <w:r w:rsidR="00C30DA7">
        <w:rPr>
          <w:rFonts w:ascii="Calibri Light" w:hAnsi="Calibri Light"/>
        </w:rPr>
        <w:t xml:space="preserve">a także inwestycje przyczyniające się do rozwoju </w:t>
      </w:r>
      <w:r w:rsidR="007A2375">
        <w:rPr>
          <w:rFonts w:ascii="Calibri Light" w:hAnsi="Calibri Light"/>
        </w:rPr>
        <w:t xml:space="preserve">oferty kulturalnej oraz </w:t>
      </w:r>
      <w:r w:rsidR="00C30DA7">
        <w:rPr>
          <w:rFonts w:ascii="Calibri Light" w:hAnsi="Calibri Light"/>
        </w:rPr>
        <w:t>funkcji turystycznych obszaru w oparciu o posiadany bogaty potencjał dziedzictwa kultur</w:t>
      </w:r>
      <w:r w:rsidR="00073A47">
        <w:rPr>
          <w:rFonts w:ascii="Calibri Light" w:hAnsi="Calibri Light"/>
        </w:rPr>
        <w:t>y</w:t>
      </w:r>
      <w:r w:rsidR="00C30DA7">
        <w:rPr>
          <w:rFonts w:ascii="Calibri Light" w:hAnsi="Calibri Light"/>
        </w:rPr>
        <w:t xml:space="preserve"> i przyrody, aktywizacji gospodarczej i rozwoju współpracy pomiędzy nauką i gospodarką, aktywizacji społecznej i integracji mieszkańców MOF oraz zwiększenia dostępu do wysokiej jakości usług dla osób starszych. </w:t>
      </w:r>
      <w:r w:rsidR="00C43F14">
        <w:rPr>
          <w:rFonts w:ascii="Calibri Light" w:hAnsi="Calibri Light"/>
        </w:rPr>
        <w:t xml:space="preserve">Istotne jest także rozwijanie </w:t>
      </w:r>
      <w:r w:rsidR="009D6E2F">
        <w:rPr>
          <w:rFonts w:ascii="Calibri Light" w:hAnsi="Calibri Light"/>
        </w:rPr>
        <w:t xml:space="preserve">u dzieci i młodzieży </w:t>
      </w:r>
      <w:r w:rsidR="00C43F14">
        <w:rPr>
          <w:rFonts w:ascii="Calibri Light" w:hAnsi="Calibri Light"/>
        </w:rPr>
        <w:t>kompetenc</w:t>
      </w:r>
      <w:r w:rsidR="009D6E2F">
        <w:rPr>
          <w:rFonts w:ascii="Calibri Light" w:hAnsi="Calibri Light"/>
        </w:rPr>
        <w:t xml:space="preserve">ji </w:t>
      </w:r>
      <w:r w:rsidR="00606080">
        <w:rPr>
          <w:rFonts w:ascii="Calibri Light" w:hAnsi="Calibri Light"/>
        </w:rPr>
        <w:t>kluczowych, stanowiących po</w:t>
      </w:r>
      <w:r w:rsidR="00593B51">
        <w:rPr>
          <w:rFonts w:ascii="Calibri Light" w:hAnsi="Calibri Light"/>
        </w:rPr>
        <w:t>łączenie wiedzy, umiejętności i </w:t>
      </w:r>
      <w:r w:rsidR="00606080">
        <w:rPr>
          <w:rFonts w:ascii="Calibri Light" w:hAnsi="Calibri Light"/>
        </w:rPr>
        <w:t xml:space="preserve">postaw, które mają fundamentalne znaczenie dla funkcjonowania w społeczeństwie opartym na wiedzy. Zapewniają bowiem wartość dodaną na rynku pracy, spójność społeczną i aktywne obywatelstwo. Rozwój </w:t>
      </w:r>
      <w:r w:rsidR="00A5366D">
        <w:rPr>
          <w:rFonts w:ascii="Calibri Light" w:hAnsi="Calibri Light"/>
        </w:rPr>
        <w:t>kompetencji</w:t>
      </w:r>
      <w:r w:rsidR="00606080">
        <w:rPr>
          <w:rFonts w:ascii="Calibri Light" w:hAnsi="Calibri Light"/>
        </w:rPr>
        <w:t xml:space="preserve"> kluczowych przyczyni się do </w:t>
      </w:r>
      <w:r w:rsidR="00606080">
        <w:rPr>
          <w:rFonts w:ascii="Calibri Light" w:hAnsi="Calibri Light"/>
        </w:rPr>
        <w:lastRenderedPageBreak/>
        <w:t>lepszego przygotowania</w:t>
      </w:r>
      <w:r w:rsidR="00C43F14">
        <w:rPr>
          <w:rFonts w:ascii="Calibri Light" w:hAnsi="Calibri Light"/>
        </w:rPr>
        <w:t xml:space="preserve"> kadr po</w:t>
      </w:r>
      <w:r w:rsidR="009D6E2F">
        <w:rPr>
          <w:rFonts w:ascii="Calibri Light" w:hAnsi="Calibri Light"/>
        </w:rPr>
        <w:t>d</w:t>
      </w:r>
      <w:r w:rsidR="00C43F14">
        <w:rPr>
          <w:rFonts w:ascii="Calibri Light" w:hAnsi="Calibri Light"/>
        </w:rPr>
        <w:t xml:space="preserve"> potrzeby lokalnej gospodarki. </w:t>
      </w:r>
      <w:r w:rsidR="00C30DA7">
        <w:rPr>
          <w:rFonts w:ascii="Calibri Light" w:hAnsi="Calibri Light"/>
        </w:rPr>
        <w:t xml:space="preserve">Mając na uwadze potencjał MOF Stalowej Woli oraz deficyty obserwowane na tym </w:t>
      </w:r>
      <w:r w:rsidR="00D1213F">
        <w:rPr>
          <w:rFonts w:ascii="Calibri Light" w:hAnsi="Calibri Light"/>
        </w:rPr>
        <w:t>terenie</w:t>
      </w:r>
      <w:r w:rsidR="00C30DA7">
        <w:rPr>
          <w:rFonts w:ascii="Calibri Light" w:hAnsi="Calibri Light"/>
        </w:rPr>
        <w:t xml:space="preserve"> skoncentrowano </w:t>
      </w:r>
      <w:r>
        <w:rPr>
          <w:rFonts w:ascii="Calibri Light" w:hAnsi="Calibri Light"/>
        </w:rPr>
        <w:t>interwencj</w:t>
      </w:r>
      <w:r w:rsidR="00C30DA7">
        <w:rPr>
          <w:rFonts w:ascii="Calibri Light" w:hAnsi="Calibri Light"/>
        </w:rPr>
        <w:t>ę</w:t>
      </w:r>
      <w:r>
        <w:rPr>
          <w:rFonts w:ascii="Calibri Light" w:hAnsi="Calibri Light"/>
        </w:rPr>
        <w:t xml:space="preserve"> publiczn</w:t>
      </w:r>
      <w:r w:rsidR="00C30DA7">
        <w:rPr>
          <w:rFonts w:ascii="Calibri Light" w:hAnsi="Calibri Light"/>
        </w:rPr>
        <w:t>ą</w:t>
      </w:r>
      <w:r>
        <w:rPr>
          <w:rFonts w:ascii="Calibri Light" w:hAnsi="Calibri Light"/>
        </w:rPr>
        <w:t xml:space="preserve"> na 5 obszarach priorytetowych, wyznaczających wspólne kierunki zrównoważonego rozwoju MOF Stalowej Woli: gospodarka, komunikacja, środowisko naturalne, turystyka i kultura, sfera społeczna.</w:t>
      </w:r>
      <w:r w:rsidR="00D277FA">
        <w:rPr>
          <w:rFonts w:ascii="Calibri Light" w:hAnsi="Calibri Light"/>
        </w:rPr>
        <w:t xml:space="preserve"> </w:t>
      </w:r>
      <w:r w:rsidRPr="0085578D">
        <w:rPr>
          <w:rFonts w:ascii="Calibri Light" w:hAnsi="Calibri Light"/>
        </w:rPr>
        <w:t xml:space="preserve">Rozwój </w:t>
      </w:r>
      <w:r w:rsidR="0085578D">
        <w:rPr>
          <w:rFonts w:ascii="Calibri Light" w:hAnsi="Calibri Light"/>
        </w:rPr>
        <w:t>obszaru funkcjonalnego</w:t>
      </w:r>
      <w:r w:rsidR="00D277FA" w:rsidRPr="0085578D">
        <w:rPr>
          <w:rFonts w:ascii="Calibri Light" w:hAnsi="Calibri Light"/>
        </w:rPr>
        <w:t xml:space="preserve"> </w:t>
      </w:r>
      <w:r w:rsidRPr="0085578D">
        <w:rPr>
          <w:rFonts w:ascii="Calibri Light" w:hAnsi="Calibri Light"/>
        </w:rPr>
        <w:t xml:space="preserve">w wyżej wymienionych obszarach sprzyjać będzie podnoszeniu </w:t>
      </w:r>
      <w:r w:rsidR="00D277FA" w:rsidRPr="0085578D">
        <w:rPr>
          <w:rFonts w:ascii="Calibri Light" w:hAnsi="Calibri Light"/>
        </w:rPr>
        <w:t xml:space="preserve">jego </w:t>
      </w:r>
      <w:r w:rsidRPr="0085578D">
        <w:rPr>
          <w:rFonts w:ascii="Calibri Light" w:hAnsi="Calibri Light"/>
        </w:rPr>
        <w:t>atrakcyjności gospodarczej, turystycznej oraz osiedleńczej dzięki wykorzystaniu lokalnego potencjału</w:t>
      </w:r>
      <w:r w:rsidR="007F3801" w:rsidRPr="0085578D">
        <w:rPr>
          <w:rFonts w:ascii="Calibri Light" w:hAnsi="Calibri Light"/>
        </w:rPr>
        <w:t xml:space="preserve"> przestrzennego, gospodarczego, kulturalnego, przyrodniczego</w:t>
      </w:r>
      <w:r w:rsidR="009D6E2F">
        <w:rPr>
          <w:rFonts w:ascii="Calibri Light" w:hAnsi="Calibri Light"/>
        </w:rPr>
        <w:t>, edukacyjnego</w:t>
      </w:r>
      <w:r w:rsidR="00593B51">
        <w:rPr>
          <w:rFonts w:ascii="Calibri Light" w:hAnsi="Calibri Light"/>
        </w:rPr>
        <w:t xml:space="preserve"> i </w:t>
      </w:r>
      <w:r w:rsidR="007F3801" w:rsidRPr="0085578D">
        <w:rPr>
          <w:rFonts w:ascii="Calibri Light" w:hAnsi="Calibri Light"/>
        </w:rPr>
        <w:t>społecznego, a także przyczyni się do niwelowania</w:t>
      </w:r>
      <w:r w:rsidRPr="0085578D">
        <w:rPr>
          <w:rFonts w:ascii="Calibri Light" w:hAnsi="Calibri Light"/>
        </w:rPr>
        <w:t xml:space="preserve"> zagrożeń </w:t>
      </w:r>
      <w:r w:rsidR="007F3801" w:rsidRPr="0085578D">
        <w:rPr>
          <w:rFonts w:ascii="Calibri Light" w:hAnsi="Calibri Light"/>
        </w:rPr>
        <w:t>występujących na tym terenie</w:t>
      </w:r>
      <w:r w:rsidRPr="0085578D">
        <w:rPr>
          <w:rFonts w:ascii="Calibri Light" w:hAnsi="Calibri Light"/>
        </w:rPr>
        <w:t xml:space="preserve">. </w:t>
      </w:r>
      <w:r w:rsidR="007F3801" w:rsidRPr="0085578D">
        <w:rPr>
          <w:rFonts w:ascii="Calibri Light" w:hAnsi="Calibri Light"/>
        </w:rPr>
        <w:t>P</w:t>
      </w:r>
      <w:r w:rsidR="00D277FA" w:rsidRPr="0085578D">
        <w:rPr>
          <w:rFonts w:ascii="Calibri Light" w:hAnsi="Calibri Light"/>
        </w:rPr>
        <w:t xml:space="preserve">rzeprowadzone </w:t>
      </w:r>
      <w:r w:rsidR="007F3801" w:rsidRPr="0085578D">
        <w:rPr>
          <w:rFonts w:ascii="Calibri Light" w:hAnsi="Calibri Light"/>
        </w:rPr>
        <w:t xml:space="preserve">badania umożliwiły sformułowanie </w:t>
      </w:r>
      <w:r w:rsidR="00D277FA" w:rsidRPr="0085578D">
        <w:rPr>
          <w:rFonts w:ascii="Calibri Light" w:hAnsi="Calibri Light"/>
        </w:rPr>
        <w:t xml:space="preserve">następujących </w:t>
      </w:r>
      <w:r w:rsidR="007F3801" w:rsidRPr="0085578D">
        <w:rPr>
          <w:rFonts w:ascii="Calibri Light" w:hAnsi="Calibri Light"/>
        </w:rPr>
        <w:t xml:space="preserve">wizji i misji </w:t>
      </w:r>
      <w:r w:rsidR="00F875F1" w:rsidRPr="0085578D">
        <w:rPr>
          <w:rFonts w:ascii="Calibri Light" w:hAnsi="Calibri Light"/>
        </w:rPr>
        <w:t>rozwoju</w:t>
      </w:r>
      <w:r w:rsidR="007F3801" w:rsidRPr="0085578D">
        <w:rPr>
          <w:rFonts w:ascii="Calibri Light" w:hAnsi="Calibri Light"/>
        </w:rPr>
        <w:t xml:space="preserve"> MOF Stalowej Woli</w:t>
      </w:r>
      <w:r w:rsidR="00F875F1" w:rsidRPr="0085578D">
        <w:rPr>
          <w:rFonts w:ascii="Calibri Light" w:hAnsi="Calibri Light"/>
        </w:rPr>
        <w:t>:</w:t>
      </w:r>
    </w:p>
    <w:p w14:paraId="0A771812" w14:textId="782E8C20" w:rsidR="00F875F1" w:rsidRDefault="00F875F1" w:rsidP="007016B9">
      <w:pPr>
        <w:pStyle w:val="Akapitzlist"/>
        <w:numPr>
          <w:ilvl w:val="0"/>
          <w:numId w:val="28"/>
        </w:numPr>
        <w:rPr>
          <w:i/>
        </w:rPr>
      </w:pPr>
      <w:r w:rsidRPr="00E36BEA">
        <w:rPr>
          <w:rFonts w:ascii="Calibri Light" w:hAnsi="Calibri Light"/>
          <w:i/>
        </w:rPr>
        <w:t xml:space="preserve">Wizja - </w:t>
      </w:r>
      <w:r w:rsidRPr="00E36BEA">
        <w:rPr>
          <w:i/>
        </w:rPr>
        <w:t>Miejski Obszar Funkcjonalny Stalowej Woli czystym ekologicznie, atrakcyjnym centrum gospodarczym, turystycznym, społecznym</w:t>
      </w:r>
      <w:r w:rsidR="009D6E2F">
        <w:rPr>
          <w:i/>
        </w:rPr>
        <w:t>, edukacyjnym</w:t>
      </w:r>
      <w:r w:rsidRPr="00E36BEA">
        <w:rPr>
          <w:i/>
        </w:rPr>
        <w:t xml:space="preserve"> i kulturalnym subregionu, przyjaznym dla mieszkańców i inwestorów</w:t>
      </w:r>
      <w:r>
        <w:rPr>
          <w:i/>
        </w:rPr>
        <w:t>.</w:t>
      </w:r>
    </w:p>
    <w:p w14:paraId="71245BC6" w14:textId="01920C3E" w:rsidR="00F875F1" w:rsidRPr="00E36BEA" w:rsidRDefault="00F875F1" w:rsidP="007016B9">
      <w:pPr>
        <w:pStyle w:val="Akapitzlist"/>
        <w:numPr>
          <w:ilvl w:val="0"/>
          <w:numId w:val="28"/>
        </w:numPr>
        <w:rPr>
          <w:i/>
        </w:rPr>
      </w:pPr>
      <w:r w:rsidRPr="00E36BEA">
        <w:rPr>
          <w:i/>
        </w:rPr>
        <w:t>Misja - Zrównoważony rozwój społeczno-gospodarczy Miejskiego Obszaru Funkcjonalnego Stalowej Woli, zmierzający do podniesienia jego atrakcyjności gospodarczej i osiedleńczej poprzez tworzenie warunków sprzyjających rozwojowi przedsiębiorczości, poprawę dostępności komunikacyjnej, ochronę środowiska naturalnego, wzrost atrakcyjności turystycznej dzięki wykorzystaniu zasobów kult</w:t>
      </w:r>
      <w:r w:rsidR="00593B51">
        <w:rPr>
          <w:i/>
        </w:rPr>
        <w:t>ury i </w:t>
      </w:r>
      <w:r w:rsidRPr="00E36BEA">
        <w:rPr>
          <w:i/>
        </w:rPr>
        <w:t>przyrody, rewitalizację społeczną i przestrzenną terenów</w:t>
      </w:r>
      <w:r w:rsidRPr="00F875F1">
        <w:rPr>
          <w:i/>
        </w:rPr>
        <w:t xml:space="preserve"> o niewłaściwym potencjale, aktywizację i integrację lokalnej społeczności</w:t>
      </w:r>
      <w:r w:rsidR="009D6E2F">
        <w:rPr>
          <w:i/>
        </w:rPr>
        <w:t>, a także</w:t>
      </w:r>
      <w:r w:rsidRPr="00F875F1">
        <w:rPr>
          <w:i/>
        </w:rPr>
        <w:t xml:space="preserve"> </w:t>
      </w:r>
      <w:r w:rsidR="00593B51">
        <w:rPr>
          <w:i/>
        </w:rPr>
        <w:t>rozwój usług dla mieszkańców, w </w:t>
      </w:r>
      <w:r w:rsidRPr="00F875F1">
        <w:rPr>
          <w:i/>
        </w:rPr>
        <w:t xml:space="preserve">tym </w:t>
      </w:r>
      <w:r w:rsidR="009D6E2F">
        <w:rPr>
          <w:i/>
        </w:rPr>
        <w:t xml:space="preserve">usług edukacyjnych w zakresie </w:t>
      </w:r>
      <w:r w:rsidR="00606080">
        <w:rPr>
          <w:i/>
        </w:rPr>
        <w:t>rozwoju kompetencji kluczowych</w:t>
      </w:r>
      <w:r w:rsidR="009D6E2F">
        <w:rPr>
          <w:i/>
        </w:rPr>
        <w:t xml:space="preserve"> oraz usług dla </w:t>
      </w:r>
      <w:r w:rsidRPr="00F875F1">
        <w:rPr>
          <w:i/>
        </w:rPr>
        <w:t>osób starszych.</w:t>
      </w:r>
    </w:p>
    <w:p w14:paraId="4A296A3D" w14:textId="77777777" w:rsidR="00EF2C3A" w:rsidRDefault="00F875F1">
      <w:pPr>
        <w:pStyle w:val="StylZITtekst"/>
        <w:spacing w:after="0"/>
        <w:rPr>
          <w:rFonts w:ascii="Calibri Light" w:hAnsi="Calibri Light"/>
        </w:rPr>
      </w:pPr>
      <w:r>
        <w:rPr>
          <w:rFonts w:ascii="Calibri Light" w:hAnsi="Calibri Light"/>
        </w:rPr>
        <w:t>Do realizacji przedstawionej powyżej wizji przyczyni się osiągnięcie celu głównego MOF Stalowej Woli, jaki</w:t>
      </w:r>
      <w:r w:rsidR="00D277FA">
        <w:rPr>
          <w:rFonts w:ascii="Calibri Light" w:hAnsi="Calibri Light"/>
        </w:rPr>
        <w:t>m</w:t>
      </w:r>
      <w:r>
        <w:rPr>
          <w:rFonts w:ascii="Calibri Light" w:hAnsi="Calibri Light"/>
        </w:rPr>
        <w:t xml:space="preserve"> jest</w:t>
      </w:r>
      <w:r w:rsidR="00EF2C3A">
        <w:rPr>
          <w:rFonts w:ascii="Calibri Light" w:hAnsi="Calibri Light"/>
        </w:rPr>
        <w:t>:</w:t>
      </w:r>
      <w:r>
        <w:rPr>
          <w:rFonts w:ascii="Calibri Light" w:hAnsi="Calibri Light"/>
        </w:rPr>
        <w:t xml:space="preserve"> </w:t>
      </w:r>
    </w:p>
    <w:p w14:paraId="3E1730B2" w14:textId="2771D8ED" w:rsidR="00593B51" w:rsidRDefault="00F875F1" w:rsidP="00945FFB">
      <w:pPr>
        <w:pStyle w:val="StylZITtekst"/>
        <w:spacing w:before="240"/>
        <w:jc w:val="center"/>
        <w:rPr>
          <w:rFonts w:ascii="Calibri Light" w:hAnsi="Calibri Light"/>
          <w:i/>
          <w:color w:val="000000" w:themeColor="text1"/>
        </w:rPr>
      </w:pPr>
      <w:r w:rsidRPr="00E36BEA">
        <w:rPr>
          <w:rFonts w:ascii="Calibri Light" w:hAnsi="Calibri Light"/>
          <w:b/>
          <w:color w:val="000000" w:themeColor="text1"/>
        </w:rPr>
        <w:t>„</w:t>
      </w:r>
      <w:r w:rsidRPr="00E36BEA">
        <w:rPr>
          <w:rFonts w:ascii="Calibri Light" w:hAnsi="Calibri Light"/>
          <w:b/>
          <w:i/>
          <w:color w:val="000000" w:themeColor="text1"/>
        </w:rPr>
        <w:t>Wzmocnienie atrakcyjności Miejskiego Obszaru Funkcjonalnego Stalowej Woli jako ważnego ośrodka gospodarczego i miejsca o wysokiej jakości życia mieszkańców poprzez wykorzystanie jego potencjałów gospodarczych, przestrzennych, kulturowych</w:t>
      </w:r>
      <w:r w:rsidR="009D6E2F">
        <w:rPr>
          <w:rFonts w:ascii="Calibri Light" w:hAnsi="Calibri Light"/>
          <w:b/>
          <w:i/>
          <w:color w:val="000000" w:themeColor="text1"/>
        </w:rPr>
        <w:t>,</w:t>
      </w:r>
      <w:r w:rsidRPr="00E36BEA">
        <w:rPr>
          <w:rFonts w:ascii="Calibri Light" w:hAnsi="Calibri Light"/>
          <w:b/>
          <w:i/>
          <w:color w:val="000000" w:themeColor="text1"/>
        </w:rPr>
        <w:t xml:space="preserve"> środowiskowych</w:t>
      </w:r>
      <w:r w:rsidR="00593B51">
        <w:rPr>
          <w:rFonts w:ascii="Calibri Light" w:hAnsi="Calibri Light"/>
          <w:b/>
          <w:i/>
          <w:color w:val="000000" w:themeColor="text1"/>
        </w:rPr>
        <w:t>, społecznych i </w:t>
      </w:r>
      <w:r w:rsidR="009D6E2F">
        <w:rPr>
          <w:rFonts w:ascii="Calibri Light" w:hAnsi="Calibri Light"/>
          <w:b/>
          <w:i/>
          <w:color w:val="000000" w:themeColor="text1"/>
        </w:rPr>
        <w:t>edukacyjnych</w:t>
      </w:r>
      <w:r w:rsidRPr="00E36BEA">
        <w:rPr>
          <w:rFonts w:ascii="Calibri Light" w:hAnsi="Calibri Light"/>
          <w:b/>
          <w:i/>
          <w:color w:val="000000" w:themeColor="text1"/>
        </w:rPr>
        <w:t>”</w:t>
      </w:r>
      <w:r w:rsidRPr="00E36BEA">
        <w:rPr>
          <w:rFonts w:ascii="Calibri Light" w:hAnsi="Calibri Light"/>
          <w:i/>
          <w:color w:val="000000" w:themeColor="text1"/>
        </w:rPr>
        <w:t>.</w:t>
      </w:r>
      <w:r w:rsidR="00593B51">
        <w:rPr>
          <w:rFonts w:ascii="Calibri Light" w:hAnsi="Calibri Light"/>
          <w:i/>
          <w:color w:val="000000" w:themeColor="text1"/>
        </w:rPr>
        <w:br w:type="page"/>
      </w:r>
    </w:p>
    <w:p w14:paraId="471DAAAA" w14:textId="7D7FA0CA" w:rsidR="00F875F1" w:rsidRDefault="007C0271" w:rsidP="00B62CA4">
      <w:pPr>
        <w:pStyle w:val="StylZITtekst"/>
        <w:rPr>
          <w:rFonts w:ascii="Calibri Light" w:hAnsi="Calibri Light"/>
          <w:color w:val="000000" w:themeColor="text1"/>
        </w:rPr>
      </w:pPr>
      <w:r w:rsidRPr="007C0271">
        <w:rPr>
          <w:rFonts w:ascii="Calibri Light" w:hAnsi="Calibri Light"/>
        </w:rPr>
        <w:lastRenderedPageBreak/>
        <w:t>Jednocześnie</w:t>
      </w:r>
      <w:r>
        <w:rPr>
          <w:rFonts w:ascii="Calibri Light" w:hAnsi="Calibri Light"/>
          <w:i/>
        </w:rPr>
        <w:t xml:space="preserve"> </w:t>
      </w:r>
      <w:r>
        <w:rPr>
          <w:rFonts w:ascii="Calibri Light" w:hAnsi="Calibri Light"/>
        </w:rPr>
        <w:t>wskazane w </w:t>
      </w:r>
      <w:r w:rsidR="008062DF" w:rsidRPr="00A90D19">
        <w:rPr>
          <w:rFonts w:ascii="Calibri Light" w:hAnsi="Calibri Light"/>
        </w:rPr>
        <w:t xml:space="preserve">opracowaniu działania </w:t>
      </w:r>
      <w:r w:rsidR="008062DF" w:rsidRPr="00E36BEA">
        <w:rPr>
          <w:rFonts w:ascii="Calibri Light" w:hAnsi="Calibri Light"/>
          <w:color w:val="000000" w:themeColor="text1"/>
        </w:rPr>
        <w:t xml:space="preserve">skupiają się na poziomie planu operacyjnego </w:t>
      </w:r>
      <w:r w:rsidR="00073A47">
        <w:rPr>
          <w:rFonts w:ascii="Calibri Light" w:hAnsi="Calibri Light"/>
          <w:color w:val="000000" w:themeColor="text1"/>
        </w:rPr>
        <w:t>w obrębie</w:t>
      </w:r>
      <w:r w:rsidR="008062DF" w:rsidRPr="00E36BEA">
        <w:rPr>
          <w:rFonts w:ascii="Calibri Light" w:hAnsi="Calibri Light"/>
          <w:color w:val="000000" w:themeColor="text1"/>
        </w:rPr>
        <w:t xml:space="preserve"> </w:t>
      </w:r>
      <w:r w:rsidR="00F875F1" w:rsidRPr="00E36BEA">
        <w:rPr>
          <w:rFonts w:ascii="Calibri Light" w:hAnsi="Calibri Light"/>
          <w:color w:val="000000" w:themeColor="text1"/>
        </w:rPr>
        <w:t>5</w:t>
      </w:r>
      <w:r w:rsidR="008C7DAC" w:rsidRPr="00E36BEA">
        <w:rPr>
          <w:rFonts w:ascii="Calibri Light" w:hAnsi="Calibri Light"/>
          <w:color w:val="000000" w:themeColor="text1"/>
        </w:rPr>
        <w:t xml:space="preserve"> kluczowych </w:t>
      </w:r>
      <w:r w:rsidR="00D325C1" w:rsidRPr="00E36BEA">
        <w:rPr>
          <w:rFonts w:ascii="Calibri Light" w:hAnsi="Calibri Light"/>
          <w:color w:val="000000" w:themeColor="text1"/>
        </w:rPr>
        <w:t>cel</w:t>
      </w:r>
      <w:r w:rsidR="00073A47">
        <w:rPr>
          <w:rFonts w:ascii="Calibri Light" w:hAnsi="Calibri Light"/>
          <w:color w:val="000000" w:themeColor="text1"/>
        </w:rPr>
        <w:t>ów</w:t>
      </w:r>
      <w:r w:rsidR="00D325C1" w:rsidRPr="00E36BEA">
        <w:rPr>
          <w:rFonts w:ascii="Calibri Light" w:hAnsi="Calibri Light"/>
          <w:color w:val="000000" w:themeColor="text1"/>
        </w:rPr>
        <w:t xml:space="preserve"> rozwojowych</w:t>
      </w:r>
      <w:r w:rsidR="00F875F1" w:rsidRPr="00E36BEA">
        <w:rPr>
          <w:rFonts w:ascii="Calibri Light" w:hAnsi="Calibri Light"/>
          <w:color w:val="000000" w:themeColor="text1"/>
        </w:rPr>
        <w:t>:</w:t>
      </w:r>
    </w:p>
    <w:p w14:paraId="708C961C" w14:textId="3EE9CD6B" w:rsidR="00F875F1" w:rsidRPr="00744C79" w:rsidRDefault="00F875F1" w:rsidP="009E02C8">
      <w:pPr>
        <w:pStyle w:val="StylZITtekst"/>
        <w:numPr>
          <w:ilvl w:val="0"/>
          <w:numId w:val="11"/>
        </w:numPr>
        <w:spacing w:after="0"/>
        <w:ind w:hanging="357"/>
        <w:rPr>
          <w:rFonts w:ascii="Calibri Light" w:hAnsi="Calibri Light"/>
          <w:b/>
          <w:color w:val="000000" w:themeColor="text1"/>
        </w:rPr>
      </w:pPr>
      <w:r w:rsidRPr="00744C79">
        <w:rPr>
          <w:rFonts w:ascii="Calibri Light" w:hAnsi="Calibri Light"/>
          <w:b/>
          <w:color w:val="000000" w:themeColor="text1"/>
        </w:rPr>
        <w:t>Cel rozwojowy 1. Wzrost konkurencyjności gospodarki Miejskiego Obszaru Funkcjonalnego Stalowej Woli.</w:t>
      </w:r>
    </w:p>
    <w:p w14:paraId="6C41FBC8" w14:textId="7259BBCA" w:rsidR="00F875F1" w:rsidRPr="00407644" w:rsidRDefault="00F875F1" w:rsidP="007016B9">
      <w:pPr>
        <w:pStyle w:val="StylZITtekst"/>
        <w:numPr>
          <w:ilvl w:val="0"/>
          <w:numId w:val="27"/>
        </w:numPr>
        <w:spacing w:after="0"/>
        <w:rPr>
          <w:rFonts w:ascii="Calibri Light" w:hAnsi="Calibri Light"/>
          <w:color w:val="000000" w:themeColor="text1"/>
        </w:rPr>
      </w:pPr>
      <w:r w:rsidRPr="00407644">
        <w:rPr>
          <w:rFonts w:ascii="Calibri Light" w:hAnsi="Calibri Light"/>
          <w:color w:val="000000" w:themeColor="text1"/>
        </w:rPr>
        <w:t xml:space="preserve">Działanie 1.1 Tworzenie </w:t>
      </w:r>
      <w:r w:rsidR="00B7361F" w:rsidRPr="00407644">
        <w:rPr>
          <w:rFonts w:ascii="Calibri Light" w:hAnsi="Calibri Light"/>
          <w:color w:val="000000" w:themeColor="text1"/>
        </w:rPr>
        <w:t xml:space="preserve">nowych </w:t>
      </w:r>
      <w:r w:rsidRPr="00407644">
        <w:rPr>
          <w:rFonts w:ascii="Calibri Light" w:hAnsi="Calibri Light"/>
          <w:color w:val="000000" w:themeColor="text1"/>
        </w:rPr>
        <w:t>i rozwój istniejących przedsiębiorstw.</w:t>
      </w:r>
    </w:p>
    <w:p w14:paraId="62BDE5F8" w14:textId="30362E98" w:rsidR="00F875F1" w:rsidRPr="00407644" w:rsidRDefault="00F875F1" w:rsidP="007016B9">
      <w:pPr>
        <w:pStyle w:val="StylZITtekst"/>
        <w:numPr>
          <w:ilvl w:val="0"/>
          <w:numId w:val="27"/>
        </w:numPr>
        <w:spacing w:after="0"/>
        <w:rPr>
          <w:rFonts w:ascii="Calibri Light" w:hAnsi="Calibri Light"/>
          <w:color w:val="000000" w:themeColor="text1"/>
        </w:rPr>
      </w:pPr>
      <w:r w:rsidRPr="00407644">
        <w:rPr>
          <w:rFonts w:ascii="Calibri Light" w:hAnsi="Calibri Light"/>
          <w:color w:val="000000" w:themeColor="text1"/>
        </w:rPr>
        <w:t>Działania 1.2 Uzbrajanie terenów inwestycyjnych.</w:t>
      </w:r>
    </w:p>
    <w:p w14:paraId="64D3F536" w14:textId="24484FB5" w:rsidR="00EF2C3A" w:rsidRPr="00407644" w:rsidRDefault="00F875F1" w:rsidP="007016B9">
      <w:pPr>
        <w:pStyle w:val="StylZITtekst"/>
        <w:numPr>
          <w:ilvl w:val="0"/>
          <w:numId w:val="27"/>
        </w:numPr>
        <w:spacing w:after="0"/>
        <w:rPr>
          <w:rFonts w:ascii="Calibri Light" w:hAnsi="Calibri Light"/>
          <w:color w:val="000000" w:themeColor="text1"/>
        </w:rPr>
      </w:pPr>
      <w:r w:rsidRPr="00407644">
        <w:rPr>
          <w:rFonts w:ascii="Calibri Light" w:hAnsi="Calibri Light"/>
          <w:color w:val="000000" w:themeColor="text1"/>
        </w:rPr>
        <w:t>Działanie 1.3 Rozwój współpracy pomiędzy nauką a gospodarką.</w:t>
      </w:r>
    </w:p>
    <w:p w14:paraId="37D00D7A" w14:textId="16B0CB9C" w:rsidR="00F875F1" w:rsidRPr="00744C79" w:rsidRDefault="00C949CC" w:rsidP="009E02C8">
      <w:pPr>
        <w:pStyle w:val="StylZITtekst"/>
        <w:numPr>
          <w:ilvl w:val="0"/>
          <w:numId w:val="11"/>
        </w:numPr>
        <w:spacing w:after="0"/>
        <w:ind w:hanging="357"/>
        <w:rPr>
          <w:rFonts w:ascii="Calibri Light" w:hAnsi="Calibri Light"/>
          <w:b/>
          <w:color w:val="000000" w:themeColor="text1"/>
        </w:rPr>
      </w:pPr>
      <w:r w:rsidRPr="00744C79">
        <w:rPr>
          <w:rFonts w:ascii="Calibri Light" w:hAnsi="Calibri Light"/>
          <w:b/>
          <w:color w:val="000000" w:themeColor="text1"/>
        </w:rPr>
        <w:t xml:space="preserve">Cel rozwojowy 2. </w:t>
      </w:r>
      <w:r w:rsidR="00F875F1" w:rsidRPr="00744C79">
        <w:rPr>
          <w:rFonts w:ascii="Calibri Light" w:hAnsi="Calibri Light"/>
          <w:b/>
          <w:color w:val="000000" w:themeColor="text1"/>
        </w:rPr>
        <w:t>Poprawa dostępności przestrzennej Miejskiego Obszaru Funkcjonalnego Stalowej Woli.</w:t>
      </w:r>
    </w:p>
    <w:p w14:paraId="360311A1" w14:textId="57BEDE25" w:rsidR="00F875F1" w:rsidRPr="00407644" w:rsidRDefault="00F875F1" w:rsidP="009E02C8">
      <w:pPr>
        <w:pStyle w:val="StylZITtekst"/>
        <w:numPr>
          <w:ilvl w:val="0"/>
          <w:numId w:val="12"/>
        </w:numPr>
        <w:spacing w:after="0"/>
        <w:ind w:hanging="357"/>
        <w:rPr>
          <w:rFonts w:ascii="Calibri Light" w:hAnsi="Calibri Light"/>
          <w:color w:val="000000" w:themeColor="text1"/>
        </w:rPr>
      </w:pPr>
      <w:r w:rsidRPr="00407644">
        <w:rPr>
          <w:rFonts w:ascii="Calibri Light" w:hAnsi="Calibri Light"/>
          <w:color w:val="000000" w:themeColor="text1"/>
        </w:rPr>
        <w:t>Działanie 2.1 Modernizacja i rozwój połączeń komunikacyjnych</w:t>
      </w:r>
      <w:r w:rsidR="00C949CC" w:rsidRPr="00407644">
        <w:rPr>
          <w:rFonts w:ascii="Calibri Light" w:hAnsi="Calibri Light"/>
          <w:color w:val="000000" w:themeColor="text1"/>
        </w:rPr>
        <w:t>.</w:t>
      </w:r>
    </w:p>
    <w:p w14:paraId="5512434B" w14:textId="177FD77F" w:rsidR="00F875F1" w:rsidRPr="00407644" w:rsidRDefault="00C949CC" w:rsidP="009E02C8">
      <w:pPr>
        <w:pStyle w:val="StylZITtekst"/>
        <w:numPr>
          <w:ilvl w:val="0"/>
          <w:numId w:val="11"/>
        </w:numPr>
        <w:spacing w:after="0"/>
        <w:ind w:hanging="357"/>
        <w:rPr>
          <w:rFonts w:ascii="Calibri Light" w:hAnsi="Calibri Light"/>
          <w:color w:val="000000" w:themeColor="text1"/>
        </w:rPr>
      </w:pPr>
      <w:r w:rsidRPr="00744C79">
        <w:rPr>
          <w:rFonts w:ascii="Calibri Light" w:hAnsi="Calibri Light"/>
          <w:b/>
          <w:color w:val="000000" w:themeColor="text1"/>
        </w:rPr>
        <w:t xml:space="preserve">Cel rozwojowy 3. </w:t>
      </w:r>
      <w:r w:rsidR="00F875F1" w:rsidRPr="00744C79">
        <w:rPr>
          <w:rFonts w:ascii="Calibri Light" w:hAnsi="Calibri Light"/>
          <w:b/>
          <w:color w:val="000000" w:themeColor="text1"/>
        </w:rPr>
        <w:t>Ochrona środowiska naturalnego Miejskiego Obszaru Funkcjonalnego Stalowej Woli</w:t>
      </w:r>
      <w:r w:rsidR="00F875F1" w:rsidRPr="00407644">
        <w:rPr>
          <w:rFonts w:ascii="Calibri Light" w:hAnsi="Calibri Light"/>
          <w:color w:val="000000" w:themeColor="text1"/>
        </w:rPr>
        <w:t>.</w:t>
      </w:r>
    </w:p>
    <w:p w14:paraId="2F258CC2" w14:textId="4443C48F" w:rsidR="00C949CC" w:rsidRPr="00407644" w:rsidRDefault="00F875F1" w:rsidP="007016B9">
      <w:pPr>
        <w:pStyle w:val="StylZITtekst"/>
        <w:numPr>
          <w:ilvl w:val="0"/>
          <w:numId w:val="26"/>
        </w:numPr>
        <w:spacing w:after="0"/>
        <w:rPr>
          <w:rFonts w:ascii="Calibri Light" w:hAnsi="Calibri Light"/>
          <w:color w:val="000000" w:themeColor="text1"/>
        </w:rPr>
      </w:pPr>
      <w:r w:rsidRPr="00407644">
        <w:rPr>
          <w:rFonts w:ascii="Calibri Light" w:hAnsi="Calibri Light"/>
          <w:color w:val="000000" w:themeColor="text1"/>
        </w:rPr>
        <w:t xml:space="preserve">Działanie 3.1 </w:t>
      </w:r>
      <w:r w:rsidR="00682E1E" w:rsidRPr="00682E1E">
        <w:rPr>
          <w:rFonts w:ascii="Calibri Light" w:hAnsi="Calibri Light"/>
          <w:color w:val="000000" w:themeColor="text1"/>
        </w:rPr>
        <w:t>Poprawa dostępu do niskoemisyjnego transportu publicznego</w:t>
      </w:r>
      <w:r w:rsidR="00C949CC" w:rsidRPr="00407644">
        <w:rPr>
          <w:rFonts w:ascii="Calibri Light" w:hAnsi="Calibri Light"/>
          <w:color w:val="000000" w:themeColor="text1"/>
        </w:rPr>
        <w:t>.</w:t>
      </w:r>
    </w:p>
    <w:p w14:paraId="47EC6371" w14:textId="7B005818" w:rsidR="00C949CC" w:rsidRPr="00407644" w:rsidRDefault="00407644" w:rsidP="007016B9">
      <w:pPr>
        <w:pStyle w:val="StylZITtekst"/>
        <w:numPr>
          <w:ilvl w:val="0"/>
          <w:numId w:val="26"/>
        </w:numPr>
        <w:spacing w:after="0"/>
        <w:rPr>
          <w:rFonts w:ascii="Calibri Light" w:hAnsi="Calibri Light"/>
          <w:color w:val="000000" w:themeColor="text1"/>
        </w:rPr>
      </w:pPr>
      <w:r w:rsidRPr="00407644">
        <w:rPr>
          <w:rFonts w:ascii="Calibri Light" w:hAnsi="Calibri Light"/>
          <w:color w:val="000000" w:themeColor="text1"/>
        </w:rPr>
        <w:t>Działanie 3.2</w:t>
      </w:r>
      <w:r w:rsidR="00C949CC" w:rsidRPr="00407644">
        <w:rPr>
          <w:rFonts w:ascii="Calibri Light" w:hAnsi="Calibri Light"/>
          <w:color w:val="000000" w:themeColor="text1"/>
        </w:rPr>
        <w:t xml:space="preserve"> </w:t>
      </w:r>
      <w:r w:rsidR="00682E1E" w:rsidRPr="00682E1E">
        <w:rPr>
          <w:rFonts w:ascii="Calibri Light" w:hAnsi="Calibri Light"/>
          <w:color w:val="000000" w:themeColor="text1"/>
        </w:rPr>
        <w:t>Rozwój infrastruktury kanalizacyjnej, oczyszczania ścieków i gospodarki odpadami</w:t>
      </w:r>
      <w:r w:rsidR="00C949CC" w:rsidRPr="00407644">
        <w:rPr>
          <w:rFonts w:ascii="Calibri Light" w:hAnsi="Calibri Light"/>
          <w:color w:val="000000" w:themeColor="text1"/>
        </w:rPr>
        <w:t>.</w:t>
      </w:r>
    </w:p>
    <w:p w14:paraId="779FF7C2" w14:textId="0D550092" w:rsidR="00F875F1" w:rsidRDefault="00407644" w:rsidP="007016B9">
      <w:pPr>
        <w:pStyle w:val="StylZITtekst"/>
        <w:numPr>
          <w:ilvl w:val="0"/>
          <w:numId w:val="26"/>
        </w:numPr>
        <w:spacing w:after="0"/>
        <w:rPr>
          <w:rFonts w:ascii="Calibri Light" w:hAnsi="Calibri Light"/>
          <w:color w:val="000000" w:themeColor="text1"/>
        </w:rPr>
      </w:pPr>
      <w:r w:rsidRPr="00407644">
        <w:rPr>
          <w:rFonts w:ascii="Calibri Light" w:hAnsi="Calibri Light"/>
          <w:color w:val="000000" w:themeColor="text1"/>
        </w:rPr>
        <w:t>Działanie 3.3</w:t>
      </w:r>
      <w:r w:rsidR="00C949CC" w:rsidRPr="00407644">
        <w:rPr>
          <w:rFonts w:ascii="Calibri Light" w:hAnsi="Calibri Light"/>
          <w:color w:val="000000" w:themeColor="text1"/>
        </w:rPr>
        <w:t xml:space="preserve"> </w:t>
      </w:r>
      <w:r w:rsidR="00F875F1" w:rsidRPr="00407644">
        <w:rPr>
          <w:rFonts w:ascii="Calibri Light" w:hAnsi="Calibri Light"/>
          <w:color w:val="000000" w:themeColor="text1"/>
        </w:rPr>
        <w:t>Modernizacja energetyczna budynków</w:t>
      </w:r>
      <w:r w:rsidR="00FF46B1">
        <w:rPr>
          <w:rFonts w:ascii="Calibri Light" w:hAnsi="Calibri Light"/>
          <w:color w:val="000000" w:themeColor="text1"/>
        </w:rPr>
        <w:t xml:space="preserve"> i rozwój OZE</w:t>
      </w:r>
      <w:r w:rsidR="00C949CC" w:rsidRPr="00407644">
        <w:rPr>
          <w:rFonts w:ascii="Calibri Light" w:hAnsi="Calibri Light"/>
          <w:color w:val="000000" w:themeColor="text1"/>
        </w:rPr>
        <w:t>.</w:t>
      </w:r>
    </w:p>
    <w:p w14:paraId="460B40A4" w14:textId="59AA0ABB" w:rsidR="00C949CC" w:rsidRPr="00744C79" w:rsidRDefault="00C949CC" w:rsidP="009E02C8">
      <w:pPr>
        <w:pStyle w:val="StylZITtekst"/>
        <w:numPr>
          <w:ilvl w:val="0"/>
          <w:numId w:val="11"/>
        </w:numPr>
        <w:spacing w:after="0"/>
        <w:ind w:hanging="357"/>
        <w:rPr>
          <w:rFonts w:ascii="Calibri Light" w:hAnsi="Calibri Light"/>
          <w:b/>
          <w:color w:val="000000" w:themeColor="text1"/>
        </w:rPr>
      </w:pPr>
      <w:r w:rsidRPr="00744C79">
        <w:rPr>
          <w:rFonts w:ascii="Calibri Light" w:hAnsi="Calibri Light"/>
          <w:b/>
          <w:color w:val="000000" w:themeColor="text1"/>
        </w:rPr>
        <w:t xml:space="preserve">Cel rozwojowy 4. </w:t>
      </w:r>
      <w:r w:rsidR="00F875F1" w:rsidRPr="00744C79">
        <w:rPr>
          <w:rFonts w:ascii="Calibri Light" w:hAnsi="Calibri Light"/>
          <w:b/>
          <w:color w:val="000000" w:themeColor="text1"/>
        </w:rPr>
        <w:t xml:space="preserve">Poprawa konkurencyjności turystycznej </w:t>
      </w:r>
      <w:r w:rsidR="00D31456">
        <w:rPr>
          <w:rFonts w:ascii="Calibri Light" w:hAnsi="Calibri Light"/>
          <w:b/>
          <w:color w:val="000000" w:themeColor="text1"/>
        </w:rPr>
        <w:t xml:space="preserve">i kulturalnej </w:t>
      </w:r>
      <w:r w:rsidR="00F875F1" w:rsidRPr="00744C79">
        <w:rPr>
          <w:rFonts w:ascii="Calibri Light" w:hAnsi="Calibri Light"/>
          <w:b/>
          <w:color w:val="000000" w:themeColor="text1"/>
        </w:rPr>
        <w:t>Miejskiego Obsza</w:t>
      </w:r>
      <w:r w:rsidRPr="00744C79">
        <w:rPr>
          <w:rFonts w:ascii="Calibri Light" w:hAnsi="Calibri Light"/>
          <w:b/>
          <w:color w:val="000000" w:themeColor="text1"/>
        </w:rPr>
        <w:t>ru Funkcjonalnego Stalowej Woli.</w:t>
      </w:r>
    </w:p>
    <w:p w14:paraId="18AACDCB" w14:textId="62028B7B" w:rsidR="00C949CC" w:rsidRPr="00682E1E" w:rsidRDefault="00C949CC" w:rsidP="007016B9">
      <w:pPr>
        <w:pStyle w:val="StylZITtekst"/>
        <w:numPr>
          <w:ilvl w:val="0"/>
          <w:numId w:val="25"/>
        </w:numPr>
        <w:spacing w:after="0"/>
        <w:rPr>
          <w:rFonts w:ascii="Calibri Light" w:hAnsi="Calibri Light"/>
          <w:color w:val="000000" w:themeColor="text1"/>
        </w:rPr>
      </w:pPr>
      <w:r w:rsidRPr="00682E1E">
        <w:rPr>
          <w:rFonts w:ascii="Calibri Light" w:hAnsi="Calibri Light"/>
          <w:color w:val="000000" w:themeColor="text1"/>
        </w:rPr>
        <w:t xml:space="preserve">Działanie 4.1 </w:t>
      </w:r>
      <w:r w:rsidR="00682E1E" w:rsidRPr="00682E1E">
        <w:rPr>
          <w:rFonts w:ascii="Calibri Light" w:hAnsi="Calibri Light"/>
          <w:color w:val="000000" w:themeColor="text1"/>
        </w:rPr>
        <w:t>Zachowanie i promocja regionalnego dziedzictwa kulturowego oraz rozwój infrastruktury i zaplecza kultury</w:t>
      </w:r>
      <w:r w:rsidRPr="00682E1E">
        <w:rPr>
          <w:rFonts w:ascii="Calibri Light" w:hAnsi="Calibri Light"/>
          <w:color w:val="000000" w:themeColor="text1"/>
        </w:rPr>
        <w:t>.</w:t>
      </w:r>
    </w:p>
    <w:p w14:paraId="06F85EFF" w14:textId="63DF0019" w:rsidR="00F875F1" w:rsidRPr="00407644" w:rsidRDefault="00C949CC" w:rsidP="007016B9">
      <w:pPr>
        <w:pStyle w:val="StylZITtekst"/>
        <w:numPr>
          <w:ilvl w:val="0"/>
          <w:numId w:val="25"/>
        </w:numPr>
        <w:spacing w:after="0"/>
        <w:rPr>
          <w:rFonts w:ascii="Calibri Light" w:hAnsi="Calibri Light"/>
          <w:color w:val="000000" w:themeColor="text1"/>
        </w:rPr>
      </w:pPr>
      <w:r w:rsidRPr="00407644">
        <w:rPr>
          <w:rFonts w:ascii="Calibri Light" w:hAnsi="Calibri Light"/>
          <w:color w:val="000000" w:themeColor="text1"/>
        </w:rPr>
        <w:t xml:space="preserve">Działanie 4.2 </w:t>
      </w:r>
      <w:r w:rsidR="00F875F1" w:rsidRPr="00407644">
        <w:rPr>
          <w:rFonts w:ascii="Calibri Light" w:hAnsi="Calibri Light"/>
          <w:color w:val="000000" w:themeColor="text1"/>
        </w:rPr>
        <w:t>Rozwój funkcji turystycznych w oparciu o zasoby przyrody</w:t>
      </w:r>
      <w:r w:rsidRPr="00407644">
        <w:rPr>
          <w:rFonts w:ascii="Calibri Light" w:hAnsi="Calibri Light"/>
          <w:color w:val="000000" w:themeColor="text1"/>
        </w:rPr>
        <w:t>.</w:t>
      </w:r>
    </w:p>
    <w:p w14:paraId="3FC7984F" w14:textId="77777777" w:rsidR="00C949CC" w:rsidRPr="00744C79" w:rsidRDefault="00C949CC" w:rsidP="009E02C8">
      <w:pPr>
        <w:pStyle w:val="StylZITtekst"/>
        <w:numPr>
          <w:ilvl w:val="0"/>
          <w:numId w:val="11"/>
        </w:numPr>
        <w:spacing w:after="0"/>
        <w:ind w:hanging="357"/>
        <w:rPr>
          <w:rFonts w:ascii="Calibri Light" w:hAnsi="Calibri Light"/>
          <w:b/>
          <w:color w:val="000000" w:themeColor="text1"/>
        </w:rPr>
      </w:pPr>
      <w:r w:rsidRPr="00744C79">
        <w:rPr>
          <w:rFonts w:ascii="Calibri Light" w:hAnsi="Calibri Light"/>
          <w:b/>
          <w:color w:val="000000" w:themeColor="text1"/>
        </w:rPr>
        <w:t xml:space="preserve">Cel rozwojowy 5. </w:t>
      </w:r>
      <w:r w:rsidR="00F875F1" w:rsidRPr="00744C79">
        <w:rPr>
          <w:rFonts w:ascii="Calibri Light" w:hAnsi="Calibri Light"/>
          <w:b/>
          <w:color w:val="000000" w:themeColor="text1"/>
        </w:rPr>
        <w:t>Poprawa jakości życia mieszkańców Miejskiego Obsza</w:t>
      </w:r>
      <w:r w:rsidRPr="00744C79">
        <w:rPr>
          <w:rFonts w:ascii="Calibri Light" w:hAnsi="Calibri Light"/>
          <w:b/>
          <w:color w:val="000000" w:themeColor="text1"/>
        </w:rPr>
        <w:t>ru Funkcjonalnego Stalowej Woli.</w:t>
      </w:r>
    </w:p>
    <w:p w14:paraId="0A082CCE" w14:textId="7D13A654" w:rsidR="00C949CC" w:rsidRPr="00407644" w:rsidRDefault="00C949CC" w:rsidP="007016B9">
      <w:pPr>
        <w:pStyle w:val="StylZITtekst"/>
        <w:numPr>
          <w:ilvl w:val="0"/>
          <w:numId w:val="24"/>
        </w:numPr>
        <w:spacing w:after="0"/>
        <w:rPr>
          <w:rFonts w:ascii="Calibri Light" w:hAnsi="Calibri Light"/>
          <w:color w:val="000000" w:themeColor="text1"/>
        </w:rPr>
      </w:pPr>
      <w:r w:rsidRPr="00407644">
        <w:rPr>
          <w:rFonts w:ascii="Calibri Light" w:hAnsi="Calibri Light"/>
          <w:color w:val="000000" w:themeColor="text1"/>
        </w:rPr>
        <w:t xml:space="preserve">Działanie 5.1 </w:t>
      </w:r>
      <w:r w:rsidR="00F875F1" w:rsidRPr="00407644">
        <w:rPr>
          <w:rFonts w:ascii="Calibri Light" w:hAnsi="Calibri Light"/>
          <w:color w:val="000000" w:themeColor="text1"/>
        </w:rPr>
        <w:t>Kompleksowa rewitalizacja obszarów o niewłaściwym potencjale</w:t>
      </w:r>
      <w:r w:rsidRPr="00407644">
        <w:rPr>
          <w:rFonts w:ascii="Calibri Light" w:hAnsi="Calibri Light"/>
          <w:color w:val="000000" w:themeColor="text1"/>
        </w:rPr>
        <w:t>.</w:t>
      </w:r>
    </w:p>
    <w:p w14:paraId="4915DD6C" w14:textId="0526A302" w:rsidR="00B7361F" w:rsidRPr="00407644" w:rsidRDefault="00C949CC" w:rsidP="007016B9">
      <w:pPr>
        <w:pStyle w:val="StylZITtekst"/>
        <w:numPr>
          <w:ilvl w:val="0"/>
          <w:numId w:val="24"/>
        </w:numPr>
        <w:spacing w:after="0"/>
        <w:rPr>
          <w:rFonts w:ascii="Calibri Light" w:hAnsi="Calibri Light"/>
          <w:color w:val="000000" w:themeColor="text1"/>
        </w:rPr>
      </w:pPr>
      <w:r w:rsidRPr="00407644">
        <w:rPr>
          <w:rFonts w:ascii="Calibri Light" w:hAnsi="Calibri Light"/>
          <w:color w:val="000000" w:themeColor="text1"/>
        </w:rPr>
        <w:t xml:space="preserve">Działanie 5.2 </w:t>
      </w:r>
      <w:r w:rsidR="00F875F1" w:rsidRPr="00407644">
        <w:rPr>
          <w:rFonts w:ascii="Calibri Light" w:hAnsi="Calibri Light"/>
          <w:color w:val="000000" w:themeColor="text1"/>
        </w:rPr>
        <w:t>Rozwój usług dla osób starszych</w:t>
      </w:r>
      <w:r w:rsidR="009F5E64" w:rsidRPr="00407644">
        <w:rPr>
          <w:rFonts w:ascii="Calibri Light" w:hAnsi="Calibri Light"/>
          <w:color w:val="000000" w:themeColor="text1"/>
        </w:rPr>
        <w:t>.</w:t>
      </w:r>
    </w:p>
    <w:p w14:paraId="0931F4C0" w14:textId="40050F89" w:rsidR="008C7DAC" w:rsidRPr="00407644" w:rsidRDefault="00B7361F" w:rsidP="007016B9">
      <w:pPr>
        <w:pStyle w:val="StylZITtekst"/>
        <w:numPr>
          <w:ilvl w:val="0"/>
          <w:numId w:val="24"/>
        </w:numPr>
        <w:spacing w:after="0"/>
        <w:rPr>
          <w:rFonts w:ascii="Calibri Light" w:hAnsi="Calibri Light"/>
          <w:color w:val="000000" w:themeColor="text1"/>
        </w:rPr>
      </w:pPr>
      <w:r w:rsidRPr="00407644">
        <w:rPr>
          <w:rFonts w:ascii="Calibri Light" w:hAnsi="Calibri Light"/>
          <w:color w:val="000000" w:themeColor="text1"/>
        </w:rPr>
        <w:t xml:space="preserve">Działanie 5.3 Kształcenie w zakresie </w:t>
      </w:r>
      <w:r w:rsidR="00606080" w:rsidRPr="00407644">
        <w:rPr>
          <w:rFonts w:ascii="Calibri Light" w:hAnsi="Calibri Light"/>
          <w:color w:val="000000" w:themeColor="text1"/>
        </w:rPr>
        <w:t>rozwoju kompetencji kluczowych</w:t>
      </w:r>
      <w:r w:rsidR="00C949CC" w:rsidRPr="00407644">
        <w:rPr>
          <w:rFonts w:ascii="Calibri Light" w:hAnsi="Calibri Light"/>
          <w:color w:val="000000" w:themeColor="text1"/>
        </w:rPr>
        <w:t>.</w:t>
      </w:r>
    </w:p>
    <w:p w14:paraId="11948824" w14:textId="77777777" w:rsidR="00BF47F9" w:rsidRDefault="008062DF" w:rsidP="00BF47F9">
      <w:pPr>
        <w:rPr>
          <w:rFonts w:ascii="Calibri Light" w:hAnsi="Calibri Light"/>
        </w:rPr>
      </w:pPr>
      <w:r w:rsidRPr="00407644">
        <w:rPr>
          <w:rFonts w:ascii="Calibri Light" w:hAnsi="Calibri Light"/>
          <w:color w:val="000000" w:themeColor="text1"/>
        </w:rPr>
        <w:t xml:space="preserve">Przedstawione cele rozwojowe wskazują na aspiracje MOF Stalowej Woli w zakresie integracji obszaru, jak również zrównoważonego rozwoju przy optymalnym wykorzystaniu </w:t>
      </w:r>
      <w:r w:rsidRPr="00A90D19">
        <w:rPr>
          <w:rFonts w:ascii="Calibri Light" w:hAnsi="Calibri Light"/>
        </w:rPr>
        <w:t xml:space="preserve">posiadanych zasobów. </w:t>
      </w:r>
      <w:r w:rsidR="009B48A7">
        <w:rPr>
          <w:rFonts w:ascii="Calibri Light" w:hAnsi="Calibri Light"/>
        </w:rPr>
        <w:t>Z kolei d</w:t>
      </w:r>
      <w:r w:rsidR="00D447FC">
        <w:rPr>
          <w:rFonts w:ascii="Calibri Light" w:hAnsi="Calibri Light"/>
        </w:rPr>
        <w:t>ziałania zidentyfikowane dla poszczególnych celów rozwojowych umożliwiają</w:t>
      </w:r>
      <w:r w:rsidR="00DF2EEB">
        <w:rPr>
          <w:rFonts w:ascii="Calibri Light" w:hAnsi="Calibri Light"/>
        </w:rPr>
        <w:t xml:space="preserve"> </w:t>
      </w:r>
      <w:r w:rsidR="00DF2EEB">
        <w:rPr>
          <w:rFonts w:ascii="Calibri Light" w:hAnsi="Calibri Light"/>
        </w:rPr>
        <w:lastRenderedPageBreak/>
        <w:t xml:space="preserve">nie tylko realizację projektów zintegrowanych, ale </w:t>
      </w:r>
      <w:r w:rsidR="00D447FC">
        <w:rPr>
          <w:rFonts w:ascii="Calibri Light" w:hAnsi="Calibri Light"/>
        </w:rPr>
        <w:t xml:space="preserve">także realizację projektów komplementarnych na terenie MOF Stalowej Woli, które będą odpowiadać na zidentyfikowane wspólne problemy obszaru funkcjonalnego </w:t>
      </w:r>
      <w:r w:rsidR="00DF2EEB">
        <w:rPr>
          <w:rFonts w:ascii="Calibri Light" w:hAnsi="Calibri Light"/>
        </w:rPr>
        <w:t xml:space="preserve">i które </w:t>
      </w:r>
      <w:r w:rsidR="009B48A7">
        <w:rPr>
          <w:rFonts w:ascii="Calibri Light" w:hAnsi="Calibri Light"/>
        </w:rPr>
        <w:t xml:space="preserve">z uwagi na silne powiązania społeczno-gospodarcze pomiędzy gminami MOF Stalowej Woli </w:t>
      </w:r>
      <w:r w:rsidR="00DF2EEB">
        <w:rPr>
          <w:rFonts w:ascii="Calibri Light" w:hAnsi="Calibri Light"/>
        </w:rPr>
        <w:t xml:space="preserve">będą </w:t>
      </w:r>
      <w:r w:rsidR="00D447FC">
        <w:rPr>
          <w:rFonts w:ascii="Calibri Light" w:hAnsi="Calibri Light"/>
        </w:rPr>
        <w:t xml:space="preserve">wzmacniać wpływ projektów zintegrowanych na rozwój </w:t>
      </w:r>
      <w:r w:rsidR="009B48A7">
        <w:rPr>
          <w:rFonts w:ascii="Calibri Light" w:hAnsi="Calibri Light"/>
        </w:rPr>
        <w:t>tego obszaru</w:t>
      </w:r>
      <w:r w:rsidR="00D447FC">
        <w:rPr>
          <w:rFonts w:ascii="Calibri Light" w:hAnsi="Calibri Light"/>
        </w:rPr>
        <w:t>.</w:t>
      </w:r>
      <w:r w:rsidR="00BF47F9">
        <w:rPr>
          <w:rFonts w:ascii="Calibri Light" w:hAnsi="Calibri Light"/>
        </w:rPr>
        <w:t xml:space="preserve"> </w:t>
      </w:r>
    </w:p>
    <w:p w14:paraId="3E7D92BF" w14:textId="0A3790AB" w:rsidR="00BF47F9" w:rsidRPr="00F54937" w:rsidRDefault="00BF47F9" w:rsidP="00BF47F9">
      <w:pPr>
        <w:rPr>
          <w:rFonts w:ascii="Calibri Light" w:hAnsi="Calibri Light"/>
          <w:color w:val="000000" w:themeColor="text1"/>
          <w:szCs w:val="24"/>
        </w:rPr>
      </w:pPr>
      <w:r w:rsidRPr="00F54937">
        <w:rPr>
          <w:rFonts w:ascii="Calibri Light" w:hAnsi="Calibri Light"/>
          <w:color w:val="000000" w:themeColor="text1"/>
          <w:szCs w:val="24"/>
        </w:rPr>
        <w:t>W ramach Strategii Rozwoju MOF Stalowej Woli na lata 2014-2020 przewidziano realizację 6 </w:t>
      </w:r>
      <w:r>
        <w:rPr>
          <w:rFonts w:ascii="Calibri Light" w:hAnsi="Calibri Light"/>
          <w:color w:val="000000" w:themeColor="text1"/>
          <w:szCs w:val="24"/>
        </w:rPr>
        <w:t xml:space="preserve">projektów </w:t>
      </w:r>
      <w:r w:rsidRPr="00F54937">
        <w:rPr>
          <w:rFonts w:ascii="Calibri Light" w:hAnsi="Calibri Light"/>
          <w:color w:val="000000" w:themeColor="text1"/>
          <w:szCs w:val="24"/>
        </w:rPr>
        <w:t>zintegrowanych (projekty kluczowe MOF Stalowej Woli), planowanych do realizacji w ramach konkursów dedykowanych dla MOF w oparciu o instrument terytorialny RPO WP 2014-2020. Są to:</w:t>
      </w:r>
    </w:p>
    <w:p w14:paraId="727373F0" w14:textId="77777777" w:rsidR="00BF47F9" w:rsidRPr="00F54937" w:rsidRDefault="00BF47F9" w:rsidP="00BF47F9">
      <w:pPr>
        <w:pStyle w:val="Akapitzlist"/>
        <w:numPr>
          <w:ilvl w:val="0"/>
          <w:numId w:val="77"/>
        </w:numPr>
        <w:spacing w:after="0"/>
        <w:rPr>
          <w:rFonts w:ascii="Calibri Light" w:hAnsi="Calibri Light"/>
          <w:color w:val="000000" w:themeColor="text1"/>
          <w:szCs w:val="24"/>
        </w:rPr>
      </w:pPr>
      <w:r w:rsidRPr="00F54937">
        <w:rPr>
          <w:rFonts w:ascii="Calibri Light" w:hAnsi="Calibri Light"/>
          <w:color w:val="000000" w:themeColor="text1"/>
          <w:szCs w:val="24"/>
        </w:rPr>
        <w:t>Mobilny MOF Stalowej Woli,</w:t>
      </w:r>
    </w:p>
    <w:p w14:paraId="5233B420" w14:textId="77777777" w:rsidR="00BF47F9" w:rsidRPr="00F54937" w:rsidRDefault="00BF47F9" w:rsidP="00BF47F9">
      <w:pPr>
        <w:pStyle w:val="Akapitzlist"/>
        <w:numPr>
          <w:ilvl w:val="0"/>
          <w:numId w:val="77"/>
        </w:numPr>
        <w:rPr>
          <w:rFonts w:ascii="Calibri Light" w:hAnsi="Calibri Light"/>
          <w:color w:val="000000" w:themeColor="text1"/>
          <w:szCs w:val="24"/>
        </w:rPr>
      </w:pPr>
      <w:r w:rsidRPr="00F54937">
        <w:rPr>
          <w:rFonts w:ascii="Calibri Light" w:hAnsi="Calibri Light"/>
          <w:color w:val="000000" w:themeColor="text1"/>
          <w:szCs w:val="24"/>
        </w:rPr>
        <w:t>Rozwój gospodarki ściekowej na terenie gminy Pysznica i Zaleszany w celu ochrony wód zlewni Sanu,</w:t>
      </w:r>
    </w:p>
    <w:p w14:paraId="249205DF" w14:textId="71264448" w:rsidR="00BF47F9" w:rsidRPr="00F54937" w:rsidRDefault="00BD2715" w:rsidP="00BD2715">
      <w:pPr>
        <w:pStyle w:val="Akapitzlist"/>
        <w:numPr>
          <w:ilvl w:val="0"/>
          <w:numId w:val="77"/>
        </w:numPr>
        <w:spacing w:after="0"/>
        <w:rPr>
          <w:rFonts w:ascii="Calibri Light" w:hAnsi="Calibri Light"/>
          <w:color w:val="000000" w:themeColor="text1"/>
          <w:szCs w:val="24"/>
        </w:rPr>
      </w:pPr>
      <w:r w:rsidRPr="00BD2715">
        <w:rPr>
          <w:rFonts w:ascii="Calibri Light" w:hAnsi="Calibri Light"/>
          <w:color w:val="000000" w:themeColor="text1"/>
          <w:szCs w:val="24"/>
        </w:rPr>
        <w:t>Szlakiem dziedzictwa kulturowego, zabytków kultury i oferty kulturalnej MOF Stalowa Wola</w:t>
      </w:r>
      <w:r w:rsidR="00BF47F9" w:rsidRPr="00F54937">
        <w:rPr>
          <w:rFonts w:ascii="Calibri Light" w:hAnsi="Calibri Light"/>
          <w:color w:val="000000" w:themeColor="text1"/>
          <w:szCs w:val="24"/>
        </w:rPr>
        <w:t>,</w:t>
      </w:r>
    </w:p>
    <w:p w14:paraId="10F7F21D" w14:textId="77777777" w:rsidR="00BF47F9" w:rsidRPr="00F54937" w:rsidRDefault="00BF47F9" w:rsidP="00BF47F9">
      <w:pPr>
        <w:pStyle w:val="Akapitzlist"/>
        <w:numPr>
          <w:ilvl w:val="0"/>
          <w:numId w:val="77"/>
        </w:numPr>
        <w:spacing w:after="0"/>
        <w:rPr>
          <w:rFonts w:ascii="Calibri Light" w:hAnsi="Calibri Light"/>
          <w:color w:val="000000" w:themeColor="text1"/>
          <w:szCs w:val="24"/>
        </w:rPr>
      </w:pPr>
      <w:r w:rsidRPr="00F54937">
        <w:rPr>
          <w:rFonts w:ascii="Calibri Light" w:hAnsi="Calibri Light"/>
          <w:color w:val="000000" w:themeColor="text1"/>
          <w:szCs w:val="24"/>
        </w:rPr>
        <w:t>Rewitalizacja przestrzenna MOF Stalowej Woli,</w:t>
      </w:r>
    </w:p>
    <w:p w14:paraId="130FFB8F" w14:textId="77777777" w:rsidR="00BF47F9" w:rsidRPr="00F54937" w:rsidRDefault="00BF47F9" w:rsidP="00BF47F9">
      <w:pPr>
        <w:pStyle w:val="Akapitzlist"/>
        <w:numPr>
          <w:ilvl w:val="0"/>
          <w:numId w:val="77"/>
        </w:numPr>
        <w:spacing w:after="0"/>
        <w:rPr>
          <w:rFonts w:ascii="Calibri Light" w:hAnsi="Calibri Light"/>
          <w:color w:val="000000" w:themeColor="text1"/>
          <w:szCs w:val="24"/>
        </w:rPr>
      </w:pPr>
      <w:r w:rsidRPr="00F54937">
        <w:rPr>
          <w:rFonts w:ascii="Calibri Light" w:hAnsi="Calibri Light"/>
          <w:color w:val="000000" w:themeColor="text1"/>
          <w:szCs w:val="24"/>
        </w:rPr>
        <w:t>Rozwój usług społecznych w zrewitalizowanym obszarze MOF Stalowej Woli,</w:t>
      </w:r>
    </w:p>
    <w:p w14:paraId="67325931" w14:textId="77777777" w:rsidR="00BF47F9" w:rsidRPr="00F54937" w:rsidRDefault="00BF47F9" w:rsidP="00BF47F9">
      <w:pPr>
        <w:pStyle w:val="Akapitzlist"/>
        <w:numPr>
          <w:ilvl w:val="0"/>
          <w:numId w:val="77"/>
        </w:numPr>
        <w:spacing w:after="0"/>
        <w:rPr>
          <w:rFonts w:ascii="Calibri Light" w:hAnsi="Calibri Light"/>
          <w:b/>
          <w:color w:val="000000" w:themeColor="text1"/>
          <w:szCs w:val="24"/>
        </w:rPr>
      </w:pPr>
      <w:r w:rsidRPr="00F54937">
        <w:rPr>
          <w:rFonts w:ascii="Calibri Light" w:hAnsi="Calibri Light"/>
          <w:color w:val="000000" w:themeColor="text1"/>
          <w:szCs w:val="24"/>
        </w:rPr>
        <w:t>STOP Wykluczeniu w zrewitalizowanym obszarze MOF Stalowej Woli.</w:t>
      </w:r>
    </w:p>
    <w:p w14:paraId="141A802F" w14:textId="319D8787" w:rsidR="00D277FA" w:rsidRDefault="00D277FA" w:rsidP="00A2645C">
      <w:pPr>
        <w:pStyle w:val="StylZITtekst"/>
        <w:spacing w:after="0"/>
        <w:rPr>
          <w:rFonts w:ascii="Calibri Light" w:hAnsi="Calibri Light"/>
        </w:rPr>
      </w:pPr>
      <w:r w:rsidRPr="00D277FA">
        <w:rPr>
          <w:rFonts w:ascii="Calibri Light" w:hAnsi="Calibri Light"/>
        </w:rPr>
        <w:t xml:space="preserve">Finansowanie realizacji Strategii </w:t>
      </w:r>
      <w:r w:rsidR="00DF2EEB">
        <w:rPr>
          <w:rFonts w:ascii="Calibri Light" w:hAnsi="Calibri Light"/>
        </w:rPr>
        <w:t xml:space="preserve">Rozwoju </w:t>
      </w:r>
      <w:r w:rsidRPr="00D277FA">
        <w:rPr>
          <w:rFonts w:ascii="Calibri Light" w:hAnsi="Calibri Light"/>
        </w:rPr>
        <w:t>MOF Stalowej Woli</w:t>
      </w:r>
      <w:r w:rsidR="00DF2EEB">
        <w:rPr>
          <w:rFonts w:ascii="Calibri Light" w:hAnsi="Calibri Light"/>
        </w:rPr>
        <w:t xml:space="preserve"> na lata 2014-2020</w:t>
      </w:r>
      <w:r w:rsidR="00593B51">
        <w:rPr>
          <w:rFonts w:ascii="Calibri Light" w:hAnsi="Calibri Light"/>
        </w:rPr>
        <w:t xml:space="preserve"> bazuje na </w:t>
      </w:r>
      <w:r w:rsidRPr="00D277FA">
        <w:rPr>
          <w:rFonts w:ascii="Calibri Light" w:hAnsi="Calibri Light"/>
        </w:rPr>
        <w:t>funduszach unijnych w ramach RPO WP 2014-2020</w:t>
      </w:r>
      <w:r w:rsidR="000F3C65">
        <w:rPr>
          <w:rFonts w:ascii="Calibri Light" w:hAnsi="Calibri Light"/>
        </w:rPr>
        <w:t xml:space="preserve"> i innych programów operacyjnych na lata 2014-2020 oraz środkach krajowych</w:t>
      </w:r>
      <w:r w:rsidRPr="00D277FA">
        <w:rPr>
          <w:rFonts w:ascii="Calibri Light" w:hAnsi="Calibri Light"/>
        </w:rPr>
        <w:t xml:space="preserve">, umożliwiających </w:t>
      </w:r>
      <w:r w:rsidR="00593B51">
        <w:rPr>
          <w:rFonts w:ascii="Calibri Light" w:hAnsi="Calibri Light"/>
        </w:rPr>
        <w:t xml:space="preserve">pozyskanie dofinansowania </w:t>
      </w:r>
      <w:r w:rsidR="000F3C65">
        <w:rPr>
          <w:rFonts w:ascii="Calibri Light" w:hAnsi="Calibri Light"/>
        </w:rPr>
        <w:t xml:space="preserve">zewnętrznego </w:t>
      </w:r>
      <w:r w:rsidR="00593B51">
        <w:rPr>
          <w:rFonts w:ascii="Calibri Light" w:hAnsi="Calibri Light"/>
        </w:rPr>
        <w:t>na </w:t>
      </w:r>
      <w:r w:rsidRPr="00D277FA">
        <w:rPr>
          <w:rFonts w:ascii="Calibri Light" w:hAnsi="Calibri Light"/>
        </w:rPr>
        <w:t>realizację projektów objętych niniejszą Strat</w:t>
      </w:r>
      <w:r w:rsidR="00B6382D">
        <w:rPr>
          <w:rFonts w:ascii="Calibri Light" w:hAnsi="Calibri Light"/>
        </w:rPr>
        <w:t xml:space="preserve">egią, </w:t>
      </w:r>
      <w:r w:rsidRPr="00D277FA">
        <w:rPr>
          <w:rFonts w:ascii="Calibri Light" w:hAnsi="Calibri Light"/>
        </w:rPr>
        <w:t>a także środkach gmin tworzących MOF Stalowej Woli, stanowiących wkład własny w projektach.</w:t>
      </w:r>
      <w:r>
        <w:rPr>
          <w:rFonts w:ascii="Calibri Light" w:hAnsi="Calibri Light"/>
        </w:rPr>
        <w:t xml:space="preserve"> </w:t>
      </w:r>
    </w:p>
    <w:p w14:paraId="0C113049" w14:textId="6D83023A" w:rsidR="000F59DE" w:rsidRDefault="00B37969" w:rsidP="00A2645C">
      <w:pPr>
        <w:pStyle w:val="StylZITtekst"/>
        <w:spacing w:after="0"/>
        <w:rPr>
          <w:rFonts w:ascii="Calibri Light" w:hAnsi="Calibri Light"/>
        </w:rPr>
      </w:pPr>
      <w:r>
        <w:rPr>
          <w:rFonts w:ascii="Calibri Light" w:hAnsi="Calibri Light"/>
        </w:rPr>
        <w:t xml:space="preserve">W kolejnych rozdziałach zaprezentowano spójność Strategii Rozwoju MOF Stalowej Woli na lata 2014-2020 z innymi dokumentami strategicznymi na poziomie europejskim, krajowym, regionalnym i </w:t>
      </w:r>
      <w:r w:rsidRPr="00407644">
        <w:rPr>
          <w:rFonts w:ascii="Calibri Light" w:hAnsi="Calibri Light"/>
          <w:color w:val="000000" w:themeColor="text1"/>
        </w:rPr>
        <w:t>lokalnym</w:t>
      </w:r>
      <w:r w:rsidR="00D277FA" w:rsidRPr="00407644">
        <w:rPr>
          <w:rFonts w:ascii="Calibri Light" w:hAnsi="Calibri Light"/>
          <w:color w:val="000000" w:themeColor="text1"/>
        </w:rPr>
        <w:t xml:space="preserve">, </w:t>
      </w:r>
      <w:r w:rsidR="00DF2EEB" w:rsidRPr="00407644">
        <w:rPr>
          <w:rFonts w:ascii="Calibri Light" w:hAnsi="Calibri Light"/>
          <w:color w:val="000000" w:themeColor="text1"/>
        </w:rPr>
        <w:t>s</w:t>
      </w:r>
      <w:r w:rsidR="00116599" w:rsidRPr="00407644">
        <w:rPr>
          <w:rFonts w:ascii="Calibri Light" w:hAnsi="Calibri Light"/>
          <w:color w:val="000000" w:themeColor="text1"/>
        </w:rPr>
        <w:t>ystem wdrażania i sposób zarządzania Strategią</w:t>
      </w:r>
      <w:r w:rsidR="00593B51" w:rsidRPr="00407644">
        <w:rPr>
          <w:rFonts w:ascii="Calibri Light" w:hAnsi="Calibri Light"/>
          <w:color w:val="000000" w:themeColor="text1"/>
        </w:rPr>
        <w:t>, w tym z </w:t>
      </w:r>
      <w:r w:rsidR="00D277FA" w:rsidRPr="00407644">
        <w:rPr>
          <w:rFonts w:ascii="Calibri Light" w:hAnsi="Calibri Light"/>
          <w:color w:val="000000" w:themeColor="text1"/>
        </w:rPr>
        <w:t xml:space="preserve">uwzględnieniem zaangażowania interesariuszy lokalnych w proces tworzenia i realizacji Strategii oraz </w:t>
      </w:r>
      <w:r w:rsidR="00407644" w:rsidRPr="00407644">
        <w:rPr>
          <w:rFonts w:ascii="Calibri Light" w:hAnsi="Calibri Light"/>
          <w:color w:val="000000" w:themeColor="text1"/>
        </w:rPr>
        <w:t xml:space="preserve">ocenę </w:t>
      </w:r>
      <w:r w:rsidR="00D277FA" w:rsidRPr="00407644">
        <w:rPr>
          <w:rFonts w:ascii="Calibri Light" w:hAnsi="Calibri Light"/>
          <w:color w:val="000000" w:themeColor="text1"/>
        </w:rPr>
        <w:t>odziaływania na środowisko. O</w:t>
      </w:r>
      <w:r w:rsidR="00116599" w:rsidRPr="00407644">
        <w:rPr>
          <w:rFonts w:ascii="Calibri Light" w:hAnsi="Calibri Light"/>
          <w:color w:val="000000" w:themeColor="text1"/>
        </w:rPr>
        <w:t>pisano</w:t>
      </w:r>
      <w:r w:rsidR="00D277FA" w:rsidRPr="00407644">
        <w:rPr>
          <w:rFonts w:ascii="Calibri Light" w:hAnsi="Calibri Light"/>
          <w:color w:val="000000" w:themeColor="text1"/>
        </w:rPr>
        <w:t xml:space="preserve"> również</w:t>
      </w:r>
      <w:r w:rsidR="00116599" w:rsidRPr="00407644">
        <w:rPr>
          <w:rFonts w:ascii="Calibri Light" w:hAnsi="Calibri Light"/>
          <w:color w:val="000000" w:themeColor="text1"/>
        </w:rPr>
        <w:t xml:space="preserve"> proces ewaluacji i monitorowania przebiegu realizacji </w:t>
      </w:r>
      <w:r w:rsidR="00116599">
        <w:rPr>
          <w:rFonts w:ascii="Calibri Light" w:hAnsi="Calibri Light"/>
        </w:rPr>
        <w:t>działań Strategii w oparciu o</w:t>
      </w:r>
      <w:r w:rsidR="00D277FA">
        <w:rPr>
          <w:rFonts w:ascii="Calibri Light" w:hAnsi="Calibri Light"/>
        </w:rPr>
        <w:t xml:space="preserve"> założone wskaźniki, a także sposób aktualizacji zapisów Strategii</w:t>
      </w:r>
      <w:r w:rsidR="00116599">
        <w:rPr>
          <w:rFonts w:ascii="Calibri Light" w:hAnsi="Calibri Light"/>
        </w:rPr>
        <w:t>.</w:t>
      </w:r>
      <w:bookmarkStart w:id="5" w:name="_Toc380582839"/>
      <w:r w:rsidR="000F59DE" w:rsidRPr="00A90D19">
        <w:rPr>
          <w:rFonts w:ascii="Calibri Light" w:hAnsi="Calibri Light"/>
        </w:rPr>
        <w:br w:type="page"/>
      </w:r>
    </w:p>
    <w:p w14:paraId="0A760FBA" w14:textId="75C01522" w:rsidR="00ED13B2" w:rsidRPr="00E04510" w:rsidRDefault="00205C6D" w:rsidP="00577898">
      <w:pPr>
        <w:pStyle w:val="Nagwek1"/>
        <w:spacing w:before="0" w:after="120"/>
        <w:rPr>
          <w:rFonts w:ascii="Calibri Light" w:hAnsi="Calibri Light"/>
        </w:rPr>
      </w:pPr>
      <w:bookmarkStart w:id="6" w:name="_Toc404245755"/>
      <w:bookmarkStart w:id="7" w:name="_Toc454197483"/>
      <w:r>
        <w:rPr>
          <w:rFonts w:ascii="Calibri Light" w:hAnsi="Calibri Light"/>
        </w:rPr>
        <w:lastRenderedPageBreak/>
        <w:t>1</w:t>
      </w:r>
      <w:r w:rsidR="00ED13B2" w:rsidRPr="00E04510">
        <w:rPr>
          <w:rFonts w:ascii="Calibri Light" w:hAnsi="Calibri Light"/>
        </w:rPr>
        <w:t xml:space="preserve">. </w:t>
      </w:r>
      <w:r w:rsidR="00ED13B2">
        <w:rPr>
          <w:rFonts w:ascii="Calibri Light" w:hAnsi="Calibri Light"/>
        </w:rPr>
        <w:t>Podstawa prawna</w:t>
      </w:r>
      <w:r w:rsidR="00ED13B2" w:rsidRPr="00E04510">
        <w:rPr>
          <w:rFonts w:ascii="Calibri Light" w:hAnsi="Calibri Light"/>
        </w:rPr>
        <w:t xml:space="preserve"> </w:t>
      </w:r>
      <w:r w:rsidR="00ED13B2">
        <w:rPr>
          <w:rFonts w:ascii="Calibri Light" w:hAnsi="Calibri Light"/>
        </w:rPr>
        <w:t>Inwestycji Terytorialnych</w:t>
      </w:r>
      <w:bookmarkEnd w:id="6"/>
      <w:bookmarkEnd w:id="7"/>
    </w:p>
    <w:p w14:paraId="3E400BC5" w14:textId="77777777" w:rsidR="0073609E" w:rsidRPr="0073609E" w:rsidRDefault="0073609E" w:rsidP="0073609E">
      <w:pPr>
        <w:autoSpaceDE w:val="0"/>
        <w:autoSpaceDN w:val="0"/>
        <w:adjustRightInd w:val="0"/>
        <w:spacing w:after="0"/>
        <w:rPr>
          <w:rFonts w:ascii="Calibri Light" w:hAnsi="Calibri Light"/>
          <w:color w:val="000000" w:themeColor="text1"/>
        </w:rPr>
      </w:pPr>
      <w:r w:rsidRPr="0073609E">
        <w:rPr>
          <w:iCs/>
          <w:color w:val="000000" w:themeColor="text1"/>
          <w:szCs w:val="24"/>
        </w:rPr>
        <w:t xml:space="preserve">Podejście zintegrowane opierające się o aspekt terytorialny, mimo nowatorskiego charakteru, jest umiejscowione w prawodawstwie UE: </w:t>
      </w:r>
    </w:p>
    <w:p w14:paraId="3A1048AD" w14:textId="77777777" w:rsidR="0073609E" w:rsidRPr="0073609E" w:rsidRDefault="0073609E" w:rsidP="007016B9">
      <w:pPr>
        <w:pStyle w:val="Norm"/>
        <w:numPr>
          <w:ilvl w:val="0"/>
          <w:numId w:val="23"/>
        </w:numPr>
        <w:spacing w:after="0"/>
        <w:rPr>
          <w:color w:val="000000" w:themeColor="text1"/>
        </w:rPr>
      </w:pPr>
      <w:r w:rsidRPr="0073609E">
        <w:rPr>
          <w:i/>
          <w:color w:val="000000" w:themeColor="text1"/>
        </w:rPr>
        <w:t>Rozporządzeniu Parlamentu Europejskiego i Rady (UE) nr 1303/2013 z dnia 17 grudnia 2013 r.</w:t>
      </w:r>
      <w:r w:rsidRPr="0073609E">
        <w:rPr>
          <w:color w:val="000000" w:themeColor="text1"/>
        </w:rPr>
        <w:t xml:space="preserve">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oraz uchylającym rozporządzenie Rady (WE) nr 1083/2006;</w:t>
      </w:r>
    </w:p>
    <w:p w14:paraId="1DC0F2F6" w14:textId="77777777" w:rsidR="0073609E" w:rsidRPr="0073609E" w:rsidRDefault="0073609E" w:rsidP="007016B9">
      <w:pPr>
        <w:pStyle w:val="Norm"/>
        <w:numPr>
          <w:ilvl w:val="0"/>
          <w:numId w:val="23"/>
        </w:numPr>
        <w:spacing w:after="0"/>
        <w:rPr>
          <w:color w:val="000000" w:themeColor="text1"/>
        </w:rPr>
      </w:pPr>
      <w:r w:rsidRPr="0073609E">
        <w:rPr>
          <w:i/>
          <w:color w:val="000000" w:themeColor="text1"/>
        </w:rPr>
        <w:t>Rozporządzeniu Parlamentu Europejskiego i Rady (UE) nr 1301/2013 z dnia 17 grudnia 2013 r.</w:t>
      </w:r>
      <w:r w:rsidRPr="0073609E">
        <w:rPr>
          <w:color w:val="000000" w:themeColor="text1"/>
        </w:rPr>
        <w:t xml:space="preserve"> w sprawie Europejskiego Funduszu Rozwoju Regionalnego i przepisów szczególnych dotyczących celu „Inwestycje na rzecz wzrostu i zatrudnienia” oraz w sprawie uchylenia rozporządzenia (WE) nr 1080/2006 . </w:t>
      </w:r>
    </w:p>
    <w:p w14:paraId="0E35803E" w14:textId="77777777" w:rsidR="0073609E" w:rsidRPr="0073609E" w:rsidRDefault="0073609E" w:rsidP="0073609E">
      <w:pPr>
        <w:pStyle w:val="Norm"/>
        <w:numPr>
          <w:ilvl w:val="0"/>
          <w:numId w:val="0"/>
        </w:numPr>
        <w:spacing w:after="0"/>
        <w:rPr>
          <w:color w:val="000000" w:themeColor="text1"/>
        </w:rPr>
      </w:pPr>
      <w:r w:rsidRPr="0073609E">
        <w:rPr>
          <w:color w:val="000000" w:themeColor="text1"/>
        </w:rPr>
        <w:t xml:space="preserve">W rozporządzeniach Parlamentu Europejskiego i Rady UE mowa jest o działaniach zintegrowanych opartych o aspekt terytorialny, służących rozwiązywaniu problemów, jakie występują w miastach oraz miejskich obszarach funkcjonalnych. Wsparcie tych obszarów w ramach środków polityki spójności ma być kierowane z poziomu krajowego na działania zintegrowane, wynikające ze strategii rozwoju obszarów miejskich. </w:t>
      </w:r>
    </w:p>
    <w:p w14:paraId="358578D5" w14:textId="65367CA1" w:rsidR="0073609E" w:rsidRPr="0073609E" w:rsidRDefault="0073609E" w:rsidP="0073609E">
      <w:pPr>
        <w:pStyle w:val="Bezodstpw"/>
        <w:spacing w:line="360" w:lineRule="auto"/>
        <w:rPr>
          <w:color w:val="000000" w:themeColor="text1"/>
        </w:rPr>
      </w:pPr>
      <w:r w:rsidRPr="0073609E">
        <w:rPr>
          <w:color w:val="000000" w:themeColor="text1"/>
        </w:rPr>
        <w:t>Istotne odniesienie do uwarunkowań realizacji instrumentu terytorialnego, w kontekście struktury niniejszego dokumentu zawiera</w:t>
      </w:r>
      <w:r w:rsidR="001F06E2">
        <w:rPr>
          <w:color w:val="000000" w:themeColor="text1"/>
        </w:rPr>
        <w:t xml:space="preserve">ją </w:t>
      </w:r>
      <w:r w:rsidRPr="0073609E">
        <w:rPr>
          <w:color w:val="000000" w:themeColor="text1"/>
        </w:rPr>
        <w:t>również</w:t>
      </w:r>
      <w:r w:rsidR="001F06E2">
        <w:rPr>
          <w:color w:val="000000" w:themeColor="text1"/>
        </w:rPr>
        <w:t xml:space="preserve"> dokumenty krajowe</w:t>
      </w:r>
      <w:r w:rsidRPr="0073609E">
        <w:rPr>
          <w:color w:val="000000" w:themeColor="text1"/>
        </w:rPr>
        <w:t>:</w:t>
      </w:r>
    </w:p>
    <w:p w14:paraId="5C794098" w14:textId="77777777" w:rsidR="0073609E" w:rsidRPr="0073609E" w:rsidRDefault="0073609E" w:rsidP="007016B9">
      <w:pPr>
        <w:pStyle w:val="StylZITtekst"/>
        <w:numPr>
          <w:ilvl w:val="0"/>
          <w:numId w:val="22"/>
        </w:numPr>
        <w:spacing w:after="0"/>
        <w:rPr>
          <w:rStyle w:val="Wyrnienieintensywne"/>
          <w:i w:val="0"/>
          <w:color w:val="000000" w:themeColor="text1"/>
        </w:rPr>
      </w:pPr>
      <w:r w:rsidRPr="0073609E">
        <w:rPr>
          <w:rStyle w:val="Wyrnienieintensywne"/>
          <w:color w:val="000000" w:themeColor="text1"/>
        </w:rPr>
        <w:t>Koncepcja Przestrzennego Zagospodarowania Kraju 2020</w:t>
      </w:r>
      <w:r w:rsidRPr="0073609E">
        <w:rPr>
          <w:rStyle w:val="Wyrnienieintensywne"/>
          <w:i w:val="0"/>
          <w:color w:val="000000" w:themeColor="text1"/>
        </w:rPr>
        <w:t xml:space="preserve"> – wskazująca, iż </w:t>
      </w:r>
      <w:r w:rsidRPr="0073609E">
        <w:rPr>
          <w:iCs/>
          <w:color w:val="000000" w:themeColor="text1"/>
        </w:rPr>
        <w:t>obszary funkcjonalne ośrodków regionalnych tworzone są wokół ośrodków niepełniących funkcji ośrodków wojewódzkich, ale mających duży potencjał i duże znaczenie dla rozwoju kraju z punktu widzenia celów polityki przestrzennego zagospodarowania kraju.</w:t>
      </w:r>
    </w:p>
    <w:p w14:paraId="32AFF06B" w14:textId="77777777" w:rsidR="0073609E" w:rsidRPr="0073609E" w:rsidRDefault="0073609E" w:rsidP="007016B9">
      <w:pPr>
        <w:pStyle w:val="StylZITtekst"/>
        <w:numPr>
          <w:ilvl w:val="0"/>
          <w:numId w:val="22"/>
        </w:numPr>
        <w:spacing w:after="0"/>
        <w:rPr>
          <w:color w:val="000000" w:themeColor="text1"/>
          <w:lang w:eastAsia="pl-PL"/>
        </w:rPr>
      </w:pPr>
      <w:r w:rsidRPr="0073609E">
        <w:rPr>
          <w:rStyle w:val="Wyrnienieintensywne"/>
          <w:color w:val="000000" w:themeColor="text1"/>
        </w:rPr>
        <w:t>Krajowa Strategia Rozwoju Regionalnego 2010-2020: Regiony, Miasta, Obszary Wiejskie</w:t>
      </w:r>
      <w:r w:rsidRPr="0073609E">
        <w:rPr>
          <w:rStyle w:val="Wyrnienieintensywne"/>
          <w:i w:val="0"/>
          <w:color w:val="000000" w:themeColor="text1"/>
        </w:rPr>
        <w:t xml:space="preserve"> </w:t>
      </w:r>
      <w:r w:rsidRPr="0073609E">
        <w:rPr>
          <w:rStyle w:val="Wyrnienieintensywne"/>
          <w:color w:val="000000" w:themeColor="text1"/>
        </w:rPr>
        <w:t xml:space="preserve">– </w:t>
      </w:r>
      <w:r w:rsidRPr="0073609E">
        <w:rPr>
          <w:iCs/>
          <w:color w:val="000000" w:themeColor="text1"/>
        </w:rPr>
        <w:t xml:space="preserve">wskazująca, iż </w:t>
      </w:r>
      <w:r w:rsidRPr="0073609E">
        <w:rPr>
          <w:color w:val="000000" w:themeColor="text1"/>
        </w:rPr>
        <w:t xml:space="preserve">z punktu widzenia budowy konkurencyjności regionów i efektywnego wykorzystania całego ich obszaru istotne jest nie </w:t>
      </w:r>
      <w:r w:rsidRPr="0073609E">
        <w:rPr>
          <w:iCs/>
          <w:color w:val="000000" w:themeColor="text1"/>
        </w:rPr>
        <w:t xml:space="preserve">tylko wsparcie dla stałego podwyższania </w:t>
      </w:r>
      <w:r w:rsidRPr="0073609E">
        <w:rPr>
          <w:iCs/>
          <w:color w:val="000000" w:themeColor="text1"/>
        </w:rPr>
        <w:lastRenderedPageBreak/>
        <w:t>konkurencyjności ośrodków wzrostu, ale także kreowanie warunków dla wykorzystania potencjału rozwojowego pozostałej, możliwie dużej części poszczególnych regionów.</w:t>
      </w:r>
      <w:r w:rsidRPr="0073609E">
        <w:rPr>
          <w:color w:val="000000" w:themeColor="text1"/>
        </w:rPr>
        <w:t xml:space="preserve"> </w:t>
      </w:r>
    </w:p>
    <w:p w14:paraId="7EA8203C" w14:textId="77777777" w:rsidR="0073609E" w:rsidRDefault="0073609E" w:rsidP="0073609E">
      <w:pPr>
        <w:autoSpaceDE w:val="0"/>
        <w:autoSpaceDN w:val="0"/>
        <w:adjustRightInd w:val="0"/>
        <w:spacing w:after="0"/>
        <w:rPr>
          <w:color w:val="000000" w:themeColor="text1"/>
          <w:szCs w:val="24"/>
        </w:rPr>
      </w:pPr>
      <w:r w:rsidRPr="0073609E">
        <w:rPr>
          <w:iCs/>
          <w:color w:val="000000" w:themeColor="text1"/>
          <w:szCs w:val="24"/>
        </w:rPr>
        <w:t>Wykorzystanie instrumentu terytorialnego i rozszerzenie jego realizacji na wiodące ośrodki społeczno-gospodarcze Podkarpacia znajduje również uzasadnienie w badaniu ewaluacyjnym pn. „</w:t>
      </w:r>
      <w:r w:rsidRPr="0073609E">
        <w:rPr>
          <w:i/>
          <w:iCs/>
          <w:color w:val="000000" w:themeColor="text1"/>
          <w:szCs w:val="24"/>
        </w:rPr>
        <w:t>Diagnoza potrzeb rozwojowych regionu w kontekście realizacji RPO Województwa Podkarpackiego na lata 2007-2013”</w:t>
      </w:r>
      <w:r w:rsidRPr="0073609E">
        <w:rPr>
          <w:color w:val="000000" w:themeColor="text1"/>
          <w:szCs w:val="24"/>
        </w:rPr>
        <w:t xml:space="preserve">, gdzie wskazuje się, iż ze względu na policentryczną strukturę osadniczą województwa wykorzystanie instrumentu terytorialnego jest rekomendowane jako umożliwiające uzyskanie efektów synergicznych. </w:t>
      </w:r>
    </w:p>
    <w:p w14:paraId="40EB0224" w14:textId="6CF4E238" w:rsidR="007A3E1A" w:rsidRPr="007A3E1A" w:rsidRDefault="0073609E" w:rsidP="0073609E">
      <w:pPr>
        <w:autoSpaceDE w:val="0"/>
        <w:autoSpaceDN w:val="0"/>
        <w:adjustRightInd w:val="0"/>
        <w:spacing w:after="0"/>
        <w:rPr>
          <w:color w:val="000000" w:themeColor="text1"/>
          <w:lang w:eastAsia="pl-PL"/>
        </w:rPr>
      </w:pPr>
      <w:r>
        <w:rPr>
          <w:color w:val="000000" w:themeColor="text1"/>
          <w:szCs w:val="24"/>
        </w:rPr>
        <w:t xml:space="preserve">Równocześnie na podstawie </w:t>
      </w:r>
      <w:r w:rsidRPr="007A3E1A">
        <w:rPr>
          <w:iCs/>
          <w:color w:val="000000" w:themeColor="text1"/>
          <w:szCs w:val="24"/>
        </w:rPr>
        <w:t>ekspertyzy „</w:t>
      </w:r>
      <w:r w:rsidRPr="0073609E">
        <w:rPr>
          <w:i/>
          <w:iCs/>
          <w:color w:val="000000" w:themeColor="text1"/>
          <w:szCs w:val="24"/>
        </w:rPr>
        <w:t>Charakterystyka systemu osadniczego województwa podkarpackiego z identyfikacją biegunów wzrostu oraz wyróżnieniem obszarów funkcjonalnych na poziomie regionalnym i lokal</w:t>
      </w:r>
      <w:r w:rsidRPr="007A3E1A">
        <w:rPr>
          <w:iCs/>
          <w:color w:val="000000" w:themeColor="text1"/>
          <w:szCs w:val="24"/>
        </w:rPr>
        <w:t>nym”,</w:t>
      </w:r>
      <w:r w:rsidRPr="007A3E1A">
        <w:rPr>
          <w:rFonts w:eastAsiaTheme="minorHAnsi" w:cs="Arial"/>
          <w:color w:val="000000" w:themeColor="text1"/>
          <w:szCs w:val="24"/>
        </w:rPr>
        <w:t xml:space="preserve"> opracowanej przez Polską Akademię Nauk Instytutu Geografii i Przestrzennego Zagospodarowania na potrzeby </w:t>
      </w:r>
      <w:r w:rsidRPr="0073609E">
        <w:rPr>
          <w:rFonts w:eastAsiaTheme="minorHAnsi" w:cs="Arial"/>
          <w:i/>
          <w:color w:val="000000" w:themeColor="text1"/>
          <w:szCs w:val="24"/>
        </w:rPr>
        <w:t>Strategii Rozwoju Województwa – Podkarpackie 2020</w:t>
      </w:r>
      <w:r>
        <w:rPr>
          <w:rFonts w:eastAsiaTheme="minorHAnsi" w:cs="Arial"/>
          <w:i/>
          <w:color w:val="000000" w:themeColor="text1"/>
          <w:szCs w:val="24"/>
        </w:rPr>
        <w:t xml:space="preserve"> </w:t>
      </w:r>
      <w:r>
        <w:rPr>
          <w:rFonts w:eastAsiaTheme="minorHAnsi" w:cs="Arial"/>
          <w:color w:val="000000" w:themeColor="text1"/>
          <w:szCs w:val="24"/>
        </w:rPr>
        <w:t>wyznaczono 8 regionalnych biegunów wzrostu. W oparciu o te zapisy</w:t>
      </w:r>
      <w:r w:rsidR="00F97D77">
        <w:rPr>
          <w:rFonts w:ascii="Calibri Light" w:hAnsi="Calibri Light"/>
          <w:color w:val="000000" w:themeColor="text1"/>
        </w:rPr>
        <w:t xml:space="preserve"> </w:t>
      </w:r>
      <w:r w:rsidR="00BC0508">
        <w:rPr>
          <w:rFonts w:ascii="Calibri Light" w:hAnsi="Calibri Light"/>
          <w:color w:val="000000" w:themeColor="text1"/>
        </w:rPr>
        <w:t xml:space="preserve">uwzględniono </w:t>
      </w:r>
      <w:r w:rsidR="00F97D77">
        <w:rPr>
          <w:rFonts w:ascii="Calibri Light" w:hAnsi="Calibri Light"/>
          <w:color w:val="000000" w:themeColor="text1"/>
        </w:rPr>
        <w:t xml:space="preserve">w </w:t>
      </w:r>
      <w:r w:rsidR="00F97D77" w:rsidRPr="00F97D77">
        <w:rPr>
          <w:rFonts w:ascii="Calibri Light" w:hAnsi="Calibri Light"/>
          <w:i/>
          <w:color w:val="000000" w:themeColor="text1"/>
        </w:rPr>
        <w:t>RPO WP 2014-2020</w:t>
      </w:r>
      <w:r w:rsidR="00F97D77">
        <w:rPr>
          <w:rFonts w:ascii="Calibri Light" w:hAnsi="Calibri Light"/>
          <w:i/>
          <w:color w:val="000000" w:themeColor="text1"/>
        </w:rPr>
        <w:t xml:space="preserve"> </w:t>
      </w:r>
      <w:r w:rsidR="00F97D77">
        <w:rPr>
          <w:rFonts w:ascii="Calibri Light" w:hAnsi="Calibri Light"/>
          <w:color w:val="000000" w:themeColor="text1"/>
        </w:rPr>
        <w:t>wymiar terytorialny</w:t>
      </w:r>
      <w:r w:rsidR="007A3E1A">
        <w:rPr>
          <w:rFonts w:ascii="Calibri Light" w:hAnsi="Calibri Light"/>
          <w:color w:val="000000" w:themeColor="text1"/>
        </w:rPr>
        <w:t xml:space="preserve">, przewidując </w:t>
      </w:r>
      <w:r w:rsidR="00F97D77">
        <w:rPr>
          <w:rFonts w:ascii="Calibri Light" w:hAnsi="Calibri Light"/>
          <w:color w:val="000000" w:themeColor="text1"/>
        </w:rPr>
        <w:t xml:space="preserve">m.in. </w:t>
      </w:r>
      <w:r w:rsidR="007A3E1A" w:rsidRPr="0027386E">
        <w:rPr>
          <w:rFonts w:ascii="Calibri Light" w:hAnsi="Calibri Light"/>
          <w:color w:val="000000" w:themeColor="text1"/>
        </w:rPr>
        <w:t>preferencje przestrzenne w postaci dedykowanych konkursów</w:t>
      </w:r>
      <w:r w:rsidR="007A3E1A">
        <w:rPr>
          <w:rFonts w:ascii="Calibri Light" w:hAnsi="Calibri Light"/>
          <w:color w:val="000000" w:themeColor="text1"/>
        </w:rPr>
        <w:t xml:space="preserve"> </w:t>
      </w:r>
      <w:r w:rsidR="003E22D2" w:rsidRPr="0027386E">
        <w:rPr>
          <w:rFonts w:ascii="Calibri Light" w:hAnsi="Calibri Light"/>
          <w:color w:val="000000" w:themeColor="text1"/>
        </w:rPr>
        <w:t xml:space="preserve">dla obszarów funkcjonalnych 8 regionalnych biegunów wzrostu, tj. MOF </w:t>
      </w:r>
      <w:r w:rsidR="003E22D2" w:rsidRPr="007A3E1A">
        <w:rPr>
          <w:rFonts w:ascii="Calibri Light" w:hAnsi="Calibri Light"/>
          <w:color w:val="000000" w:themeColor="text1"/>
        </w:rPr>
        <w:t>Krosno, Dębica-Ropczyce, Przemyśl, Mielec, Tarnobrzeg, Jarosław-Przeworsk, Sanok-Lesko, Stalowa Wola</w:t>
      </w:r>
      <w:r w:rsidR="007A3E1A" w:rsidRPr="007A3E1A">
        <w:rPr>
          <w:rFonts w:ascii="Calibri Light" w:hAnsi="Calibri Light"/>
          <w:color w:val="000000" w:themeColor="text1"/>
        </w:rPr>
        <w:t>. Preferencje te m</w:t>
      </w:r>
      <w:r w:rsidR="003E22D2" w:rsidRPr="007A3E1A">
        <w:rPr>
          <w:rFonts w:ascii="Calibri Light" w:hAnsi="Calibri Light"/>
          <w:color w:val="000000" w:themeColor="text1"/>
        </w:rPr>
        <w:t xml:space="preserve">ają na celu </w:t>
      </w:r>
      <w:r w:rsidR="007A3E1A" w:rsidRPr="007A3E1A">
        <w:rPr>
          <w:rFonts w:ascii="Calibri Light" w:hAnsi="Calibri Light"/>
          <w:color w:val="000000" w:themeColor="text1"/>
        </w:rPr>
        <w:t xml:space="preserve">zwiększenie atrakcyjności gospodarczej ośrodków </w:t>
      </w:r>
      <w:r w:rsidR="007A3E1A">
        <w:rPr>
          <w:rFonts w:ascii="Calibri Light" w:hAnsi="Calibri Light"/>
          <w:color w:val="000000" w:themeColor="text1"/>
        </w:rPr>
        <w:t xml:space="preserve">miejskich, </w:t>
      </w:r>
      <w:r w:rsidR="003E22D2" w:rsidRPr="007A3E1A">
        <w:rPr>
          <w:rFonts w:ascii="Calibri Light" w:hAnsi="Calibri Light"/>
          <w:color w:val="000000" w:themeColor="text1"/>
        </w:rPr>
        <w:t xml:space="preserve">wykorzystanie </w:t>
      </w:r>
      <w:r w:rsidR="007A3E1A" w:rsidRPr="007A3E1A">
        <w:rPr>
          <w:rFonts w:ascii="Calibri Light" w:hAnsi="Calibri Light"/>
          <w:color w:val="000000" w:themeColor="text1"/>
        </w:rPr>
        <w:t xml:space="preserve">ich </w:t>
      </w:r>
      <w:r w:rsidR="003E22D2" w:rsidRPr="007A3E1A">
        <w:rPr>
          <w:rFonts w:ascii="Calibri Light" w:hAnsi="Calibri Light"/>
          <w:color w:val="000000" w:themeColor="text1"/>
        </w:rPr>
        <w:t xml:space="preserve">wewnętrznych atutów i umocnienie pozycji biegunów wzrostu jako centrów rozwoju lokalnego. </w:t>
      </w:r>
      <w:r w:rsidR="003E22D2" w:rsidRPr="007A3E1A">
        <w:rPr>
          <w:color w:val="000000" w:themeColor="text1"/>
          <w:lang w:eastAsia="pl-PL"/>
        </w:rPr>
        <w:t>Warunkiem realizacji projektów w ramach konkursów dedykowanych dla MOF jest posiadanie wspólnej dla całego obszaru funkcjonalnego Strategii, określającej najważniejsze przedsięwzięcia przewidziane do realizacji na danym terytorium</w:t>
      </w:r>
      <w:r w:rsidR="00BC0508" w:rsidRPr="007A3E1A">
        <w:rPr>
          <w:color w:val="000000" w:themeColor="text1"/>
          <w:lang w:eastAsia="pl-PL"/>
        </w:rPr>
        <w:t xml:space="preserve">. </w:t>
      </w:r>
    </w:p>
    <w:p w14:paraId="5F3722AE" w14:textId="77777777" w:rsidR="0073609E" w:rsidRDefault="0073609E" w:rsidP="0073609E">
      <w:pPr>
        <w:pStyle w:val="StylZITtekst"/>
        <w:spacing w:after="0"/>
        <w:ind w:left="360"/>
        <w:rPr>
          <w:color w:val="FF0000"/>
        </w:rPr>
      </w:pPr>
    </w:p>
    <w:p w14:paraId="498A8AD6" w14:textId="77777777" w:rsidR="00F97D77" w:rsidRDefault="00F97D77" w:rsidP="0073609E">
      <w:pPr>
        <w:pStyle w:val="StylZITtekst"/>
        <w:spacing w:after="0"/>
        <w:ind w:left="360"/>
        <w:rPr>
          <w:color w:val="FF0000"/>
        </w:rPr>
      </w:pPr>
    </w:p>
    <w:p w14:paraId="62FD08EF" w14:textId="77777777" w:rsidR="00F97D77" w:rsidRDefault="00F97D77" w:rsidP="0073609E">
      <w:pPr>
        <w:pStyle w:val="StylZITtekst"/>
        <w:spacing w:after="0"/>
        <w:ind w:left="360"/>
        <w:rPr>
          <w:color w:val="FF0000"/>
        </w:rPr>
      </w:pPr>
    </w:p>
    <w:p w14:paraId="204CA6D2" w14:textId="77777777" w:rsidR="00F97D77" w:rsidRDefault="00F97D77" w:rsidP="0073609E">
      <w:pPr>
        <w:pStyle w:val="StylZITtekst"/>
        <w:spacing w:after="0"/>
        <w:ind w:left="360"/>
        <w:rPr>
          <w:color w:val="FF0000"/>
        </w:rPr>
      </w:pPr>
    </w:p>
    <w:p w14:paraId="33A55EC6" w14:textId="77777777" w:rsidR="0073609E" w:rsidRPr="003263C6" w:rsidRDefault="0073609E" w:rsidP="0073609E">
      <w:pPr>
        <w:pStyle w:val="StylZITtekst"/>
        <w:spacing w:after="0"/>
        <w:ind w:left="360"/>
        <w:rPr>
          <w:color w:val="FF0000"/>
          <w:lang w:eastAsia="pl-PL"/>
        </w:rPr>
      </w:pPr>
    </w:p>
    <w:p w14:paraId="005C7AE6" w14:textId="69687A61" w:rsidR="00BF7A11" w:rsidRPr="00E04510" w:rsidRDefault="00812CA9" w:rsidP="00577898">
      <w:pPr>
        <w:pStyle w:val="Nagwek1"/>
        <w:spacing w:after="120"/>
        <w:rPr>
          <w:rFonts w:ascii="Calibri Light" w:hAnsi="Calibri Light"/>
        </w:rPr>
      </w:pPr>
      <w:bookmarkStart w:id="8" w:name="_Toc404245756"/>
      <w:bookmarkStart w:id="9" w:name="_Toc454197484"/>
      <w:r>
        <w:rPr>
          <w:rFonts w:ascii="Calibri Light" w:hAnsi="Calibri Light"/>
        </w:rPr>
        <w:lastRenderedPageBreak/>
        <w:t>2</w:t>
      </w:r>
      <w:r w:rsidR="00BF7A11" w:rsidRPr="00E04510">
        <w:rPr>
          <w:rFonts w:ascii="Calibri Light" w:hAnsi="Calibri Light"/>
        </w:rPr>
        <w:t xml:space="preserve">. </w:t>
      </w:r>
      <w:r w:rsidR="00DD4FB7">
        <w:rPr>
          <w:rFonts w:ascii="Calibri Light" w:hAnsi="Calibri Light"/>
        </w:rPr>
        <w:t>O</w:t>
      </w:r>
      <w:r w:rsidR="00BF7A11" w:rsidRPr="00E04510">
        <w:rPr>
          <w:rFonts w:ascii="Calibri Light" w:hAnsi="Calibri Light"/>
        </w:rPr>
        <w:t>bszar wsparcia</w:t>
      </w:r>
      <w:bookmarkEnd w:id="8"/>
      <w:bookmarkEnd w:id="9"/>
      <w:r w:rsidR="00BF7A11" w:rsidRPr="00E04510">
        <w:rPr>
          <w:rFonts w:ascii="Calibri Light" w:hAnsi="Calibri Light"/>
        </w:rPr>
        <w:t xml:space="preserve"> </w:t>
      </w:r>
    </w:p>
    <w:p w14:paraId="65F4439C" w14:textId="2151971F" w:rsidR="00397577" w:rsidRDefault="00EC2C1C" w:rsidP="00577898">
      <w:pPr>
        <w:spacing w:before="240"/>
        <w:rPr>
          <w:rFonts w:ascii="Calibri Light" w:hAnsi="Calibri Light"/>
          <w:szCs w:val="24"/>
        </w:rPr>
      </w:pPr>
      <w:r>
        <w:rPr>
          <w:rFonts w:ascii="Calibri Light" w:hAnsi="Calibri Light"/>
        </w:rPr>
        <w:t xml:space="preserve">Zgodnie z zapisami </w:t>
      </w:r>
      <w:r w:rsidRPr="00E36BEA">
        <w:rPr>
          <w:rFonts w:ascii="Calibri Light" w:hAnsi="Calibri Light"/>
          <w:i/>
        </w:rPr>
        <w:t>Strategii Rozwoju Województwa – Podkarpackie 2020</w:t>
      </w:r>
      <w:r w:rsidRPr="00EC2C1C">
        <w:rPr>
          <w:rFonts w:ascii="Calibri Light" w:hAnsi="Calibri Light"/>
        </w:rPr>
        <w:t xml:space="preserve"> </w:t>
      </w:r>
      <w:r w:rsidR="00BF7A11" w:rsidRPr="00E04510">
        <w:rPr>
          <w:rFonts w:ascii="Calibri Light" w:hAnsi="Calibri Light"/>
        </w:rPr>
        <w:t>Miejski Obszar Funkcjonalny Stalowej Woli (MOF) tworzą gminy</w:t>
      </w:r>
      <w:r w:rsidR="00BF7A11">
        <w:rPr>
          <w:rFonts w:ascii="Calibri Light" w:hAnsi="Calibri Light"/>
        </w:rPr>
        <w:t xml:space="preserve">: </w:t>
      </w:r>
      <w:r w:rsidR="00E81C01">
        <w:rPr>
          <w:rFonts w:ascii="Calibri Light" w:hAnsi="Calibri Light"/>
        </w:rPr>
        <w:t xml:space="preserve">Gmina </w:t>
      </w:r>
      <w:r w:rsidR="00BF7A11">
        <w:rPr>
          <w:rFonts w:ascii="Calibri Light" w:hAnsi="Calibri Light"/>
        </w:rPr>
        <w:t xml:space="preserve">Stalowa Wola, </w:t>
      </w:r>
      <w:r w:rsidR="00E81C01">
        <w:rPr>
          <w:rFonts w:ascii="Calibri Light" w:hAnsi="Calibri Light"/>
        </w:rPr>
        <w:t>Gmina i Miasto</w:t>
      </w:r>
      <w:r w:rsidR="00BF7A11" w:rsidRPr="00E04510">
        <w:rPr>
          <w:rFonts w:ascii="Calibri Light" w:hAnsi="Calibri Light"/>
        </w:rPr>
        <w:t xml:space="preserve"> Nisko, </w:t>
      </w:r>
      <w:r w:rsidR="00BF7A11" w:rsidRPr="00BF7A11">
        <w:rPr>
          <w:rFonts w:ascii="Calibri Light" w:hAnsi="Calibri Light"/>
        </w:rPr>
        <w:t xml:space="preserve">Gmina Pysznica oraz Gmina Zaleszany, położone w </w:t>
      </w:r>
      <w:r w:rsidR="00DD4FB7" w:rsidRPr="00E04510">
        <w:rPr>
          <w:rFonts w:ascii="Calibri Light" w:hAnsi="Calibri Light"/>
          <w:szCs w:val="24"/>
        </w:rPr>
        <w:t xml:space="preserve">północno-zachodniej części województwa podkarpackiego, w subregionie tarnobrzeskim. </w:t>
      </w:r>
    </w:p>
    <w:p w14:paraId="0D8133D3" w14:textId="77777777" w:rsidR="00397577" w:rsidRPr="009927C4" w:rsidRDefault="00397577" w:rsidP="00397577">
      <w:pPr>
        <w:rPr>
          <w:rFonts w:ascii="Calibri Light" w:hAnsi="Calibri Light"/>
          <w:i/>
          <w:color w:val="44546A" w:themeColor="text2"/>
          <w:sz w:val="18"/>
          <w:szCs w:val="18"/>
        </w:rPr>
      </w:pPr>
      <w:bookmarkStart w:id="10" w:name="_Toc454197417"/>
      <w:r w:rsidRPr="009927C4">
        <w:rPr>
          <w:rFonts w:ascii="Calibri Light" w:hAnsi="Calibri Light"/>
          <w:i/>
          <w:color w:val="44546A" w:themeColor="text2"/>
          <w:sz w:val="18"/>
          <w:szCs w:val="18"/>
        </w:rPr>
        <w:t xml:space="preserve">Grafika </w:t>
      </w:r>
      <w:r w:rsidRPr="009927C4">
        <w:rPr>
          <w:rFonts w:ascii="Calibri Light" w:hAnsi="Calibri Light"/>
          <w:i/>
          <w:color w:val="44546A" w:themeColor="text2"/>
          <w:sz w:val="18"/>
          <w:szCs w:val="18"/>
        </w:rPr>
        <w:fldChar w:fldCharType="begin"/>
      </w:r>
      <w:r w:rsidRPr="009927C4">
        <w:rPr>
          <w:rFonts w:ascii="Calibri Light" w:hAnsi="Calibri Light"/>
          <w:i/>
          <w:color w:val="44546A" w:themeColor="text2"/>
          <w:sz w:val="18"/>
          <w:szCs w:val="18"/>
        </w:rPr>
        <w:instrText xml:space="preserve"> SEQ Grafika \* ARABIC </w:instrText>
      </w:r>
      <w:r w:rsidRPr="009927C4">
        <w:rPr>
          <w:rFonts w:ascii="Calibri Light" w:hAnsi="Calibri Light"/>
          <w:i/>
          <w:color w:val="44546A" w:themeColor="text2"/>
          <w:sz w:val="18"/>
          <w:szCs w:val="18"/>
        </w:rPr>
        <w:fldChar w:fldCharType="separate"/>
      </w:r>
      <w:r w:rsidR="003A7C62">
        <w:rPr>
          <w:rFonts w:ascii="Calibri Light" w:hAnsi="Calibri Light"/>
          <w:i/>
          <w:noProof/>
          <w:color w:val="44546A" w:themeColor="text2"/>
          <w:sz w:val="18"/>
          <w:szCs w:val="18"/>
        </w:rPr>
        <w:t>1</w:t>
      </w:r>
      <w:r w:rsidRPr="009927C4">
        <w:rPr>
          <w:rFonts w:ascii="Calibri Light" w:hAnsi="Calibri Light"/>
          <w:i/>
          <w:noProof/>
          <w:color w:val="44546A" w:themeColor="text2"/>
          <w:sz w:val="18"/>
          <w:szCs w:val="18"/>
        </w:rPr>
        <w:fldChar w:fldCharType="end"/>
      </w:r>
      <w:r w:rsidRPr="009927C4">
        <w:rPr>
          <w:rFonts w:ascii="Calibri Light" w:hAnsi="Calibri Light"/>
          <w:i/>
          <w:color w:val="44546A" w:themeColor="text2"/>
          <w:sz w:val="18"/>
          <w:szCs w:val="18"/>
        </w:rPr>
        <w:t xml:space="preserve"> Miejski Obszar Funkcjonalny Stalowej Woli na tle województwa podkarpackiego oraz Polski</w:t>
      </w:r>
      <w:bookmarkEnd w:id="10"/>
    </w:p>
    <w:p w14:paraId="30ADCC77" w14:textId="77777777" w:rsidR="00397577" w:rsidRDefault="00397577" w:rsidP="00397577">
      <w:pPr>
        <w:jc w:val="center"/>
        <w:rPr>
          <w:rFonts w:ascii="Calibri Light" w:hAnsi="Calibri Light"/>
          <w:i/>
          <w:sz w:val="18"/>
        </w:rPr>
      </w:pPr>
      <w:r w:rsidRPr="00C71E23">
        <w:rPr>
          <w:rFonts w:ascii="Calibri Light" w:hAnsi="Calibri Light"/>
          <w:noProof/>
          <w:lang w:eastAsia="pl-PL"/>
        </w:rPr>
        <w:drawing>
          <wp:inline distT="0" distB="0" distL="0" distR="0" wp14:anchorId="3FC47D43" wp14:editId="29008387">
            <wp:extent cx="3257550" cy="4536562"/>
            <wp:effectExtent l="0" t="0" r="0" b="0"/>
            <wp:docPr id="38" name="Obraz 1" descr="C:\Users\Dawid\Desktop\Obszar wspar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id\Desktop\Obszar wsparcia.png"/>
                    <pic:cNvPicPr>
                      <a:picLocks noChangeAspect="1" noChangeArrowheads="1"/>
                    </pic:cNvPicPr>
                  </pic:nvPicPr>
                  <pic:blipFill>
                    <a:blip r:embed="rId13" cstate="print"/>
                    <a:srcRect/>
                    <a:stretch>
                      <a:fillRect/>
                    </a:stretch>
                  </pic:blipFill>
                  <pic:spPr bwMode="auto">
                    <a:xfrm>
                      <a:off x="0" y="0"/>
                      <a:ext cx="3285549" cy="4575554"/>
                    </a:xfrm>
                    <a:prstGeom prst="rect">
                      <a:avLst/>
                    </a:prstGeom>
                    <a:noFill/>
                    <a:ln w="9525">
                      <a:noFill/>
                      <a:miter lim="800000"/>
                      <a:headEnd/>
                      <a:tailEnd/>
                    </a:ln>
                  </pic:spPr>
                </pic:pic>
              </a:graphicData>
            </a:graphic>
          </wp:inline>
        </w:drawing>
      </w:r>
    </w:p>
    <w:p w14:paraId="1689CE85" w14:textId="77777777" w:rsidR="00397577" w:rsidRPr="009927C4" w:rsidRDefault="00397577" w:rsidP="00397577">
      <w:pPr>
        <w:jc w:val="left"/>
        <w:rPr>
          <w:rFonts w:ascii="Calibri Light" w:hAnsi="Calibri Light"/>
          <w:i/>
          <w:color w:val="44546A" w:themeColor="text2"/>
          <w:sz w:val="18"/>
        </w:rPr>
      </w:pPr>
      <w:r w:rsidRPr="009927C4">
        <w:rPr>
          <w:rFonts w:ascii="Calibri Light" w:hAnsi="Calibri Light"/>
          <w:i/>
          <w:color w:val="44546A" w:themeColor="text2"/>
          <w:sz w:val="18"/>
        </w:rPr>
        <w:t>Źródło: opracowanie własne</w:t>
      </w:r>
    </w:p>
    <w:p w14:paraId="34EA407D" w14:textId="2D43326C" w:rsidR="00DD4FB7" w:rsidRDefault="00DD4FB7" w:rsidP="007924A3">
      <w:pPr>
        <w:spacing w:after="0"/>
        <w:rPr>
          <w:rFonts w:ascii="Calibri Light" w:hAnsi="Calibri Light"/>
          <w:szCs w:val="24"/>
        </w:rPr>
      </w:pPr>
      <w:r w:rsidRPr="00E04510">
        <w:rPr>
          <w:rFonts w:ascii="Calibri Light" w:hAnsi="Calibri Light"/>
          <w:szCs w:val="24"/>
        </w:rPr>
        <w:t>Położenie geograficzne sytuuje obszar analizowanych gmin we wschodniej części Polski</w:t>
      </w:r>
      <w:r w:rsidR="00B7361F">
        <w:rPr>
          <w:rFonts w:ascii="Calibri Light" w:hAnsi="Calibri Light"/>
          <w:szCs w:val="24"/>
        </w:rPr>
        <w:t>. MOF jest jednym</w:t>
      </w:r>
      <w:r w:rsidRPr="00E04510">
        <w:rPr>
          <w:rFonts w:ascii="Calibri Light" w:hAnsi="Calibri Light"/>
          <w:szCs w:val="24"/>
        </w:rPr>
        <w:t xml:space="preserve"> z najbardziej wysuniętych na wschód terenów całej Unii Europejskiej. Takie położenie wpływa na zależność, w sensie geopolitycznym, od relacji Wspólnoty z państwami Europy Wschodniej. Stanowi szansę, przy stopniowym powiększaniu zakresu współpracy z tymi </w:t>
      </w:r>
      <w:r w:rsidRPr="00E04510">
        <w:rPr>
          <w:rFonts w:ascii="Calibri Light" w:hAnsi="Calibri Light"/>
          <w:szCs w:val="24"/>
        </w:rPr>
        <w:lastRenderedPageBreak/>
        <w:t xml:space="preserve">krajami, dla rozwoju miast Polski Wschodniej (m.in. Stalowej Woli). </w:t>
      </w:r>
      <w:r w:rsidR="00397577" w:rsidRPr="00E04510">
        <w:rPr>
          <w:rFonts w:ascii="Calibri Light" w:hAnsi="Calibri Light"/>
          <w:szCs w:val="24"/>
        </w:rPr>
        <w:t xml:space="preserve">Odległość MOF </w:t>
      </w:r>
      <w:r w:rsidR="00397577">
        <w:rPr>
          <w:rFonts w:ascii="Calibri Light" w:hAnsi="Calibri Light"/>
          <w:szCs w:val="24"/>
        </w:rPr>
        <w:t xml:space="preserve">Stalowej Woli </w:t>
      </w:r>
      <w:r w:rsidR="00397577" w:rsidRPr="00E04510">
        <w:rPr>
          <w:rFonts w:ascii="Calibri Light" w:hAnsi="Calibri Light"/>
          <w:szCs w:val="24"/>
        </w:rPr>
        <w:t xml:space="preserve">od ważniejszych miast w Polsce i w regionie wynosi: </w:t>
      </w:r>
      <w:r w:rsidR="00593B51">
        <w:rPr>
          <w:rFonts w:ascii="Calibri Light" w:hAnsi="Calibri Light"/>
        </w:rPr>
        <w:t>Warszawa – 245 km, Rzeszów – 70 </w:t>
      </w:r>
      <w:r w:rsidR="00397577" w:rsidRPr="00E04510">
        <w:rPr>
          <w:rFonts w:ascii="Calibri Light" w:hAnsi="Calibri Light"/>
        </w:rPr>
        <w:t xml:space="preserve">km, Tarnobrzeg – 30 km, Sandomierz – 30 km, Lublin – 100 km, Kraków – 200 km, Katowice </w:t>
      </w:r>
      <w:r w:rsidR="00593B51">
        <w:rPr>
          <w:rFonts w:ascii="Calibri Light" w:hAnsi="Calibri Light"/>
        </w:rPr>
        <w:br/>
      </w:r>
      <w:r w:rsidR="00397577" w:rsidRPr="00E04510">
        <w:rPr>
          <w:rFonts w:ascii="Calibri Light" w:hAnsi="Calibri Light"/>
        </w:rPr>
        <w:t>– 280 km, Wrocław – 460 km, Poznań – 480 km, Gdańsk – 600 km.</w:t>
      </w:r>
    </w:p>
    <w:p w14:paraId="68C00177" w14:textId="68DDD778" w:rsidR="00BF7A11" w:rsidRDefault="00BF7A11" w:rsidP="007924A3">
      <w:pPr>
        <w:spacing w:after="0"/>
        <w:rPr>
          <w:rFonts w:ascii="Calibri Light" w:hAnsi="Calibri Light"/>
        </w:rPr>
      </w:pPr>
      <w:r>
        <w:rPr>
          <w:rFonts w:ascii="Calibri Light" w:hAnsi="Calibri Light"/>
        </w:rPr>
        <w:t>Miejski Obszar Funkcjonalny</w:t>
      </w:r>
      <w:r w:rsidRPr="00E04510">
        <w:rPr>
          <w:rFonts w:ascii="Calibri Light" w:hAnsi="Calibri Light"/>
        </w:rPr>
        <w:t xml:space="preserve"> </w:t>
      </w:r>
      <w:r>
        <w:rPr>
          <w:rFonts w:ascii="Calibri Light" w:hAnsi="Calibri Light"/>
        </w:rPr>
        <w:t xml:space="preserve">Stalowej Woli </w:t>
      </w:r>
      <w:r w:rsidRPr="00E04510">
        <w:rPr>
          <w:rFonts w:ascii="Calibri Light" w:hAnsi="Calibri Light"/>
        </w:rPr>
        <w:t>obejmuje swym zasięgiem obszar o łącznej powierzchni wynoszącej 459 km</w:t>
      </w:r>
      <w:r w:rsidRPr="00E04510">
        <w:rPr>
          <w:rFonts w:ascii="Calibri Light" w:hAnsi="Calibri Light"/>
          <w:vertAlign w:val="superscript"/>
        </w:rPr>
        <w:t>2</w:t>
      </w:r>
      <w:r w:rsidRPr="00E04510">
        <w:rPr>
          <w:rFonts w:ascii="Calibri Light" w:hAnsi="Calibri Light"/>
        </w:rPr>
        <w:t xml:space="preserve">. Poniższa tabela przedstawia odsetek powierzchni MOF przypadający w udziale poszczególnym gminom. </w:t>
      </w:r>
    </w:p>
    <w:p w14:paraId="29052F5D" w14:textId="243BE531" w:rsidR="00BF7A11" w:rsidRPr="00E04510" w:rsidRDefault="00BF7A11" w:rsidP="00BF7A11">
      <w:pPr>
        <w:pStyle w:val="Legenda"/>
        <w:keepNext/>
        <w:rPr>
          <w:rFonts w:ascii="Calibri Light" w:hAnsi="Calibri Light"/>
        </w:rPr>
      </w:pPr>
      <w:bookmarkStart w:id="11" w:name="_Toc448910347"/>
      <w:bookmarkStart w:id="12" w:name="_Toc454197369"/>
      <w:r w:rsidRPr="00E04510">
        <w:rPr>
          <w:rFonts w:ascii="Calibri Light" w:hAnsi="Calibri Light"/>
        </w:rPr>
        <w:t xml:space="preserve">Tabela </w:t>
      </w:r>
      <w:r w:rsidRPr="00E04510">
        <w:rPr>
          <w:rFonts w:ascii="Calibri Light" w:hAnsi="Calibri Light"/>
        </w:rPr>
        <w:fldChar w:fldCharType="begin"/>
      </w:r>
      <w:r w:rsidRPr="00E04510">
        <w:rPr>
          <w:rFonts w:ascii="Calibri Light" w:hAnsi="Calibri Light"/>
        </w:rPr>
        <w:instrText xml:space="preserve"> SEQ Tabela \* ARABIC </w:instrText>
      </w:r>
      <w:r w:rsidRPr="00E04510">
        <w:rPr>
          <w:rFonts w:ascii="Calibri Light" w:hAnsi="Calibri Light"/>
        </w:rPr>
        <w:fldChar w:fldCharType="separate"/>
      </w:r>
      <w:r w:rsidR="003A7C62">
        <w:rPr>
          <w:rFonts w:ascii="Calibri Light" w:hAnsi="Calibri Light"/>
          <w:noProof/>
        </w:rPr>
        <w:t>1</w:t>
      </w:r>
      <w:r w:rsidRPr="00E04510">
        <w:rPr>
          <w:rFonts w:ascii="Calibri Light" w:hAnsi="Calibri Light"/>
          <w:noProof/>
        </w:rPr>
        <w:fldChar w:fldCharType="end"/>
      </w:r>
      <w:r w:rsidRPr="00E04510">
        <w:rPr>
          <w:rFonts w:ascii="Calibri Light" w:hAnsi="Calibri Light"/>
        </w:rPr>
        <w:t xml:space="preserve"> Powierzchnia oraz udział procentowy gmin w całkowitej powierzchni </w:t>
      </w:r>
      <w:r w:rsidR="002B48B3">
        <w:rPr>
          <w:rFonts w:ascii="Calibri Light" w:hAnsi="Calibri Light"/>
        </w:rPr>
        <w:t>MOF w 2013</w:t>
      </w:r>
      <w:r w:rsidRPr="002B48B3">
        <w:rPr>
          <w:rFonts w:ascii="Calibri Light" w:hAnsi="Calibri Light"/>
        </w:rPr>
        <w:t xml:space="preserve"> roku</w:t>
      </w:r>
      <w:bookmarkEnd w:id="11"/>
      <w:bookmarkEnd w:id="12"/>
    </w:p>
    <w:tbl>
      <w:tblPr>
        <w:tblStyle w:val="arleta1"/>
        <w:tblW w:w="9072" w:type="dxa"/>
        <w:tblLook w:val="04A0" w:firstRow="1" w:lastRow="0" w:firstColumn="1" w:lastColumn="0" w:noHBand="0" w:noVBand="1"/>
      </w:tblPr>
      <w:tblGrid>
        <w:gridCol w:w="3118"/>
        <w:gridCol w:w="2041"/>
        <w:gridCol w:w="2041"/>
        <w:gridCol w:w="2041"/>
      </w:tblGrid>
      <w:tr w:rsidR="00BF7A11" w:rsidRPr="00071F81" w14:paraId="064672C2" w14:textId="77777777" w:rsidTr="00E36BE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8" w:type="dxa"/>
            <w:noWrap/>
            <w:hideMark/>
          </w:tcPr>
          <w:p w14:paraId="46F6C34C" w14:textId="77777777" w:rsidR="00BF7A11" w:rsidRPr="00E36BEA" w:rsidRDefault="00BF7A11" w:rsidP="00BF7A11">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Jednostka terytorialna</w:t>
            </w:r>
          </w:p>
        </w:tc>
        <w:tc>
          <w:tcPr>
            <w:tcW w:w="2041" w:type="dxa"/>
            <w:noWrap/>
            <w:hideMark/>
          </w:tcPr>
          <w:p w14:paraId="03AF2383" w14:textId="77777777" w:rsidR="00BF7A11" w:rsidRPr="00E36BEA" w:rsidRDefault="00BF7A11" w:rsidP="00BF7A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Powierzchnia [ha]</w:t>
            </w:r>
          </w:p>
        </w:tc>
        <w:tc>
          <w:tcPr>
            <w:tcW w:w="2041" w:type="dxa"/>
            <w:noWrap/>
            <w:hideMark/>
          </w:tcPr>
          <w:p w14:paraId="70F21774" w14:textId="77777777" w:rsidR="00BF7A11" w:rsidRPr="00E36BEA" w:rsidRDefault="00BF7A11" w:rsidP="00BF7A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Powierzchnia [km</w:t>
            </w:r>
            <w:r w:rsidRPr="00E36BEA">
              <w:rPr>
                <w:rFonts w:ascii="Calibri Light" w:eastAsia="Times New Roman" w:hAnsi="Calibri Light"/>
                <w:sz w:val="22"/>
                <w:vertAlign w:val="superscript"/>
                <w:lang w:eastAsia="pl-PL"/>
              </w:rPr>
              <w:t>2</w:t>
            </w:r>
            <w:r w:rsidRPr="00E36BEA">
              <w:rPr>
                <w:rFonts w:ascii="Calibri Light" w:eastAsia="Times New Roman" w:hAnsi="Calibri Light"/>
                <w:sz w:val="22"/>
                <w:lang w:eastAsia="pl-PL"/>
              </w:rPr>
              <w:t>]</w:t>
            </w:r>
          </w:p>
        </w:tc>
        <w:tc>
          <w:tcPr>
            <w:tcW w:w="2041" w:type="dxa"/>
            <w:noWrap/>
            <w:hideMark/>
          </w:tcPr>
          <w:p w14:paraId="127AA631" w14:textId="77777777" w:rsidR="00BF7A11" w:rsidRPr="00E36BEA" w:rsidRDefault="00BF7A11" w:rsidP="00BF7A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Odsetek powierzchni MOF</w:t>
            </w:r>
          </w:p>
        </w:tc>
      </w:tr>
      <w:tr w:rsidR="00BF7A11" w:rsidRPr="00071F81" w14:paraId="331F9BED" w14:textId="77777777" w:rsidTr="00E36BEA">
        <w:trPr>
          <w:trHeight w:val="340"/>
        </w:trPr>
        <w:tc>
          <w:tcPr>
            <w:cnfStyle w:val="001000000000" w:firstRow="0" w:lastRow="0" w:firstColumn="1" w:lastColumn="0" w:oddVBand="0" w:evenVBand="0" w:oddHBand="0" w:evenHBand="0" w:firstRowFirstColumn="0" w:firstRowLastColumn="0" w:lastRowFirstColumn="0" w:lastRowLastColumn="0"/>
            <w:tcW w:w="3118" w:type="dxa"/>
            <w:noWrap/>
            <w:hideMark/>
          </w:tcPr>
          <w:p w14:paraId="57AD1E7E" w14:textId="77777777" w:rsidR="00BF7A11" w:rsidRPr="00E36BEA" w:rsidRDefault="00BF7A11" w:rsidP="00BF7A11">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w:t>
            </w:r>
          </w:p>
        </w:tc>
        <w:tc>
          <w:tcPr>
            <w:tcW w:w="2041" w:type="dxa"/>
            <w:noWrap/>
            <w:hideMark/>
          </w:tcPr>
          <w:p w14:paraId="2777B372" w14:textId="77777777" w:rsidR="00BF7A11" w:rsidRPr="00AA725E" w:rsidRDefault="00BF7A11" w:rsidP="00BF7A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8 252</w:t>
            </w:r>
          </w:p>
        </w:tc>
        <w:tc>
          <w:tcPr>
            <w:tcW w:w="2041" w:type="dxa"/>
            <w:noWrap/>
            <w:hideMark/>
          </w:tcPr>
          <w:p w14:paraId="362BF6EE" w14:textId="77777777" w:rsidR="00BF7A11" w:rsidRPr="00AA725E" w:rsidRDefault="00BF7A11" w:rsidP="00BF7A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83</w:t>
            </w:r>
          </w:p>
        </w:tc>
        <w:tc>
          <w:tcPr>
            <w:tcW w:w="2041" w:type="dxa"/>
            <w:noWrap/>
            <w:hideMark/>
          </w:tcPr>
          <w:p w14:paraId="4FACCC1F" w14:textId="77777777" w:rsidR="00BF7A11" w:rsidRPr="00AA725E" w:rsidRDefault="00BF7A11" w:rsidP="00BF7A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17,99%</w:t>
            </w:r>
          </w:p>
        </w:tc>
      </w:tr>
      <w:tr w:rsidR="00BF7A11" w:rsidRPr="00071F81" w14:paraId="0996840D" w14:textId="77777777" w:rsidTr="00E36BE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8" w:type="dxa"/>
            <w:noWrap/>
            <w:hideMark/>
          </w:tcPr>
          <w:p w14:paraId="5EADA4B1" w14:textId="77777777" w:rsidR="00BF7A11" w:rsidRPr="00E36BEA" w:rsidRDefault="00BF7A11" w:rsidP="00BF7A11">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w:t>
            </w:r>
          </w:p>
        </w:tc>
        <w:tc>
          <w:tcPr>
            <w:tcW w:w="2041" w:type="dxa"/>
            <w:noWrap/>
            <w:hideMark/>
          </w:tcPr>
          <w:p w14:paraId="46941316" w14:textId="77777777" w:rsidR="00BF7A11" w:rsidRPr="00AA725E" w:rsidRDefault="00BF7A11" w:rsidP="00BF7A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14 237</w:t>
            </w:r>
          </w:p>
        </w:tc>
        <w:tc>
          <w:tcPr>
            <w:tcW w:w="2041" w:type="dxa"/>
            <w:noWrap/>
            <w:hideMark/>
          </w:tcPr>
          <w:p w14:paraId="39AD0557" w14:textId="77777777" w:rsidR="00BF7A11" w:rsidRPr="00AA725E" w:rsidRDefault="00BF7A11" w:rsidP="00BF7A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142</w:t>
            </w:r>
          </w:p>
        </w:tc>
        <w:tc>
          <w:tcPr>
            <w:tcW w:w="2041" w:type="dxa"/>
            <w:noWrap/>
            <w:hideMark/>
          </w:tcPr>
          <w:p w14:paraId="3DB2A5FC" w14:textId="77777777" w:rsidR="00BF7A11" w:rsidRPr="00AA725E" w:rsidRDefault="00BF7A11" w:rsidP="00BF7A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31,03%</w:t>
            </w:r>
          </w:p>
        </w:tc>
      </w:tr>
      <w:tr w:rsidR="00BF7A11" w:rsidRPr="00071F81" w14:paraId="1FBED376" w14:textId="77777777" w:rsidTr="00E36BEA">
        <w:trPr>
          <w:trHeight w:val="340"/>
        </w:trPr>
        <w:tc>
          <w:tcPr>
            <w:cnfStyle w:val="001000000000" w:firstRow="0" w:lastRow="0" w:firstColumn="1" w:lastColumn="0" w:oddVBand="0" w:evenVBand="0" w:oddHBand="0" w:evenHBand="0" w:firstRowFirstColumn="0" w:firstRowLastColumn="0" w:lastRowFirstColumn="0" w:lastRowLastColumn="0"/>
            <w:tcW w:w="3118" w:type="dxa"/>
            <w:noWrap/>
            <w:hideMark/>
          </w:tcPr>
          <w:p w14:paraId="6E548F7B" w14:textId="77777777" w:rsidR="00BF7A11" w:rsidRPr="00E36BEA" w:rsidRDefault="00BF7A11" w:rsidP="00BF7A11">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Pysznica</w:t>
            </w:r>
          </w:p>
        </w:tc>
        <w:tc>
          <w:tcPr>
            <w:tcW w:w="2041" w:type="dxa"/>
            <w:noWrap/>
            <w:hideMark/>
          </w:tcPr>
          <w:p w14:paraId="3D115AB1" w14:textId="77777777" w:rsidR="00BF7A11" w:rsidRPr="00AA725E" w:rsidRDefault="00BF7A11" w:rsidP="00BF7A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14 669</w:t>
            </w:r>
          </w:p>
        </w:tc>
        <w:tc>
          <w:tcPr>
            <w:tcW w:w="2041" w:type="dxa"/>
            <w:noWrap/>
            <w:hideMark/>
          </w:tcPr>
          <w:p w14:paraId="5DD11FA0" w14:textId="77777777" w:rsidR="00BF7A11" w:rsidRPr="00AA725E" w:rsidRDefault="00BF7A11" w:rsidP="00BF7A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147</w:t>
            </w:r>
          </w:p>
        </w:tc>
        <w:tc>
          <w:tcPr>
            <w:tcW w:w="2041" w:type="dxa"/>
            <w:noWrap/>
            <w:hideMark/>
          </w:tcPr>
          <w:p w14:paraId="3AB72979" w14:textId="77777777" w:rsidR="00BF7A11" w:rsidRPr="00AA725E" w:rsidRDefault="00BF7A11" w:rsidP="00BF7A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31,98%</w:t>
            </w:r>
          </w:p>
        </w:tc>
      </w:tr>
      <w:tr w:rsidR="00BF7A11" w:rsidRPr="00071F81" w14:paraId="1BFBC669" w14:textId="77777777" w:rsidTr="00E36BE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8" w:type="dxa"/>
            <w:noWrap/>
            <w:hideMark/>
          </w:tcPr>
          <w:p w14:paraId="76C31ACC" w14:textId="77777777" w:rsidR="00BF7A11" w:rsidRPr="00E36BEA" w:rsidRDefault="00BF7A11" w:rsidP="00BF7A11">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Zaleszany</w:t>
            </w:r>
          </w:p>
        </w:tc>
        <w:tc>
          <w:tcPr>
            <w:tcW w:w="2041" w:type="dxa"/>
            <w:noWrap/>
            <w:hideMark/>
          </w:tcPr>
          <w:p w14:paraId="35E80882" w14:textId="77777777" w:rsidR="00BF7A11" w:rsidRPr="00AA725E" w:rsidRDefault="00BF7A11" w:rsidP="00BF7A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8 717</w:t>
            </w:r>
          </w:p>
        </w:tc>
        <w:tc>
          <w:tcPr>
            <w:tcW w:w="2041" w:type="dxa"/>
            <w:noWrap/>
            <w:hideMark/>
          </w:tcPr>
          <w:p w14:paraId="219B3B92" w14:textId="77777777" w:rsidR="00BF7A11" w:rsidRPr="00AA725E" w:rsidRDefault="00BF7A11" w:rsidP="00BF7A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87</w:t>
            </w:r>
          </w:p>
        </w:tc>
        <w:tc>
          <w:tcPr>
            <w:tcW w:w="2041" w:type="dxa"/>
            <w:noWrap/>
            <w:hideMark/>
          </w:tcPr>
          <w:p w14:paraId="5B49096F" w14:textId="77777777" w:rsidR="00BF7A11" w:rsidRPr="00AA725E" w:rsidRDefault="00BF7A11" w:rsidP="00BF7A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19,00%</w:t>
            </w:r>
          </w:p>
        </w:tc>
      </w:tr>
      <w:tr w:rsidR="00BF7A11" w:rsidRPr="00071F81" w14:paraId="67CAEC56" w14:textId="77777777" w:rsidTr="00E36BEA">
        <w:trPr>
          <w:trHeight w:val="340"/>
        </w:trPr>
        <w:tc>
          <w:tcPr>
            <w:cnfStyle w:val="001000000000" w:firstRow="0" w:lastRow="0" w:firstColumn="1" w:lastColumn="0" w:oddVBand="0" w:evenVBand="0" w:oddHBand="0" w:evenHBand="0" w:firstRowFirstColumn="0" w:firstRowLastColumn="0" w:lastRowFirstColumn="0" w:lastRowLastColumn="0"/>
            <w:tcW w:w="3118" w:type="dxa"/>
            <w:noWrap/>
            <w:hideMark/>
          </w:tcPr>
          <w:p w14:paraId="24F770E1" w14:textId="60609ABC" w:rsidR="00BF7A11" w:rsidRPr="00AA725E" w:rsidRDefault="00BF7A11" w:rsidP="00BF7A11">
            <w:pPr>
              <w:spacing w:after="0" w:line="240" w:lineRule="auto"/>
              <w:jc w:val="left"/>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 xml:space="preserve">łącznie </w:t>
            </w:r>
            <w:r w:rsidR="00C942F6" w:rsidRPr="00AA725E">
              <w:rPr>
                <w:rFonts w:ascii="Calibri Light" w:eastAsia="Times New Roman" w:hAnsi="Calibri Light"/>
                <w:color w:val="000000"/>
                <w:sz w:val="22"/>
                <w:lang w:eastAsia="pl-PL"/>
              </w:rPr>
              <w:t>MOF</w:t>
            </w:r>
          </w:p>
        </w:tc>
        <w:tc>
          <w:tcPr>
            <w:tcW w:w="2041" w:type="dxa"/>
            <w:noWrap/>
            <w:hideMark/>
          </w:tcPr>
          <w:p w14:paraId="43B22D32" w14:textId="77777777" w:rsidR="00BF7A11" w:rsidRPr="00AA725E" w:rsidRDefault="00BF7A11" w:rsidP="00BF7A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45 875</w:t>
            </w:r>
          </w:p>
        </w:tc>
        <w:tc>
          <w:tcPr>
            <w:tcW w:w="2041" w:type="dxa"/>
            <w:noWrap/>
            <w:hideMark/>
          </w:tcPr>
          <w:p w14:paraId="257CBF9E" w14:textId="77777777" w:rsidR="00BF7A11" w:rsidRPr="00AA725E" w:rsidRDefault="00BF7A11" w:rsidP="00BF7A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459</w:t>
            </w:r>
          </w:p>
        </w:tc>
        <w:tc>
          <w:tcPr>
            <w:tcW w:w="2041" w:type="dxa"/>
            <w:noWrap/>
            <w:hideMark/>
          </w:tcPr>
          <w:p w14:paraId="3DCFCBD1" w14:textId="77777777" w:rsidR="00BF7A11" w:rsidRPr="00AA725E" w:rsidRDefault="00BF7A11" w:rsidP="00BF7A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100,00%</w:t>
            </w:r>
          </w:p>
        </w:tc>
      </w:tr>
      <w:tr w:rsidR="00BF7A11" w:rsidRPr="00071F81" w14:paraId="1AC78D47" w14:textId="77777777" w:rsidTr="00E36BE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8" w:type="dxa"/>
            <w:noWrap/>
            <w:hideMark/>
          </w:tcPr>
          <w:p w14:paraId="6ED99028" w14:textId="77777777" w:rsidR="00BF7A11" w:rsidRPr="00AA725E" w:rsidRDefault="00BF7A11" w:rsidP="00BF7A11">
            <w:pPr>
              <w:spacing w:after="0" w:line="240" w:lineRule="auto"/>
              <w:jc w:val="left"/>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województwo podkarpackie</w:t>
            </w:r>
          </w:p>
        </w:tc>
        <w:tc>
          <w:tcPr>
            <w:tcW w:w="2041" w:type="dxa"/>
            <w:noWrap/>
            <w:hideMark/>
          </w:tcPr>
          <w:p w14:paraId="2B7C4478" w14:textId="77777777" w:rsidR="00BF7A11" w:rsidRPr="00AA725E" w:rsidRDefault="00BF7A11" w:rsidP="00BF7A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1 784 576</w:t>
            </w:r>
          </w:p>
        </w:tc>
        <w:tc>
          <w:tcPr>
            <w:tcW w:w="2041" w:type="dxa"/>
            <w:noWrap/>
            <w:hideMark/>
          </w:tcPr>
          <w:p w14:paraId="595B85D6" w14:textId="77777777" w:rsidR="00BF7A11" w:rsidRPr="00AA725E" w:rsidRDefault="00BF7A11" w:rsidP="00BF7A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17 846</w:t>
            </w:r>
          </w:p>
        </w:tc>
        <w:tc>
          <w:tcPr>
            <w:tcW w:w="2041" w:type="dxa"/>
            <w:noWrap/>
            <w:hideMark/>
          </w:tcPr>
          <w:p w14:paraId="272A3F35" w14:textId="77777777" w:rsidR="00BF7A11" w:rsidRPr="00AA725E" w:rsidRDefault="00BF7A11" w:rsidP="00BF7A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w:t>
            </w:r>
          </w:p>
        </w:tc>
      </w:tr>
    </w:tbl>
    <w:p w14:paraId="74839908" w14:textId="77777777" w:rsidR="00BF7A11" w:rsidRPr="00F0129C" w:rsidRDefault="00BF7A11" w:rsidP="00BF7A11">
      <w:pPr>
        <w:pStyle w:val="Legenda"/>
        <w:rPr>
          <w:rFonts w:ascii="Calibri Light" w:hAnsi="Calibri Light"/>
        </w:rPr>
      </w:pPr>
      <w:r w:rsidRPr="00E04510">
        <w:rPr>
          <w:rFonts w:ascii="Calibri Light" w:hAnsi="Calibri Light"/>
        </w:rPr>
        <w:t>Źródło: dane GUS, 2013</w:t>
      </w:r>
    </w:p>
    <w:p w14:paraId="7792C99B" w14:textId="0785C81F" w:rsidR="00BF7A11" w:rsidRPr="00E04510" w:rsidRDefault="00BF7A11" w:rsidP="00BF7A11">
      <w:pPr>
        <w:spacing w:before="240"/>
        <w:rPr>
          <w:rFonts w:ascii="Calibri Light" w:hAnsi="Calibri Light"/>
        </w:rPr>
      </w:pPr>
      <w:r w:rsidRPr="00E04510">
        <w:rPr>
          <w:rFonts w:ascii="Calibri Light" w:hAnsi="Calibri Light"/>
        </w:rPr>
        <w:t xml:space="preserve">Poniżej zaprezentowana została w wersji graficznej struktura procentowego udziału powierzchni poszczególnych gmin w ogólnej powierzchni Miejskiego Obszaru Funkcjonalnego Stalowej Woli. Blisko 2/3 ogółu terenów wchodzących w skład MOF stanowią gminy Pysznica (32%) oraz Nisko (31%). Trzecią pod względem wielkości gminą MOF jest gmina Zaleszany (19%). Najmniejszym odsetkiem powierzchni MOF dysponuje najludniejsza z gmin </w:t>
      </w:r>
      <w:r w:rsidR="003A11B9">
        <w:rPr>
          <w:rFonts w:ascii="Calibri Light" w:hAnsi="Calibri Light"/>
        </w:rPr>
        <w:t>o</w:t>
      </w:r>
      <w:r w:rsidRPr="00E04510">
        <w:rPr>
          <w:rFonts w:ascii="Calibri Light" w:hAnsi="Calibri Light"/>
        </w:rPr>
        <w:t xml:space="preserve">bszaru </w:t>
      </w:r>
      <w:r w:rsidR="00E81C01">
        <w:rPr>
          <w:rFonts w:ascii="Calibri Light" w:hAnsi="Calibri Light"/>
        </w:rPr>
        <w:t>Gmina</w:t>
      </w:r>
      <w:r w:rsidR="00E81C01" w:rsidRPr="00E04510">
        <w:rPr>
          <w:rFonts w:ascii="Calibri Light" w:hAnsi="Calibri Light"/>
        </w:rPr>
        <w:t xml:space="preserve"> </w:t>
      </w:r>
      <w:r w:rsidRPr="00E04510">
        <w:rPr>
          <w:rFonts w:ascii="Calibri Light" w:hAnsi="Calibri Light"/>
        </w:rPr>
        <w:t>Stalowa Wola (18%).</w:t>
      </w:r>
    </w:p>
    <w:p w14:paraId="554D2955" w14:textId="77777777" w:rsidR="00BF7A11" w:rsidRPr="00E04510" w:rsidRDefault="00BF7A11" w:rsidP="00BF7A11">
      <w:pPr>
        <w:pStyle w:val="Legenda"/>
        <w:keepNext/>
        <w:rPr>
          <w:rFonts w:ascii="Calibri Light" w:hAnsi="Calibri Light"/>
        </w:rPr>
      </w:pPr>
      <w:bookmarkStart w:id="13" w:name="_Toc454197337"/>
      <w:r w:rsidRPr="00E04510">
        <w:rPr>
          <w:rFonts w:ascii="Calibri Light" w:hAnsi="Calibri Light"/>
        </w:rPr>
        <w:t xml:space="preserve">Wykres </w:t>
      </w:r>
      <w:r w:rsidRPr="00E04510">
        <w:rPr>
          <w:rFonts w:ascii="Calibri Light" w:hAnsi="Calibri Light"/>
        </w:rPr>
        <w:fldChar w:fldCharType="begin"/>
      </w:r>
      <w:r w:rsidRPr="00E04510">
        <w:rPr>
          <w:rFonts w:ascii="Calibri Light" w:hAnsi="Calibri Light"/>
        </w:rPr>
        <w:instrText xml:space="preserve"> SEQ Wykres \* ARABIC </w:instrText>
      </w:r>
      <w:r w:rsidRPr="00E04510">
        <w:rPr>
          <w:rFonts w:ascii="Calibri Light" w:hAnsi="Calibri Light"/>
        </w:rPr>
        <w:fldChar w:fldCharType="separate"/>
      </w:r>
      <w:r w:rsidR="003A7C62">
        <w:rPr>
          <w:rFonts w:ascii="Calibri Light" w:hAnsi="Calibri Light"/>
          <w:noProof/>
        </w:rPr>
        <w:t>1</w:t>
      </w:r>
      <w:r w:rsidRPr="00E04510">
        <w:rPr>
          <w:rFonts w:ascii="Calibri Light" w:hAnsi="Calibri Light"/>
          <w:noProof/>
        </w:rPr>
        <w:fldChar w:fldCharType="end"/>
      </w:r>
      <w:r w:rsidRPr="00E04510">
        <w:rPr>
          <w:rFonts w:ascii="Calibri Light" w:hAnsi="Calibri Light"/>
        </w:rPr>
        <w:t xml:space="preserve"> Struktura udziału gmin w całkowitej powierzchni MOF [w %]</w:t>
      </w:r>
      <w:bookmarkEnd w:id="13"/>
    </w:p>
    <w:p w14:paraId="0C377C9F" w14:textId="77777777" w:rsidR="00BF7A11" w:rsidRPr="00E04510" w:rsidRDefault="00BF7A11" w:rsidP="00BF7A11">
      <w:pPr>
        <w:spacing w:after="0"/>
        <w:jc w:val="center"/>
        <w:rPr>
          <w:rFonts w:ascii="Calibri Light" w:hAnsi="Calibri Light"/>
        </w:rPr>
      </w:pPr>
      <w:r w:rsidRPr="00C71E23">
        <w:rPr>
          <w:rFonts w:ascii="Calibri Light" w:hAnsi="Calibri Light"/>
          <w:noProof/>
          <w:lang w:eastAsia="pl-PL"/>
        </w:rPr>
        <w:drawing>
          <wp:inline distT="0" distB="0" distL="0" distR="0" wp14:anchorId="0F8952C6" wp14:editId="4AE56E40">
            <wp:extent cx="5648325" cy="1838325"/>
            <wp:effectExtent l="0" t="0" r="9525" b="9525"/>
            <wp:docPr id="1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B491F7" w14:textId="77777777" w:rsidR="00BF7A11" w:rsidRPr="00E04510" w:rsidRDefault="00BF7A11" w:rsidP="00BF7A11">
      <w:pPr>
        <w:pStyle w:val="Legenda"/>
        <w:spacing w:after="0"/>
        <w:rPr>
          <w:rFonts w:ascii="Calibri Light" w:hAnsi="Calibri Light"/>
        </w:rPr>
      </w:pPr>
      <w:r w:rsidRPr="00E04510">
        <w:rPr>
          <w:rFonts w:ascii="Calibri Light" w:hAnsi="Calibri Light"/>
        </w:rPr>
        <w:t>Źródło: dane GUS, 2013</w:t>
      </w:r>
    </w:p>
    <w:p w14:paraId="2C2628A1" w14:textId="77777777" w:rsidR="00BF7A11" w:rsidRDefault="00BF7A11" w:rsidP="00E36BEA">
      <w:pPr>
        <w:rPr>
          <w:rFonts w:ascii="Calibri Light" w:hAnsi="Calibri Light"/>
        </w:rPr>
      </w:pPr>
      <w:r w:rsidRPr="00E04510">
        <w:rPr>
          <w:rFonts w:ascii="Calibri Light" w:hAnsi="Calibri Light"/>
        </w:rPr>
        <w:lastRenderedPageBreak/>
        <w:t xml:space="preserve">Złożoność obszaru wsparcia wynika w dużej mierze z charakterystyki poszczególnych jednostek wchodzących w jego skład. Kluczowe wydaje się zatem krótkie zaprezentowanie poszczególnych jego elementów. </w:t>
      </w:r>
    </w:p>
    <w:p w14:paraId="4EF17058" w14:textId="108026E4" w:rsidR="00BF7A11" w:rsidRPr="00BF7A11" w:rsidRDefault="00BF7A11" w:rsidP="00BF7A11">
      <w:pPr>
        <w:rPr>
          <w:rFonts w:ascii="Calibri Light" w:eastAsiaTheme="minorHAnsi" w:hAnsi="Calibri Light" w:cs="Arial"/>
          <w:szCs w:val="24"/>
        </w:rPr>
      </w:pPr>
      <w:r w:rsidRPr="00E36BEA">
        <w:rPr>
          <w:rFonts w:ascii="Calibri Light" w:hAnsi="Calibri Light"/>
          <w:b/>
          <w:szCs w:val="24"/>
          <w:u w:val="single"/>
          <w:shd w:val="clear" w:color="auto" w:fill="FFFFFF"/>
        </w:rPr>
        <w:t>Stalowa Wola</w:t>
      </w:r>
      <w:r w:rsidRPr="00BF7A11">
        <w:rPr>
          <w:rFonts w:ascii="Calibri Light" w:hAnsi="Calibri Light"/>
          <w:szCs w:val="24"/>
          <w:shd w:val="clear" w:color="auto" w:fill="FFFFFF"/>
        </w:rPr>
        <w:t xml:space="preserve"> jest jednym z najmłodszych miast Polski.</w:t>
      </w:r>
      <w:r w:rsidRPr="00BF7A11">
        <w:rPr>
          <w:rStyle w:val="apple-converted-space"/>
          <w:rFonts w:ascii="Calibri Light" w:hAnsi="Calibri Light"/>
          <w:szCs w:val="24"/>
          <w:shd w:val="clear" w:color="auto" w:fill="FFFFFF"/>
        </w:rPr>
        <w:t xml:space="preserve"> Zlokalizowana jest na terenie powiatu stalowowolskiego, którego siedzibą jest Miasto Stalowa Wola. </w:t>
      </w:r>
      <w:r w:rsidR="0062046D">
        <w:rPr>
          <w:rFonts w:ascii="Calibri Light" w:hAnsi="Calibri Light"/>
          <w:szCs w:val="24"/>
          <w:shd w:val="clear" w:color="auto" w:fill="FFFFFF"/>
        </w:rPr>
        <w:t>Gmina Stalowa Wola</w:t>
      </w:r>
      <w:r w:rsidR="0062046D" w:rsidRPr="009D4E94">
        <w:rPr>
          <w:rFonts w:ascii="Calibri Light" w:hAnsi="Calibri Light"/>
          <w:szCs w:val="24"/>
          <w:shd w:val="clear" w:color="auto" w:fill="FFFFFF"/>
        </w:rPr>
        <w:t xml:space="preserve"> od północ</w:t>
      </w:r>
      <w:r w:rsidR="0062046D">
        <w:rPr>
          <w:rFonts w:ascii="Calibri Light" w:hAnsi="Calibri Light"/>
          <w:szCs w:val="24"/>
          <w:shd w:val="clear" w:color="auto" w:fill="FFFFFF"/>
        </w:rPr>
        <w:t>y graniczy z gminami Zaleszany oraz</w:t>
      </w:r>
      <w:r w:rsidR="0062046D" w:rsidRPr="009D4E94">
        <w:rPr>
          <w:rFonts w:ascii="Calibri Light" w:hAnsi="Calibri Light"/>
          <w:szCs w:val="24"/>
          <w:shd w:val="clear" w:color="auto" w:fill="FFFFFF"/>
        </w:rPr>
        <w:t xml:space="preserve"> Radomyśl nad Sanem, </w:t>
      </w:r>
      <w:r w:rsidR="00593B51">
        <w:rPr>
          <w:rFonts w:ascii="Calibri Light" w:hAnsi="Calibri Light"/>
          <w:szCs w:val="24"/>
          <w:shd w:val="clear" w:color="auto" w:fill="FFFFFF"/>
        </w:rPr>
        <w:t>od wschodu z gminą Pysznica, od </w:t>
      </w:r>
      <w:r w:rsidR="0062046D" w:rsidRPr="009D4E94">
        <w:rPr>
          <w:rFonts w:ascii="Calibri Light" w:hAnsi="Calibri Light"/>
          <w:szCs w:val="24"/>
          <w:shd w:val="clear" w:color="auto" w:fill="FFFFFF"/>
        </w:rPr>
        <w:t>południa z gminami: Bojanów i Nisko, natomiast od zachodu z gminą Grębów.</w:t>
      </w:r>
      <w:r w:rsidR="0062046D">
        <w:rPr>
          <w:rFonts w:ascii="Calibri Light" w:hAnsi="Calibri Light"/>
          <w:szCs w:val="24"/>
          <w:shd w:val="clear" w:color="auto" w:fill="FFFFFF"/>
        </w:rPr>
        <w:t xml:space="preserve"> </w:t>
      </w:r>
      <w:r w:rsidR="00B56A57">
        <w:rPr>
          <w:rFonts w:ascii="Calibri Light" w:hAnsi="Calibri Light"/>
          <w:szCs w:val="24"/>
          <w:shd w:val="clear" w:color="auto" w:fill="FFFFFF"/>
        </w:rPr>
        <w:t>Stalowa Wola</w:t>
      </w:r>
      <w:r w:rsidRPr="00BF7A11">
        <w:rPr>
          <w:rFonts w:ascii="Calibri Light" w:hAnsi="Calibri Light"/>
          <w:szCs w:val="24"/>
          <w:shd w:val="clear" w:color="auto" w:fill="FFFFFF"/>
        </w:rPr>
        <w:t xml:space="preserve"> </w:t>
      </w:r>
      <w:r w:rsidR="00B56A57">
        <w:rPr>
          <w:rFonts w:ascii="Calibri Light" w:hAnsi="Calibri Light"/>
          <w:szCs w:val="24"/>
          <w:shd w:val="clear" w:color="auto" w:fill="FFFFFF"/>
        </w:rPr>
        <w:t>p</w:t>
      </w:r>
      <w:r w:rsidRPr="00BF7A11">
        <w:rPr>
          <w:rFonts w:ascii="Calibri Light" w:hAnsi="Calibri Light"/>
          <w:szCs w:val="24"/>
          <w:shd w:val="clear" w:color="auto" w:fill="FFFFFF"/>
        </w:rPr>
        <w:t>od względem wielkości j</w:t>
      </w:r>
      <w:r w:rsidR="006474A2">
        <w:rPr>
          <w:rFonts w:ascii="Calibri Light" w:hAnsi="Calibri Light"/>
          <w:szCs w:val="24"/>
          <w:shd w:val="clear" w:color="auto" w:fill="FFFFFF"/>
        </w:rPr>
        <w:t>est trzecim miastem województwa</w:t>
      </w:r>
      <w:r w:rsidRPr="00BF7A11">
        <w:rPr>
          <w:rFonts w:ascii="Calibri Light" w:hAnsi="Calibri Light"/>
          <w:szCs w:val="24"/>
          <w:shd w:val="clear" w:color="auto" w:fill="FFFFFF"/>
        </w:rPr>
        <w:t xml:space="preserve">. Powstanie miasta było ściśle związane z zatwierdzeniem w 1937 r. planu Centralnego Okręgu Przemysłowego oraz budowy Zakładów Przemysłowych - </w:t>
      </w:r>
      <w:r w:rsidRPr="00BF7A11">
        <w:rPr>
          <w:rFonts w:ascii="Calibri Light" w:eastAsiaTheme="minorHAnsi" w:hAnsi="Calibri Light" w:cs="Arial"/>
          <w:szCs w:val="24"/>
        </w:rPr>
        <w:t xml:space="preserve">nowoczesnej huty i zakładu wytwarzającego sprzęt dla wojska. </w:t>
      </w:r>
      <w:r w:rsidRPr="00BF7A11">
        <w:rPr>
          <w:rFonts w:ascii="Calibri Light" w:hAnsi="Calibri Light"/>
        </w:rPr>
        <w:t>W ciągu ponad 60 lat Stalowa Wola z małego przyfabrycznego osiedla urosła do rozmiarów dużego miasta, stanowiącego prężny ośrodek administracyjny, gospodarczy, kulturalny, oświatowy i sportowy z różnymi jego dyscyplinami. Stworzono korzystne warunki dla inwestorów, rozwinął się sektor prywatny, zmieniono struktury prywatyzując wiele przedsiębiorstw oraz utworzono spółki z udziałem kapitału zachodniego.</w:t>
      </w:r>
      <w:r w:rsidRPr="00BF7A11">
        <w:rPr>
          <w:rFonts w:ascii="Calibri Light" w:eastAsiaTheme="minorHAnsi" w:hAnsi="Calibri Light" w:cs="Arial"/>
          <w:szCs w:val="24"/>
        </w:rPr>
        <w:t xml:space="preserve"> Stalowa Wola stanowi ważny</w:t>
      </w:r>
      <w:r w:rsidRPr="00BF7A11">
        <w:rPr>
          <w:rFonts w:ascii="Calibri Light" w:eastAsiaTheme="minorHAnsi" w:hAnsi="Calibri Light" w:cs="TTE189D398t00"/>
          <w:szCs w:val="24"/>
        </w:rPr>
        <w:t xml:space="preserve"> ośrodek przemysłu ciężkiego (wyroby hutnicze, maszyny budowlane, sprzęt obronny), a m</w:t>
      </w:r>
      <w:r w:rsidRPr="00BF7A11">
        <w:rPr>
          <w:rFonts w:ascii="Calibri Light" w:hAnsi="Calibri Light"/>
        </w:rPr>
        <w:t>łode i dynamicznie ro</w:t>
      </w:r>
      <w:r w:rsidR="0070468F">
        <w:rPr>
          <w:rFonts w:ascii="Calibri Light" w:hAnsi="Calibri Light"/>
        </w:rPr>
        <w:t>zwijające się firmy w mieście i </w:t>
      </w:r>
      <w:r w:rsidRPr="00BF7A11">
        <w:rPr>
          <w:rFonts w:ascii="Calibri Light" w:hAnsi="Calibri Light"/>
        </w:rPr>
        <w:t>okolicy świadczą o przedsiębiorczości mieszkańców i wysokiej atrakcyjności inwest</w:t>
      </w:r>
      <w:r w:rsidR="0070468F">
        <w:rPr>
          <w:rFonts w:ascii="Calibri Light" w:hAnsi="Calibri Light"/>
        </w:rPr>
        <w:t>ycyjnej terenu</w:t>
      </w:r>
      <w:r w:rsidRPr="00BF7A11">
        <w:rPr>
          <w:rFonts w:ascii="Calibri Light" w:hAnsi="Calibri Light"/>
        </w:rPr>
        <w:t>. Miasto to nie tylko kojarzona z nim Huta Stalowa Wo</w:t>
      </w:r>
      <w:r w:rsidR="0070468F">
        <w:rPr>
          <w:rFonts w:ascii="Calibri Light" w:hAnsi="Calibri Light"/>
        </w:rPr>
        <w:t>la, nie tylko przemysł, kolej i </w:t>
      </w:r>
      <w:r w:rsidRPr="00BF7A11">
        <w:rPr>
          <w:rFonts w:ascii="Calibri Light" w:hAnsi="Calibri Light"/>
        </w:rPr>
        <w:t xml:space="preserve">planowane trasy szybkiego ruchu, lecz </w:t>
      </w:r>
      <w:r w:rsidR="00E81C01">
        <w:rPr>
          <w:rFonts w:ascii="Calibri Light" w:hAnsi="Calibri Light"/>
        </w:rPr>
        <w:t>także</w:t>
      </w:r>
      <w:r w:rsidRPr="00BF7A11">
        <w:rPr>
          <w:rFonts w:ascii="Calibri Light" w:hAnsi="Calibri Light"/>
        </w:rPr>
        <w:t xml:space="preserve"> duże obszary leśne, </w:t>
      </w:r>
      <w:r w:rsidR="0062046D">
        <w:rPr>
          <w:rFonts w:ascii="Calibri Light" w:hAnsi="Calibri Light"/>
        </w:rPr>
        <w:t>stwarzające doskonałe warunki do wypoczynku i rekreacji</w:t>
      </w:r>
      <w:r w:rsidR="0062046D" w:rsidRPr="00E36BEA">
        <w:rPr>
          <w:rFonts w:ascii="Calibri Light" w:hAnsi="Calibri Light"/>
          <w:color w:val="000000" w:themeColor="text1"/>
        </w:rPr>
        <w:t xml:space="preserve">. </w:t>
      </w:r>
      <w:r w:rsidR="0062046D" w:rsidRPr="00E36BEA">
        <w:rPr>
          <w:rFonts w:ascii="Calibri Light" w:hAnsi="Calibri Light"/>
          <w:color w:val="000000" w:themeColor="text1"/>
          <w:szCs w:val="24"/>
          <w:shd w:val="clear" w:color="auto" w:fill="FFFFFF"/>
        </w:rPr>
        <w:t xml:space="preserve">Stalowa Wola położona jest na skraju dawnej Puszczy Sandomierskiej, w Kotlinie Sandomierskiej nad rzeką San. </w:t>
      </w:r>
      <w:r w:rsidRPr="00E36BEA">
        <w:rPr>
          <w:rFonts w:ascii="Calibri Light" w:hAnsi="Calibri Light"/>
          <w:color w:val="000000" w:themeColor="text1"/>
        </w:rPr>
        <w:t xml:space="preserve">Główne </w:t>
      </w:r>
      <w:r w:rsidRPr="00BF7A11">
        <w:rPr>
          <w:rFonts w:ascii="Calibri Light" w:hAnsi="Calibri Light"/>
        </w:rPr>
        <w:t>walory miasta tkwią w jego atrakcyjności gospodarczej, nowoczesnych r</w:t>
      </w:r>
      <w:r w:rsidR="0070468F">
        <w:rPr>
          <w:rFonts w:ascii="Calibri Light" w:hAnsi="Calibri Light"/>
        </w:rPr>
        <w:t>ozwiązaniach urbanistycznych,</w:t>
      </w:r>
      <w:r w:rsidR="00954AE9">
        <w:rPr>
          <w:rFonts w:ascii="Calibri Light" w:hAnsi="Calibri Light"/>
        </w:rPr>
        <w:t xml:space="preserve"> </w:t>
      </w:r>
      <w:r w:rsidR="0070468F">
        <w:rPr>
          <w:rFonts w:ascii="Calibri Light" w:hAnsi="Calibri Light"/>
        </w:rPr>
        <w:t>w </w:t>
      </w:r>
      <w:r w:rsidRPr="00BF7A11">
        <w:rPr>
          <w:rFonts w:ascii="Calibri Light" w:hAnsi="Calibri Light"/>
        </w:rPr>
        <w:t>zagospodarowaniu przestrzennym oraz w jakości środowiska naturalnego.</w:t>
      </w:r>
    </w:p>
    <w:p w14:paraId="1F6FC13A" w14:textId="1F60BE97" w:rsidR="00BF7A11" w:rsidRPr="00BF7A11" w:rsidRDefault="00397577" w:rsidP="00BF7A11">
      <w:pPr>
        <w:rPr>
          <w:rFonts w:ascii="Calibri Light" w:hAnsi="Calibri Light"/>
        </w:rPr>
      </w:pPr>
      <w:r w:rsidRPr="00E36BEA">
        <w:rPr>
          <w:rFonts w:ascii="Calibri Light" w:hAnsi="Calibri Light"/>
          <w:b/>
          <w:u w:val="single"/>
        </w:rPr>
        <w:t xml:space="preserve">Gmina </w:t>
      </w:r>
      <w:r w:rsidR="00BF7A11" w:rsidRPr="00E36BEA">
        <w:rPr>
          <w:rFonts w:ascii="Calibri Light" w:hAnsi="Calibri Light"/>
          <w:b/>
          <w:u w:val="single"/>
        </w:rPr>
        <w:t>Nisko</w:t>
      </w:r>
      <w:r w:rsidR="00BF7A11" w:rsidRPr="00BF7A11">
        <w:rPr>
          <w:rFonts w:ascii="Calibri Light" w:hAnsi="Calibri Light"/>
        </w:rPr>
        <w:t xml:space="preserve"> jest jedną z siedmiu gmin powiatu niżańskiego. Siedziba Urzędu Gminy i Miasta znajduje się w mieście Nisko, będącym zarazem siedzibą powiatu. W skład gminy wchodzi miasto Nisko oraz 6 sołectw: Kończyce, Nowa Wieś, Nowosielec, Racławice,</w:t>
      </w:r>
      <w:r w:rsidR="0070468F">
        <w:rPr>
          <w:rFonts w:ascii="Calibri Light" w:hAnsi="Calibri Light"/>
        </w:rPr>
        <w:t xml:space="preserve"> Wolina i Zarzecze. Zarzecze to </w:t>
      </w:r>
      <w:r w:rsidR="00BF7A11" w:rsidRPr="00BF7A11">
        <w:rPr>
          <w:rFonts w:ascii="Calibri Light" w:hAnsi="Calibri Light"/>
        </w:rPr>
        <w:t>stara wieś królewska, wzmiankowana w XIX w., leżąca na tr</w:t>
      </w:r>
      <w:r w:rsidR="0070468F">
        <w:rPr>
          <w:rFonts w:ascii="Calibri Light" w:hAnsi="Calibri Light"/>
        </w:rPr>
        <w:t>asie do Ulanowa, a Racławice są </w:t>
      </w:r>
      <w:r w:rsidR="00BF7A11" w:rsidRPr="00BF7A11">
        <w:rPr>
          <w:rFonts w:ascii="Calibri Light" w:hAnsi="Calibri Light"/>
        </w:rPr>
        <w:t>jedną z najstarszych wsi</w:t>
      </w:r>
      <w:r w:rsidR="0070468F">
        <w:rPr>
          <w:rFonts w:ascii="Calibri Light" w:hAnsi="Calibri Light"/>
        </w:rPr>
        <w:t xml:space="preserve"> </w:t>
      </w:r>
      <w:r w:rsidR="0070468F" w:rsidRPr="00BF7A11">
        <w:rPr>
          <w:rFonts w:ascii="Calibri Light" w:hAnsi="Calibri Light"/>
        </w:rPr>
        <w:t>w okolicy</w:t>
      </w:r>
      <w:r w:rsidR="00BF7A11" w:rsidRPr="00BF7A11">
        <w:rPr>
          <w:rFonts w:ascii="Calibri Light" w:hAnsi="Calibri Light"/>
        </w:rPr>
        <w:t>. Nisko oficjalnie uzyskało status miasta w</w:t>
      </w:r>
      <w:r w:rsidR="00593B51">
        <w:rPr>
          <w:rFonts w:ascii="Calibri Light" w:hAnsi="Calibri Light"/>
        </w:rPr>
        <w:t> </w:t>
      </w:r>
      <w:r w:rsidR="00BF7A11" w:rsidRPr="00BF7A11">
        <w:rPr>
          <w:rFonts w:ascii="Calibri Light" w:hAnsi="Calibri Light"/>
        </w:rPr>
        <w:t>1933</w:t>
      </w:r>
      <w:r w:rsidR="00B7361F">
        <w:rPr>
          <w:rFonts w:ascii="Calibri Light" w:hAnsi="Calibri Light"/>
        </w:rPr>
        <w:t>r.</w:t>
      </w:r>
      <w:r w:rsidR="00BF7A11" w:rsidRPr="00BF7A11">
        <w:rPr>
          <w:rFonts w:ascii="Calibri Light" w:hAnsi="Calibri Light"/>
        </w:rPr>
        <w:t xml:space="preserve"> </w:t>
      </w:r>
      <w:r w:rsidR="0062046D">
        <w:rPr>
          <w:rFonts w:ascii="Calibri Light" w:hAnsi="Calibri Light"/>
          <w:color w:val="000000" w:themeColor="text1"/>
        </w:rPr>
        <w:t>Gmina N</w:t>
      </w:r>
      <w:r w:rsidR="0062046D" w:rsidRPr="009D4E94">
        <w:rPr>
          <w:rFonts w:ascii="Calibri Light" w:hAnsi="Calibri Light"/>
        </w:rPr>
        <w:t>isko sąsiaduje z gminami: Stalowa Wola, Pysznica, Boja</w:t>
      </w:r>
      <w:r w:rsidR="0062046D">
        <w:rPr>
          <w:rFonts w:ascii="Calibri Light" w:hAnsi="Calibri Light"/>
        </w:rPr>
        <w:t xml:space="preserve">nów, Rudnik nad </w:t>
      </w:r>
      <w:r w:rsidR="0062046D">
        <w:rPr>
          <w:rFonts w:ascii="Calibri Light" w:hAnsi="Calibri Light"/>
        </w:rPr>
        <w:lastRenderedPageBreak/>
        <w:t>Sanem, Ulanów i </w:t>
      </w:r>
      <w:r w:rsidR="0062046D" w:rsidRPr="009D4E94">
        <w:rPr>
          <w:rFonts w:ascii="Calibri Light" w:hAnsi="Calibri Light"/>
        </w:rPr>
        <w:t>Jeżowe.</w:t>
      </w:r>
      <w:r w:rsidR="0062046D">
        <w:rPr>
          <w:rFonts w:ascii="Calibri Light" w:hAnsi="Calibri Light"/>
        </w:rPr>
        <w:t xml:space="preserve"> </w:t>
      </w:r>
      <w:r w:rsidR="0062046D">
        <w:rPr>
          <w:rFonts w:ascii="Calibri Light" w:hAnsi="Calibri Light"/>
          <w:color w:val="000000" w:themeColor="text1"/>
        </w:rPr>
        <w:t>U</w:t>
      </w:r>
      <w:r w:rsidR="0062046D" w:rsidRPr="00E36BEA">
        <w:rPr>
          <w:rFonts w:ascii="Calibri Light" w:hAnsi="Calibri Light"/>
          <w:color w:val="000000" w:themeColor="text1"/>
        </w:rPr>
        <w:t xml:space="preserve">sytuowana jest w Kotlinie Sandomierskiej, na skraju Puszczy Sandomierskiej. Główną rzeką przepływającą przez teren </w:t>
      </w:r>
      <w:r w:rsidR="0062046D">
        <w:rPr>
          <w:rFonts w:ascii="Calibri Light" w:hAnsi="Calibri Light"/>
          <w:color w:val="000000" w:themeColor="text1"/>
        </w:rPr>
        <w:t>g</w:t>
      </w:r>
      <w:r w:rsidR="0062046D" w:rsidRPr="00E36BEA">
        <w:rPr>
          <w:rFonts w:ascii="Calibri Light" w:hAnsi="Calibri Light"/>
          <w:color w:val="000000" w:themeColor="text1"/>
        </w:rPr>
        <w:t xml:space="preserve">miny jest San oraz jego dopływy. Leży on w obrębie stykających się trzech </w:t>
      </w:r>
      <w:proofErr w:type="spellStart"/>
      <w:r w:rsidR="0062046D" w:rsidRPr="00E36BEA">
        <w:rPr>
          <w:rFonts w:ascii="Calibri Light" w:hAnsi="Calibri Light"/>
          <w:color w:val="000000" w:themeColor="text1"/>
        </w:rPr>
        <w:t>mezoregionów</w:t>
      </w:r>
      <w:proofErr w:type="spellEnd"/>
      <w:r w:rsidR="0062046D" w:rsidRPr="00E36BEA">
        <w:rPr>
          <w:rFonts w:ascii="Calibri Light" w:hAnsi="Calibri Light"/>
          <w:color w:val="000000" w:themeColor="text1"/>
        </w:rPr>
        <w:t xml:space="preserve">: Płaskowyżu Kolbuszowskiego, Płaskowyżu Tarnogrodzkiego i Równiny Biłgorajskiej. Na zachód i południe </w:t>
      </w:r>
      <w:r w:rsidR="006474A2">
        <w:rPr>
          <w:rFonts w:ascii="Calibri Light" w:hAnsi="Calibri Light"/>
          <w:color w:val="000000" w:themeColor="text1"/>
        </w:rPr>
        <w:t xml:space="preserve">od </w:t>
      </w:r>
      <w:r w:rsidR="0062046D" w:rsidRPr="00E36BEA">
        <w:rPr>
          <w:rFonts w:ascii="Calibri Light" w:hAnsi="Calibri Light"/>
          <w:color w:val="000000" w:themeColor="text1"/>
        </w:rPr>
        <w:t>gminy rozciąga się Puszcza Sandomierska, na północ Lasy Janowskie, zaś na wschód Puszcza Solska. Płaskowyż Kolbuszowski zajmuje środkową część Kotliny Sandomierskiej, wznosi się od 220 do 270 m </w:t>
      </w:r>
      <w:proofErr w:type="spellStart"/>
      <w:r w:rsidR="0062046D" w:rsidRPr="00E36BEA">
        <w:rPr>
          <w:rFonts w:ascii="Calibri Light" w:hAnsi="Calibri Light"/>
          <w:color w:val="000000" w:themeColor="text1"/>
        </w:rPr>
        <w:t>n.p.m</w:t>
      </w:r>
      <w:proofErr w:type="spellEnd"/>
      <w:r w:rsidR="0062046D" w:rsidRPr="00E36BEA">
        <w:rPr>
          <w:rFonts w:ascii="Calibri Light" w:hAnsi="Calibri Light"/>
          <w:color w:val="000000" w:themeColor="text1"/>
        </w:rPr>
        <w:t xml:space="preserve"> i ma charakter rolniczo-leśny. Równina Biłgorajska to kraina leśno-łąkowa, z borami sosnowymi, licznymi wydmami, torfowiskami i jeziorkami. Płaskowyż Tarnogrodzki charakteryzuje się obecnością gleb lessowych sprzyjających rozwojowi rolnictwa. </w:t>
      </w:r>
      <w:r w:rsidR="00BF7A11" w:rsidRPr="00E36BEA">
        <w:rPr>
          <w:rFonts w:ascii="Calibri Light" w:hAnsi="Calibri Light"/>
          <w:color w:val="000000" w:themeColor="text1"/>
        </w:rPr>
        <w:t>Około 50</w:t>
      </w:r>
      <w:r w:rsidR="00BF7A11" w:rsidRPr="00BF7A11">
        <w:rPr>
          <w:rFonts w:ascii="Calibri Light" w:hAnsi="Calibri Light"/>
        </w:rPr>
        <w:t>% powierzchni gminy zajmują tereny leśne, pozostała część to głównie użytki rolne, na których przeważa produkcja roślinna (w szczególności uprawa zbóż i ziemniaków). W produkcji rolnej dominuje gospodarka indywidualna. Wśród podmiotów g</w:t>
      </w:r>
      <w:r w:rsidR="00593B51">
        <w:rPr>
          <w:rFonts w:ascii="Calibri Light" w:hAnsi="Calibri Light"/>
        </w:rPr>
        <w:t>ospodarczych funkcjonujących na </w:t>
      </w:r>
      <w:r w:rsidR="00BF7A11" w:rsidRPr="00BF7A11">
        <w:rPr>
          <w:rFonts w:ascii="Calibri Light" w:hAnsi="Calibri Light"/>
        </w:rPr>
        <w:t>terenie gminy Nisko, zdecydowan</w:t>
      </w:r>
      <w:r w:rsidR="009C4A11">
        <w:rPr>
          <w:rFonts w:ascii="Calibri Light" w:hAnsi="Calibri Light"/>
        </w:rPr>
        <w:t>ą</w:t>
      </w:r>
      <w:r w:rsidR="00BF7A11" w:rsidRPr="00BF7A11">
        <w:rPr>
          <w:rFonts w:ascii="Calibri Light" w:hAnsi="Calibri Light"/>
        </w:rPr>
        <w:t xml:space="preserve"> większość stanowią p</w:t>
      </w:r>
      <w:r w:rsidR="00593B51">
        <w:rPr>
          <w:rFonts w:ascii="Calibri Light" w:hAnsi="Calibri Light"/>
        </w:rPr>
        <w:t>odmioty prywatne. Na ogół są to </w:t>
      </w:r>
      <w:r w:rsidR="00BF7A11" w:rsidRPr="00BF7A11">
        <w:rPr>
          <w:rFonts w:ascii="Calibri Light" w:hAnsi="Calibri Light"/>
        </w:rPr>
        <w:t xml:space="preserve">niewielkie </w:t>
      </w:r>
      <w:r w:rsidR="0070468F">
        <w:rPr>
          <w:rFonts w:ascii="Calibri Light" w:hAnsi="Calibri Light"/>
        </w:rPr>
        <w:t xml:space="preserve">firmy </w:t>
      </w:r>
      <w:r w:rsidR="00BF7A11">
        <w:rPr>
          <w:rFonts w:ascii="Calibri Light" w:hAnsi="Calibri Light"/>
        </w:rPr>
        <w:t>o </w:t>
      </w:r>
      <w:r w:rsidR="00BF7A11" w:rsidRPr="00BF7A11">
        <w:rPr>
          <w:rFonts w:ascii="Calibri Light" w:hAnsi="Calibri Light"/>
        </w:rPr>
        <w:t>profilu handlowo-usługowym</w:t>
      </w:r>
      <w:r w:rsidR="009C4A11">
        <w:rPr>
          <w:rFonts w:ascii="Calibri Light" w:hAnsi="Calibri Light"/>
        </w:rPr>
        <w:t>,</w:t>
      </w:r>
      <w:r w:rsidR="00BF7A11" w:rsidRPr="00BF7A11">
        <w:rPr>
          <w:rFonts w:ascii="Calibri Light" w:hAnsi="Calibri Light"/>
        </w:rPr>
        <w:t xml:space="preserve"> zatrudniające do 5 osób, średniej wielkości zakłady produkcyjne lub podmioty z kapitałem mieszanym</w:t>
      </w:r>
      <w:r w:rsidR="009C4A11">
        <w:rPr>
          <w:rFonts w:ascii="Calibri Light" w:hAnsi="Calibri Light"/>
        </w:rPr>
        <w:t>,</w:t>
      </w:r>
      <w:r w:rsidR="00BF7A11" w:rsidRPr="00BF7A11">
        <w:rPr>
          <w:rFonts w:ascii="Calibri Light" w:hAnsi="Calibri Light"/>
        </w:rPr>
        <w:t xml:space="preserve"> powstałe na bazie dawnych przedsiębiorstw państwowych. </w:t>
      </w:r>
    </w:p>
    <w:p w14:paraId="1D549F12" w14:textId="1696FB23" w:rsidR="00BF7A11" w:rsidRPr="00BF7A11" w:rsidRDefault="00BF7A11" w:rsidP="00BF7A11">
      <w:pPr>
        <w:rPr>
          <w:rFonts w:ascii="Calibri Light" w:hAnsi="Calibri Light"/>
        </w:rPr>
      </w:pPr>
      <w:r w:rsidRPr="00E36BEA">
        <w:rPr>
          <w:rFonts w:ascii="Calibri Light" w:eastAsiaTheme="minorHAnsi" w:hAnsi="Calibri Light" w:cs="Arial"/>
          <w:b/>
          <w:szCs w:val="24"/>
          <w:u w:val="single"/>
        </w:rPr>
        <w:t>Gmina Pysznica</w:t>
      </w:r>
      <w:r w:rsidRPr="00BF7A11">
        <w:rPr>
          <w:rFonts w:ascii="Calibri Light" w:eastAsiaTheme="minorHAnsi" w:hAnsi="Calibri Light" w:cs="Arial"/>
          <w:szCs w:val="24"/>
        </w:rPr>
        <w:t xml:space="preserve"> leży na terenie powiatu stalowowolskiego, w północnej części województwa podkarpackiego, przy jego granicy z województwem lubelskim. </w:t>
      </w:r>
      <w:r>
        <w:rPr>
          <w:rFonts w:ascii="Calibri Light" w:eastAsiaTheme="minorHAnsi" w:hAnsi="Calibri Light" w:cs="Arial"/>
          <w:szCs w:val="24"/>
        </w:rPr>
        <w:t>W skład gminy wchodzi 10 </w:t>
      </w:r>
      <w:r w:rsidRPr="00BF7A11">
        <w:rPr>
          <w:rFonts w:ascii="Calibri Light" w:eastAsiaTheme="minorHAnsi" w:hAnsi="Calibri Light" w:cs="Arial"/>
          <w:szCs w:val="24"/>
        </w:rPr>
        <w:t xml:space="preserve">sołectw: Bąków, Brandwica, Chłopska Wola, Jastkowice, Kłyżów, Krzaki-Słomiana, Olszowiec, Pysznica, Studzieniec, Sudoły. </w:t>
      </w:r>
      <w:r w:rsidR="0062046D" w:rsidRPr="009D4E94">
        <w:rPr>
          <w:rFonts w:ascii="Calibri Light" w:hAnsi="Calibri Light"/>
        </w:rPr>
        <w:t>Pysznica g</w:t>
      </w:r>
      <w:r w:rsidR="0062046D" w:rsidRPr="009D4E94">
        <w:rPr>
          <w:rFonts w:ascii="Calibri Light" w:eastAsiaTheme="minorHAnsi" w:hAnsi="Calibri Light" w:cs="Arial"/>
          <w:szCs w:val="24"/>
        </w:rPr>
        <w:t>raniczy od południa z gminami Nisko i Ulanów (powiat niżański), od wschodu z gminą Jarocin (powiat niżański), od północy z gminą Zaklik</w:t>
      </w:r>
      <w:r w:rsidR="0062046D">
        <w:rPr>
          <w:rFonts w:ascii="Calibri Light" w:eastAsiaTheme="minorHAnsi" w:hAnsi="Calibri Light" w:cs="Arial"/>
          <w:szCs w:val="24"/>
        </w:rPr>
        <w:t>ów (powiat stalowowolski), a od </w:t>
      </w:r>
      <w:r w:rsidR="0062046D" w:rsidRPr="009D4E94">
        <w:rPr>
          <w:rFonts w:ascii="Calibri Light" w:eastAsiaTheme="minorHAnsi" w:hAnsi="Calibri Light" w:cs="Arial"/>
          <w:szCs w:val="24"/>
        </w:rPr>
        <w:t xml:space="preserve">zachodu z gminami Stalowa Wola oraz Radomyśl nad Sanem. Północno-wschodnia granica </w:t>
      </w:r>
      <w:r w:rsidR="0062046D">
        <w:rPr>
          <w:rFonts w:ascii="Calibri Light" w:eastAsiaTheme="minorHAnsi" w:hAnsi="Calibri Light" w:cs="Arial"/>
          <w:szCs w:val="24"/>
        </w:rPr>
        <w:t>g</w:t>
      </w:r>
      <w:r w:rsidR="0062046D" w:rsidRPr="009D4E94">
        <w:rPr>
          <w:rFonts w:ascii="Calibri Light" w:eastAsiaTheme="minorHAnsi" w:hAnsi="Calibri Light" w:cs="Arial"/>
          <w:szCs w:val="24"/>
        </w:rPr>
        <w:t>miny Pysznica jest również gra</w:t>
      </w:r>
      <w:r w:rsidR="00593B51">
        <w:rPr>
          <w:rFonts w:ascii="Calibri Light" w:eastAsiaTheme="minorHAnsi" w:hAnsi="Calibri Light" w:cs="Arial"/>
          <w:szCs w:val="24"/>
        </w:rPr>
        <w:t>nicą powiatu stalowowolskiego i </w:t>
      </w:r>
      <w:r w:rsidR="0062046D" w:rsidRPr="009D4E94">
        <w:rPr>
          <w:rFonts w:ascii="Calibri Light" w:eastAsiaTheme="minorHAnsi" w:hAnsi="Calibri Light" w:cs="Arial"/>
          <w:szCs w:val="24"/>
        </w:rPr>
        <w:t>województwa podkarpackiego. Na tym odcinku gmina Pysznica graniczy z gminami Potok Wielki, Modliborzyce oraz Janów Lubelski położonymi n</w:t>
      </w:r>
      <w:r w:rsidR="0062046D">
        <w:rPr>
          <w:rFonts w:ascii="Calibri Light" w:eastAsiaTheme="minorHAnsi" w:hAnsi="Calibri Light" w:cs="Arial"/>
          <w:szCs w:val="24"/>
        </w:rPr>
        <w:t>a terenie powiatu janowskiego w </w:t>
      </w:r>
      <w:r w:rsidR="0062046D" w:rsidRPr="009D4E94">
        <w:rPr>
          <w:rFonts w:ascii="Calibri Light" w:eastAsiaTheme="minorHAnsi" w:hAnsi="Calibri Light" w:cs="Arial"/>
          <w:szCs w:val="24"/>
        </w:rPr>
        <w:t>województwie lubelskim.</w:t>
      </w:r>
      <w:r w:rsidR="0062046D">
        <w:rPr>
          <w:rFonts w:ascii="Calibri Light" w:eastAsiaTheme="minorHAnsi" w:hAnsi="Calibri Light" w:cs="Arial"/>
          <w:szCs w:val="24"/>
        </w:rPr>
        <w:t xml:space="preserve"> </w:t>
      </w:r>
      <w:r w:rsidR="0062046D" w:rsidRPr="00BF7A11">
        <w:rPr>
          <w:rFonts w:ascii="Calibri Light" w:hAnsi="Calibri Light"/>
        </w:rPr>
        <w:t xml:space="preserve">Pysznica jest gminą o najmniejszej liczbie ludności spośród wszystkich </w:t>
      </w:r>
      <w:r w:rsidR="0062046D">
        <w:rPr>
          <w:rFonts w:ascii="Calibri Light" w:hAnsi="Calibri Light"/>
        </w:rPr>
        <w:t>podmiotów</w:t>
      </w:r>
      <w:r w:rsidR="0062046D" w:rsidRPr="00BF7A11">
        <w:rPr>
          <w:rFonts w:ascii="Calibri Light" w:hAnsi="Calibri Light"/>
        </w:rPr>
        <w:t xml:space="preserve"> MOF</w:t>
      </w:r>
      <w:r w:rsidR="00B56A57">
        <w:rPr>
          <w:rFonts w:ascii="Calibri Light" w:hAnsi="Calibri Light"/>
        </w:rPr>
        <w:t>.</w:t>
      </w:r>
      <w:r w:rsidR="0062046D" w:rsidRPr="00BF7A11">
        <w:rPr>
          <w:rFonts w:ascii="Calibri Light" w:hAnsi="Calibri Light"/>
        </w:rPr>
        <w:t xml:space="preserve"> </w:t>
      </w:r>
      <w:r w:rsidR="00B56A57">
        <w:rPr>
          <w:rFonts w:ascii="Calibri Light" w:hAnsi="Calibri Light"/>
        </w:rPr>
        <w:t>Równocześnie g</w:t>
      </w:r>
      <w:r w:rsidR="00B56A57" w:rsidRPr="00BF7A11">
        <w:rPr>
          <w:rFonts w:ascii="Calibri Light" w:hAnsi="Calibri Light"/>
        </w:rPr>
        <w:t xml:space="preserve">minę Pysznica </w:t>
      </w:r>
      <w:r w:rsidR="00B56A57">
        <w:rPr>
          <w:rFonts w:ascii="Calibri Light" w:hAnsi="Calibri Light"/>
        </w:rPr>
        <w:t xml:space="preserve">wyróżnia </w:t>
      </w:r>
      <w:r w:rsidR="00B56A57" w:rsidRPr="00BF7A11">
        <w:rPr>
          <w:rFonts w:ascii="Calibri Light" w:hAnsi="Calibri Light"/>
        </w:rPr>
        <w:t xml:space="preserve">spośród gmin MOF stały i względnie duży przyrost liczby </w:t>
      </w:r>
      <w:r w:rsidR="00B56A57" w:rsidRPr="00E36BEA">
        <w:rPr>
          <w:rFonts w:ascii="Calibri Light" w:hAnsi="Calibri Light"/>
          <w:color w:val="000000" w:themeColor="text1"/>
        </w:rPr>
        <w:t xml:space="preserve">mieszkańców. </w:t>
      </w:r>
      <w:r w:rsidR="003823C3" w:rsidRPr="00E36BEA">
        <w:rPr>
          <w:rFonts w:ascii="Calibri Light" w:eastAsiaTheme="minorHAnsi" w:hAnsi="Calibri Light" w:cs="Arial"/>
          <w:color w:val="000000" w:themeColor="text1"/>
          <w:szCs w:val="24"/>
        </w:rPr>
        <w:t xml:space="preserve">Gmina Pysznica położona jest w Kotlinie Sandomierskiej, w dorzeczu Sanu i jego dopływu rzeki Bukowa oraz w pobliżu Parku </w:t>
      </w:r>
      <w:r w:rsidR="003823C3" w:rsidRPr="00E36BEA">
        <w:rPr>
          <w:rFonts w:ascii="Calibri Light" w:eastAsiaTheme="minorHAnsi" w:hAnsi="Calibri Light" w:cs="Arial"/>
          <w:color w:val="000000" w:themeColor="text1"/>
          <w:szCs w:val="24"/>
        </w:rPr>
        <w:lastRenderedPageBreak/>
        <w:t xml:space="preserve">Krajobrazowego Lasy Janowskie. Znaczną część gminy pokrywają tereny leśne, co pozytywnie wpływa na jej walory przyrodnicze, warunki ekologiczne oraz turystyczno-wypoczynkowe. </w:t>
      </w:r>
      <w:r w:rsidRPr="00E36BEA">
        <w:rPr>
          <w:rFonts w:ascii="Calibri Light" w:eastAsiaTheme="minorHAnsi" w:hAnsi="Calibri Light" w:cs="Arial"/>
          <w:color w:val="000000" w:themeColor="text1"/>
          <w:szCs w:val="24"/>
        </w:rPr>
        <w:t>Mimo tego, iż jeszcze kilkanaście lat temu Pysznica była g</w:t>
      </w:r>
      <w:r w:rsidR="00593B51">
        <w:rPr>
          <w:rFonts w:ascii="Calibri Light" w:eastAsiaTheme="minorHAnsi" w:hAnsi="Calibri Light" w:cs="Arial"/>
          <w:color w:val="000000" w:themeColor="text1"/>
          <w:szCs w:val="24"/>
        </w:rPr>
        <w:t>miną typowo rolniczą, obecnie z </w:t>
      </w:r>
      <w:r w:rsidRPr="00E36BEA">
        <w:rPr>
          <w:rFonts w:ascii="Calibri Light" w:eastAsiaTheme="minorHAnsi" w:hAnsi="Calibri Light" w:cs="Arial"/>
          <w:color w:val="000000" w:themeColor="text1"/>
          <w:szCs w:val="24"/>
        </w:rPr>
        <w:t xml:space="preserve">rolnictwa utrzymuje się niewielka liczba osób. Duża </w:t>
      </w:r>
      <w:r w:rsidRPr="00BF7A11">
        <w:rPr>
          <w:rFonts w:ascii="Calibri Light" w:eastAsiaTheme="minorHAnsi" w:hAnsi="Calibri Light" w:cs="Arial"/>
          <w:szCs w:val="24"/>
        </w:rPr>
        <w:t>grupa</w:t>
      </w:r>
      <w:r w:rsidR="00593B51">
        <w:rPr>
          <w:rFonts w:ascii="Calibri Light" w:eastAsiaTheme="minorHAnsi" w:hAnsi="Calibri Light" w:cs="Arial"/>
          <w:szCs w:val="24"/>
        </w:rPr>
        <w:t xml:space="preserve"> mieszkańców pracuje zawodowo i </w:t>
      </w:r>
      <w:r w:rsidRPr="00BF7A11">
        <w:rPr>
          <w:rFonts w:ascii="Calibri Light" w:eastAsiaTheme="minorHAnsi" w:hAnsi="Calibri Light" w:cs="Arial"/>
          <w:szCs w:val="24"/>
        </w:rPr>
        <w:t xml:space="preserve">jest równocześnie właścicielem gospodarstwa rolnego, ale produkcja żywności prowadzona jest </w:t>
      </w:r>
      <w:r w:rsidR="009C4A11">
        <w:rPr>
          <w:rFonts w:ascii="Calibri Light" w:eastAsiaTheme="minorHAnsi" w:hAnsi="Calibri Light" w:cs="Arial"/>
          <w:szCs w:val="24"/>
        </w:rPr>
        <w:t xml:space="preserve">głównie </w:t>
      </w:r>
      <w:r w:rsidRPr="00BF7A11">
        <w:rPr>
          <w:rFonts w:ascii="Calibri Light" w:eastAsiaTheme="minorHAnsi" w:hAnsi="Calibri Light" w:cs="Arial"/>
          <w:szCs w:val="24"/>
        </w:rPr>
        <w:t>dla zaspokojenia własnych potrzeb.</w:t>
      </w:r>
      <w:r w:rsidRPr="00BF7A11">
        <w:rPr>
          <w:rFonts w:ascii="Calibri Light" w:hAnsi="Calibri Light"/>
        </w:rPr>
        <w:t xml:space="preserve"> </w:t>
      </w:r>
    </w:p>
    <w:p w14:paraId="5CA598B7" w14:textId="49EE2AA9" w:rsidR="00BF7A11" w:rsidRPr="00E04510" w:rsidRDefault="00BF7A11" w:rsidP="00577898">
      <w:pPr>
        <w:spacing w:before="240"/>
        <w:rPr>
          <w:rFonts w:ascii="Calibri Light" w:hAnsi="Calibri Light"/>
        </w:rPr>
      </w:pPr>
      <w:r w:rsidRPr="00E36BEA">
        <w:rPr>
          <w:rFonts w:ascii="Calibri Light" w:eastAsiaTheme="minorHAnsi" w:hAnsi="Calibri Light" w:cs="TTE189D398t00"/>
          <w:b/>
          <w:szCs w:val="24"/>
          <w:u w:val="single"/>
        </w:rPr>
        <w:t>Gmina Zaleszany</w:t>
      </w:r>
      <w:r w:rsidRPr="00BF7A11">
        <w:rPr>
          <w:rFonts w:ascii="Calibri Light" w:hAnsi="Calibri Light"/>
        </w:rPr>
        <w:t xml:space="preserve"> położona jest na terenie powiatu stalowowolskiego</w:t>
      </w:r>
      <w:r w:rsidRPr="00BF7A11">
        <w:rPr>
          <w:rFonts w:ascii="Calibri Light" w:eastAsiaTheme="minorHAnsi" w:hAnsi="Calibri Light" w:cs="TTE189D398t00"/>
          <w:szCs w:val="24"/>
        </w:rPr>
        <w:t xml:space="preserve">. W skład gminy wchodzi 13 sołectw: Agatówka, Dzierdziówka, Kępie Zaleszańskie, Kotowa Wola, Majdan Zbydniowski, Motycze Szlacheckie, Obojna, Pilchów, Skowierzyn, Turbia, Wólka Turebska, Zaleszany oraz Zbydniów. </w:t>
      </w:r>
      <w:r w:rsidR="00B56A57">
        <w:rPr>
          <w:rFonts w:ascii="Calibri Light" w:eastAsiaTheme="minorHAnsi" w:hAnsi="Calibri Light" w:cs="TTE189D398t00"/>
          <w:szCs w:val="24"/>
        </w:rPr>
        <w:t>G</w:t>
      </w:r>
      <w:r w:rsidR="00B56A57" w:rsidRPr="009D4E94">
        <w:rPr>
          <w:rFonts w:ascii="Calibri Light" w:eastAsiaTheme="minorHAnsi" w:hAnsi="Calibri Light" w:cs="TTE189D398t00"/>
          <w:szCs w:val="24"/>
        </w:rPr>
        <w:t>mina Zaleszany sąsiaduje z gminami Gorzyc</w:t>
      </w:r>
      <w:r w:rsidR="00593B51">
        <w:rPr>
          <w:rFonts w:ascii="Calibri Light" w:eastAsiaTheme="minorHAnsi" w:hAnsi="Calibri Light" w:cs="TTE189D398t00"/>
          <w:szCs w:val="24"/>
        </w:rPr>
        <w:t>e, Grębów, Radomyśl nad Sanem i </w:t>
      </w:r>
      <w:r w:rsidR="00B56A57" w:rsidRPr="009D4E94">
        <w:rPr>
          <w:rFonts w:ascii="Calibri Light" w:eastAsiaTheme="minorHAnsi" w:hAnsi="Calibri Light" w:cs="TTE189D398t00"/>
          <w:szCs w:val="24"/>
        </w:rPr>
        <w:t xml:space="preserve">Stalowa </w:t>
      </w:r>
      <w:r w:rsidR="00B56A57" w:rsidRPr="00E36BEA">
        <w:rPr>
          <w:rFonts w:ascii="Calibri Light" w:eastAsiaTheme="minorHAnsi" w:hAnsi="Calibri Light" w:cs="TTE189D398t00"/>
          <w:color w:val="000000" w:themeColor="text1"/>
          <w:szCs w:val="24"/>
        </w:rPr>
        <w:t xml:space="preserve">Wola. </w:t>
      </w:r>
      <w:r w:rsidR="00B56A57" w:rsidRPr="00E36BEA">
        <w:rPr>
          <w:rFonts w:ascii="Calibri Light" w:hAnsi="Calibri Light"/>
          <w:color w:val="000000" w:themeColor="text1"/>
        </w:rPr>
        <w:t>Gmina Zaleszany położona jest wzdłuż lewego brzegu Sanu, który stanowi jej naturalną północno-wschodnią granicę administracyjną. Znaczny obszar gminy stanowił niegdyś taras zalewowy Sanu. Pozostałością dawnego biegu Sanu są linie starorzecza, nad którymi ulokowały się osady nadrzeczne: Zaleszany, Motycze Szlacheckie, Skowierzyn, Zbydniów, Majdan Zbydniowski, Wólka Turebska i Dzierdziówka. Starorzecza stanowią ciekawe obszary zarówno pod względem krajobrazowym, jak i przyrodniczym. Gromadzą szereg unikalnych już dzisiaj pomników przyrody oraz zachęcają do</w:t>
      </w:r>
      <w:r w:rsidR="00593B51">
        <w:rPr>
          <w:rFonts w:ascii="Calibri Light" w:hAnsi="Calibri Light"/>
          <w:color w:val="000000" w:themeColor="text1"/>
        </w:rPr>
        <w:t xml:space="preserve"> uprawiania turystyki pieszej i </w:t>
      </w:r>
      <w:r w:rsidR="00B56A57" w:rsidRPr="00E36BEA">
        <w:rPr>
          <w:rFonts w:ascii="Calibri Light" w:hAnsi="Calibri Light"/>
          <w:color w:val="000000" w:themeColor="text1"/>
        </w:rPr>
        <w:t xml:space="preserve">rowerowej. </w:t>
      </w:r>
      <w:r w:rsidRPr="00E36BEA">
        <w:rPr>
          <w:rFonts w:ascii="Calibri Light" w:eastAsiaTheme="minorHAnsi" w:hAnsi="Calibri Light" w:cs="TTE189D398t00"/>
          <w:color w:val="000000" w:themeColor="text1"/>
          <w:szCs w:val="24"/>
        </w:rPr>
        <w:t xml:space="preserve">Zaleszany </w:t>
      </w:r>
      <w:r w:rsidRPr="00E36BEA">
        <w:rPr>
          <w:rFonts w:ascii="Calibri Light" w:hAnsi="Calibri Light"/>
          <w:color w:val="000000" w:themeColor="text1"/>
        </w:rPr>
        <w:t xml:space="preserve">to </w:t>
      </w:r>
      <w:r w:rsidRPr="00BF7A11">
        <w:rPr>
          <w:rFonts w:ascii="Calibri Light" w:hAnsi="Calibri Light"/>
        </w:rPr>
        <w:t>gmina rolnicza, która na tle powiat</w:t>
      </w:r>
      <w:r w:rsidR="00593B51">
        <w:rPr>
          <w:rFonts w:ascii="Calibri Light" w:hAnsi="Calibri Light"/>
        </w:rPr>
        <w:t>u stalowowolskiego odznacza się </w:t>
      </w:r>
      <w:r w:rsidRPr="00BF7A11">
        <w:rPr>
          <w:rFonts w:ascii="Calibri Light" w:eastAsiaTheme="minorHAnsi" w:hAnsi="Calibri Light" w:cs="TTE189D398t00"/>
          <w:szCs w:val="24"/>
        </w:rPr>
        <w:t>dużym udziałem użytków rolnych w całkowitej powierzchni gminy</w:t>
      </w:r>
      <w:r w:rsidRPr="00BF7A11">
        <w:rPr>
          <w:rFonts w:ascii="Calibri Light" w:hAnsi="Calibri Light"/>
        </w:rPr>
        <w:t xml:space="preserve">, </w:t>
      </w:r>
      <w:r w:rsidRPr="00BF7A11">
        <w:rPr>
          <w:rFonts w:ascii="Calibri Light" w:eastAsiaTheme="minorHAnsi" w:hAnsi="Calibri Light" w:cs="TTE189D398t00"/>
          <w:szCs w:val="24"/>
        </w:rPr>
        <w:t>relatywnie dobrymi glebami, a w stosunkach ludnościowych wsi powiatu</w:t>
      </w:r>
      <w:r w:rsidR="00B74371">
        <w:rPr>
          <w:rFonts w:ascii="Calibri Light" w:eastAsiaTheme="minorHAnsi" w:hAnsi="Calibri Light" w:cs="TTE189D398t00"/>
          <w:szCs w:val="24"/>
        </w:rPr>
        <w:t xml:space="preserve"> stalowowolskiego</w:t>
      </w:r>
      <w:r w:rsidRPr="00BF7A11">
        <w:rPr>
          <w:rFonts w:ascii="Calibri Light" w:eastAsiaTheme="minorHAnsi" w:hAnsi="Calibri Light" w:cs="TTE189D398t00"/>
          <w:szCs w:val="24"/>
        </w:rPr>
        <w:t xml:space="preserve"> </w:t>
      </w:r>
      <w:r w:rsidR="00593B51">
        <w:rPr>
          <w:rFonts w:ascii="Calibri Light" w:eastAsiaTheme="minorHAnsi" w:hAnsi="Calibri Light" w:cs="TTE189D398t00"/>
          <w:szCs w:val="24"/>
        </w:rPr>
        <w:t>większą gęstością zaludnienia i </w:t>
      </w:r>
      <w:r w:rsidRPr="00BF7A11">
        <w:rPr>
          <w:rFonts w:ascii="Calibri Light" w:eastAsiaTheme="minorHAnsi" w:hAnsi="Calibri Light" w:cs="TTE189D398t00"/>
          <w:szCs w:val="24"/>
        </w:rPr>
        <w:t>wyższym wskaźnikiem przedsiębiorczości.</w:t>
      </w:r>
      <w:r w:rsidRPr="00BF7A11">
        <w:rPr>
          <w:rFonts w:ascii="Calibri Light" w:hAnsi="Calibri Light"/>
        </w:rPr>
        <w:t xml:space="preserve"> </w:t>
      </w:r>
      <w:r w:rsidRPr="00BF7A11">
        <w:rPr>
          <w:rFonts w:ascii="Calibri Light" w:eastAsiaTheme="minorHAnsi" w:hAnsi="Calibri Light" w:cs="TTE189D398t00"/>
          <w:szCs w:val="24"/>
        </w:rPr>
        <w:t xml:space="preserve">Kolejnym wyróżnikiem gminy jest najlepszy - wśród </w:t>
      </w:r>
      <w:r w:rsidRPr="00BF7A11">
        <w:rPr>
          <w:rFonts w:ascii="Calibri Light" w:hAnsi="Calibri Light"/>
        </w:rPr>
        <w:t>pozostałych gmin wiejskich</w:t>
      </w:r>
      <w:r w:rsidRPr="00BF7A11">
        <w:rPr>
          <w:rFonts w:ascii="Calibri Light" w:eastAsiaTheme="minorHAnsi" w:hAnsi="Calibri Light" w:cs="TTE189D398t00"/>
          <w:szCs w:val="24"/>
        </w:rPr>
        <w:t xml:space="preserve"> powiatu - poziom wyposażenia w infrastrukturę techniczną </w:t>
      </w:r>
      <w:r w:rsidRPr="00BF7A11">
        <w:rPr>
          <w:rFonts w:ascii="Calibri Light" w:hAnsi="Calibri Light"/>
        </w:rPr>
        <w:t>(problem stanowi natomiast słabo rozwinięta sieć kanalizacyjna)</w:t>
      </w:r>
      <w:r w:rsidRPr="00BF7A11">
        <w:rPr>
          <w:rFonts w:ascii="Calibri Light" w:eastAsiaTheme="minorHAnsi" w:hAnsi="Calibri Light" w:cs="TTE189D398t00"/>
          <w:szCs w:val="24"/>
        </w:rPr>
        <w:t xml:space="preserve">. </w:t>
      </w:r>
      <w:r w:rsidR="00593B51">
        <w:rPr>
          <w:rFonts w:ascii="Calibri Light" w:hAnsi="Calibri Light"/>
        </w:rPr>
        <w:t>W gminie nie </w:t>
      </w:r>
      <w:r w:rsidRPr="00BF7A11">
        <w:rPr>
          <w:rFonts w:ascii="Calibri Light" w:hAnsi="Calibri Light"/>
        </w:rPr>
        <w:t>ma</w:t>
      </w:r>
      <w:r w:rsidR="009D4E94">
        <w:rPr>
          <w:rFonts w:ascii="Calibri Light" w:hAnsi="Calibri Light"/>
        </w:rPr>
        <w:t> </w:t>
      </w:r>
      <w:r w:rsidRPr="00BF7A11">
        <w:rPr>
          <w:rFonts w:ascii="Calibri Light" w:hAnsi="Calibri Light"/>
        </w:rPr>
        <w:t xml:space="preserve">dużych zakładów przemysłowych. W ostatnich latach nastąpił znaczny przyrost niewielkich podmiotów gospodarczych, głównie w różnych gałęziach handlu i usługach. Zaleszany są gminą czystą ekologicznie, nie występują na tym terenie zagrożenia środowiska naturalnego. </w:t>
      </w:r>
    </w:p>
    <w:p w14:paraId="57E09339" w14:textId="365AC7BB" w:rsidR="00BF7A11" w:rsidRPr="00E04510" w:rsidRDefault="00812CA9" w:rsidP="00577898">
      <w:pPr>
        <w:pStyle w:val="Nagwek1"/>
        <w:spacing w:after="120"/>
        <w:rPr>
          <w:rFonts w:ascii="Calibri Light" w:hAnsi="Calibri Light"/>
        </w:rPr>
      </w:pPr>
      <w:bookmarkStart w:id="14" w:name="_Toc404245757"/>
      <w:bookmarkStart w:id="15" w:name="_Toc454197485"/>
      <w:r>
        <w:rPr>
          <w:rFonts w:ascii="Calibri Light" w:hAnsi="Calibri Light"/>
        </w:rPr>
        <w:lastRenderedPageBreak/>
        <w:t>3</w:t>
      </w:r>
      <w:r w:rsidR="00BF7A11" w:rsidRPr="00E04510">
        <w:rPr>
          <w:rFonts w:ascii="Calibri Light" w:hAnsi="Calibri Light"/>
        </w:rPr>
        <w:t>. Syntetyczna diagnoza obszaru wsparcia</w:t>
      </w:r>
      <w:bookmarkEnd w:id="14"/>
      <w:bookmarkEnd w:id="15"/>
    </w:p>
    <w:p w14:paraId="59CC4E36" w14:textId="19EDFDC2" w:rsidR="00BF7A11" w:rsidRDefault="00812CA9" w:rsidP="00577898">
      <w:pPr>
        <w:pStyle w:val="Nagwek2"/>
        <w:rPr>
          <w:rFonts w:ascii="Calibri Light" w:hAnsi="Calibri Light"/>
        </w:rPr>
      </w:pPr>
      <w:bookmarkStart w:id="16" w:name="_Toc404245758"/>
      <w:bookmarkStart w:id="17" w:name="_Toc454197486"/>
      <w:r>
        <w:rPr>
          <w:rFonts w:ascii="Calibri Light" w:hAnsi="Calibri Light"/>
        </w:rPr>
        <w:t>3</w:t>
      </w:r>
      <w:r w:rsidR="00BF7A11" w:rsidRPr="00E04510">
        <w:rPr>
          <w:rFonts w:ascii="Calibri Light" w:hAnsi="Calibri Light"/>
        </w:rPr>
        <w:t>.</w:t>
      </w:r>
      <w:r w:rsidR="00DD4FB7">
        <w:rPr>
          <w:rFonts w:ascii="Calibri Light" w:hAnsi="Calibri Light"/>
        </w:rPr>
        <w:t>1</w:t>
      </w:r>
      <w:r w:rsidR="00BF7A11" w:rsidRPr="00E04510">
        <w:rPr>
          <w:rFonts w:ascii="Calibri Light" w:hAnsi="Calibri Light"/>
        </w:rPr>
        <w:t xml:space="preserve"> Potencjał demograficzny</w:t>
      </w:r>
      <w:bookmarkEnd w:id="16"/>
      <w:bookmarkEnd w:id="17"/>
    </w:p>
    <w:p w14:paraId="0DE15253" w14:textId="68086971" w:rsidR="00322721" w:rsidRPr="00195702" w:rsidRDefault="00322721" w:rsidP="00577898">
      <w:pPr>
        <w:spacing w:before="240"/>
        <w:rPr>
          <w:rFonts w:ascii="Calibri Light" w:hAnsi="Calibri Light"/>
        </w:rPr>
      </w:pPr>
      <w:r w:rsidRPr="00195702">
        <w:rPr>
          <w:rFonts w:ascii="Calibri Light" w:hAnsi="Calibri Light"/>
        </w:rPr>
        <w:t>Teren MOF Stalowej Woli zamieszkuje łącznie 107 569 osób, co stanowi 5,05% ogółu mieszkańców województwa podkarpackiego (2 129 294 – dane GUS 2013). Najludniejszym ośrodkiem MOF jest miasto Stalowa Wola, którego ludność – 63 692 osoby stanowi 59,21% ogółu mieszkańców MOF. Ludność pozostałych 3 gmin to b</w:t>
      </w:r>
      <w:r w:rsidR="00E533C6">
        <w:rPr>
          <w:rFonts w:ascii="Calibri Light" w:hAnsi="Calibri Light"/>
        </w:rPr>
        <w:t>lisko 44 tysiące mieszkańców, z </w:t>
      </w:r>
      <w:r w:rsidRPr="00195702">
        <w:rPr>
          <w:rFonts w:ascii="Calibri Light" w:hAnsi="Calibri Light"/>
        </w:rPr>
        <w:t xml:space="preserve">czego połowa zamieszkuje w </w:t>
      </w:r>
      <w:r w:rsidR="00CE63F2">
        <w:rPr>
          <w:rFonts w:ascii="Calibri Light" w:hAnsi="Calibri Light"/>
        </w:rPr>
        <w:t>g</w:t>
      </w:r>
      <w:r w:rsidRPr="00195702">
        <w:rPr>
          <w:rFonts w:ascii="Calibri Light" w:hAnsi="Calibri Light"/>
        </w:rPr>
        <w:t xml:space="preserve">minie Nisko (22 493). </w:t>
      </w:r>
    </w:p>
    <w:p w14:paraId="181FF26D" w14:textId="77777777" w:rsidR="00322721" w:rsidRPr="00E04510" w:rsidRDefault="00322721" w:rsidP="00322721">
      <w:pPr>
        <w:pStyle w:val="Legenda"/>
        <w:keepNext/>
        <w:rPr>
          <w:rFonts w:ascii="Calibri Light" w:hAnsi="Calibri Light"/>
        </w:rPr>
      </w:pPr>
      <w:bookmarkStart w:id="18" w:name="_Toc454197338"/>
      <w:r w:rsidRPr="00195702">
        <w:rPr>
          <w:rFonts w:ascii="Calibri Light" w:hAnsi="Calibri Light"/>
        </w:rPr>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2</w:t>
      </w:r>
      <w:r w:rsidRPr="00195702">
        <w:rPr>
          <w:rFonts w:ascii="Calibri Light" w:hAnsi="Calibri Light"/>
          <w:noProof/>
        </w:rPr>
        <w:fldChar w:fldCharType="end"/>
      </w:r>
      <w:r w:rsidRPr="00195702">
        <w:rPr>
          <w:rFonts w:ascii="Calibri Light" w:hAnsi="Calibri Light"/>
        </w:rPr>
        <w:t xml:space="preserve"> Liczba mieszkańców gmin MOF Stalowej Woli w 2013 roku</w:t>
      </w:r>
      <w:bookmarkEnd w:id="18"/>
    </w:p>
    <w:p w14:paraId="1CA402E3" w14:textId="77777777" w:rsidR="00322721" w:rsidRPr="00E04510" w:rsidRDefault="00322721" w:rsidP="00322721">
      <w:pPr>
        <w:spacing w:after="0"/>
        <w:jc w:val="center"/>
        <w:rPr>
          <w:rFonts w:ascii="Calibri Light" w:hAnsi="Calibri Light"/>
        </w:rPr>
      </w:pPr>
      <w:r>
        <w:rPr>
          <w:noProof/>
          <w:lang w:eastAsia="pl-PL"/>
        </w:rPr>
        <w:drawing>
          <wp:inline distT="0" distB="0" distL="0" distR="0" wp14:anchorId="094C060C" wp14:editId="29D3A21E">
            <wp:extent cx="5760000" cy="2880000"/>
            <wp:effectExtent l="0" t="0" r="12700" b="1587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0F7649" w14:textId="11965FDF" w:rsidR="00322721" w:rsidRPr="00E04510" w:rsidRDefault="000F7DB3" w:rsidP="00322721">
      <w:pPr>
        <w:pStyle w:val="Legenda"/>
        <w:spacing w:after="0"/>
        <w:rPr>
          <w:rFonts w:ascii="Calibri Light" w:hAnsi="Calibri Light"/>
        </w:rPr>
      </w:pPr>
      <w:r>
        <w:rPr>
          <w:rFonts w:ascii="Calibri Light" w:hAnsi="Calibri Light"/>
        </w:rPr>
        <w:t>Źródło: dane GUS, stan na 31. XII 2013 r.</w:t>
      </w:r>
    </w:p>
    <w:p w14:paraId="7B39B4B8" w14:textId="1D2905FC" w:rsidR="00322721" w:rsidRPr="00E04510" w:rsidRDefault="00322721" w:rsidP="00322721">
      <w:pPr>
        <w:spacing w:before="240"/>
        <w:rPr>
          <w:rFonts w:ascii="Calibri Light" w:hAnsi="Calibri Light"/>
        </w:rPr>
      </w:pPr>
      <w:r w:rsidRPr="00E04510">
        <w:rPr>
          <w:rFonts w:ascii="Calibri Light" w:hAnsi="Calibri Light"/>
        </w:rPr>
        <w:t>Największy odsetek liczby kobiet w stosunku do liczby mężczyzn na terenie MOF występuje w mieście Stalowa Wola, gdzie średnio notuje się liczbę 108 kobiet na 100 mężczyzn. Wskaźnik ten jest nieznacznie niższy w przypadku gminy Nisko (104) oraz pozos</w:t>
      </w:r>
      <w:r w:rsidR="00E533C6">
        <w:rPr>
          <w:rFonts w:ascii="Calibri Light" w:hAnsi="Calibri Light"/>
        </w:rPr>
        <w:t>tałych 2 gmin – 103 w </w:t>
      </w:r>
      <w:r>
        <w:rPr>
          <w:rFonts w:ascii="Calibri Light" w:hAnsi="Calibri Light"/>
        </w:rPr>
        <w:t>Pysznicy</w:t>
      </w:r>
      <w:r w:rsidRPr="00E04510">
        <w:rPr>
          <w:rFonts w:ascii="Calibri Light" w:hAnsi="Calibri Light"/>
        </w:rPr>
        <w:t xml:space="preserve"> i 101 w Zaleszanach. Średnia liczba kobiet w </w:t>
      </w:r>
      <w:r>
        <w:rPr>
          <w:rFonts w:ascii="Calibri Light" w:hAnsi="Calibri Light"/>
        </w:rPr>
        <w:t>stosunku do liczby mężczyzn dla </w:t>
      </w:r>
      <w:r w:rsidRPr="00E04510">
        <w:rPr>
          <w:rFonts w:ascii="Calibri Light" w:hAnsi="Calibri Light"/>
        </w:rPr>
        <w:t xml:space="preserve">całego </w:t>
      </w:r>
      <w:r w:rsidR="003A11B9">
        <w:rPr>
          <w:rFonts w:ascii="Calibri Light" w:hAnsi="Calibri Light"/>
        </w:rPr>
        <w:t>o</w:t>
      </w:r>
      <w:r w:rsidRPr="00E04510">
        <w:rPr>
          <w:rFonts w:ascii="Calibri Light" w:hAnsi="Calibri Light"/>
        </w:rPr>
        <w:t xml:space="preserve">bszaru wynosi 106. </w:t>
      </w:r>
    </w:p>
    <w:p w14:paraId="236BE925" w14:textId="5AF6AFBE" w:rsidR="00322721" w:rsidRPr="00E04510" w:rsidRDefault="00322721" w:rsidP="00E36BEA">
      <w:pPr>
        <w:rPr>
          <w:rFonts w:ascii="Calibri Light" w:hAnsi="Calibri Light"/>
        </w:rPr>
      </w:pPr>
      <w:r w:rsidRPr="00195702">
        <w:rPr>
          <w:rFonts w:ascii="Calibri Light" w:hAnsi="Calibri Light"/>
        </w:rPr>
        <w:t>Wskaźnik gęstości zaludnienia dla całego Miejskiego Obszaru Funkcjonalnego Stalowej Woli wynosi 234 os</w:t>
      </w:r>
      <w:r w:rsidR="002A298D">
        <w:rPr>
          <w:rFonts w:ascii="Calibri Light" w:hAnsi="Calibri Light"/>
        </w:rPr>
        <w:t>oby</w:t>
      </w:r>
      <w:r w:rsidRPr="00195702">
        <w:rPr>
          <w:rFonts w:ascii="Calibri Light" w:hAnsi="Calibri Light"/>
        </w:rPr>
        <w:t xml:space="preserve"> na km</w:t>
      </w:r>
      <w:r w:rsidRPr="00195702">
        <w:rPr>
          <w:rFonts w:ascii="Calibri Light" w:hAnsi="Calibri Light"/>
          <w:vertAlign w:val="superscript"/>
        </w:rPr>
        <w:t>2</w:t>
      </w:r>
      <w:r w:rsidR="002A298D">
        <w:rPr>
          <w:rFonts w:ascii="Calibri Light" w:hAnsi="Calibri Light"/>
        </w:rPr>
        <w:t xml:space="preserve"> i</w:t>
      </w:r>
      <w:r w:rsidRPr="00195702">
        <w:rPr>
          <w:rFonts w:ascii="Calibri Light" w:hAnsi="Calibri Light"/>
        </w:rPr>
        <w:t xml:space="preserve"> jest większy od średniej gęstości zaludnienia Polski, który wynosi 123 osoby na km</w:t>
      </w:r>
      <w:r w:rsidRPr="00195702">
        <w:rPr>
          <w:rFonts w:ascii="Calibri Light" w:hAnsi="Calibri Light"/>
          <w:vertAlign w:val="superscript"/>
        </w:rPr>
        <w:t>2</w:t>
      </w:r>
      <w:r w:rsidRPr="00195702">
        <w:rPr>
          <w:rFonts w:ascii="Calibri Light" w:hAnsi="Calibri Light"/>
        </w:rPr>
        <w:t xml:space="preserve"> oraz średniej gęstości zaludnienia województwa podkarpackiego – 119 osób </w:t>
      </w:r>
      <w:r w:rsidRPr="00195702">
        <w:rPr>
          <w:rFonts w:ascii="Calibri Light" w:hAnsi="Calibri Light"/>
        </w:rPr>
        <w:lastRenderedPageBreak/>
        <w:t>na</w:t>
      </w:r>
      <w:r w:rsidR="00E533C6">
        <w:rPr>
          <w:rFonts w:ascii="Calibri Light" w:hAnsi="Calibri Light"/>
        </w:rPr>
        <w:t> </w:t>
      </w:r>
      <w:r w:rsidRPr="00195702">
        <w:rPr>
          <w:rFonts w:ascii="Calibri Light" w:hAnsi="Calibri Light"/>
        </w:rPr>
        <w:t>km</w:t>
      </w:r>
      <w:r w:rsidRPr="00195702">
        <w:rPr>
          <w:rFonts w:ascii="Calibri Light" w:hAnsi="Calibri Light"/>
          <w:vertAlign w:val="superscript"/>
        </w:rPr>
        <w:t>2</w:t>
      </w:r>
      <w:r w:rsidRPr="00195702">
        <w:rPr>
          <w:rFonts w:ascii="Calibri Light" w:hAnsi="Calibri Light"/>
        </w:rPr>
        <w:t xml:space="preserve">. Najgęściej zaludnionym terenem </w:t>
      </w:r>
      <w:r w:rsidR="003A11B9">
        <w:rPr>
          <w:rFonts w:ascii="Calibri Light" w:hAnsi="Calibri Light"/>
        </w:rPr>
        <w:t>o</w:t>
      </w:r>
      <w:r w:rsidRPr="00195702">
        <w:rPr>
          <w:rFonts w:ascii="Calibri Light" w:hAnsi="Calibri Light"/>
        </w:rPr>
        <w:t>bszaru jest miasto Stalowa Wola – 772</w:t>
      </w:r>
      <w:r>
        <w:rPr>
          <w:rFonts w:ascii="Calibri Light" w:hAnsi="Calibri Light"/>
        </w:rPr>
        <w:t xml:space="preserve"> </w:t>
      </w:r>
      <w:r w:rsidRPr="00E04510">
        <w:rPr>
          <w:rFonts w:ascii="Calibri Light" w:hAnsi="Calibri Light"/>
        </w:rPr>
        <w:t>osób na km</w:t>
      </w:r>
      <w:r w:rsidRPr="00E04510">
        <w:rPr>
          <w:rFonts w:ascii="Calibri Light" w:hAnsi="Calibri Light"/>
          <w:vertAlign w:val="superscript"/>
        </w:rPr>
        <w:t>2</w:t>
      </w:r>
      <w:r w:rsidRPr="00E04510">
        <w:rPr>
          <w:rFonts w:ascii="Calibri Light" w:hAnsi="Calibri Light"/>
        </w:rPr>
        <w:t xml:space="preserve">. Pozostałe miejscowości są zdecydowanie słabiej zaludnione. Ich </w:t>
      </w:r>
      <w:r w:rsidR="00593B51">
        <w:rPr>
          <w:rFonts w:ascii="Calibri Light" w:hAnsi="Calibri Light"/>
        </w:rPr>
        <w:t>gęstość zaludnienia zawiera się </w:t>
      </w:r>
      <w:r w:rsidRPr="00E04510">
        <w:rPr>
          <w:rFonts w:ascii="Calibri Light" w:hAnsi="Calibri Light"/>
        </w:rPr>
        <w:t>w przedziale pomiędzy 158 osób na km</w:t>
      </w:r>
      <w:r w:rsidRPr="00E04510">
        <w:rPr>
          <w:rFonts w:ascii="Calibri Light" w:hAnsi="Calibri Light"/>
          <w:vertAlign w:val="superscript"/>
        </w:rPr>
        <w:t>2</w:t>
      </w:r>
      <w:r w:rsidRPr="00E04510">
        <w:rPr>
          <w:rFonts w:ascii="Calibri Light" w:hAnsi="Calibri Light"/>
        </w:rPr>
        <w:t xml:space="preserve"> (gmina Nisko)</w:t>
      </w:r>
      <w:r>
        <w:rPr>
          <w:rFonts w:ascii="Calibri Light" w:hAnsi="Calibri Light"/>
        </w:rPr>
        <w:t>,</w:t>
      </w:r>
      <w:r w:rsidRPr="002B1C17">
        <w:rPr>
          <w:rFonts w:ascii="Calibri Light" w:hAnsi="Calibri Light"/>
        </w:rPr>
        <w:t xml:space="preserve"> 125 osób na km</w:t>
      </w:r>
      <w:r w:rsidRPr="004D413F">
        <w:rPr>
          <w:rFonts w:ascii="Calibri Light" w:hAnsi="Calibri Light"/>
          <w:vertAlign w:val="superscript"/>
        </w:rPr>
        <w:t>2</w:t>
      </w:r>
      <w:r w:rsidRPr="002B1C17">
        <w:rPr>
          <w:rFonts w:ascii="Calibri Light" w:hAnsi="Calibri Light"/>
        </w:rPr>
        <w:t xml:space="preserve"> w </w:t>
      </w:r>
      <w:r w:rsidR="002A298D">
        <w:rPr>
          <w:rFonts w:ascii="Calibri Light" w:hAnsi="Calibri Light"/>
        </w:rPr>
        <w:t>g</w:t>
      </w:r>
      <w:r w:rsidRPr="002B1C17">
        <w:rPr>
          <w:rFonts w:ascii="Calibri Light" w:hAnsi="Calibri Light"/>
        </w:rPr>
        <w:t>minie Zaleszany oraz</w:t>
      </w:r>
      <w:r w:rsidRPr="00E04510">
        <w:rPr>
          <w:rFonts w:ascii="Calibri Light" w:hAnsi="Calibri Light"/>
        </w:rPr>
        <w:t xml:space="preserve"> 71 osób na km</w:t>
      </w:r>
      <w:r w:rsidRPr="004D413F">
        <w:rPr>
          <w:rFonts w:ascii="Calibri Light" w:hAnsi="Calibri Light"/>
          <w:vertAlign w:val="superscript"/>
        </w:rPr>
        <w:t>2</w:t>
      </w:r>
      <w:r w:rsidRPr="002B1C17">
        <w:rPr>
          <w:rFonts w:ascii="Calibri Light" w:hAnsi="Calibri Light"/>
        </w:rPr>
        <w:t xml:space="preserve"> </w:t>
      </w:r>
      <w:r w:rsidRPr="00E04510">
        <w:rPr>
          <w:rFonts w:ascii="Calibri Light" w:hAnsi="Calibri Light"/>
        </w:rPr>
        <w:t>w przypadku gminy Pysznica.</w:t>
      </w:r>
    </w:p>
    <w:p w14:paraId="7DDBF6CC" w14:textId="1509A2C7" w:rsidR="00322721" w:rsidRPr="00E04510" w:rsidRDefault="00322721" w:rsidP="00322721">
      <w:pPr>
        <w:pStyle w:val="Legenda"/>
        <w:keepNext/>
        <w:rPr>
          <w:rFonts w:ascii="Calibri Light" w:hAnsi="Calibri Light"/>
        </w:rPr>
      </w:pPr>
      <w:bookmarkStart w:id="19" w:name="_Toc454197339"/>
      <w:r w:rsidRPr="00195702">
        <w:rPr>
          <w:rFonts w:ascii="Calibri Light" w:hAnsi="Calibri Light"/>
        </w:rPr>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3</w:t>
      </w:r>
      <w:r w:rsidRPr="00195702">
        <w:rPr>
          <w:rFonts w:ascii="Calibri Light" w:hAnsi="Calibri Light"/>
          <w:noProof/>
        </w:rPr>
        <w:fldChar w:fldCharType="end"/>
      </w:r>
      <w:r w:rsidRPr="00195702">
        <w:rPr>
          <w:rFonts w:ascii="Calibri Light" w:hAnsi="Calibri Light"/>
        </w:rPr>
        <w:t xml:space="preserve"> Wskaźnik gęstości zaludnienia </w:t>
      </w:r>
      <w:r w:rsidRPr="00195702">
        <w:rPr>
          <w:rFonts w:ascii="Calibri Light" w:hAnsi="Calibri Light"/>
          <w:noProof/>
        </w:rPr>
        <w:t>gmin MOF w 2013 roku</w:t>
      </w:r>
      <w:r w:rsidR="00D62495">
        <w:rPr>
          <w:rFonts w:ascii="Calibri Light" w:hAnsi="Calibri Light"/>
          <w:noProof/>
        </w:rPr>
        <w:t xml:space="preserve"> </w:t>
      </w:r>
      <w:r w:rsidR="00D62495" w:rsidRPr="00195702">
        <w:rPr>
          <w:rFonts w:ascii="Calibri Light" w:hAnsi="Calibri Light"/>
          <w:noProof/>
        </w:rPr>
        <w:t>[os/km</w:t>
      </w:r>
      <w:r w:rsidR="00D62495" w:rsidRPr="00195702">
        <w:rPr>
          <w:rFonts w:ascii="Calibri Light" w:hAnsi="Calibri Light"/>
          <w:noProof/>
          <w:vertAlign w:val="superscript"/>
        </w:rPr>
        <w:t>2</w:t>
      </w:r>
      <w:r w:rsidR="00D62495" w:rsidRPr="00195702">
        <w:rPr>
          <w:rFonts w:ascii="Calibri Light" w:hAnsi="Calibri Light"/>
          <w:noProof/>
        </w:rPr>
        <w:t>]</w:t>
      </w:r>
      <w:bookmarkEnd w:id="19"/>
    </w:p>
    <w:p w14:paraId="7A97DF73" w14:textId="77777777" w:rsidR="00322721" w:rsidRPr="00E04510" w:rsidRDefault="00322721" w:rsidP="00322721">
      <w:pPr>
        <w:spacing w:after="0"/>
        <w:jc w:val="center"/>
        <w:rPr>
          <w:rFonts w:ascii="Calibri Light" w:hAnsi="Calibri Light"/>
        </w:rPr>
      </w:pPr>
      <w:r>
        <w:rPr>
          <w:noProof/>
          <w:lang w:eastAsia="pl-PL"/>
        </w:rPr>
        <w:drawing>
          <wp:inline distT="0" distB="0" distL="0" distR="0" wp14:anchorId="7DE556D9" wp14:editId="36FF24BA">
            <wp:extent cx="5759450" cy="2362200"/>
            <wp:effectExtent l="0" t="0" r="1270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643BFC" w14:textId="2DB65EB9" w:rsidR="00322721" w:rsidRPr="00E04510" w:rsidRDefault="00322721" w:rsidP="00322721">
      <w:pPr>
        <w:pStyle w:val="Legenda"/>
        <w:spacing w:after="0"/>
        <w:rPr>
          <w:rFonts w:ascii="Calibri Light" w:hAnsi="Calibri Light"/>
        </w:rPr>
      </w:pPr>
      <w:r>
        <w:rPr>
          <w:rFonts w:ascii="Calibri Light" w:hAnsi="Calibri Light"/>
        </w:rPr>
        <w:t>Źródło: dane GUS, 201</w:t>
      </w:r>
      <w:r w:rsidR="00A135CE">
        <w:rPr>
          <w:rFonts w:ascii="Calibri Light" w:hAnsi="Calibri Light"/>
        </w:rPr>
        <w:t>3</w:t>
      </w:r>
    </w:p>
    <w:p w14:paraId="335DFA1B" w14:textId="23DB6515" w:rsidR="00322721" w:rsidRPr="00195702" w:rsidRDefault="00322721" w:rsidP="00322721">
      <w:pPr>
        <w:spacing w:before="240" w:after="0"/>
        <w:rPr>
          <w:rFonts w:ascii="Calibri Light" w:hAnsi="Calibri Light"/>
        </w:rPr>
      </w:pPr>
      <w:r w:rsidRPr="00E04510">
        <w:rPr>
          <w:rFonts w:ascii="Calibri Light" w:hAnsi="Calibri Light"/>
        </w:rPr>
        <w:t xml:space="preserve">Pod względem potencjału demograficznego Miejskiego Obszaru Funkcjonalnego Stalowej Woli odnotowuje się powolny, lecz systematyczny spadek liczby ludności. Różnica między liczbą osób </w:t>
      </w:r>
      <w:r w:rsidRPr="00195702">
        <w:rPr>
          <w:rFonts w:ascii="Calibri Light" w:hAnsi="Calibri Light"/>
        </w:rPr>
        <w:t xml:space="preserve">zamieszkujących </w:t>
      </w:r>
      <w:r w:rsidR="003A11B9">
        <w:rPr>
          <w:rFonts w:ascii="Calibri Light" w:hAnsi="Calibri Light"/>
        </w:rPr>
        <w:t>o</w:t>
      </w:r>
      <w:r w:rsidRPr="00195702">
        <w:rPr>
          <w:rFonts w:ascii="Calibri Light" w:hAnsi="Calibri Light"/>
        </w:rPr>
        <w:t>bszar w 2004 roku</w:t>
      </w:r>
      <w:r w:rsidR="00D62495">
        <w:rPr>
          <w:rFonts w:ascii="Calibri Light" w:hAnsi="Calibri Light"/>
        </w:rPr>
        <w:t>,</w:t>
      </w:r>
      <w:r w:rsidRPr="00195702">
        <w:rPr>
          <w:rFonts w:ascii="Calibri Light" w:hAnsi="Calibri Light"/>
        </w:rPr>
        <w:t xml:space="preserve"> a liczbą ludności w 2013 roku wyniosła 1</w:t>
      </w:r>
      <w:r w:rsidR="00D62495">
        <w:rPr>
          <w:rFonts w:ascii="Calibri Light" w:hAnsi="Calibri Light"/>
        </w:rPr>
        <w:t xml:space="preserve"> </w:t>
      </w:r>
      <w:r w:rsidRPr="00195702">
        <w:rPr>
          <w:rFonts w:ascii="Calibri Light" w:hAnsi="Calibri Light"/>
        </w:rPr>
        <w:t>344 os</w:t>
      </w:r>
      <w:r w:rsidR="001A77A8">
        <w:rPr>
          <w:rFonts w:ascii="Calibri Light" w:hAnsi="Calibri Light"/>
        </w:rPr>
        <w:t>oby</w:t>
      </w:r>
      <w:r w:rsidRPr="00195702">
        <w:rPr>
          <w:rFonts w:ascii="Calibri Light" w:hAnsi="Calibri Light"/>
        </w:rPr>
        <w:t xml:space="preserve">, co oznacza ubytek około 1,2% ogółu ludności MOF. Zjawisko to dotyczy w zdecydowanie większym stopniu populacji mężczyzn. W badanym okresie z terenu MOF ubyło łącznie 994 mężczyzn oraz 350 kobiet. </w:t>
      </w:r>
    </w:p>
    <w:p w14:paraId="3750A331" w14:textId="66EDE361" w:rsidR="00322721" w:rsidRPr="00195702" w:rsidRDefault="00322721" w:rsidP="00322721">
      <w:pPr>
        <w:rPr>
          <w:rFonts w:ascii="Calibri Light" w:hAnsi="Calibri Light"/>
        </w:rPr>
      </w:pPr>
      <w:r w:rsidRPr="00195702">
        <w:rPr>
          <w:rFonts w:ascii="Calibri Light" w:hAnsi="Calibri Light"/>
        </w:rPr>
        <w:t>Spadek liczby mieszkańców obserwowany jest wyłącznie na terenach miejskich MOF. Z miasta Stalowa Wola w opisywanym okresie według statystyk GUS ubyło łącznie 2 790 osób (4,2% ogółu mieszkańców). Dla porównania w gminie Nisko ubytek liczby mieszkańców wyniósł zaledwie 57 osób (0,25% ogółu populacji). W przypadku pozostałych 2 gmin w ostatniej dekadzie odnotowano wzrost liczby ludności – gmina Pysznica wzrost o 1</w:t>
      </w:r>
      <w:r w:rsidR="00D62495">
        <w:rPr>
          <w:rFonts w:ascii="Calibri Light" w:hAnsi="Calibri Light"/>
        </w:rPr>
        <w:t xml:space="preserve"> </w:t>
      </w:r>
      <w:r w:rsidRPr="00195702">
        <w:rPr>
          <w:rFonts w:ascii="Calibri Light" w:hAnsi="Calibri Light"/>
        </w:rPr>
        <w:t xml:space="preserve">207 mieszkańców (13%), gmina Zaleszany wzrost o 296 osób (2,8%). </w:t>
      </w:r>
    </w:p>
    <w:p w14:paraId="2B917049" w14:textId="77777777" w:rsidR="00322721" w:rsidRPr="00195702" w:rsidRDefault="00322721" w:rsidP="00322721">
      <w:pPr>
        <w:rPr>
          <w:rFonts w:ascii="Calibri Light" w:hAnsi="Calibri Light"/>
        </w:rPr>
      </w:pPr>
      <w:r w:rsidRPr="00195702">
        <w:rPr>
          <w:rFonts w:ascii="Calibri Light" w:hAnsi="Calibri Light"/>
        </w:rPr>
        <w:t>Za zjawisko depopulacji obszaru funkcjonalnego, a w szczególności miasta Stalowa Wola może</w:t>
      </w:r>
      <w:r w:rsidRPr="0046560E">
        <w:rPr>
          <w:rFonts w:ascii="Calibri Light" w:hAnsi="Calibri Light"/>
        </w:rPr>
        <w:t xml:space="preserve"> być odpowiedzialne między innymi ujemne saldo migracji, które szerzej będzie opisywane </w:t>
      </w:r>
      <w:r w:rsidRPr="0046560E">
        <w:rPr>
          <w:rFonts w:ascii="Calibri Light" w:hAnsi="Calibri Light"/>
        </w:rPr>
        <w:lastRenderedPageBreak/>
        <w:t xml:space="preserve">poniżej, w tym także zjawisko migracji zarobkowych mogących mieć związek z rosnącą w ubiegłych latach stopą bezrobocia, wynikającą z kryzysu gospodarczego. Natomiast jednoczesny wzrost liczby ludności w gminach wiejskich, przy spadku populacji w gminach miejskich wynika głównie z obserwowanego od dłuższego czasu w Polsce trendu tzw. „ucieczki za miasto”, czyli zwiększonego natężenia </w:t>
      </w:r>
      <w:proofErr w:type="spellStart"/>
      <w:r w:rsidRPr="0046560E">
        <w:rPr>
          <w:rFonts w:ascii="Calibri Light" w:hAnsi="Calibri Light"/>
        </w:rPr>
        <w:t>osiedleń</w:t>
      </w:r>
      <w:proofErr w:type="spellEnd"/>
      <w:r w:rsidRPr="0046560E">
        <w:rPr>
          <w:rFonts w:ascii="Calibri Light" w:hAnsi="Calibri Light"/>
        </w:rPr>
        <w:t xml:space="preserve"> mieszkańców miast na terenach podmiejskich i wsiach. W statystykach ogólnopolskich szacuje się, iż w ostatniej dekadzie trend </w:t>
      </w:r>
      <w:r w:rsidRPr="00195702">
        <w:rPr>
          <w:rFonts w:ascii="Calibri Light" w:hAnsi="Calibri Light"/>
        </w:rPr>
        <w:t>ten objął blisko 300 tys. Polaków.</w:t>
      </w:r>
    </w:p>
    <w:p w14:paraId="058D6010" w14:textId="77777777" w:rsidR="00322721" w:rsidRDefault="00322721" w:rsidP="00322721">
      <w:pPr>
        <w:pStyle w:val="Legenda"/>
        <w:keepNext/>
        <w:rPr>
          <w:rFonts w:ascii="Calibri Light" w:hAnsi="Calibri Light"/>
        </w:rPr>
      </w:pPr>
      <w:bookmarkStart w:id="20" w:name="_Toc454197340"/>
      <w:r w:rsidRPr="00195702">
        <w:rPr>
          <w:rFonts w:ascii="Calibri Light" w:hAnsi="Calibri Light"/>
        </w:rPr>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4</w:t>
      </w:r>
      <w:r w:rsidRPr="00195702">
        <w:rPr>
          <w:rFonts w:ascii="Calibri Light" w:hAnsi="Calibri Light"/>
          <w:noProof/>
        </w:rPr>
        <w:fldChar w:fldCharType="end"/>
      </w:r>
      <w:r w:rsidRPr="00195702">
        <w:rPr>
          <w:rFonts w:ascii="Calibri Light" w:hAnsi="Calibri Light"/>
        </w:rPr>
        <w:t xml:space="preserve"> Liczba mieszkańców MOF Stalowej Woli w latach 2004 – 2013 z uwzględnieniem podziału na płeć</w:t>
      </w:r>
      <w:bookmarkEnd w:id="20"/>
    </w:p>
    <w:p w14:paraId="1BAAFA7D" w14:textId="77777777" w:rsidR="00322721" w:rsidRDefault="00322721" w:rsidP="00E36BEA">
      <w:pPr>
        <w:spacing w:after="0"/>
      </w:pPr>
      <w:r>
        <w:rPr>
          <w:noProof/>
          <w:lang w:eastAsia="pl-PL"/>
        </w:rPr>
        <w:drawing>
          <wp:inline distT="0" distB="0" distL="0" distR="0" wp14:anchorId="12034980" wp14:editId="7530C683">
            <wp:extent cx="5760085" cy="2581275"/>
            <wp:effectExtent l="0" t="0" r="12065"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585B7D" w14:textId="32C19F9C" w:rsidR="00322721" w:rsidRPr="00E04510" w:rsidRDefault="00322721" w:rsidP="00B3456C">
      <w:pPr>
        <w:pStyle w:val="Legenda"/>
        <w:spacing w:after="0"/>
        <w:rPr>
          <w:rFonts w:ascii="Calibri Light" w:hAnsi="Calibri Light"/>
        </w:rPr>
      </w:pPr>
      <w:r w:rsidRPr="00E04510">
        <w:rPr>
          <w:rFonts w:ascii="Calibri Light" w:hAnsi="Calibri Light"/>
        </w:rPr>
        <w:t>Źródło: dane GUS, 201</w:t>
      </w:r>
      <w:r w:rsidR="00A135CE">
        <w:rPr>
          <w:rFonts w:ascii="Calibri Light" w:hAnsi="Calibri Light"/>
        </w:rPr>
        <w:t>3</w:t>
      </w:r>
    </w:p>
    <w:p w14:paraId="1DBA883A" w14:textId="4914FA5D" w:rsidR="00322721" w:rsidRPr="00E04510" w:rsidRDefault="00322721" w:rsidP="00322721">
      <w:pPr>
        <w:spacing w:before="240" w:after="0"/>
        <w:rPr>
          <w:rFonts w:ascii="Calibri Light" w:hAnsi="Calibri Light"/>
        </w:rPr>
      </w:pPr>
      <w:r w:rsidRPr="002B1C17">
        <w:rPr>
          <w:rFonts w:ascii="Calibri Light" w:hAnsi="Calibri Light"/>
        </w:rPr>
        <w:t xml:space="preserve">Jednym ze wskaźników mówiących o kondycji danej społeczności, jest podział ludności według kryteriów przynależności do ekonomicznych grup wiekowych, tj. wiek, w którym ludność znajduje się w wieku zdolności do pracy. Wiek ten normowany jest między innymi zapisami prawa regulującymi moment, w którym dana osoba może podejmować czynności zarobkowe lub ubiegać się o świadczenia emerytalne. W przypadku danych GUS, w oparciu o które powstała niniejsza analiza, grupę dzieci i młodzieży do 17 roku życia klasyfikuje się jako grupę osób w wieku przedprodukcyjnym. Wiek produkcyjny dla mężczyzn przypada na okres między 18 a 64 r. ż. natomiast dla kobiet między 18 a 59 r. ż. Wiek poprodukcyjny dla populacji mężczyzn określono powyżej 65 r. ż., a kobiet powyżej 60 r. ż. Dookreślenie tego podziału jest </w:t>
      </w:r>
      <w:r w:rsidR="00F10445">
        <w:rPr>
          <w:rFonts w:ascii="Calibri Light" w:hAnsi="Calibri Light"/>
        </w:rPr>
        <w:t>i</w:t>
      </w:r>
      <w:r w:rsidRPr="002B1C17">
        <w:rPr>
          <w:rFonts w:ascii="Calibri Light" w:hAnsi="Calibri Light"/>
        </w:rPr>
        <w:t>stotne ze względu na poprawną interpretację danych w podz</w:t>
      </w:r>
      <w:r>
        <w:rPr>
          <w:rFonts w:ascii="Calibri Light" w:hAnsi="Calibri Light"/>
        </w:rPr>
        <w:t>iale na płeć i przynależność do </w:t>
      </w:r>
      <w:r w:rsidRPr="002B1C17">
        <w:rPr>
          <w:rFonts w:ascii="Calibri Light" w:hAnsi="Calibri Light"/>
        </w:rPr>
        <w:t xml:space="preserve">grupy ekonomicznej. </w:t>
      </w:r>
    </w:p>
    <w:p w14:paraId="1808ED4B" w14:textId="77777777" w:rsidR="00322721" w:rsidRPr="00E36BEA" w:rsidRDefault="00322721" w:rsidP="00322721">
      <w:pPr>
        <w:pStyle w:val="Legenda"/>
        <w:keepNext/>
        <w:jc w:val="both"/>
        <w:rPr>
          <w:rFonts w:ascii="Calibri Light" w:hAnsi="Calibri Light"/>
        </w:rPr>
      </w:pPr>
      <w:bookmarkStart w:id="21" w:name="_Toc454197341"/>
      <w:r w:rsidRPr="00195702">
        <w:rPr>
          <w:rFonts w:ascii="Calibri Light" w:hAnsi="Calibri Light"/>
        </w:rPr>
        <w:lastRenderedPageBreak/>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5</w:t>
      </w:r>
      <w:r w:rsidRPr="00195702">
        <w:rPr>
          <w:rFonts w:ascii="Calibri Light" w:hAnsi="Calibri Light"/>
          <w:noProof/>
        </w:rPr>
        <w:fldChar w:fldCharType="end"/>
      </w:r>
      <w:r w:rsidRPr="00195702">
        <w:rPr>
          <w:rFonts w:ascii="Calibri Light" w:hAnsi="Calibri Light"/>
        </w:rPr>
        <w:t xml:space="preserve"> Liczba mieszkańców MOF w </w:t>
      </w:r>
      <w:r w:rsidRPr="00774F68">
        <w:rPr>
          <w:rFonts w:ascii="Calibri Light" w:hAnsi="Calibri Light"/>
        </w:rPr>
        <w:t>wieku przedprodukcyjnym z uwzględnieniem podziału na płeć w latach 2004-2013</w:t>
      </w:r>
      <w:bookmarkEnd w:id="21"/>
    </w:p>
    <w:p w14:paraId="29841004" w14:textId="77777777" w:rsidR="00322721" w:rsidRDefault="00322721" w:rsidP="00E36BEA">
      <w:pPr>
        <w:spacing w:after="0"/>
      </w:pPr>
      <w:r>
        <w:rPr>
          <w:noProof/>
          <w:lang w:eastAsia="pl-PL"/>
        </w:rPr>
        <w:drawing>
          <wp:inline distT="0" distB="0" distL="0" distR="0" wp14:anchorId="3D974919" wp14:editId="6B3C92B6">
            <wp:extent cx="5760085" cy="2371725"/>
            <wp:effectExtent l="0" t="0" r="12065" b="952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674504" w14:textId="44D5A1B2" w:rsidR="00322721" w:rsidRPr="00E04510" w:rsidRDefault="00322721" w:rsidP="00B3456C">
      <w:pPr>
        <w:pStyle w:val="Legenda"/>
        <w:spacing w:after="0"/>
        <w:rPr>
          <w:rFonts w:ascii="Calibri Light" w:hAnsi="Calibri Light"/>
        </w:rPr>
      </w:pPr>
      <w:r w:rsidRPr="00E04510">
        <w:rPr>
          <w:rFonts w:ascii="Calibri Light" w:hAnsi="Calibri Light"/>
        </w:rPr>
        <w:t>Źródło: dane GUS, 201</w:t>
      </w:r>
      <w:r w:rsidR="00A135CE">
        <w:rPr>
          <w:rFonts w:ascii="Calibri Light" w:hAnsi="Calibri Light"/>
        </w:rPr>
        <w:t>3</w:t>
      </w:r>
    </w:p>
    <w:p w14:paraId="76CF82F1" w14:textId="2DF796EF" w:rsidR="00322721" w:rsidRDefault="00322721" w:rsidP="00322721">
      <w:pPr>
        <w:spacing w:before="240" w:after="0"/>
        <w:rPr>
          <w:rFonts w:ascii="Calibri Light" w:hAnsi="Calibri Light"/>
        </w:rPr>
      </w:pPr>
      <w:r w:rsidRPr="00195702">
        <w:rPr>
          <w:rFonts w:ascii="Calibri Light" w:hAnsi="Calibri Light"/>
        </w:rPr>
        <w:t>Wśród najmłodszej grupy wiekowej – w wieku przedprodukcyjnym, w okresie od 2004 do 2013 roku, obserwuje się negatywną tendencję stałego spadku liczebności populacji. W latach 2004 – 2013 populacja w tej grupie wiekowej na terenie gmin tworzących MOF zmniejszyła się o 5 877 os</w:t>
      </w:r>
      <w:r w:rsidR="0026173C">
        <w:rPr>
          <w:rFonts w:ascii="Calibri Light" w:hAnsi="Calibri Light"/>
        </w:rPr>
        <w:t>ób</w:t>
      </w:r>
      <w:r w:rsidRPr="00195702">
        <w:rPr>
          <w:rFonts w:ascii="Calibri Light" w:hAnsi="Calibri Light"/>
        </w:rPr>
        <w:t xml:space="preserve"> z poziomu 24 248 w roku 2004 do 18 371 w roku 2013. Oznacza to ubytek w ciągu dekady aż 1/4 populacji osób, które w przyszłości powinny wkroczyć w wiek produkcyjny. Dalsze utrzymywanie się tego stanu będzie skutkowało szybkim wzrostem liczby osób w wieku</w:t>
      </w:r>
      <w:r w:rsidRPr="00E04510">
        <w:rPr>
          <w:rFonts w:ascii="Calibri Light" w:hAnsi="Calibri Light"/>
        </w:rPr>
        <w:t xml:space="preserve"> poprodukcyjnym oraz zaburzeniem cyklu zastępowaln</w:t>
      </w:r>
      <w:r>
        <w:rPr>
          <w:rFonts w:ascii="Calibri Light" w:hAnsi="Calibri Light"/>
        </w:rPr>
        <w:t>ości pokoleń</w:t>
      </w:r>
      <w:r w:rsidR="00DF1715">
        <w:rPr>
          <w:rFonts w:ascii="Calibri Light" w:hAnsi="Calibri Light"/>
        </w:rPr>
        <w:t>,</w:t>
      </w:r>
      <w:r>
        <w:rPr>
          <w:rFonts w:ascii="Calibri Light" w:hAnsi="Calibri Light"/>
        </w:rPr>
        <w:t xml:space="preserve"> co może wpłynąć na </w:t>
      </w:r>
      <w:r w:rsidRPr="00E04510">
        <w:rPr>
          <w:rFonts w:ascii="Calibri Light" w:hAnsi="Calibri Light"/>
        </w:rPr>
        <w:t xml:space="preserve">pogorszenie się sytuacji gospodarczej </w:t>
      </w:r>
      <w:r w:rsidR="003A11B9">
        <w:rPr>
          <w:rFonts w:ascii="Calibri Light" w:hAnsi="Calibri Light"/>
        </w:rPr>
        <w:t>o</w:t>
      </w:r>
      <w:r w:rsidRPr="00E04510">
        <w:rPr>
          <w:rFonts w:ascii="Calibri Light" w:hAnsi="Calibri Light"/>
        </w:rPr>
        <w:t>bszaru w przyszłości.</w:t>
      </w:r>
    </w:p>
    <w:p w14:paraId="11DF4540" w14:textId="77777777" w:rsidR="00322721" w:rsidRPr="00C153CB" w:rsidRDefault="00322721" w:rsidP="00322721">
      <w:pPr>
        <w:spacing w:after="0"/>
        <w:rPr>
          <w:rFonts w:ascii="Calibri Light" w:hAnsi="Calibri Light"/>
          <w:sz w:val="8"/>
          <w:szCs w:val="8"/>
        </w:rPr>
      </w:pPr>
    </w:p>
    <w:p w14:paraId="3D7058BB" w14:textId="77777777" w:rsidR="00322721" w:rsidRPr="0047005C" w:rsidRDefault="00322721" w:rsidP="00322721">
      <w:pPr>
        <w:pStyle w:val="Legenda"/>
        <w:keepNext/>
        <w:jc w:val="both"/>
        <w:rPr>
          <w:rFonts w:ascii="Calibri Light" w:hAnsi="Calibri Light"/>
        </w:rPr>
      </w:pPr>
      <w:bookmarkStart w:id="22" w:name="_Toc454197342"/>
      <w:r w:rsidRPr="0047005C">
        <w:rPr>
          <w:rFonts w:ascii="Calibri Light" w:hAnsi="Calibri Light"/>
        </w:rPr>
        <w:t xml:space="preserve">Wykres </w:t>
      </w:r>
      <w:r w:rsidRPr="0047005C">
        <w:rPr>
          <w:rFonts w:ascii="Calibri Light" w:hAnsi="Calibri Light"/>
        </w:rPr>
        <w:fldChar w:fldCharType="begin"/>
      </w:r>
      <w:r w:rsidRPr="0047005C">
        <w:rPr>
          <w:rFonts w:ascii="Calibri Light" w:hAnsi="Calibri Light"/>
        </w:rPr>
        <w:instrText xml:space="preserve"> SEQ Wykres \* ARABIC </w:instrText>
      </w:r>
      <w:r w:rsidRPr="0047005C">
        <w:rPr>
          <w:rFonts w:ascii="Calibri Light" w:hAnsi="Calibri Light"/>
        </w:rPr>
        <w:fldChar w:fldCharType="separate"/>
      </w:r>
      <w:r w:rsidR="003A7C62">
        <w:rPr>
          <w:rFonts w:ascii="Calibri Light" w:hAnsi="Calibri Light"/>
          <w:noProof/>
        </w:rPr>
        <w:t>6</w:t>
      </w:r>
      <w:r w:rsidRPr="0047005C">
        <w:rPr>
          <w:rFonts w:ascii="Calibri Light" w:hAnsi="Calibri Light"/>
          <w:noProof/>
        </w:rPr>
        <w:fldChar w:fldCharType="end"/>
      </w:r>
      <w:r w:rsidRPr="0047005C">
        <w:rPr>
          <w:rFonts w:ascii="Calibri Light" w:hAnsi="Calibri Light"/>
        </w:rPr>
        <w:t xml:space="preserve"> Liczba mieszkańców MOF w wieku produkcyjnym z uwzględnieniem podziału na płeć w latach 2004-2013</w:t>
      </w:r>
      <w:bookmarkEnd w:id="22"/>
    </w:p>
    <w:p w14:paraId="1A08C56B" w14:textId="77777777" w:rsidR="00322721" w:rsidRDefault="00322721" w:rsidP="00E36BEA">
      <w:pPr>
        <w:spacing w:after="0"/>
      </w:pPr>
      <w:r>
        <w:rPr>
          <w:noProof/>
          <w:lang w:eastAsia="pl-PL"/>
        </w:rPr>
        <w:drawing>
          <wp:inline distT="0" distB="0" distL="0" distR="0" wp14:anchorId="6C1585A7" wp14:editId="0DD54B87">
            <wp:extent cx="5760085" cy="2419350"/>
            <wp:effectExtent l="0" t="0" r="12065"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8A5849" w14:textId="36185EA5" w:rsidR="00322721" w:rsidRPr="00CB3C94" w:rsidRDefault="00322721" w:rsidP="00E36BEA">
      <w:pPr>
        <w:pStyle w:val="Legenda"/>
        <w:spacing w:after="0"/>
        <w:rPr>
          <w:rFonts w:ascii="Calibri Light" w:hAnsi="Calibri Light"/>
        </w:rPr>
      </w:pPr>
      <w:r w:rsidRPr="0000729A">
        <w:rPr>
          <w:rFonts w:ascii="Calibri Light" w:hAnsi="Calibri Light"/>
        </w:rPr>
        <w:t>Źródło: dane GUS, 201</w:t>
      </w:r>
      <w:r w:rsidR="00DF1715">
        <w:rPr>
          <w:rFonts w:ascii="Calibri Light" w:hAnsi="Calibri Light"/>
        </w:rPr>
        <w:t>3</w:t>
      </w:r>
    </w:p>
    <w:p w14:paraId="1F69CE20" w14:textId="6D519E5A" w:rsidR="00322721" w:rsidRPr="00E04510" w:rsidRDefault="00DF1715" w:rsidP="00322721">
      <w:pPr>
        <w:spacing w:before="240"/>
        <w:rPr>
          <w:rFonts w:ascii="Calibri Light" w:hAnsi="Calibri Light"/>
        </w:rPr>
      </w:pPr>
      <w:r>
        <w:rPr>
          <w:rFonts w:ascii="Calibri Light" w:hAnsi="Calibri Light"/>
        </w:rPr>
        <w:lastRenderedPageBreak/>
        <w:t>W latach 2004 - 2012 na</w:t>
      </w:r>
      <w:r w:rsidR="00322721" w:rsidRPr="00195702">
        <w:rPr>
          <w:rFonts w:ascii="Calibri Light" w:hAnsi="Calibri Light"/>
        </w:rPr>
        <w:t xml:space="preserve"> terenie obszaru funkcjonalnego trwa</w:t>
      </w:r>
      <w:r>
        <w:rPr>
          <w:rFonts w:ascii="Calibri Light" w:hAnsi="Calibri Light"/>
        </w:rPr>
        <w:t>ł</w:t>
      </w:r>
      <w:r w:rsidR="00322721" w:rsidRPr="00195702">
        <w:rPr>
          <w:rFonts w:ascii="Calibri Light" w:hAnsi="Calibri Light"/>
        </w:rPr>
        <w:t xml:space="preserve"> powolny wzrost liczby ludności w wieku produkcyjnym</w:t>
      </w:r>
      <w:r>
        <w:rPr>
          <w:rFonts w:ascii="Calibri Light" w:hAnsi="Calibri Light"/>
        </w:rPr>
        <w:t>. Liczba mieszkańców z tej grupy wie</w:t>
      </w:r>
      <w:r w:rsidR="00593B51">
        <w:rPr>
          <w:rFonts w:ascii="Calibri Light" w:hAnsi="Calibri Light"/>
        </w:rPr>
        <w:t>kowej spadła dopiero znacząco w </w:t>
      </w:r>
      <w:r>
        <w:rPr>
          <w:rFonts w:ascii="Calibri Light" w:hAnsi="Calibri Light"/>
        </w:rPr>
        <w:t>2013 r.</w:t>
      </w:r>
      <w:r w:rsidR="00322721" w:rsidRPr="00195702">
        <w:rPr>
          <w:rFonts w:ascii="Calibri Light" w:hAnsi="Calibri Light"/>
        </w:rPr>
        <w:t xml:space="preserve"> </w:t>
      </w:r>
      <w:r>
        <w:rPr>
          <w:rFonts w:ascii="Calibri Light" w:hAnsi="Calibri Light"/>
        </w:rPr>
        <w:t xml:space="preserve">– spadek o 892 osoby w porównaniu z rokiem 2012. </w:t>
      </w:r>
      <w:r w:rsidR="00322721" w:rsidRPr="00195702">
        <w:rPr>
          <w:rFonts w:ascii="Calibri Light" w:hAnsi="Calibri Light"/>
        </w:rPr>
        <w:t xml:space="preserve">W obserwowanej dekadzie grupa </w:t>
      </w:r>
      <w:r>
        <w:rPr>
          <w:rFonts w:ascii="Calibri Light" w:hAnsi="Calibri Light"/>
        </w:rPr>
        <w:t>osób w wieku produkcyjnym</w:t>
      </w:r>
      <w:r w:rsidR="00322721" w:rsidRPr="00195702">
        <w:rPr>
          <w:rFonts w:ascii="Calibri Light" w:hAnsi="Calibri Light"/>
        </w:rPr>
        <w:t xml:space="preserve"> zmniejszyła się o 212 osób, c</w:t>
      </w:r>
      <w:r w:rsidR="00593B51">
        <w:rPr>
          <w:rFonts w:ascii="Calibri Light" w:hAnsi="Calibri Light"/>
        </w:rPr>
        <w:t>o oznacza spadek o około 0,3% w </w:t>
      </w:r>
      <w:r w:rsidR="00322721" w:rsidRPr="00195702">
        <w:rPr>
          <w:rFonts w:ascii="Calibri Light" w:hAnsi="Calibri Light"/>
        </w:rPr>
        <w:t>stosunku do stanu na początku dekady. Prognozuje</w:t>
      </w:r>
      <w:r w:rsidR="00322721" w:rsidRPr="00E04510">
        <w:rPr>
          <w:rFonts w:ascii="Calibri Light" w:hAnsi="Calibri Light"/>
        </w:rPr>
        <w:t xml:space="preserve"> się, iż w przyszłości odsetek osób w wieku produkcyjnym będzie </w:t>
      </w:r>
      <w:r>
        <w:rPr>
          <w:rFonts w:ascii="Calibri Light" w:hAnsi="Calibri Light"/>
        </w:rPr>
        <w:t xml:space="preserve">nadal </w:t>
      </w:r>
      <w:r w:rsidR="00322721" w:rsidRPr="00E04510">
        <w:rPr>
          <w:rFonts w:ascii="Calibri Light" w:hAnsi="Calibri Light"/>
        </w:rPr>
        <w:t>malał. Wynika to ze spadku liczebności osób w wieku przedprodukcyjnym. Prognozowany trend spadkowy w stosunkowo krótkim okresie może zostać spowolniony za sprawą reformy emerytalnej wprowadzonej w 2013 roku, dotyczącej podniesienia granicy wieku, w którym możliwe będzie przejście na emeryturę</w:t>
      </w:r>
      <w:r w:rsidR="00322721">
        <w:rPr>
          <w:rFonts w:ascii="Calibri Light" w:hAnsi="Calibri Light"/>
        </w:rPr>
        <w:t xml:space="preserve">. </w:t>
      </w:r>
      <w:r w:rsidR="00593B51">
        <w:rPr>
          <w:rFonts w:ascii="Calibri Light" w:hAnsi="Calibri Light"/>
        </w:rPr>
        <w:t>Wpłynie to na </w:t>
      </w:r>
      <w:r w:rsidR="00322721" w:rsidRPr="00E04510">
        <w:rPr>
          <w:rFonts w:ascii="Calibri Light" w:hAnsi="Calibri Light"/>
        </w:rPr>
        <w:t>przedłużenie się okresu</w:t>
      </w:r>
      <w:r w:rsidR="00322721">
        <w:rPr>
          <w:rFonts w:ascii="Calibri Light" w:hAnsi="Calibri Light"/>
        </w:rPr>
        <w:t>,</w:t>
      </w:r>
      <w:r w:rsidR="00322721" w:rsidRPr="00E04510">
        <w:rPr>
          <w:rFonts w:ascii="Calibri Light" w:hAnsi="Calibri Light"/>
        </w:rPr>
        <w:t xml:space="preserve"> w którym ludność będzie znajdowała się w wieku produkcyjnym</w:t>
      </w:r>
      <w:r w:rsidR="00E12993">
        <w:rPr>
          <w:rFonts w:ascii="Calibri Light" w:hAnsi="Calibri Light"/>
        </w:rPr>
        <w:t xml:space="preserve">. Zaobserwowany negatywny trend może zostać również zniwelowany poprzez podniesienie atrakcyjności MOF Stalowej Woli, sprzyjającej napływowi ludności i tworzenie przyjaznych warunków dla funkcjonowania rodzin, w tym rodzin wielodzietnych na tym obszarze, co może się przyczynić do </w:t>
      </w:r>
      <w:r w:rsidR="00322721" w:rsidRPr="00E04510">
        <w:rPr>
          <w:rFonts w:ascii="Calibri Light" w:hAnsi="Calibri Light"/>
        </w:rPr>
        <w:t>zwiększeni</w:t>
      </w:r>
      <w:r w:rsidR="00E12993">
        <w:rPr>
          <w:rFonts w:ascii="Calibri Light" w:hAnsi="Calibri Light"/>
        </w:rPr>
        <w:t>a</w:t>
      </w:r>
      <w:r w:rsidR="00322721" w:rsidRPr="00E04510">
        <w:rPr>
          <w:rFonts w:ascii="Calibri Light" w:hAnsi="Calibri Light"/>
        </w:rPr>
        <w:t xml:space="preserve"> liczby osób w wieku przedprodukcyjnym</w:t>
      </w:r>
      <w:r w:rsidR="00E12993">
        <w:rPr>
          <w:rFonts w:ascii="Calibri Light" w:hAnsi="Calibri Light"/>
        </w:rPr>
        <w:t>, a w dalszej perspektywie do zwiększenia liczby osób w wieku produkcyjnym</w:t>
      </w:r>
      <w:r w:rsidR="00322721" w:rsidRPr="00E04510">
        <w:rPr>
          <w:rFonts w:ascii="Calibri Light" w:hAnsi="Calibri Light"/>
        </w:rPr>
        <w:t xml:space="preserve">. </w:t>
      </w:r>
    </w:p>
    <w:p w14:paraId="391560CA" w14:textId="77777777" w:rsidR="00322721" w:rsidRDefault="00322721" w:rsidP="00322721">
      <w:pPr>
        <w:pStyle w:val="Legenda"/>
        <w:keepNext/>
        <w:jc w:val="both"/>
        <w:rPr>
          <w:rFonts w:ascii="Calibri Light" w:hAnsi="Calibri Light"/>
        </w:rPr>
      </w:pPr>
      <w:bookmarkStart w:id="23" w:name="_Toc454197343"/>
      <w:r w:rsidRPr="00195702">
        <w:rPr>
          <w:rFonts w:ascii="Calibri Light" w:hAnsi="Calibri Light"/>
        </w:rPr>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7</w:t>
      </w:r>
      <w:r w:rsidRPr="00195702">
        <w:rPr>
          <w:rFonts w:ascii="Calibri Light" w:hAnsi="Calibri Light"/>
          <w:noProof/>
        </w:rPr>
        <w:fldChar w:fldCharType="end"/>
      </w:r>
      <w:r w:rsidRPr="00195702">
        <w:rPr>
          <w:rFonts w:ascii="Calibri Light" w:hAnsi="Calibri Light"/>
        </w:rPr>
        <w:t xml:space="preserve"> Liczba mieszkańców MOF w wieku poprodukcyjnym z uwzględnieniem podziału na płeć w latach 2004-2013</w:t>
      </w:r>
      <w:bookmarkEnd w:id="23"/>
    </w:p>
    <w:p w14:paraId="042F03F2" w14:textId="77777777" w:rsidR="00322721" w:rsidRDefault="00322721" w:rsidP="00E36BEA">
      <w:pPr>
        <w:spacing w:after="0"/>
      </w:pPr>
      <w:r>
        <w:rPr>
          <w:noProof/>
          <w:lang w:eastAsia="pl-PL"/>
        </w:rPr>
        <w:drawing>
          <wp:inline distT="0" distB="0" distL="0" distR="0" wp14:anchorId="149A7E8F" wp14:editId="4ABF33D0">
            <wp:extent cx="5762625" cy="2257425"/>
            <wp:effectExtent l="0" t="0" r="9525" b="952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B7173C" w14:textId="65194684" w:rsidR="00322721" w:rsidRPr="00E04510" w:rsidRDefault="00322721" w:rsidP="00B3456C">
      <w:pPr>
        <w:pStyle w:val="Legenda"/>
        <w:spacing w:after="0"/>
        <w:rPr>
          <w:rFonts w:ascii="Calibri Light" w:hAnsi="Calibri Light"/>
        </w:rPr>
      </w:pPr>
      <w:r>
        <w:rPr>
          <w:rFonts w:ascii="Calibri Light" w:hAnsi="Calibri Light"/>
        </w:rPr>
        <w:t>Źródło: dane GUS, 201</w:t>
      </w:r>
      <w:r w:rsidR="00F50511">
        <w:rPr>
          <w:rFonts w:ascii="Calibri Light" w:hAnsi="Calibri Light"/>
        </w:rPr>
        <w:t>3</w:t>
      </w:r>
    </w:p>
    <w:p w14:paraId="7D0314BC" w14:textId="10981D80" w:rsidR="00322721" w:rsidRPr="002B1C17" w:rsidRDefault="00322721" w:rsidP="00322721">
      <w:pPr>
        <w:spacing w:before="240"/>
        <w:rPr>
          <w:rFonts w:ascii="Calibri Light" w:hAnsi="Calibri Light"/>
        </w:rPr>
      </w:pPr>
      <w:r w:rsidRPr="00E04510">
        <w:rPr>
          <w:rFonts w:ascii="Calibri Light" w:hAnsi="Calibri Light"/>
        </w:rPr>
        <w:t xml:space="preserve">Potwierdzeniem wcześniejszych obserwacji negatywnych tendencji występujących na terenie MOF jest znaczący wzrost odsetka </w:t>
      </w:r>
      <w:r w:rsidRPr="00195702">
        <w:rPr>
          <w:rFonts w:ascii="Calibri Light" w:hAnsi="Calibri Light"/>
        </w:rPr>
        <w:t>osób w wieku poprodukcyjnym w latach 2004-2013. W stosunku do roku 2004 odsetek osób w wieku poprodukcyjnym zwiększył się o 34%. W liczbach bezwzględnych oznacza to wzrost o 4</w:t>
      </w:r>
      <w:r w:rsidR="005A5CE8">
        <w:rPr>
          <w:rFonts w:ascii="Calibri Light" w:hAnsi="Calibri Light"/>
        </w:rPr>
        <w:t xml:space="preserve"> </w:t>
      </w:r>
      <w:r w:rsidR="00F50511">
        <w:rPr>
          <w:rFonts w:ascii="Calibri Light" w:hAnsi="Calibri Light"/>
        </w:rPr>
        <w:t>745</w:t>
      </w:r>
      <w:r w:rsidRPr="00195702">
        <w:rPr>
          <w:rFonts w:ascii="Calibri Light" w:hAnsi="Calibri Light"/>
        </w:rPr>
        <w:t xml:space="preserve"> osób. Tak szybkie tempo starzenia się </w:t>
      </w:r>
      <w:r w:rsidRPr="00195702">
        <w:rPr>
          <w:rFonts w:ascii="Calibri Light" w:hAnsi="Calibri Light"/>
        </w:rPr>
        <w:lastRenderedPageBreak/>
        <w:t xml:space="preserve">społeczeństwa, budzi obawy </w:t>
      </w:r>
      <w:r w:rsidR="00F50511">
        <w:rPr>
          <w:rFonts w:ascii="Calibri Light" w:hAnsi="Calibri Light"/>
        </w:rPr>
        <w:t xml:space="preserve">zarówno </w:t>
      </w:r>
      <w:r w:rsidRPr="00195702">
        <w:rPr>
          <w:rFonts w:ascii="Calibri Light" w:hAnsi="Calibri Light"/>
        </w:rPr>
        <w:t>w odniesieniu do przyszłości</w:t>
      </w:r>
      <w:r w:rsidRPr="00E04510">
        <w:rPr>
          <w:rFonts w:ascii="Calibri Light" w:hAnsi="Calibri Light"/>
        </w:rPr>
        <w:t xml:space="preserve"> demograficznej, jak również sytuacji gospodarczej </w:t>
      </w:r>
      <w:r w:rsidR="003A11B9">
        <w:rPr>
          <w:rFonts w:ascii="Calibri Light" w:hAnsi="Calibri Light"/>
        </w:rPr>
        <w:t>o</w:t>
      </w:r>
      <w:r w:rsidRPr="00E04510">
        <w:rPr>
          <w:rFonts w:ascii="Calibri Light" w:hAnsi="Calibri Light"/>
        </w:rPr>
        <w:t xml:space="preserve">bszaru. </w:t>
      </w:r>
      <w:r w:rsidRPr="002B1C17">
        <w:rPr>
          <w:rFonts w:ascii="Calibri Light" w:hAnsi="Calibri Light"/>
        </w:rPr>
        <w:t>Starzenie się społeczności MOF, o  czym świadczy rosnąca liczba osób w wieku poprodukcyjnym stwarza także konieczność rozwoju różnego rodzaju usług (kulturalnych, edukacyjnych, zdrowotnych) i działań skierowanych do najstarszej grupy wiekowej</w:t>
      </w:r>
      <w:r w:rsidR="003E5110">
        <w:rPr>
          <w:rFonts w:ascii="Calibri Light" w:hAnsi="Calibri Light"/>
        </w:rPr>
        <w:t xml:space="preserve"> celem zapobiegania wykluczeniu społecznemu tej grupy mieszkańców MOF.</w:t>
      </w:r>
      <w:r w:rsidRPr="002B1C17">
        <w:rPr>
          <w:rFonts w:ascii="Calibri Light" w:hAnsi="Calibri Light"/>
        </w:rPr>
        <w:t xml:space="preserve"> </w:t>
      </w:r>
    </w:p>
    <w:p w14:paraId="0A7C052C" w14:textId="691F5EA6" w:rsidR="001C6C5F" w:rsidRDefault="001C6C5F" w:rsidP="001C6C5F">
      <w:pPr>
        <w:pStyle w:val="Legenda"/>
        <w:keepNext/>
        <w:jc w:val="both"/>
      </w:pPr>
      <w:bookmarkStart w:id="24" w:name="_Toc454197344"/>
      <w:r>
        <w:t xml:space="preserve">Wykres </w:t>
      </w:r>
      <w:r w:rsidR="00D92CEF">
        <w:fldChar w:fldCharType="begin"/>
      </w:r>
      <w:r w:rsidR="00D92CEF">
        <w:instrText xml:space="preserve"> SEQ Wykres \* ARABIC </w:instrText>
      </w:r>
      <w:r w:rsidR="00D92CEF">
        <w:fldChar w:fldCharType="separate"/>
      </w:r>
      <w:r w:rsidR="003A7C62">
        <w:rPr>
          <w:noProof/>
        </w:rPr>
        <w:t>8</w:t>
      </w:r>
      <w:r w:rsidR="00D92CEF">
        <w:rPr>
          <w:noProof/>
        </w:rPr>
        <w:fldChar w:fldCharType="end"/>
      </w:r>
      <w:r>
        <w:t xml:space="preserve"> </w:t>
      </w:r>
      <w:r w:rsidRPr="00195702">
        <w:rPr>
          <w:rFonts w:ascii="Calibri Light" w:hAnsi="Calibri Light"/>
        </w:rPr>
        <w:t>Udział ludności wg ekonomicznych grup wieku w % ludności ogółem w 2013 roku</w:t>
      </w:r>
      <w:bookmarkEnd w:id="24"/>
    </w:p>
    <w:p w14:paraId="70979B8D" w14:textId="77777777" w:rsidR="00322721" w:rsidRDefault="00322721" w:rsidP="00E36BEA">
      <w:pPr>
        <w:spacing w:after="0"/>
      </w:pPr>
      <w:r>
        <w:rPr>
          <w:noProof/>
          <w:lang w:eastAsia="pl-PL"/>
        </w:rPr>
        <w:drawing>
          <wp:inline distT="0" distB="0" distL="0" distR="0" wp14:anchorId="48039804" wp14:editId="24338E20">
            <wp:extent cx="5762625" cy="2257425"/>
            <wp:effectExtent l="0" t="0" r="9525" b="952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376FD4" w14:textId="36B07F22" w:rsidR="00322721" w:rsidRPr="00E04510" w:rsidRDefault="00322721" w:rsidP="00B3456C">
      <w:pPr>
        <w:pStyle w:val="Legenda"/>
        <w:spacing w:after="0"/>
        <w:rPr>
          <w:rFonts w:ascii="Calibri Light" w:hAnsi="Calibri Light"/>
        </w:rPr>
      </w:pPr>
      <w:r w:rsidRPr="00E04510">
        <w:rPr>
          <w:rFonts w:ascii="Calibri Light" w:hAnsi="Calibri Light"/>
        </w:rPr>
        <w:t>Źródło: dane GUS, 201</w:t>
      </w:r>
      <w:r w:rsidR="00BE5666">
        <w:rPr>
          <w:rFonts w:ascii="Calibri Light" w:hAnsi="Calibri Light"/>
        </w:rPr>
        <w:t>3</w:t>
      </w:r>
    </w:p>
    <w:p w14:paraId="00C9D862" w14:textId="77777777" w:rsidR="00322721" w:rsidRPr="00E04510" w:rsidRDefault="00322721" w:rsidP="00322721">
      <w:pPr>
        <w:spacing w:before="240" w:after="0"/>
        <w:rPr>
          <w:rFonts w:ascii="Calibri Light" w:hAnsi="Calibri Light"/>
        </w:rPr>
      </w:pPr>
      <w:r w:rsidRPr="00195702">
        <w:rPr>
          <w:rFonts w:ascii="Calibri Light" w:hAnsi="Calibri Light"/>
        </w:rPr>
        <w:t>Na zestawieniu zaprezentowano udział osób w poszczególnych grupach ekonomicznych w 2013 roku. Największy odsetek osób w wieku produkcyjnym posiadają gminy Nisko (67,3%), Pysznica (65,5%) i Stalowa Wola (65,0%). Najmniej osób w wieku produkcyjnym w stosunku do całości populacji znajduje się w gminie Zaleszany (63,1%). W niej z kolei największy jest odsetek osób w wieku przedprodukcyjnym (19,4% w Zaleszanach). Stosunkowo najmniej korzystną sytuację demograficzną odnotowuje się w mieście Stalowa Wola, gdzie liczba osób w wieku poprodukcyjnym (18,8%), jest większa niż liczba osób w najmłodszej grupie wiekowej (16,2%). W pozostałych gminach MOF pod tym względem sytuacja jest korzystniejsza.</w:t>
      </w:r>
      <w:r w:rsidRPr="00E04510">
        <w:rPr>
          <w:rFonts w:ascii="Calibri Light" w:hAnsi="Calibri Light"/>
        </w:rPr>
        <w:t xml:space="preserve"> </w:t>
      </w:r>
    </w:p>
    <w:p w14:paraId="5A7EDC34" w14:textId="77777777" w:rsidR="00322721" w:rsidRDefault="00322721" w:rsidP="00322721">
      <w:pPr>
        <w:pStyle w:val="Legenda"/>
        <w:keepNext/>
        <w:jc w:val="both"/>
        <w:rPr>
          <w:rFonts w:ascii="Calibri Light" w:hAnsi="Calibri Light"/>
        </w:rPr>
      </w:pPr>
      <w:bookmarkStart w:id="25" w:name="_Toc454197345"/>
      <w:r w:rsidRPr="00195702">
        <w:rPr>
          <w:rFonts w:ascii="Calibri Light" w:hAnsi="Calibri Light"/>
        </w:rPr>
        <w:lastRenderedPageBreak/>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9</w:t>
      </w:r>
      <w:r w:rsidRPr="00195702">
        <w:rPr>
          <w:rFonts w:ascii="Calibri Light" w:hAnsi="Calibri Light"/>
          <w:noProof/>
        </w:rPr>
        <w:fldChar w:fldCharType="end"/>
      </w:r>
      <w:r w:rsidRPr="00195702">
        <w:rPr>
          <w:rFonts w:ascii="Calibri Light" w:hAnsi="Calibri Light"/>
        </w:rPr>
        <w:t xml:space="preserve"> Porównanie przyrostu naturalnego w gminach MOF w przeliczeniu na 1000 mieszkańców w latach 2009 i 2013</w:t>
      </w:r>
      <w:bookmarkEnd w:id="25"/>
    </w:p>
    <w:p w14:paraId="4FD294FE" w14:textId="77777777" w:rsidR="00322721" w:rsidRDefault="00322721" w:rsidP="00E36BEA">
      <w:pPr>
        <w:spacing w:after="0"/>
      </w:pPr>
      <w:r>
        <w:rPr>
          <w:noProof/>
          <w:lang w:eastAsia="pl-PL"/>
        </w:rPr>
        <w:drawing>
          <wp:inline distT="0" distB="0" distL="0" distR="0" wp14:anchorId="092281E5" wp14:editId="68E03A1D">
            <wp:extent cx="5759450" cy="2943225"/>
            <wp:effectExtent l="0" t="0" r="12700" b="952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AAC6C3" w14:textId="2C0A07B4" w:rsidR="00322721" w:rsidRPr="00E04510" w:rsidRDefault="00322721" w:rsidP="00B3456C">
      <w:pPr>
        <w:pStyle w:val="Legenda"/>
        <w:spacing w:after="0"/>
        <w:rPr>
          <w:rFonts w:ascii="Calibri Light" w:hAnsi="Calibri Light"/>
        </w:rPr>
      </w:pPr>
      <w:r>
        <w:rPr>
          <w:rFonts w:ascii="Calibri Light" w:hAnsi="Calibri Light"/>
        </w:rPr>
        <w:t>Źródło: dane GUS, 201</w:t>
      </w:r>
      <w:r w:rsidR="00BD05FF">
        <w:rPr>
          <w:rFonts w:ascii="Calibri Light" w:hAnsi="Calibri Light"/>
        </w:rPr>
        <w:t>3</w:t>
      </w:r>
    </w:p>
    <w:p w14:paraId="1E9815A9" w14:textId="77777777" w:rsidR="00322721" w:rsidRPr="00195702" w:rsidRDefault="00322721" w:rsidP="00322721">
      <w:pPr>
        <w:spacing w:before="240"/>
        <w:rPr>
          <w:rFonts w:ascii="Calibri Light" w:hAnsi="Calibri Light"/>
        </w:rPr>
      </w:pPr>
      <w:r w:rsidRPr="00195702">
        <w:rPr>
          <w:rFonts w:ascii="Calibri Light" w:hAnsi="Calibri Light"/>
        </w:rPr>
        <w:t xml:space="preserve">Porównując stan przyrostu naturalnego w poszczególnych gminach w latach 2009 i 2013 zauważalne jest jego obniżenie z poziomu 1,15 do -0,07 w ujęciu łącznym dla wszystkich gmin wchodzących w skład MOF. W stosunku do roku 2009 dodatni przyrost naturalny utrzymał się wyłącznie w Stalowej Woli (obecnie 0,41) oraz w gminie Nisko (0,36). Wszystkie gminy odnotowały znaczący spadek przyrostu naturalnego, w tym w gminie Pysznica o 2,33, a w gminie Zaleszany o 2,11 w przeliczeniu na każdy 1 000 mieszkańców. Mimo, iż przyrost naturalny terenu MOF w ostatnich latach obniżył się, jest on w dalszym ciągu nieznacznie wyższy od wyniku ogólnopolskiego. Według danych GUS w roku 2013 wyniósł on dla całego kraju -0,5. Słabo natomiast wypada wynik MOF na tle całego województwa podkarpackiego, w którym w 2013 roku odnotowano przyrost naturalny rzędu 0,8 na każdy tysiąc mieszkańców. </w:t>
      </w:r>
    </w:p>
    <w:p w14:paraId="4B83C0AC" w14:textId="6CF41D76" w:rsidR="00322721" w:rsidRPr="0060670F" w:rsidRDefault="00322721" w:rsidP="00322721">
      <w:pPr>
        <w:spacing w:after="0"/>
        <w:rPr>
          <w:rFonts w:ascii="Calibri Light" w:hAnsi="Calibri Light"/>
        </w:rPr>
      </w:pPr>
      <w:r w:rsidRPr="00195702">
        <w:rPr>
          <w:rFonts w:ascii="Calibri Light" w:hAnsi="Calibri Light"/>
        </w:rPr>
        <w:t xml:space="preserve">Na kolejnych wykresach przedstawiono dane dotyczące liczby zameldowań i </w:t>
      </w:r>
      <w:proofErr w:type="spellStart"/>
      <w:r w:rsidRPr="00195702">
        <w:rPr>
          <w:rFonts w:ascii="Calibri Light" w:hAnsi="Calibri Light"/>
        </w:rPr>
        <w:t>wymeldowań</w:t>
      </w:r>
      <w:proofErr w:type="spellEnd"/>
      <w:r w:rsidRPr="0060670F">
        <w:rPr>
          <w:rFonts w:ascii="Calibri Light" w:hAnsi="Calibri Light"/>
        </w:rPr>
        <w:t xml:space="preserve"> na </w:t>
      </w:r>
      <w:r w:rsidRPr="00934E3F">
        <w:rPr>
          <w:rFonts w:ascii="Calibri Light" w:hAnsi="Calibri Light"/>
        </w:rPr>
        <w:t xml:space="preserve">terenie MOF. Zebrane dane wydają się potwierdzać tezę o „ucieczce” ludności z miast, w kierunku terenów podmiejskich i wiejskich. </w:t>
      </w:r>
    </w:p>
    <w:p w14:paraId="18835CE1" w14:textId="77777777" w:rsidR="00322721" w:rsidRDefault="00322721" w:rsidP="00322721">
      <w:pPr>
        <w:pStyle w:val="Legenda"/>
        <w:keepNext/>
        <w:jc w:val="both"/>
        <w:rPr>
          <w:rFonts w:ascii="Calibri Light" w:hAnsi="Calibri Light"/>
        </w:rPr>
      </w:pPr>
      <w:bookmarkStart w:id="26" w:name="_Toc454197346"/>
      <w:r w:rsidRPr="00195702">
        <w:rPr>
          <w:rFonts w:ascii="Calibri Light" w:hAnsi="Calibri Light"/>
        </w:rPr>
        <w:lastRenderedPageBreak/>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10</w:t>
      </w:r>
      <w:r w:rsidRPr="00195702">
        <w:rPr>
          <w:rFonts w:ascii="Calibri Light" w:hAnsi="Calibri Light"/>
          <w:noProof/>
        </w:rPr>
        <w:fldChar w:fldCharType="end"/>
      </w:r>
      <w:r w:rsidRPr="00195702">
        <w:rPr>
          <w:rFonts w:ascii="Calibri Light" w:hAnsi="Calibri Light"/>
        </w:rPr>
        <w:t xml:space="preserve"> Migracje gminne na pobyt stały - zameldowania wg kierunku migracji w 2013 roku</w:t>
      </w:r>
      <w:bookmarkEnd w:id="26"/>
    </w:p>
    <w:p w14:paraId="028EE7C7" w14:textId="77777777" w:rsidR="00322721" w:rsidRDefault="00322721" w:rsidP="00E36BEA">
      <w:pPr>
        <w:spacing w:after="0"/>
      </w:pPr>
      <w:r>
        <w:rPr>
          <w:noProof/>
          <w:lang w:eastAsia="pl-PL"/>
        </w:rPr>
        <w:drawing>
          <wp:inline distT="0" distB="0" distL="0" distR="0" wp14:anchorId="5A244EEC" wp14:editId="7D22583A">
            <wp:extent cx="5759450" cy="2762250"/>
            <wp:effectExtent l="0" t="0" r="1270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5E6E12" w14:textId="17D661C1" w:rsidR="00322721" w:rsidRPr="00E04510" w:rsidRDefault="00322721" w:rsidP="00B3456C">
      <w:pPr>
        <w:pStyle w:val="Legenda"/>
        <w:spacing w:after="0"/>
        <w:rPr>
          <w:rFonts w:ascii="Calibri Light" w:hAnsi="Calibri Light"/>
        </w:rPr>
      </w:pPr>
      <w:r>
        <w:rPr>
          <w:rFonts w:ascii="Calibri Light" w:hAnsi="Calibri Light"/>
        </w:rPr>
        <w:t>Źródło: dane GUS, 201</w:t>
      </w:r>
      <w:r w:rsidR="00BD05FF">
        <w:rPr>
          <w:rFonts w:ascii="Calibri Light" w:hAnsi="Calibri Light"/>
        </w:rPr>
        <w:t>3</w:t>
      </w:r>
    </w:p>
    <w:p w14:paraId="24B18BE6" w14:textId="77777777" w:rsidR="00322721" w:rsidRPr="00E04510" w:rsidRDefault="00322721" w:rsidP="00322721">
      <w:pPr>
        <w:spacing w:after="0"/>
        <w:rPr>
          <w:rFonts w:ascii="Calibri Light" w:hAnsi="Calibri Light"/>
        </w:rPr>
      </w:pPr>
    </w:p>
    <w:p w14:paraId="4A50BB7D" w14:textId="77777777" w:rsidR="00322721" w:rsidRDefault="00322721" w:rsidP="00322721">
      <w:pPr>
        <w:pStyle w:val="Legenda"/>
        <w:keepNext/>
        <w:jc w:val="both"/>
        <w:rPr>
          <w:rFonts w:ascii="Calibri Light" w:hAnsi="Calibri Light"/>
        </w:rPr>
      </w:pPr>
      <w:bookmarkStart w:id="27" w:name="_Toc454197347"/>
      <w:r w:rsidRPr="00195702">
        <w:rPr>
          <w:rFonts w:ascii="Calibri Light" w:hAnsi="Calibri Light"/>
        </w:rPr>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11</w:t>
      </w:r>
      <w:r w:rsidRPr="00195702">
        <w:rPr>
          <w:rFonts w:ascii="Calibri Light" w:hAnsi="Calibri Light"/>
          <w:noProof/>
        </w:rPr>
        <w:fldChar w:fldCharType="end"/>
      </w:r>
      <w:r w:rsidRPr="00195702">
        <w:rPr>
          <w:rFonts w:ascii="Calibri Light" w:hAnsi="Calibri Light"/>
        </w:rPr>
        <w:t xml:space="preserve"> Migracje gminne na pobyt stały - wymeldowania wg kierunku migracji w 2013 roku</w:t>
      </w:r>
      <w:bookmarkEnd w:id="27"/>
    </w:p>
    <w:p w14:paraId="16358873" w14:textId="77777777" w:rsidR="00322721" w:rsidRDefault="00322721" w:rsidP="00E36BEA">
      <w:pPr>
        <w:spacing w:after="0"/>
      </w:pPr>
      <w:r>
        <w:rPr>
          <w:noProof/>
          <w:lang w:eastAsia="pl-PL"/>
        </w:rPr>
        <w:drawing>
          <wp:inline distT="0" distB="0" distL="0" distR="0" wp14:anchorId="6A74EBBC" wp14:editId="299FA647">
            <wp:extent cx="5759450" cy="2762250"/>
            <wp:effectExtent l="0" t="0" r="1270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C055AF" w14:textId="1670E908" w:rsidR="00322721" w:rsidRPr="00E04510" w:rsidRDefault="00322721" w:rsidP="00B3456C">
      <w:pPr>
        <w:pStyle w:val="Legenda"/>
        <w:spacing w:after="0"/>
        <w:rPr>
          <w:rFonts w:ascii="Calibri Light" w:hAnsi="Calibri Light"/>
        </w:rPr>
      </w:pPr>
      <w:r w:rsidRPr="00E04510">
        <w:rPr>
          <w:rFonts w:ascii="Calibri Light" w:hAnsi="Calibri Light"/>
        </w:rPr>
        <w:t>Źródło:</w:t>
      </w:r>
      <w:r>
        <w:rPr>
          <w:rFonts w:ascii="Calibri Light" w:hAnsi="Calibri Light"/>
        </w:rPr>
        <w:t xml:space="preserve"> dane GUS, 201</w:t>
      </w:r>
      <w:r w:rsidR="00632C9E">
        <w:rPr>
          <w:rFonts w:ascii="Calibri Light" w:hAnsi="Calibri Light"/>
        </w:rPr>
        <w:t>3</w:t>
      </w:r>
    </w:p>
    <w:p w14:paraId="53A3CD00" w14:textId="1A3569EC" w:rsidR="00322721" w:rsidRPr="00195702" w:rsidRDefault="00322721" w:rsidP="00322721">
      <w:pPr>
        <w:spacing w:before="240"/>
        <w:rPr>
          <w:rFonts w:ascii="Calibri Light" w:hAnsi="Calibri Light"/>
        </w:rPr>
      </w:pPr>
      <w:r w:rsidRPr="00E04510">
        <w:rPr>
          <w:rFonts w:ascii="Calibri Light" w:hAnsi="Calibri Light"/>
        </w:rPr>
        <w:t>Według danych GUS od 200</w:t>
      </w:r>
      <w:r w:rsidR="00A73E17">
        <w:rPr>
          <w:rFonts w:ascii="Calibri Light" w:hAnsi="Calibri Light"/>
        </w:rPr>
        <w:t>4</w:t>
      </w:r>
      <w:r w:rsidRPr="00E04510">
        <w:rPr>
          <w:rFonts w:ascii="Calibri Light" w:hAnsi="Calibri Light"/>
        </w:rPr>
        <w:t xml:space="preserve"> roku bilans migracji na terenach gmin MOF cechuje się tendencją ujemną, co oznacza stały odpływ ludności. </w:t>
      </w:r>
      <w:r w:rsidRPr="00195702">
        <w:rPr>
          <w:rFonts w:ascii="Calibri Light" w:hAnsi="Calibri Light"/>
        </w:rPr>
        <w:t>W całym</w:t>
      </w:r>
      <w:r w:rsidRPr="00E04510">
        <w:rPr>
          <w:rFonts w:ascii="Calibri Light" w:hAnsi="Calibri Light"/>
        </w:rPr>
        <w:t xml:space="preserve"> </w:t>
      </w:r>
      <w:r w:rsidRPr="00195702">
        <w:rPr>
          <w:rFonts w:ascii="Calibri Light" w:hAnsi="Calibri Light"/>
        </w:rPr>
        <w:t xml:space="preserve">prezentowanym okresie (lata 2004-2013), łączna suma </w:t>
      </w:r>
      <w:proofErr w:type="spellStart"/>
      <w:r w:rsidRPr="00195702">
        <w:rPr>
          <w:rFonts w:ascii="Calibri Light" w:hAnsi="Calibri Light"/>
        </w:rPr>
        <w:t>wymeldowań</w:t>
      </w:r>
      <w:proofErr w:type="spellEnd"/>
      <w:r w:rsidRPr="00195702">
        <w:rPr>
          <w:rFonts w:ascii="Calibri Light" w:hAnsi="Calibri Light"/>
        </w:rPr>
        <w:t xml:space="preserve"> była wyższa od liczby zameldowań na pobyt stały o 4 824 osoby.</w:t>
      </w:r>
    </w:p>
    <w:p w14:paraId="4DFC5C34" w14:textId="77777777" w:rsidR="00322721" w:rsidRDefault="00322721" w:rsidP="00322721">
      <w:pPr>
        <w:pStyle w:val="Legenda"/>
        <w:keepNext/>
        <w:jc w:val="both"/>
        <w:rPr>
          <w:rFonts w:ascii="Calibri Light" w:hAnsi="Calibri Light"/>
        </w:rPr>
      </w:pPr>
      <w:bookmarkStart w:id="28" w:name="_Toc454197348"/>
      <w:r w:rsidRPr="00195702">
        <w:rPr>
          <w:rFonts w:ascii="Calibri Light" w:hAnsi="Calibri Light"/>
        </w:rPr>
        <w:lastRenderedPageBreak/>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12</w:t>
      </w:r>
      <w:r w:rsidRPr="00195702">
        <w:rPr>
          <w:rFonts w:ascii="Calibri Light" w:hAnsi="Calibri Light"/>
          <w:noProof/>
        </w:rPr>
        <w:fldChar w:fldCharType="end"/>
      </w:r>
      <w:r w:rsidRPr="00195702">
        <w:rPr>
          <w:rFonts w:ascii="Calibri Light" w:hAnsi="Calibri Light"/>
        </w:rPr>
        <w:t xml:space="preserve"> Bilans migracji na obszarze MOF (sumarycznie) w latach 2004-2013</w:t>
      </w:r>
      <w:bookmarkEnd w:id="28"/>
    </w:p>
    <w:p w14:paraId="656A239C" w14:textId="77777777" w:rsidR="00322721" w:rsidRDefault="00322721" w:rsidP="00E36BEA">
      <w:pPr>
        <w:spacing w:after="0"/>
      </w:pPr>
      <w:r>
        <w:rPr>
          <w:noProof/>
          <w:lang w:eastAsia="pl-PL"/>
        </w:rPr>
        <w:drawing>
          <wp:inline distT="0" distB="0" distL="0" distR="0" wp14:anchorId="50533168" wp14:editId="6CBAB959">
            <wp:extent cx="5759450" cy="2533650"/>
            <wp:effectExtent l="0" t="0" r="1270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E50704" w14:textId="0E2D3A09" w:rsidR="00322721" w:rsidRPr="00E04510" w:rsidRDefault="00322721" w:rsidP="00B3456C">
      <w:pPr>
        <w:pStyle w:val="Legenda"/>
        <w:spacing w:after="0"/>
        <w:rPr>
          <w:rFonts w:ascii="Calibri Light" w:hAnsi="Calibri Light"/>
        </w:rPr>
      </w:pPr>
      <w:r w:rsidRPr="00E04510">
        <w:rPr>
          <w:rFonts w:ascii="Calibri Light" w:hAnsi="Calibri Light"/>
        </w:rPr>
        <w:t>Źródło:</w:t>
      </w:r>
      <w:r>
        <w:rPr>
          <w:rFonts w:ascii="Calibri Light" w:hAnsi="Calibri Light"/>
        </w:rPr>
        <w:t xml:space="preserve"> dane GUS, 201</w:t>
      </w:r>
      <w:r w:rsidR="00A73E17">
        <w:rPr>
          <w:rFonts w:ascii="Calibri Light" w:hAnsi="Calibri Light"/>
        </w:rPr>
        <w:t>3</w:t>
      </w:r>
    </w:p>
    <w:p w14:paraId="744AFB24" w14:textId="781820B1" w:rsidR="00322721" w:rsidRPr="00195702" w:rsidRDefault="00322721" w:rsidP="00322721">
      <w:pPr>
        <w:spacing w:before="240"/>
        <w:rPr>
          <w:rFonts w:ascii="Calibri Light" w:hAnsi="Calibri Light"/>
          <w:noProof/>
        </w:rPr>
      </w:pPr>
      <w:r w:rsidRPr="00195702">
        <w:rPr>
          <w:rFonts w:ascii="Calibri Light" w:hAnsi="Calibri Light"/>
        </w:rPr>
        <w:t xml:space="preserve">Na zaistniałą sytuację w znacznej mierze oddziałuje </w:t>
      </w:r>
      <w:r w:rsidR="00B83D3B">
        <w:rPr>
          <w:rFonts w:ascii="Calibri Light" w:hAnsi="Calibri Light"/>
        </w:rPr>
        <w:t>duży</w:t>
      </w:r>
      <w:r w:rsidR="00B83D3B" w:rsidRPr="00195702">
        <w:rPr>
          <w:rFonts w:ascii="Calibri Light" w:hAnsi="Calibri Light"/>
        </w:rPr>
        <w:t xml:space="preserve"> </w:t>
      </w:r>
      <w:r w:rsidRPr="00195702">
        <w:rPr>
          <w:rFonts w:ascii="Calibri Light" w:hAnsi="Calibri Light"/>
        </w:rPr>
        <w:t xml:space="preserve">odpływ ludności z miasta Stalowa Wola. Analizując dane za rok 2013 w którym bilans migracji wyniósł -492 osób zauważa się, iż wśród ogólnego wyniku liczby </w:t>
      </w:r>
      <w:proofErr w:type="spellStart"/>
      <w:r w:rsidRPr="00195702">
        <w:rPr>
          <w:rFonts w:ascii="Calibri Light" w:hAnsi="Calibri Light"/>
        </w:rPr>
        <w:t>wymeldowań</w:t>
      </w:r>
      <w:proofErr w:type="spellEnd"/>
      <w:r w:rsidRPr="00195702">
        <w:rPr>
          <w:rFonts w:ascii="Calibri Light" w:hAnsi="Calibri Light"/>
        </w:rPr>
        <w:t xml:space="preserve"> (1 473), blisko tysiąc (946) stanowią wymeldowania z terenu Stalowej Woli. Jednocześnie w Stalowej Woli zameldowanych zostało 426 osób, co łącznie daje ubytek 520 mieszkańców. Negatywny bilans migracji w największym stopniu łagodzi gmina Pysznica, w której odnotowano dodatnie saldo migracji. </w:t>
      </w:r>
    </w:p>
    <w:p w14:paraId="7B919A59" w14:textId="77777777" w:rsidR="00322721" w:rsidRPr="00E04510" w:rsidRDefault="00322721" w:rsidP="00322721">
      <w:pPr>
        <w:pStyle w:val="Legenda"/>
        <w:keepNext/>
        <w:rPr>
          <w:rFonts w:ascii="Calibri Light" w:hAnsi="Calibri Light"/>
        </w:rPr>
      </w:pPr>
      <w:bookmarkStart w:id="29" w:name="_Toc448910348"/>
      <w:bookmarkStart w:id="30" w:name="_Toc454197370"/>
      <w:r w:rsidRPr="00195702">
        <w:rPr>
          <w:rFonts w:ascii="Calibri Light" w:hAnsi="Calibri Light"/>
        </w:rPr>
        <w:t xml:space="preserve">Tabela </w:t>
      </w:r>
      <w:r w:rsidRPr="00195702">
        <w:rPr>
          <w:rFonts w:ascii="Calibri Light" w:hAnsi="Calibri Light"/>
        </w:rPr>
        <w:fldChar w:fldCharType="begin"/>
      </w:r>
      <w:r w:rsidRPr="00195702">
        <w:rPr>
          <w:rFonts w:ascii="Calibri Light" w:hAnsi="Calibri Light"/>
        </w:rPr>
        <w:instrText xml:space="preserve"> SEQ Tabela \* ARABIC </w:instrText>
      </w:r>
      <w:r w:rsidRPr="00195702">
        <w:rPr>
          <w:rFonts w:ascii="Calibri Light" w:hAnsi="Calibri Light"/>
        </w:rPr>
        <w:fldChar w:fldCharType="separate"/>
      </w:r>
      <w:r w:rsidR="003A7C62">
        <w:rPr>
          <w:rFonts w:ascii="Calibri Light" w:hAnsi="Calibri Light"/>
          <w:noProof/>
        </w:rPr>
        <w:t>2</w:t>
      </w:r>
      <w:r w:rsidRPr="00195702">
        <w:rPr>
          <w:rFonts w:ascii="Calibri Light" w:hAnsi="Calibri Light"/>
          <w:noProof/>
        </w:rPr>
        <w:fldChar w:fldCharType="end"/>
      </w:r>
      <w:r w:rsidRPr="00195702">
        <w:rPr>
          <w:rFonts w:ascii="Calibri Light" w:hAnsi="Calibri Light"/>
        </w:rPr>
        <w:t xml:space="preserve"> Bilans migracji w gminach MOF w 2013 roku</w:t>
      </w:r>
      <w:bookmarkEnd w:id="29"/>
      <w:bookmarkEnd w:id="30"/>
    </w:p>
    <w:tbl>
      <w:tblPr>
        <w:tblStyle w:val="arleta1"/>
        <w:tblW w:w="9296" w:type="dxa"/>
        <w:tblLayout w:type="fixed"/>
        <w:tblLook w:val="04A0" w:firstRow="1" w:lastRow="0" w:firstColumn="1" w:lastColumn="0" w:noHBand="0" w:noVBand="1"/>
      </w:tblPr>
      <w:tblGrid>
        <w:gridCol w:w="2324"/>
        <w:gridCol w:w="2324"/>
        <w:gridCol w:w="2324"/>
        <w:gridCol w:w="2324"/>
      </w:tblGrid>
      <w:tr w:rsidR="00322721" w:rsidRPr="00CB3C94" w14:paraId="289E9749" w14:textId="77777777" w:rsidTr="00E36BEA">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324" w:type="dxa"/>
            <w:noWrap/>
            <w:hideMark/>
          </w:tcPr>
          <w:p w14:paraId="1BDB355B" w14:textId="50AB13B2" w:rsidR="00322721" w:rsidRPr="00E36BEA" w:rsidRDefault="00F027D0" w:rsidP="00DA1005">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Jednostka terytorialna</w:t>
            </w:r>
          </w:p>
        </w:tc>
        <w:tc>
          <w:tcPr>
            <w:tcW w:w="2324" w:type="dxa"/>
            <w:hideMark/>
          </w:tcPr>
          <w:p w14:paraId="439AA2A0"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E36BEA">
              <w:rPr>
                <w:rFonts w:ascii="Calibri Light" w:eastAsia="Times New Roman" w:hAnsi="Calibri Light" w:cs="Arial"/>
                <w:sz w:val="22"/>
                <w:lang w:eastAsia="pl-PL"/>
              </w:rPr>
              <w:t>Zameldowania ogółem</w:t>
            </w:r>
          </w:p>
        </w:tc>
        <w:tc>
          <w:tcPr>
            <w:tcW w:w="2324" w:type="dxa"/>
            <w:hideMark/>
          </w:tcPr>
          <w:p w14:paraId="1E5DA14E"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E36BEA">
              <w:rPr>
                <w:rFonts w:ascii="Calibri Light" w:eastAsia="Times New Roman" w:hAnsi="Calibri Light" w:cs="Arial"/>
                <w:sz w:val="22"/>
                <w:lang w:eastAsia="pl-PL"/>
              </w:rPr>
              <w:t>Wymeldowania ogółem</w:t>
            </w:r>
          </w:p>
        </w:tc>
        <w:tc>
          <w:tcPr>
            <w:tcW w:w="2324" w:type="dxa"/>
            <w:hideMark/>
          </w:tcPr>
          <w:p w14:paraId="0901E443"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E36BEA">
              <w:rPr>
                <w:rFonts w:ascii="Calibri Light" w:eastAsia="Times New Roman" w:hAnsi="Calibri Light" w:cs="Arial"/>
                <w:sz w:val="22"/>
                <w:lang w:eastAsia="pl-PL"/>
              </w:rPr>
              <w:t>Saldo migracji</w:t>
            </w:r>
          </w:p>
        </w:tc>
      </w:tr>
      <w:tr w:rsidR="00322721" w:rsidRPr="00CB3C94" w14:paraId="3D7583AA"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324" w:type="dxa"/>
            <w:noWrap/>
            <w:hideMark/>
          </w:tcPr>
          <w:p w14:paraId="671EA728"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w:t>
            </w:r>
          </w:p>
        </w:tc>
        <w:tc>
          <w:tcPr>
            <w:tcW w:w="2324" w:type="dxa"/>
            <w:noWrap/>
            <w:hideMark/>
          </w:tcPr>
          <w:p w14:paraId="1DFF88FE" w14:textId="77777777" w:rsidR="00322721" w:rsidRPr="00AA725E"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AA725E">
              <w:rPr>
                <w:rFonts w:cs="Calibri"/>
                <w:color w:val="000000"/>
                <w:sz w:val="22"/>
              </w:rPr>
              <w:t>426</w:t>
            </w:r>
          </w:p>
        </w:tc>
        <w:tc>
          <w:tcPr>
            <w:tcW w:w="2324" w:type="dxa"/>
            <w:noWrap/>
            <w:hideMark/>
          </w:tcPr>
          <w:p w14:paraId="6F373B7B" w14:textId="77777777" w:rsidR="00322721" w:rsidRPr="00AA725E"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AA725E">
              <w:rPr>
                <w:rFonts w:cs="Calibri"/>
                <w:color w:val="000000"/>
                <w:sz w:val="22"/>
              </w:rPr>
              <w:t>946</w:t>
            </w:r>
          </w:p>
        </w:tc>
        <w:tc>
          <w:tcPr>
            <w:tcW w:w="2324" w:type="dxa"/>
            <w:noWrap/>
            <w:hideMark/>
          </w:tcPr>
          <w:p w14:paraId="34F1DB44" w14:textId="77777777" w:rsidR="00322721" w:rsidRPr="00AA725E"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AA725E">
              <w:rPr>
                <w:rFonts w:cs="Calibri"/>
                <w:color w:val="000000"/>
                <w:sz w:val="22"/>
              </w:rPr>
              <w:t>-520</w:t>
            </w:r>
          </w:p>
        </w:tc>
      </w:tr>
      <w:tr w:rsidR="00322721" w:rsidRPr="00CB3C94" w14:paraId="32D2DE02"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24" w:type="dxa"/>
            <w:noWrap/>
            <w:hideMark/>
          </w:tcPr>
          <w:p w14:paraId="6048E0EE"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w:t>
            </w:r>
          </w:p>
        </w:tc>
        <w:tc>
          <w:tcPr>
            <w:tcW w:w="2324" w:type="dxa"/>
            <w:noWrap/>
            <w:hideMark/>
          </w:tcPr>
          <w:p w14:paraId="66E9F1EF" w14:textId="77777777" w:rsidR="00322721" w:rsidRPr="00AA725E"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AA725E">
              <w:rPr>
                <w:rFonts w:cs="Calibri"/>
                <w:color w:val="000000"/>
                <w:sz w:val="22"/>
              </w:rPr>
              <w:t>249</w:t>
            </w:r>
          </w:p>
        </w:tc>
        <w:tc>
          <w:tcPr>
            <w:tcW w:w="2324" w:type="dxa"/>
            <w:noWrap/>
            <w:hideMark/>
          </w:tcPr>
          <w:p w14:paraId="37F3581C" w14:textId="77777777" w:rsidR="00322721" w:rsidRPr="00AA725E"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AA725E">
              <w:rPr>
                <w:rFonts w:cs="Calibri"/>
                <w:color w:val="000000"/>
                <w:sz w:val="22"/>
              </w:rPr>
              <w:t>333</w:t>
            </w:r>
          </w:p>
        </w:tc>
        <w:tc>
          <w:tcPr>
            <w:tcW w:w="2324" w:type="dxa"/>
            <w:noWrap/>
            <w:hideMark/>
          </w:tcPr>
          <w:p w14:paraId="0D87EE6F" w14:textId="77777777" w:rsidR="00322721" w:rsidRPr="00AA725E"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AA725E">
              <w:rPr>
                <w:rFonts w:cs="Calibri"/>
                <w:color w:val="000000"/>
                <w:sz w:val="22"/>
              </w:rPr>
              <w:t>-84</w:t>
            </w:r>
          </w:p>
        </w:tc>
      </w:tr>
      <w:tr w:rsidR="00322721" w:rsidRPr="00CB3C94" w14:paraId="0394B00F"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324" w:type="dxa"/>
            <w:noWrap/>
            <w:hideMark/>
          </w:tcPr>
          <w:p w14:paraId="5E9BC9B7"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Pysznica</w:t>
            </w:r>
          </w:p>
        </w:tc>
        <w:tc>
          <w:tcPr>
            <w:tcW w:w="2324" w:type="dxa"/>
            <w:noWrap/>
            <w:hideMark/>
          </w:tcPr>
          <w:p w14:paraId="19966D44" w14:textId="77777777" w:rsidR="00322721" w:rsidRPr="00AA725E"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AA725E">
              <w:rPr>
                <w:rFonts w:cs="Calibri"/>
                <w:color w:val="000000"/>
                <w:sz w:val="22"/>
              </w:rPr>
              <w:t>205</w:t>
            </w:r>
          </w:p>
        </w:tc>
        <w:tc>
          <w:tcPr>
            <w:tcW w:w="2324" w:type="dxa"/>
            <w:noWrap/>
            <w:hideMark/>
          </w:tcPr>
          <w:p w14:paraId="3AEA7FE0" w14:textId="77777777" w:rsidR="00322721" w:rsidRPr="00AA725E"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AA725E">
              <w:rPr>
                <w:rFonts w:cs="Calibri"/>
                <w:color w:val="000000"/>
                <w:sz w:val="22"/>
              </w:rPr>
              <w:t>93</w:t>
            </w:r>
          </w:p>
        </w:tc>
        <w:tc>
          <w:tcPr>
            <w:tcW w:w="2324" w:type="dxa"/>
            <w:noWrap/>
            <w:hideMark/>
          </w:tcPr>
          <w:p w14:paraId="51389ABA" w14:textId="77777777" w:rsidR="00322721" w:rsidRPr="00AA725E"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AA725E">
              <w:rPr>
                <w:rFonts w:cs="Calibri"/>
                <w:color w:val="000000"/>
                <w:sz w:val="22"/>
              </w:rPr>
              <w:t>112</w:t>
            </w:r>
          </w:p>
        </w:tc>
      </w:tr>
      <w:tr w:rsidR="00322721" w:rsidRPr="00CB3C94" w14:paraId="7D485F4C"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24" w:type="dxa"/>
            <w:noWrap/>
            <w:hideMark/>
          </w:tcPr>
          <w:p w14:paraId="7A32E4CC"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Zaleszany</w:t>
            </w:r>
          </w:p>
        </w:tc>
        <w:tc>
          <w:tcPr>
            <w:tcW w:w="2324" w:type="dxa"/>
            <w:noWrap/>
            <w:hideMark/>
          </w:tcPr>
          <w:p w14:paraId="0D804C8A" w14:textId="77777777" w:rsidR="00322721" w:rsidRPr="00AA725E"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AA725E">
              <w:rPr>
                <w:rFonts w:cs="Calibri"/>
                <w:color w:val="000000"/>
                <w:sz w:val="22"/>
              </w:rPr>
              <w:t>101</w:t>
            </w:r>
          </w:p>
        </w:tc>
        <w:tc>
          <w:tcPr>
            <w:tcW w:w="2324" w:type="dxa"/>
            <w:noWrap/>
            <w:hideMark/>
          </w:tcPr>
          <w:p w14:paraId="0E05094D" w14:textId="77777777" w:rsidR="00322721" w:rsidRPr="00AA725E"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AA725E">
              <w:rPr>
                <w:rFonts w:cs="Calibri"/>
                <w:color w:val="000000"/>
                <w:sz w:val="22"/>
              </w:rPr>
              <w:t>101</w:t>
            </w:r>
          </w:p>
        </w:tc>
        <w:tc>
          <w:tcPr>
            <w:tcW w:w="2324" w:type="dxa"/>
            <w:noWrap/>
            <w:hideMark/>
          </w:tcPr>
          <w:p w14:paraId="7242872B" w14:textId="77777777" w:rsidR="00322721" w:rsidRPr="00AA725E"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AA725E">
              <w:rPr>
                <w:rFonts w:cs="Calibri"/>
                <w:color w:val="000000"/>
                <w:sz w:val="22"/>
              </w:rPr>
              <w:t>0</w:t>
            </w:r>
          </w:p>
        </w:tc>
      </w:tr>
      <w:tr w:rsidR="00322721" w:rsidRPr="00CB3C94" w14:paraId="1C16A6C8"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324" w:type="dxa"/>
            <w:noWrap/>
            <w:hideMark/>
          </w:tcPr>
          <w:p w14:paraId="5C7CEF5A" w14:textId="4032DB3B" w:rsidR="00322721" w:rsidRPr="00AA725E" w:rsidRDefault="00322721" w:rsidP="00DA1005">
            <w:pPr>
              <w:spacing w:after="0" w:line="240" w:lineRule="auto"/>
              <w:jc w:val="left"/>
              <w:rPr>
                <w:rFonts w:ascii="Calibri Light" w:eastAsia="Times New Roman" w:hAnsi="Calibri Light"/>
                <w:color w:val="000000"/>
                <w:sz w:val="22"/>
                <w:lang w:eastAsia="pl-PL"/>
              </w:rPr>
            </w:pPr>
            <w:r w:rsidRPr="00AA725E">
              <w:rPr>
                <w:rFonts w:ascii="Calibri Light" w:eastAsia="Times New Roman" w:hAnsi="Calibri Light"/>
                <w:color w:val="000000"/>
                <w:sz w:val="22"/>
                <w:lang w:eastAsia="pl-PL"/>
              </w:rPr>
              <w:t xml:space="preserve">łącznie </w:t>
            </w:r>
            <w:r w:rsidR="008C018E" w:rsidRPr="00AA725E">
              <w:rPr>
                <w:rFonts w:ascii="Calibri Light" w:eastAsia="Times New Roman" w:hAnsi="Calibri Light"/>
                <w:color w:val="000000"/>
                <w:sz w:val="22"/>
                <w:lang w:eastAsia="pl-PL"/>
              </w:rPr>
              <w:t>MOF</w:t>
            </w:r>
          </w:p>
        </w:tc>
        <w:tc>
          <w:tcPr>
            <w:tcW w:w="2324" w:type="dxa"/>
            <w:noWrap/>
            <w:hideMark/>
          </w:tcPr>
          <w:p w14:paraId="3FF73C91" w14:textId="77777777" w:rsidR="00322721" w:rsidRPr="00AA725E"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AA725E">
              <w:rPr>
                <w:rFonts w:cs="Calibri"/>
                <w:color w:val="000000"/>
                <w:sz w:val="22"/>
              </w:rPr>
              <w:t>981</w:t>
            </w:r>
          </w:p>
        </w:tc>
        <w:tc>
          <w:tcPr>
            <w:tcW w:w="2324" w:type="dxa"/>
            <w:noWrap/>
            <w:hideMark/>
          </w:tcPr>
          <w:p w14:paraId="0ADB5D99" w14:textId="77777777" w:rsidR="00322721" w:rsidRPr="00AA725E"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AA725E">
              <w:rPr>
                <w:rFonts w:cs="Calibri"/>
                <w:color w:val="000000"/>
                <w:sz w:val="22"/>
              </w:rPr>
              <w:t>1473</w:t>
            </w:r>
          </w:p>
        </w:tc>
        <w:tc>
          <w:tcPr>
            <w:tcW w:w="2324" w:type="dxa"/>
            <w:noWrap/>
            <w:hideMark/>
          </w:tcPr>
          <w:p w14:paraId="1CA25EAC" w14:textId="77777777" w:rsidR="00322721" w:rsidRPr="00AA725E"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AA725E">
              <w:rPr>
                <w:rFonts w:cs="Calibri"/>
                <w:color w:val="000000"/>
                <w:sz w:val="22"/>
              </w:rPr>
              <w:t>-492</w:t>
            </w:r>
          </w:p>
        </w:tc>
      </w:tr>
    </w:tbl>
    <w:p w14:paraId="71426712" w14:textId="2C1A213A" w:rsidR="00322721" w:rsidRDefault="00322721" w:rsidP="00E36BEA">
      <w:pPr>
        <w:pStyle w:val="Legenda"/>
        <w:spacing w:after="0" w:line="360" w:lineRule="auto"/>
      </w:pPr>
      <w:r>
        <w:rPr>
          <w:rFonts w:ascii="Calibri Light" w:hAnsi="Calibri Light"/>
        </w:rPr>
        <w:t>Źródło: dane GUS, 201</w:t>
      </w:r>
      <w:r w:rsidR="00282A9A">
        <w:rPr>
          <w:rFonts w:ascii="Calibri Light" w:hAnsi="Calibri Light"/>
        </w:rPr>
        <w:t>3</w:t>
      </w:r>
    </w:p>
    <w:p w14:paraId="1B790DDC" w14:textId="771A19AA" w:rsidR="00322721" w:rsidRDefault="00322721" w:rsidP="00577898">
      <w:pPr>
        <w:spacing w:before="240"/>
        <w:rPr>
          <w:rFonts w:ascii="Calibri Light" w:hAnsi="Calibri Light"/>
        </w:rPr>
      </w:pPr>
      <w:r w:rsidRPr="00E04510">
        <w:rPr>
          <w:rFonts w:ascii="Calibri Light" w:hAnsi="Calibri Light"/>
        </w:rPr>
        <w:t xml:space="preserve">Podsumowując sytuację ludnościową Miejskiego Obszaru Funkcjonalnego Stalowej Woli, na pierwszy plan wysuwa się ogólny spadek liczby ludności </w:t>
      </w:r>
      <w:r w:rsidR="00AD7451">
        <w:rPr>
          <w:rFonts w:ascii="Calibri Light" w:hAnsi="Calibri Light"/>
        </w:rPr>
        <w:t>o</w:t>
      </w:r>
      <w:r w:rsidRPr="00E04510">
        <w:rPr>
          <w:rFonts w:ascii="Calibri Light" w:hAnsi="Calibri Light"/>
        </w:rPr>
        <w:t xml:space="preserve">bszaru, a w szczególności zmniejszanie się populacji </w:t>
      </w:r>
      <w:r w:rsidRPr="0046560E">
        <w:rPr>
          <w:rFonts w:ascii="Calibri Light" w:hAnsi="Calibri Light"/>
        </w:rPr>
        <w:t xml:space="preserve">Stalowej Woli, który między innymi </w:t>
      </w:r>
      <w:r w:rsidR="00C30E23" w:rsidRPr="0046560E">
        <w:rPr>
          <w:rFonts w:ascii="Calibri Light" w:hAnsi="Calibri Light"/>
        </w:rPr>
        <w:t xml:space="preserve">może być </w:t>
      </w:r>
      <w:r w:rsidRPr="0046560E">
        <w:rPr>
          <w:rFonts w:ascii="Calibri Light" w:hAnsi="Calibri Light"/>
        </w:rPr>
        <w:t xml:space="preserve">wynikiem trendu przesuwania się ludności z miast na tereny podmiejskie i wiejskie, o czym świadczy choćby </w:t>
      </w:r>
      <w:r w:rsidRPr="0046560E">
        <w:rPr>
          <w:rFonts w:ascii="Calibri Light" w:hAnsi="Calibri Light"/>
        </w:rPr>
        <w:lastRenderedPageBreak/>
        <w:t xml:space="preserve">wzrost, w ostatnich latach, liczby mieszkańców gmin Pysznica i Zaleszany. Zjawisko </w:t>
      </w:r>
      <w:r w:rsidRPr="00E62954">
        <w:rPr>
          <w:rFonts w:ascii="Calibri Light" w:hAnsi="Calibri Light"/>
        </w:rPr>
        <w:t xml:space="preserve">to pokazuje silne powiązania migracyjne pomiędzy poszczególnymi gminami wchodzącymi w skład MOF. </w:t>
      </w:r>
      <w:r w:rsidRPr="00E04510">
        <w:rPr>
          <w:rFonts w:ascii="Calibri Light" w:hAnsi="Calibri Light"/>
        </w:rPr>
        <w:t>Kolejnym ważnym aspektem zmian zachodzących w strukturze ludnościowej gmin MOF, jest malejąca liczba osób w wieku przedprodukcyjnym</w:t>
      </w:r>
      <w:r w:rsidR="00C30E23">
        <w:rPr>
          <w:rFonts w:ascii="Calibri Light" w:hAnsi="Calibri Light"/>
        </w:rPr>
        <w:t xml:space="preserve"> i produkcyjnym</w:t>
      </w:r>
      <w:r w:rsidRPr="00E04510">
        <w:rPr>
          <w:rFonts w:ascii="Calibri Light" w:hAnsi="Calibri Light"/>
        </w:rPr>
        <w:t xml:space="preserve"> wraz ze stałym wzrostem </w:t>
      </w:r>
      <w:r w:rsidR="00F11B4E">
        <w:rPr>
          <w:rFonts w:ascii="Calibri Light" w:hAnsi="Calibri Light"/>
        </w:rPr>
        <w:t xml:space="preserve">liczby </w:t>
      </w:r>
      <w:r w:rsidRPr="00E04510">
        <w:rPr>
          <w:rFonts w:ascii="Calibri Light" w:hAnsi="Calibri Light"/>
        </w:rPr>
        <w:t>osób w wieku poprodukcyjnym,</w:t>
      </w:r>
      <w:r w:rsidRPr="00E62954">
        <w:rPr>
          <w:rFonts w:ascii="Calibri Light" w:hAnsi="Calibri Light"/>
        </w:rPr>
        <w:t xml:space="preserve"> co w przyszłości może doprowadzić do negatywnych konsekwencji gospodarczych</w:t>
      </w:r>
      <w:r w:rsidR="00C30E23">
        <w:rPr>
          <w:rFonts w:ascii="Calibri Light" w:hAnsi="Calibri Light"/>
        </w:rPr>
        <w:t xml:space="preserve"> </w:t>
      </w:r>
      <w:r w:rsidR="00D51E4E">
        <w:rPr>
          <w:rFonts w:ascii="Calibri Light" w:hAnsi="Calibri Light"/>
        </w:rPr>
        <w:t xml:space="preserve">i społecznych </w:t>
      </w:r>
      <w:r w:rsidR="00C30E23">
        <w:rPr>
          <w:rFonts w:ascii="Calibri Light" w:hAnsi="Calibri Light"/>
        </w:rPr>
        <w:t>dla prezentowanego</w:t>
      </w:r>
      <w:r w:rsidRPr="00E62954">
        <w:rPr>
          <w:rFonts w:ascii="Calibri Light" w:hAnsi="Calibri Light"/>
        </w:rPr>
        <w:t xml:space="preserve"> </w:t>
      </w:r>
      <w:r w:rsidR="00C30E23">
        <w:rPr>
          <w:rFonts w:ascii="Calibri Light" w:hAnsi="Calibri Light"/>
        </w:rPr>
        <w:t>o</w:t>
      </w:r>
      <w:r w:rsidRPr="00E62954">
        <w:rPr>
          <w:rFonts w:ascii="Calibri Light" w:hAnsi="Calibri Light"/>
        </w:rPr>
        <w:t xml:space="preserve">bszaru. </w:t>
      </w:r>
      <w:r w:rsidR="000F6493">
        <w:rPr>
          <w:rFonts w:ascii="Calibri Light" w:hAnsi="Calibri Light"/>
        </w:rPr>
        <w:t xml:space="preserve">Mając na uwadze dynamicznie rosnącą liczbę osób starszych w populacji MOF należy </w:t>
      </w:r>
      <w:r w:rsidR="00D51E4E">
        <w:rPr>
          <w:rFonts w:ascii="Calibri Light" w:hAnsi="Calibri Light"/>
        </w:rPr>
        <w:t xml:space="preserve">także </w:t>
      </w:r>
      <w:r w:rsidR="000F6493">
        <w:rPr>
          <w:rFonts w:ascii="Calibri Light" w:hAnsi="Calibri Light"/>
        </w:rPr>
        <w:t xml:space="preserve">podjąć działania zapobiegające wykluczeniu społecznemu tej grupy mieszkańców i aktywizujące </w:t>
      </w:r>
      <w:r w:rsidR="00D51E4E">
        <w:rPr>
          <w:rFonts w:ascii="Calibri Light" w:hAnsi="Calibri Light"/>
        </w:rPr>
        <w:t>seniorów</w:t>
      </w:r>
      <w:r w:rsidR="000F6493">
        <w:rPr>
          <w:rFonts w:ascii="Calibri Light" w:hAnsi="Calibri Light"/>
        </w:rPr>
        <w:t xml:space="preserve"> np. poprzez działalność klubów seniora, czy</w:t>
      </w:r>
      <w:r w:rsidR="00AA20E5">
        <w:rPr>
          <w:rFonts w:ascii="Calibri Light" w:hAnsi="Calibri Light"/>
        </w:rPr>
        <w:t xml:space="preserve"> też uniwersytetów III wieku.  </w:t>
      </w:r>
      <w:r w:rsidRPr="00E62954">
        <w:rPr>
          <w:rFonts w:ascii="Calibri Light" w:hAnsi="Calibri Light"/>
        </w:rPr>
        <w:t xml:space="preserve">W oparciu o analizowane dane, zauważalne jest także niekorzystne, ujemne saldo migracji oraz malejący przyrost naturalny. W celu poprawy sytuacji demograficznej </w:t>
      </w:r>
      <w:r w:rsidR="00C30E23">
        <w:rPr>
          <w:rFonts w:ascii="Calibri Light" w:hAnsi="Calibri Light"/>
        </w:rPr>
        <w:t>MOF Stalowej Woli</w:t>
      </w:r>
      <w:r w:rsidRPr="00E62954">
        <w:rPr>
          <w:rFonts w:ascii="Calibri Light" w:hAnsi="Calibri Light"/>
        </w:rPr>
        <w:t xml:space="preserve"> w przyszłości, </w:t>
      </w:r>
      <w:r w:rsidR="00C30E23">
        <w:rPr>
          <w:rFonts w:ascii="Calibri Light" w:hAnsi="Calibri Light"/>
        </w:rPr>
        <w:t>konieczne jest wdrożenie</w:t>
      </w:r>
      <w:r w:rsidRPr="00E62954">
        <w:rPr>
          <w:rFonts w:ascii="Calibri Light" w:hAnsi="Calibri Light"/>
        </w:rPr>
        <w:t xml:space="preserve"> działa</w:t>
      </w:r>
      <w:r w:rsidR="00C30E23">
        <w:rPr>
          <w:rFonts w:ascii="Calibri Light" w:hAnsi="Calibri Light"/>
        </w:rPr>
        <w:t>ń</w:t>
      </w:r>
      <w:r w:rsidRPr="00E62954">
        <w:rPr>
          <w:rFonts w:ascii="Calibri Light" w:hAnsi="Calibri Light"/>
        </w:rPr>
        <w:t xml:space="preserve"> nastawion</w:t>
      </w:r>
      <w:r w:rsidR="00C30E23">
        <w:rPr>
          <w:rFonts w:ascii="Calibri Light" w:hAnsi="Calibri Light"/>
        </w:rPr>
        <w:t>ych</w:t>
      </w:r>
      <w:r w:rsidRPr="00E62954">
        <w:rPr>
          <w:rFonts w:ascii="Calibri Light" w:hAnsi="Calibri Light"/>
        </w:rPr>
        <w:t xml:space="preserve"> zarówno na pozyskanie nowych mieszkańców w drodze migracji spoza</w:t>
      </w:r>
      <w:r>
        <w:rPr>
          <w:rFonts w:ascii="Calibri Light" w:hAnsi="Calibri Light"/>
        </w:rPr>
        <w:t xml:space="preserve"> terenu MOF </w:t>
      </w:r>
      <w:r w:rsidRPr="00E04510">
        <w:rPr>
          <w:rFonts w:ascii="Calibri Light" w:hAnsi="Calibri Light"/>
        </w:rPr>
        <w:t xml:space="preserve">(np. poprzez podniesienie atrakcyjności </w:t>
      </w:r>
      <w:r w:rsidR="00C30E23">
        <w:rPr>
          <w:rFonts w:ascii="Calibri Light" w:hAnsi="Calibri Light"/>
        </w:rPr>
        <w:t>o</w:t>
      </w:r>
      <w:r w:rsidRPr="00E04510">
        <w:rPr>
          <w:rFonts w:ascii="Calibri Light" w:hAnsi="Calibri Light"/>
        </w:rPr>
        <w:t>bszaru pod względem gospodarczym, kulturalnym, turystycznym itp.)</w:t>
      </w:r>
      <w:r>
        <w:rPr>
          <w:rFonts w:ascii="Calibri Light" w:hAnsi="Calibri Light"/>
        </w:rPr>
        <w:t>, jak również</w:t>
      </w:r>
      <w:r w:rsidRPr="00E04510">
        <w:rPr>
          <w:rFonts w:ascii="Calibri Light" w:hAnsi="Calibri Light"/>
        </w:rPr>
        <w:t xml:space="preserve"> </w:t>
      </w:r>
      <w:r w:rsidR="00C30E23">
        <w:rPr>
          <w:rFonts w:ascii="Calibri Light" w:hAnsi="Calibri Light"/>
        </w:rPr>
        <w:t>realizacja działań w zakresie polityki prorodzinnej, które mogą przyczynić się do zwiększenia</w:t>
      </w:r>
      <w:r w:rsidRPr="00E04510">
        <w:rPr>
          <w:rFonts w:ascii="Calibri Light" w:hAnsi="Calibri Light"/>
        </w:rPr>
        <w:t xml:space="preserve"> przyrost</w:t>
      </w:r>
      <w:r w:rsidR="00C30E23">
        <w:rPr>
          <w:rFonts w:ascii="Calibri Light" w:hAnsi="Calibri Light"/>
        </w:rPr>
        <w:t>u</w:t>
      </w:r>
      <w:r w:rsidRPr="00E04510">
        <w:rPr>
          <w:rFonts w:ascii="Calibri Light" w:hAnsi="Calibri Light"/>
        </w:rPr>
        <w:t xml:space="preserve"> naturaln</w:t>
      </w:r>
      <w:r w:rsidR="00C30E23">
        <w:rPr>
          <w:rFonts w:ascii="Calibri Light" w:hAnsi="Calibri Light"/>
        </w:rPr>
        <w:t>ego MOF</w:t>
      </w:r>
      <w:r w:rsidRPr="00E04510">
        <w:rPr>
          <w:rFonts w:ascii="Calibri Light" w:hAnsi="Calibri Light"/>
        </w:rPr>
        <w:t>. Ważne jest także, aby dążyć do dobrego skomunikowania poszczególnych gmin MOF, gdyż zapewnienie dobrego przepływu ludności między gminami, może w przyszłości zniwelować pojawiające się problemy demograficzno-gospodarcze, w szczególności wynik</w:t>
      </w:r>
      <w:r w:rsidR="00593B51">
        <w:rPr>
          <w:rFonts w:ascii="Calibri Light" w:hAnsi="Calibri Light"/>
        </w:rPr>
        <w:t>ające z malejącej liczby osób w </w:t>
      </w:r>
      <w:r w:rsidRPr="00E04510">
        <w:rPr>
          <w:rFonts w:ascii="Calibri Light" w:hAnsi="Calibri Light"/>
        </w:rPr>
        <w:t>wieku produkcyjnym.</w:t>
      </w:r>
    </w:p>
    <w:p w14:paraId="7E4BF9AA" w14:textId="3EB90EEF" w:rsidR="00BF3F05" w:rsidRDefault="00812CA9" w:rsidP="00577898">
      <w:pPr>
        <w:pStyle w:val="Nagwek2"/>
      </w:pPr>
      <w:bookmarkStart w:id="31" w:name="_Toc404245759"/>
      <w:bookmarkStart w:id="32" w:name="_Toc454197487"/>
      <w:r>
        <w:rPr>
          <w:rFonts w:ascii="Calibri Light" w:hAnsi="Calibri Light"/>
        </w:rPr>
        <w:t>3.2</w:t>
      </w:r>
      <w:r w:rsidR="00BF3F05" w:rsidRPr="00E04510">
        <w:t xml:space="preserve"> Infrastruktura </w:t>
      </w:r>
      <w:r w:rsidR="00084923">
        <w:t>drogowa</w:t>
      </w:r>
      <w:bookmarkEnd w:id="31"/>
      <w:bookmarkEnd w:id="32"/>
    </w:p>
    <w:p w14:paraId="1FFC2BD6" w14:textId="77777777" w:rsidR="00577898" w:rsidRDefault="00BF3F05" w:rsidP="00577898">
      <w:pPr>
        <w:spacing w:before="240"/>
        <w:rPr>
          <w:rFonts w:ascii="Calibri Light" w:hAnsi="Calibri Light"/>
          <w:szCs w:val="24"/>
        </w:rPr>
      </w:pPr>
      <w:r w:rsidRPr="00E04510">
        <w:rPr>
          <w:rFonts w:ascii="Calibri Light" w:hAnsi="Calibri Light"/>
        </w:rPr>
        <w:t xml:space="preserve">Analizując obecny stan sieci drogowej na terenie MOF zauważalne jest, iż dalszy rozwój </w:t>
      </w:r>
      <w:r>
        <w:rPr>
          <w:rFonts w:ascii="Calibri Light" w:hAnsi="Calibri Light"/>
        </w:rPr>
        <w:t>o</w:t>
      </w:r>
      <w:r w:rsidRPr="00E04510">
        <w:rPr>
          <w:rFonts w:ascii="Calibri Light" w:hAnsi="Calibri Light"/>
        </w:rPr>
        <w:t xml:space="preserve">bszaru, będzie wymagał przeprowadzenia wielotorowych inwestycji. Z jednej strony konieczna będzie rozbudowa połączeń drogowych </w:t>
      </w:r>
      <w:r>
        <w:rPr>
          <w:rFonts w:ascii="Calibri Light" w:hAnsi="Calibri Light"/>
        </w:rPr>
        <w:t>tego terenu</w:t>
      </w:r>
      <w:r w:rsidRPr="00E04510">
        <w:rPr>
          <w:rFonts w:ascii="Calibri Light" w:hAnsi="Calibri Light"/>
        </w:rPr>
        <w:t xml:space="preserve"> z nowopowstającymi węzłami komunikacyjnymi regionu, w tym autostradą A4. Z drugiej zwiększenie przepustowości dróg już istniejących. </w:t>
      </w:r>
      <w:r w:rsidR="00593B51">
        <w:rPr>
          <w:rFonts w:ascii="Calibri Light" w:hAnsi="Calibri Light"/>
          <w:szCs w:val="24"/>
        </w:rPr>
        <w:t>W </w:t>
      </w:r>
      <w:r w:rsidR="00506221" w:rsidRPr="00E04510">
        <w:rPr>
          <w:rFonts w:ascii="Calibri Light" w:hAnsi="Calibri Light"/>
          <w:szCs w:val="24"/>
        </w:rPr>
        <w:t xml:space="preserve">granicach </w:t>
      </w:r>
      <w:r w:rsidR="00506221">
        <w:rPr>
          <w:rFonts w:ascii="Calibri Light" w:hAnsi="Calibri Light"/>
          <w:szCs w:val="24"/>
        </w:rPr>
        <w:t>MOF Stalowej Woli</w:t>
      </w:r>
      <w:r w:rsidR="00506221" w:rsidRPr="00E04510">
        <w:rPr>
          <w:rFonts w:ascii="Calibri Light" w:hAnsi="Calibri Light"/>
          <w:szCs w:val="24"/>
        </w:rPr>
        <w:t xml:space="preserve"> położone są ważne szlaki</w:t>
      </w:r>
      <w:r w:rsidR="00593B51">
        <w:rPr>
          <w:rFonts w:ascii="Calibri Light" w:hAnsi="Calibri Light"/>
          <w:szCs w:val="24"/>
        </w:rPr>
        <w:t xml:space="preserve"> komunikacyjne łączące region z </w:t>
      </w:r>
      <w:r w:rsidR="001B6C06">
        <w:rPr>
          <w:rFonts w:ascii="Calibri Light" w:hAnsi="Calibri Light"/>
          <w:szCs w:val="24"/>
        </w:rPr>
        <w:t xml:space="preserve">innymi częściami kraju oraz </w:t>
      </w:r>
      <w:r w:rsidR="00506221" w:rsidRPr="00E04510">
        <w:rPr>
          <w:rFonts w:ascii="Calibri Light" w:hAnsi="Calibri Light"/>
          <w:szCs w:val="24"/>
        </w:rPr>
        <w:t xml:space="preserve">Ukrainą (odległość ok. 120 km) </w:t>
      </w:r>
      <w:r w:rsidR="001B6C06">
        <w:rPr>
          <w:rFonts w:ascii="Calibri Light" w:hAnsi="Calibri Light"/>
          <w:szCs w:val="24"/>
        </w:rPr>
        <w:t>i</w:t>
      </w:r>
      <w:r w:rsidR="00506221" w:rsidRPr="00E04510">
        <w:rPr>
          <w:rFonts w:ascii="Calibri Light" w:hAnsi="Calibri Light"/>
          <w:szCs w:val="24"/>
        </w:rPr>
        <w:t xml:space="preserve"> Białorusią (odległość ok. 230 km). </w:t>
      </w:r>
    </w:p>
    <w:p w14:paraId="5EC36DD5" w14:textId="77777777" w:rsidR="007924A3" w:rsidRDefault="007924A3" w:rsidP="00577898">
      <w:pPr>
        <w:spacing w:before="240"/>
        <w:rPr>
          <w:rFonts w:ascii="Calibri Light" w:hAnsi="Calibri Light"/>
          <w:szCs w:val="24"/>
        </w:rPr>
      </w:pPr>
    </w:p>
    <w:p w14:paraId="0E36F60E" w14:textId="282A62A5" w:rsidR="004F5F87" w:rsidRDefault="004F5F87" w:rsidP="00577898">
      <w:pPr>
        <w:spacing w:before="240"/>
        <w:rPr>
          <w:rFonts w:ascii="Calibri Light" w:hAnsi="Calibri Light"/>
        </w:rPr>
      </w:pPr>
      <w:bookmarkStart w:id="33" w:name="_Toc454197418"/>
      <w:r w:rsidRPr="00577898">
        <w:rPr>
          <w:rFonts w:ascii="Calibri Light" w:hAnsi="Calibri Light"/>
          <w:color w:val="44546A" w:themeColor="text2"/>
          <w:sz w:val="18"/>
          <w:szCs w:val="18"/>
        </w:rPr>
        <w:lastRenderedPageBreak/>
        <w:t xml:space="preserve">Grafika </w:t>
      </w:r>
      <w:r w:rsidRPr="00577898">
        <w:rPr>
          <w:rFonts w:ascii="Calibri Light" w:hAnsi="Calibri Light"/>
          <w:color w:val="44546A" w:themeColor="text2"/>
          <w:sz w:val="18"/>
          <w:szCs w:val="18"/>
        </w:rPr>
        <w:fldChar w:fldCharType="begin"/>
      </w:r>
      <w:r w:rsidRPr="00577898">
        <w:rPr>
          <w:rFonts w:ascii="Calibri Light" w:hAnsi="Calibri Light"/>
          <w:color w:val="44546A" w:themeColor="text2"/>
          <w:sz w:val="18"/>
          <w:szCs w:val="18"/>
        </w:rPr>
        <w:instrText xml:space="preserve"> SEQ Grafika \* ARABIC </w:instrText>
      </w:r>
      <w:r w:rsidRPr="00577898">
        <w:rPr>
          <w:rFonts w:ascii="Calibri Light" w:hAnsi="Calibri Light"/>
          <w:color w:val="44546A" w:themeColor="text2"/>
          <w:sz w:val="18"/>
          <w:szCs w:val="18"/>
        </w:rPr>
        <w:fldChar w:fldCharType="separate"/>
      </w:r>
      <w:r w:rsidR="003A7C62">
        <w:rPr>
          <w:rFonts w:ascii="Calibri Light" w:hAnsi="Calibri Light"/>
          <w:noProof/>
          <w:color w:val="44546A" w:themeColor="text2"/>
          <w:sz w:val="18"/>
          <w:szCs w:val="18"/>
        </w:rPr>
        <w:t>2</w:t>
      </w:r>
      <w:r w:rsidRPr="00577898">
        <w:rPr>
          <w:rFonts w:ascii="Calibri Light" w:hAnsi="Calibri Light"/>
          <w:noProof/>
          <w:color w:val="44546A" w:themeColor="text2"/>
          <w:sz w:val="18"/>
          <w:szCs w:val="18"/>
        </w:rPr>
        <w:fldChar w:fldCharType="end"/>
      </w:r>
      <w:r w:rsidRPr="00577898">
        <w:rPr>
          <w:rFonts w:ascii="Calibri Light" w:hAnsi="Calibri Light"/>
          <w:color w:val="44546A" w:themeColor="text2"/>
          <w:sz w:val="18"/>
          <w:szCs w:val="18"/>
        </w:rPr>
        <w:t xml:space="preserve"> Mapa połączeń drogowych na terenie MOF</w:t>
      </w:r>
      <w:bookmarkEnd w:id="33"/>
    </w:p>
    <w:p w14:paraId="6D8A3E6A" w14:textId="77777777" w:rsidR="004F5F87" w:rsidRDefault="004F5F87" w:rsidP="004F5F87">
      <w:pPr>
        <w:jc w:val="center"/>
        <w:rPr>
          <w:rFonts w:ascii="Calibri Light" w:hAnsi="Calibri Light"/>
          <w:noProof/>
          <w:lang w:eastAsia="pl-PL"/>
        </w:rPr>
      </w:pPr>
      <w:r>
        <w:rPr>
          <w:rFonts w:ascii="Calibri Light" w:hAnsi="Calibri Light"/>
          <w:noProof/>
          <w:lang w:eastAsia="pl-PL"/>
        </w:rPr>
        <w:drawing>
          <wp:inline distT="0" distB="0" distL="0" distR="0" wp14:anchorId="110FE50A" wp14:editId="52657714">
            <wp:extent cx="5731510" cy="6886456"/>
            <wp:effectExtent l="0" t="0" r="254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zlaki_komunikacyjne_1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4520" cy="6914103"/>
                    </a:xfrm>
                    <a:prstGeom prst="rect">
                      <a:avLst/>
                    </a:prstGeom>
                  </pic:spPr>
                </pic:pic>
              </a:graphicData>
            </a:graphic>
          </wp:inline>
        </w:drawing>
      </w:r>
    </w:p>
    <w:p w14:paraId="6B8965B6" w14:textId="77777777" w:rsidR="004F5F87" w:rsidRDefault="004F5F87" w:rsidP="004F5F87">
      <w:pPr>
        <w:pStyle w:val="Legenda"/>
        <w:rPr>
          <w:rFonts w:ascii="Calibri Light" w:hAnsi="Calibri Light"/>
        </w:rPr>
      </w:pPr>
      <w:r w:rsidRPr="00E04510">
        <w:rPr>
          <w:rFonts w:ascii="Calibri Light" w:hAnsi="Calibri Light"/>
        </w:rPr>
        <w:t>Źródło: opracowanie własne</w:t>
      </w:r>
    </w:p>
    <w:p w14:paraId="38565961" w14:textId="05548F00" w:rsidR="001B6C06" w:rsidRDefault="00593B51" w:rsidP="00577898">
      <w:pPr>
        <w:spacing w:after="160" w:line="259" w:lineRule="auto"/>
        <w:jc w:val="left"/>
        <w:rPr>
          <w:rFonts w:ascii="Calibri Light" w:hAnsi="Calibri Light"/>
        </w:rPr>
      </w:pPr>
      <w:r>
        <w:rPr>
          <w:rFonts w:ascii="Calibri Light" w:hAnsi="Calibri Light"/>
        </w:rPr>
        <w:br w:type="page"/>
      </w:r>
      <w:r w:rsidR="00BF3F05" w:rsidRPr="00E04510">
        <w:rPr>
          <w:rFonts w:ascii="Calibri Light" w:hAnsi="Calibri Light"/>
        </w:rPr>
        <w:lastRenderedPageBreak/>
        <w:t>Przez tereny MOF prowadz</w:t>
      </w:r>
      <w:r w:rsidR="001B6C06">
        <w:rPr>
          <w:rFonts w:ascii="Calibri Light" w:hAnsi="Calibri Light"/>
        </w:rPr>
        <w:t>ą następujące drogi krajowe:</w:t>
      </w:r>
    </w:p>
    <w:p w14:paraId="4C709E9F" w14:textId="15755795" w:rsidR="001B6C06" w:rsidRDefault="00BF3F05" w:rsidP="007016B9">
      <w:pPr>
        <w:pStyle w:val="Akapitzlist"/>
        <w:numPr>
          <w:ilvl w:val="0"/>
          <w:numId w:val="20"/>
        </w:numPr>
        <w:spacing w:after="0"/>
        <w:rPr>
          <w:rFonts w:ascii="Calibri Light" w:hAnsi="Calibri Light"/>
        </w:rPr>
      </w:pPr>
      <w:r w:rsidRPr="00E36BEA">
        <w:rPr>
          <w:rFonts w:ascii="Calibri Light" w:hAnsi="Calibri Light"/>
        </w:rPr>
        <w:t>droga krajowa nr 77</w:t>
      </w:r>
      <w:r w:rsidR="001B6C06">
        <w:rPr>
          <w:rFonts w:ascii="Calibri Light" w:hAnsi="Calibri Light"/>
        </w:rPr>
        <w:t xml:space="preserve"> (Lipnik – Przemyśl)</w:t>
      </w:r>
      <w:r w:rsidRPr="00E36BEA">
        <w:rPr>
          <w:rFonts w:ascii="Calibri Light" w:hAnsi="Calibri Light"/>
        </w:rPr>
        <w:t>, przez którą prz</w:t>
      </w:r>
      <w:r w:rsidR="00593B51">
        <w:rPr>
          <w:rFonts w:ascii="Calibri Light" w:hAnsi="Calibri Light"/>
        </w:rPr>
        <w:t>ebiega znaczna część tranzytu z </w:t>
      </w:r>
      <w:r w:rsidRPr="00E36BEA">
        <w:rPr>
          <w:rFonts w:ascii="Calibri Light" w:hAnsi="Calibri Light"/>
        </w:rPr>
        <w:t>Polski centralnej ku granicom ze Słowacją i Ukrainą</w:t>
      </w:r>
      <w:r w:rsidR="001B6C06">
        <w:rPr>
          <w:rFonts w:ascii="Calibri Light" w:hAnsi="Calibri Light"/>
        </w:rPr>
        <w:t>,</w:t>
      </w:r>
      <w:r w:rsidRPr="00E36BEA">
        <w:rPr>
          <w:rFonts w:ascii="Calibri Light" w:hAnsi="Calibri Light"/>
        </w:rPr>
        <w:t xml:space="preserve"> </w:t>
      </w:r>
    </w:p>
    <w:p w14:paraId="4EF3D1F0" w14:textId="54AB1F72" w:rsidR="001B6C06" w:rsidRDefault="00BF3F05" w:rsidP="007016B9">
      <w:pPr>
        <w:pStyle w:val="Akapitzlist"/>
        <w:numPr>
          <w:ilvl w:val="0"/>
          <w:numId w:val="20"/>
        </w:numPr>
        <w:spacing w:after="0"/>
        <w:rPr>
          <w:rFonts w:ascii="Calibri Light" w:hAnsi="Calibri Light"/>
        </w:rPr>
      </w:pPr>
      <w:r w:rsidRPr="00E36BEA">
        <w:rPr>
          <w:rFonts w:ascii="Calibri Light" w:hAnsi="Calibri Light"/>
        </w:rPr>
        <w:t xml:space="preserve">droga krajowa </w:t>
      </w:r>
      <w:r w:rsidRPr="00E36BEA">
        <w:rPr>
          <w:rFonts w:ascii="Calibri Light" w:hAnsi="Calibri Light"/>
          <w:color w:val="000000" w:themeColor="text1"/>
        </w:rPr>
        <w:t>nr 19</w:t>
      </w:r>
      <w:r w:rsidR="001B6C06" w:rsidRPr="00E36BEA">
        <w:rPr>
          <w:rFonts w:ascii="Calibri Light" w:hAnsi="Calibri Light"/>
          <w:color w:val="000000" w:themeColor="text1"/>
        </w:rPr>
        <w:t xml:space="preserve"> </w:t>
      </w:r>
      <w:r w:rsidR="001B6C06">
        <w:rPr>
          <w:rFonts w:ascii="Calibri Light" w:hAnsi="Calibri Light"/>
          <w:color w:val="000000" w:themeColor="text1"/>
        </w:rPr>
        <w:t>(</w:t>
      </w:r>
      <w:r w:rsidR="001B6C06" w:rsidRPr="00E36BEA">
        <w:rPr>
          <w:rFonts w:ascii="Calibri Light" w:hAnsi="Calibri Light"/>
          <w:color w:val="000000" w:themeColor="text1"/>
        </w:rPr>
        <w:t>Kuźnica Białostocka – Rzeszów</w:t>
      </w:r>
      <w:r w:rsidR="001B6C06">
        <w:rPr>
          <w:rFonts w:ascii="Calibri Light" w:hAnsi="Calibri Light"/>
          <w:color w:val="000000" w:themeColor="text1"/>
        </w:rPr>
        <w:t>)</w:t>
      </w:r>
      <w:r w:rsidRPr="00E36BEA">
        <w:rPr>
          <w:rFonts w:ascii="Calibri Light" w:hAnsi="Calibri Light"/>
        </w:rPr>
        <w:t xml:space="preserve">, prowadząca </w:t>
      </w:r>
      <w:r w:rsidR="00593B51">
        <w:rPr>
          <w:rFonts w:ascii="Calibri Light" w:hAnsi="Calibri Light"/>
        </w:rPr>
        <w:t>od granicy z </w:t>
      </w:r>
      <w:r w:rsidRPr="00E36BEA">
        <w:rPr>
          <w:rFonts w:ascii="Calibri Light" w:hAnsi="Calibri Light"/>
        </w:rPr>
        <w:t xml:space="preserve">Białorusią w województwie podlaskim do Rzeszowa </w:t>
      </w:r>
      <w:r w:rsidR="001B6C06">
        <w:rPr>
          <w:rFonts w:ascii="Calibri Light" w:hAnsi="Calibri Light"/>
        </w:rPr>
        <w:t>(</w:t>
      </w:r>
      <w:r w:rsidRPr="00E36BEA">
        <w:rPr>
          <w:rFonts w:ascii="Calibri Light" w:hAnsi="Calibri Light"/>
        </w:rPr>
        <w:t>Dr</w:t>
      </w:r>
      <w:r w:rsidR="00593B51">
        <w:rPr>
          <w:rFonts w:ascii="Calibri Light" w:hAnsi="Calibri Light"/>
        </w:rPr>
        <w:t>oga krajowa nr 19 jest jednym z </w:t>
      </w:r>
      <w:r w:rsidRPr="00E36BEA">
        <w:rPr>
          <w:rFonts w:ascii="Calibri Light" w:hAnsi="Calibri Light"/>
        </w:rPr>
        <w:t>głównych korytarzy komunikacyjnych łączących kraje nadbałtyckie, ze Słowacją. Ponadto przebiega przez teren 3 dużych aglomeracji: rzeszowskiej, lubelskiej i białostockiej</w:t>
      </w:r>
      <w:r w:rsidR="001B6C06">
        <w:rPr>
          <w:rFonts w:ascii="Calibri Light" w:hAnsi="Calibri Light"/>
        </w:rPr>
        <w:t>)</w:t>
      </w:r>
      <w:r w:rsidRPr="00E36BEA">
        <w:rPr>
          <w:rFonts w:ascii="Calibri Light" w:hAnsi="Calibri Light"/>
        </w:rPr>
        <w:t xml:space="preserve">. </w:t>
      </w:r>
    </w:p>
    <w:p w14:paraId="63D15267" w14:textId="24955B22" w:rsidR="001B6C06" w:rsidRDefault="001B6C06">
      <w:pPr>
        <w:spacing w:after="0"/>
        <w:rPr>
          <w:rFonts w:ascii="Calibri Light" w:hAnsi="Calibri Light"/>
        </w:rPr>
      </w:pPr>
      <w:r>
        <w:rPr>
          <w:rFonts w:ascii="Calibri Light" w:hAnsi="Calibri Light"/>
        </w:rPr>
        <w:t>Na obszarze funkcjonalnym zlokalizowane są także wskazane poniżej drogi wojewódzkie:</w:t>
      </w:r>
    </w:p>
    <w:p w14:paraId="13D48213" w14:textId="4CCF8C85" w:rsidR="001B6C06" w:rsidRPr="00E36BEA" w:rsidRDefault="001B6C06" w:rsidP="007016B9">
      <w:pPr>
        <w:pStyle w:val="Akapitzlist"/>
        <w:numPr>
          <w:ilvl w:val="0"/>
          <w:numId w:val="21"/>
        </w:numPr>
        <w:rPr>
          <w:rFonts w:ascii="Calibri Light" w:hAnsi="Calibri Light"/>
          <w:color w:val="000000" w:themeColor="text1"/>
        </w:rPr>
      </w:pPr>
      <w:r w:rsidRPr="00E36BEA">
        <w:rPr>
          <w:rFonts w:ascii="Calibri Light" w:hAnsi="Calibri Light"/>
          <w:color w:val="000000" w:themeColor="text1"/>
        </w:rPr>
        <w:t xml:space="preserve">droga wojewódzka 855 </w:t>
      </w:r>
      <w:r w:rsidR="003F2E24">
        <w:rPr>
          <w:rFonts w:ascii="Calibri Light" w:hAnsi="Calibri Light"/>
          <w:color w:val="000000" w:themeColor="text1"/>
        </w:rPr>
        <w:t>(</w:t>
      </w:r>
      <w:r w:rsidRPr="00E36BEA">
        <w:rPr>
          <w:rFonts w:ascii="Calibri Light" w:hAnsi="Calibri Light"/>
          <w:color w:val="000000" w:themeColor="text1"/>
        </w:rPr>
        <w:t>Olbięcin – Stalowa Wola</w:t>
      </w:r>
      <w:r w:rsidR="003F2E24" w:rsidRPr="009927C4">
        <w:rPr>
          <w:rFonts w:ascii="Calibri Light" w:hAnsi="Calibri Light"/>
          <w:color w:val="000000" w:themeColor="text1"/>
        </w:rPr>
        <w:t>)</w:t>
      </w:r>
      <w:r w:rsidRPr="00E36BEA">
        <w:rPr>
          <w:rFonts w:ascii="Calibri Light" w:hAnsi="Calibri Light"/>
          <w:color w:val="000000" w:themeColor="text1"/>
        </w:rPr>
        <w:t xml:space="preserve">, </w:t>
      </w:r>
    </w:p>
    <w:p w14:paraId="5A8ED656" w14:textId="6DC1BE2F" w:rsidR="001B6C06" w:rsidRPr="00E36BEA" w:rsidRDefault="001B6C06" w:rsidP="007016B9">
      <w:pPr>
        <w:pStyle w:val="Akapitzlist"/>
        <w:numPr>
          <w:ilvl w:val="0"/>
          <w:numId w:val="21"/>
        </w:numPr>
        <w:rPr>
          <w:rFonts w:ascii="Calibri Light" w:hAnsi="Calibri Light"/>
          <w:color w:val="000000" w:themeColor="text1"/>
        </w:rPr>
      </w:pPr>
      <w:r w:rsidRPr="00E36BEA">
        <w:rPr>
          <w:rFonts w:ascii="Calibri Light" w:hAnsi="Calibri Light"/>
          <w:color w:val="000000" w:themeColor="text1"/>
        </w:rPr>
        <w:t>droga wojewódzk</w:t>
      </w:r>
      <w:r w:rsidR="003F2E24">
        <w:rPr>
          <w:rFonts w:ascii="Calibri Light" w:hAnsi="Calibri Light"/>
          <w:color w:val="000000" w:themeColor="text1"/>
        </w:rPr>
        <w:t>a 871 (Stalowa Wola - Tarnobrzeg),</w:t>
      </w:r>
    </w:p>
    <w:p w14:paraId="005906C0" w14:textId="044DA22A" w:rsidR="001B6C06" w:rsidRPr="00E36BEA" w:rsidRDefault="001B6C06" w:rsidP="007016B9">
      <w:pPr>
        <w:pStyle w:val="Akapitzlist"/>
        <w:numPr>
          <w:ilvl w:val="0"/>
          <w:numId w:val="21"/>
        </w:numPr>
        <w:rPr>
          <w:rFonts w:ascii="Calibri Light" w:hAnsi="Calibri Light"/>
          <w:color w:val="000000" w:themeColor="text1"/>
        </w:rPr>
      </w:pPr>
      <w:r w:rsidRPr="00E36BEA">
        <w:rPr>
          <w:rFonts w:ascii="Calibri Light" w:hAnsi="Calibri Light"/>
          <w:color w:val="000000" w:themeColor="text1"/>
        </w:rPr>
        <w:t>droga wojewó</w:t>
      </w:r>
      <w:r w:rsidR="003F2E24">
        <w:rPr>
          <w:rFonts w:ascii="Calibri Light" w:hAnsi="Calibri Light"/>
          <w:color w:val="000000" w:themeColor="text1"/>
        </w:rPr>
        <w:t>dzka nr 872 (Nisko – Jasienica),</w:t>
      </w:r>
    </w:p>
    <w:p w14:paraId="6BCCA89A" w14:textId="5EA6611F" w:rsidR="001B6C06" w:rsidRPr="00E36BEA" w:rsidRDefault="009666E1" w:rsidP="007016B9">
      <w:pPr>
        <w:pStyle w:val="Akapitzlist"/>
        <w:numPr>
          <w:ilvl w:val="0"/>
          <w:numId w:val="21"/>
        </w:numPr>
        <w:rPr>
          <w:rFonts w:ascii="Calibri Light" w:hAnsi="Calibri Light"/>
          <w:color w:val="000000" w:themeColor="text1"/>
        </w:rPr>
      </w:pPr>
      <w:r w:rsidRPr="00E36BEA">
        <w:rPr>
          <w:color w:val="000000" w:themeColor="text1"/>
        </w:rPr>
        <w:t xml:space="preserve">droga wojewódzka nr 858 </w:t>
      </w:r>
      <w:r w:rsidR="003F2E24" w:rsidRPr="00E36BEA">
        <w:rPr>
          <w:color w:val="000000" w:themeColor="text1"/>
        </w:rPr>
        <w:t>(Szczebrzeszyn – Zarzecze).</w:t>
      </w:r>
    </w:p>
    <w:p w14:paraId="21D3881E" w14:textId="78717FE4" w:rsidR="00C55EC9" w:rsidRPr="00E04510" w:rsidRDefault="00C55EC9" w:rsidP="00C55EC9">
      <w:pPr>
        <w:spacing w:after="0"/>
        <w:rPr>
          <w:rFonts w:ascii="Calibri Light" w:hAnsi="Calibri Light"/>
        </w:rPr>
      </w:pPr>
      <w:r w:rsidRPr="00E04510">
        <w:rPr>
          <w:rFonts w:ascii="Calibri Light" w:hAnsi="Calibri Light"/>
        </w:rPr>
        <w:t xml:space="preserve">W poniższej tabeli zaprezentowano zestawienie istniejących sieci drogowych na terenie MOF. Łączna długość dróg gminnych </w:t>
      </w:r>
      <w:r>
        <w:rPr>
          <w:rFonts w:ascii="Calibri Light" w:hAnsi="Calibri Light"/>
        </w:rPr>
        <w:t>o</w:t>
      </w:r>
      <w:r w:rsidRPr="00E04510">
        <w:rPr>
          <w:rFonts w:ascii="Calibri Light" w:hAnsi="Calibri Light"/>
        </w:rPr>
        <w:t xml:space="preserve">bszaru wynosi 301,1 km, a dróg powiatowych 111,4 km. Całkowita długość dróg wojewódzkich przebiegających przez </w:t>
      </w:r>
      <w:r>
        <w:rPr>
          <w:rFonts w:ascii="Calibri Light" w:hAnsi="Calibri Light"/>
        </w:rPr>
        <w:t>analizowany teren</w:t>
      </w:r>
      <w:r w:rsidRPr="00E04510">
        <w:rPr>
          <w:rFonts w:ascii="Calibri Light" w:hAnsi="Calibri Light"/>
        </w:rPr>
        <w:t xml:space="preserve"> stanowi natomiast 22,2 km, a dróg krajowych 52,4 km. </w:t>
      </w:r>
    </w:p>
    <w:p w14:paraId="69AE521E" w14:textId="3B395BB7" w:rsidR="00C16933" w:rsidRDefault="00C16933" w:rsidP="00C16933">
      <w:pPr>
        <w:pStyle w:val="Legenda"/>
        <w:keepNext/>
      </w:pPr>
      <w:bookmarkStart w:id="34" w:name="_Toc448910349"/>
      <w:bookmarkStart w:id="35" w:name="_Toc454197371"/>
      <w:r>
        <w:t xml:space="preserve">Tabela </w:t>
      </w:r>
      <w:r w:rsidR="00D92CEF">
        <w:fldChar w:fldCharType="begin"/>
      </w:r>
      <w:r w:rsidR="00D92CEF">
        <w:instrText xml:space="preserve"> SEQ Tabela \* ARABIC </w:instrText>
      </w:r>
      <w:r w:rsidR="00D92CEF">
        <w:fldChar w:fldCharType="separate"/>
      </w:r>
      <w:r w:rsidR="003A7C62">
        <w:rPr>
          <w:noProof/>
        </w:rPr>
        <w:t>3</w:t>
      </w:r>
      <w:r w:rsidR="00D92CEF">
        <w:rPr>
          <w:noProof/>
        </w:rPr>
        <w:fldChar w:fldCharType="end"/>
      </w:r>
      <w:r w:rsidR="00E260A7">
        <w:rPr>
          <w:noProof/>
        </w:rPr>
        <w:t xml:space="preserve"> </w:t>
      </w:r>
      <w:r>
        <w:t>I</w:t>
      </w:r>
      <w:r w:rsidRPr="00E04510">
        <w:rPr>
          <w:rFonts w:ascii="Calibri Light" w:hAnsi="Calibri Light"/>
        </w:rPr>
        <w:t>nfrastruktura drogowa – kilometraż dróg przebiegających przez teren gmin</w:t>
      </w:r>
      <w:r>
        <w:rPr>
          <w:rFonts w:ascii="Calibri Light" w:hAnsi="Calibri Light"/>
        </w:rPr>
        <w:t xml:space="preserve"> </w:t>
      </w:r>
      <w:r w:rsidRPr="00CA1E62">
        <w:rPr>
          <w:rFonts w:ascii="Calibri Light" w:hAnsi="Calibri Light"/>
        </w:rPr>
        <w:t>– stan na 2013 rok</w:t>
      </w:r>
      <w:bookmarkEnd w:id="34"/>
      <w:bookmarkEnd w:id="35"/>
    </w:p>
    <w:tbl>
      <w:tblPr>
        <w:tblStyle w:val="arleta1"/>
        <w:tblW w:w="9068" w:type="dxa"/>
        <w:tblLook w:val="04A0" w:firstRow="1" w:lastRow="0" w:firstColumn="1" w:lastColumn="0" w:noHBand="0" w:noVBand="1"/>
      </w:tblPr>
      <w:tblGrid>
        <w:gridCol w:w="2025"/>
        <w:gridCol w:w="1656"/>
        <w:gridCol w:w="1933"/>
        <w:gridCol w:w="1894"/>
        <w:gridCol w:w="1560"/>
      </w:tblGrid>
      <w:tr w:rsidR="00C55EC9" w:rsidRPr="00D60DC4" w14:paraId="26FF22D4" w14:textId="77777777" w:rsidTr="00E36B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5" w:type="dxa"/>
            <w:noWrap/>
            <w:hideMark/>
          </w:tcPr>
          <w:p w14:paraId="35714AEE" w14:textId="77777777" w:rsidR="00C55EC9" w:rsidRPr="00E36BEA" w:rsidRDefault="00C55EC9" w:rsidP="00877429">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Jednostka terytorialna</w:t>
            </w:r>
          </w:p>
        </w:tc>
        <w:tc>
          <w:tcPr>
            <w:tcW w:w="1656" w:type="dxa"/>
            <w:noWrap/>
            <w:hideMark/>
          </w:tcPr>
          <w:p w14:paraId="565451D8" w14:textId="77777777" w:rsidR="00C55EC9" w:rsidRPr="00E36BEA" w:rsidRDefault="00C55EC9" w:rsidP="00877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Drogi krajowe [km]</w:t>
            </w:r>
          </w:p>
        </w:tc>
        <w:tc>
          <w:tcPr>
            <w:tcW w:w="1933" w:type="dxa"/>
            <w:noWrap/>
            <w:hideMark/>
          </w:tcPr>
          <w:p w14:paraId="7BD4ACF2" w14:textId="77777777" w:rsidR="00C55EC9" w:rsidRPr="00E36BEA" w:rsidRDefault="00C55EC9" w:rsidP="00877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Drogi wojewódzkie [km]</w:t>
            </w:r>
          </w:p>
        </w:tc>
        <w:tc>
          <w:tcPr>
            <w:tcW w:w="1894" w:type="dxa"/>
            <w:noWrap/>
            <w:hideMark/>
          </w:tcPr>
          <w:p w14:paraId="28FBCC2E" w14:textId="77777777" w:rsidR="00C55EC9" w:rsidRPr="00E36BEA" w:rsidRDefault="00C55EC9" w:rsidP="00877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Drogi powiatowe [km]</w:t>
            </w:r>
          </w:p>
        </w:tc>
        <w:tc>
          <w:tcPr>
            <w:tcW w:w="1560" w:type="dxa"/>
            <w:noWrap/>
            <w:hideMark/>
          </w:tcPr>
          <w:p w14:paraId="5ED4DBBF" w14:textId="77777777" w:rsidR="00C55EC9" w:rsidRPr="00E36BEA" w:rsidRDefault="00C55EC9" w:rsidP="00877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Drogi gminne [km]</w:t>
            </w:r>
          </w:p>
        </w:tc>
      </w:tr>
      <w:tr w:rsidR="00C55EC9" w:rsidRPr="00D60DC4" w14:paraId="4B98D6A2"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025" w:type="dxa"/>
            <w:noWrap/>
            <w:hideMark/>
          </w:tcPr>
          <w:p w14:paraId="24E7DCD5" w14:textId="77777777" w:rsidR="00C55EC9" w:rsidRPr="00E36BEA" w:rsidRDefault="00C55EC9" w:rsidP="00877429">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w:t>
            </w:r>
          </w:p>
        </w:tc>
        <w:tc>
          <w:tcPr>
            <w:tcW w:w="1656" w:type="dxa"/>
            <w:noWrap/>
            <w:hideMark/>
          </w:tcPr>
          <w:p w14:paraId="6E0FAB99" w14:textId="77777777" w:rsidR="00C55EC9" w:rsidRPr="00981EE9" w:rsidRDefault="00C55EC9" w:rsidP="0087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10,35</w:t>
            </w:r>
          </w:p>
        </w:tc>
        <w:tc>
          <w:tcPr>
            <w:tcW w:w="1933" w:type="dxa"/>
            <w:noWrap/>
            <w:hideMark/>
          </w:tcPr>
          <w:p w14:paraId="6A36ECB6" w14:textId="77777777" w:rsidR="00C55EC9" w:rsidRPr="00981EE9" w:rsidRDefault="00C55EC9" w:rsidP="0087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8,969</w:t>
            </w:r>
          </w:p>
        </w:tc>
        <w:tc>
          <w:tcPr>
            <w:tcW w:w="1894" w:type="dxa"/>
            <w:noWrap/>
            <w:hideMark/>
          </w:tcPr>
          <w:p w14:paraId="5824041E" w14:textId="77777777" w:rsidR="00C55EC9" w:rsidRPr="00981EE9" w:rsidRDefault="00C55EC9" w:rsidP="0087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20,164</w:t>
            </w:r>
          </w:p>
        </w:tc>
        <w:tc>
          <w:tcPr>
            <w:tcW w:w="1560" w:type="dxa"/>
            <w:noWrap/>
            <w:hideMark/>
          </w:tcPr>
          <w:p w14:paraId="78BED25B" w14:textId="77777777" w:rsidR="00C55EC9" w:rsidRPr="00981EE9" w:rsidRDefault="00C55EC9" w:rsidP="0087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106,79</w:t>
            </w:r>
          </w:p>
        </w:tc>
      </w:tr>
      <w:tr w:rsidR="00C55EC9" w:rsidRPr="00D60DC4" w14:paraId="0C43380D"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25" w:type="dxa"/>
            <w:noWrap/>
            <w:hideMark/>
          </w:tcPr>
          <w:p w14:paraId="416EDC25" w14:textId="77777777" w:rsidR="00C55EC9" w:rsidRPr="00E36BEA" w:rsidRDefault="00C55EC9" w:rsidP="00877429">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w:t>
            </w:r>
          </w:p>
        </w:tc>
        <w:tc>
          <w:tcPr>
            <w:tcW w:w="1656" w:type="dxa"/>
            <w:noWrap/>
            <w:hideMark/>
          </w:tcPr>
          <w:p w14:paraId="5500425E" w14:textId="77777777" w:rsidR="00C55EC9" w:rsidRPr="00981EE9" w:rsidRDefault="00C55EC9" w:rsidP="0087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29,67</w:t>
            </w:r>
          </w:p>
        </w:tc>
        <w:tc>
          <w:tcPr>
            <w:tcW w:w="1933" w:type="dxa"/>
            <w:noWrap/>
            <w:hideMark/>
          </w:tcPr>
          <w:p w14:paraId="05FF0291" w14:textId="77777777" w:rsidR="00C55EC9" w:rsidRPr="00981EE9" w:rsidRDefault="00C55EC9" w:rsidP="0087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11,10</w:t>
            </w:r>
          </w:p>
        </w:tc>
        <w:tc>
          <w:tcPr>
            <w:tcW w:w="1894" w:type="dxa"/>
            <w:noWrap/>
            <w:hideMark/>
          </w:tcPr>
          <w:p w14:paraId="2312362A" w14:textId="77777777" w:rsidR="00C55EC9" w:rsidRPr="00981EE9" w:rsidRDefault="00C55EC9" w:rsidP="0087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11,54</w:t>
            </w:r>
          </w:p>
        </w:tc>
        <w:tc>
          <w:tcPr>
            <w:tcW w:w="1560" w:type="dxa"/>
            <w:noWrap/>
            <w:hideMark/>
          </w:tcPr>
          <w:p w14:paraId="0CB4B9A9" w14:textId="77777777" w:rsidR="00C55EC9" w:rsidRPr="00981EE9" w:rsidRDefault="00C55EC9" w:rsidP="0087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98,088</w:t>
            </w:r>
          </w:p>
        </w:tc>
      </w:tr>
      <w:tr w:rsidR="00C55EC9" w:rsidRPr="00D60DC4" w14:paraId="48C1C925"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025" w:type="dxa"/>
            <w:noWrap/>
            <w:hideMark/>
          </w:tcPr>
          <w:p w14:paraId="09CA1248" w14:textId="77777777" w:rsidR="00C55EC9" w:rsidRPr="00E36BEA" w:rsidRDefault="00C55EC9" w:rsidP="00877429">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Pysznica</w:t>
            </w:r>
          </w:p>
        </w:tc>
        <w:tc>
          <w:tcPr>
            <w:tcW w:w="1656" w:type="dxa"/>
            <w:noWrap/>
            <w:hideMark/>
          </w:tcPr>
          <w:p w14:paraId="282C198B" w14:textId="77777777" w:rsidR="00C55EC9" w:rsidRPr="00981EE9" w:rsidRDefault="00C55EC9" w:rsidP="0087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w:t>
            </w:r>
          </w:p>
        </w:tc>
        <w:tc>
          <w:tcPr>
            <w:tcW w:w="1933" w:type="dxa"/>
            <w:noWrap/>
            <w:hideMark/>
          </w:tcPr>
          <w:p w14:paraId="3EDCA49D" w14:textId="77777777" w:rsidR="00C55EC9" w:rsidRPr="00981EE9" w:rsidRDefault="00C55EC9" w:rsidP="0087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2,10</w:t>
            </w:r>
          </w:p>
        </w:tc>
        <w:tc>
          <w:tcPr>
            <w:tcW w:w="1894" w:type="dxa"/>
            <w:noWrap/>
            <w:hideMark/>
          </w:tcPr>
          <w:p w14:paraId="31A400F0" w14:textId="77777777" w:rsidR="00C55EC9" w:rsidRPr="00981EE9" w:rsidRDefault="00C55EC9" w:rsidP="0087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45,688</w:t>
            </w:r>
          </w:p>
        </w:tc>
        <w:tc>
          <w:tcPr>
            <w:tcW w:w="1560" w:type="dxa"/>
            <w:noWrap/>
            <w:hideMark/>
          </w:tcPr>
          <w:p w14:paraId="7BC4D239" w14:textId="77777777" w:rsidR="00C55EC9" w:rsidRPr="00981EE9" w:rsidRDefault="00C55EC9" w:rsidP="0087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67,41</w:t>
            </w:r>
          </w:p>
        </w:tc>
      </w:tr>
      <w:tr w:rsidR="00C55EC9" w:rsidRPr="00D60DC4" w14:paraId="21DDD091"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25" w:type="dxa"/>
            <w:noWrap/>
            <w:hideMark/>
          </w:tcPr>
          <w:p w14:paraId="4D4E74C5" w14:textId="77777777" w:rsidR="00C55EC9" w:rsidRPr="00E36BEA" w:rsidRDefault="00C55EC9" w:rsidP="00877429">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Zaleszany</w:t>
            </w:r>
          </w:p>
        </w:tc>
        <w:tc>
          <w:tcPr>
            <w:tcW w:w="1656" w:type="dxa"/>
            <w:noWrap/>
            <w:hideMark/>
          </w:tcPr>
          <w:p w14:paraId="55E28BB9" w14:textId="77777777" w:rsidR="00C55EC9" w:rsidRPr="00981EE9" w:rsidRDefault="00C55EC9" w:rsidP="0087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12,355</w:t>
            </w:r>
          </w:p>
        </w:tc>
        <w:tc>
          <w:tcPr>
            <w:tcW w:w="1933" w:type="dxa"/>
            <w:noWrap/>
            <w:hideMark/>
          </w:tcPr>
          <w:p w14:paraId="6F171018" w14:textId="77777777" w:rsidR="00C55EC9" w:rsidRPr="00981EE9" w:rsidRDefault="00C55EC9" w:rsidP="0087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w:t>
            </w:r>
          </w:p>
        </w:tc>
        <w:tc>
          <w:tcPr>
            <w:tcW w:w="1894" w:type="dxa"/>
            <w:noWrap/>
            <w:hideMark/>
          </w:tcPr>
          <w:p w14:paraId="62D16B64" w14:textId="77777777" w:rsidR="00C55EC9" w:rsidRPr="00981EE9" w:rsidRDefault="00C55EC9" w:rsidP="0087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34,00</w:t>
            </w:r>
          </w:p>
        </w:tc>
        <w:tc>
          <w:tcPr>
            <w:tcW w:w="1560" w:type="dxa"/>
            <w:noWrap/>
            <w:hideMark/>
          </w:tcPr>
          <w:p w14:paraId="1711D324" w14:textId="77777777" w:rsidR="00C55EC9" w:rsidRPr="00981EE9" w:rsidRDefault="00C55EC9" w:rsidP="0087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28,78</w:t>
            </w:r>
          </w:p>
        </w:tc>
      </w:tr>
      <w:tr w:rsidR="00C55EC9" w:rsidRPr="00D60DC4" w14:paraId="764A802C"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025" w:type="dxa"/>
            <w:noWrap/>
            <w:hideMark/>
          </w:tcPr>
          <w:p w14:paraId="5596FEE6" w14:textId="77777777" w:rsidR="00C55EC9" w:rsidRPr="00981EE9" w:rsidRDefault="00C55EC9" w:rsidP="00877429">
            <w:pPr>
              <w:spacing w:after="0" w:line="240" w:lineRule="auto"/>
              <w:jc w:val="left"/>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łącznie MOF</w:t>
            </w:r>
          </w:p>
        </w:tc>
        <w:tc>
          <w:tcPr>
            <w:tcW w:w="1656" w:type="dxa"/>
            <w:noWrap/>
            <w:hideMark/>
          </w:tcPr>
          <w:p w14:paraId="1CBDAE8D" w14:textId="77777777" w:rsidR="00C55EC9" w:rsidRPr="00E36BEA" w:rsidRDefault="00C55EC9" w:rsidP="0087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52,375</w:t>
            </w:r>
          </w:p>
        </w:tc>
        <w:tc>
          <w:tcPr>
            <w:tcW w:w="1933" w:type="dxa"/>
            <w:noWrap/>
            <w:hideMark/>
          </w:tcPr>
          <w:p w14:paraId="33DE0767" w14:textId="77777777" w:rsidR="00C55EC9" w:rsidRPr="00E36BEA" w:rsidRDefault="00C55EC9" w:rsidP="0087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22,169</w:t>
            </w:r>
          </w:p>
        </w:tc>
        <w:tc>
          <w:tcPr>
            <w:tcW w:w="1894" w:type="dxa"/>
            <w:noWrap/>
            <w:hideMark/>
          </w:tcPr>
          <w:p w14:paraId="67CECC63" w14:textId="77777777" w:rsidR="00C55EC9" w:rsidRPr="00E36BEA" w:rsidRDefault="00C55EC9" w:rsidP="0087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111,392</w:t>
            </w:r>
          </w:p>
        </w:tc>
        <w:tc>
          <w:tcPr>
            <w:tcW w:w="1560" w:type="dxa"/>
            <w:noWrap/>
            <w:hideMark/>
          </w:tcPr>
          <w:p w14:paraId="0383E73B" w14:textId="77777777" w:rsidR="00C55EC9" w:rsidRPr="00E36BEA" w:rsidRDefault="00C55EC9" w:rsidP="0087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301,068</w:t>
            </w:r>
          </w:p>
        </w:tc>
      </w:tr>
    </w:tbl>
    <w:p w14:paraId="23240B9A" w14:textId="7E7FC447" w:rsidR="00C55EC9" w:rsidRPr="00E04510" w:rsidRDefault="00C55EC9" w:rsidP="00C55EC9">
      <w:pPr>
        <w:pStyle w:val="Legenda"/>
        <w:rPr>
          <w:rFonts w:ascii="Calibri Light" w:hAnsi="Calibri Light"/>
        </w:rPr>
      </w:pPr>
      <w:r w:rsidRPr="00E04510">
        <w:rPr>
          <w:rFonts w:ascii="Calibri Light" w:hAnsi="Calibri Light"/>
        </w:rPr>
        <w:t xml:space="preserve">Źródło: dane </w:t>
      </w:r>
      <w:r w:rsidR="000F7DB3">
        <w:rPr>
          <w:rFonts w:ascii="Calibri Light" w:hAnsi="Calibri Light"/>
        </w:rPr>
        <w:t xml:space="preserve">gmin </w:t>
      </w:r>
      <w:r w:rsidRPr="00E04510">
        <w:rPr>
          <w:rFonts w:ascii="Calibri Light" w:hAnsi="Calibri Light"/>
        </w:rPr>
        <w:t>MOF, 2013</w:t>
      </w:r>
    </w:p>
    <w:p w14:paraId="7023F588" w14:textId="675B06BD" w:rsidR="00C55EC9" w:rsidRPr="00E04510" w:rsidRDefault="00FC569D" w:rsidP="00577898">
      <w:pPr>
        <w:spacing w:before="240"/>
        <w:rPr>
          <w:rFonts w:ascii="Calibri Light" w:hAnsi="Calibri Light"/>
        </w:rPr>
      </w:pPr>
      <w:r>
        <w:rPr>
          <w:rFonts w:ascii="Calibri Light" w:hAnsi="Calibri Light"/>
        </w:rPr>
        <w:t xml:space="preserve">Zgodnie z </w:t>
      </w:r>
      <w:r w:rsidRPr="00E36BEA">
        <w:rPr>
          <w:rFonts w:ascii="Calibri Light" w:hAnsi="Calibri Light"/>
          <w:i/>
        </w:rPr>
        <w:t xml:space="preserve">Ekspertyzą </w:t>
      </w:r>
      <w:proofErr w:type="spellStart"/>
      <w:r w:rsidRPr="00E36BEA">
        <w:rPr>
          <w:rFonts w:ascii="Calibri Light" w:hAnsi="Calibri Light"/>
          <w:i/>
        </w:rPr>
        <w:t>IGiPZ</w:t>
      </w:r>
      <w:proofErr w:type="spellEnd"/>
      <w:r w:rsidRPr="00E36BEA">
        <w:rPr>
          <w:rFonts w:ascii="Calibri Light" w:hAnsi="Calibri Light"/>
          <w:i/>
        </w:rPr>
        <w:t xml:space="preserve"> PAN z 2012 r.</w:t>
      </w:r>
      <w:r>
        <w:rPr>
          <w:rFonts w:ascii="Calibri Light" w:hAnsi="Calibri Light"/>
          <w:i/>
        </w:rPr>
        <w:t xml:space="preserve"> </w:t>
      </w:r>
      <w:r>
        <w:rPr>
          <w:rFonts w:ascii="Calibri Light" w:hAnsi="Calibri Light"/>
        </w:rPr>
        <w:t>g</w:t>
      </w:r>
      <w:r w:rsidRPr="00FC569D">
        <w:rPr>
          <w:rFonts w:ascii="Calibri Light" w:hAnsi="Calibri Light"/>
        </w:rPr>
        <w:t>miny wchod</w:t>
      </w:r>
      <w:r w:rsidR="001C6C5F">
        <w:rPr>
          <w:rFonts w:ascii="Calibri Light" w:hAnsi="Calibri Light"/>
        </w:rPr>
        <w:t>zące w skład MOF legitymują się </w:t>
      </w:r>
      <w:r w:rsidRPr="00FC569D">
        <w:rPr>
          <w:rFonts w:ascii="Calibri Light" w:hAnsi="Calibri Light"/>
        </w:rPr>
        <w:t>niedostatecznym wskaźnik</w:t>
      </w:r>
      <w:r>
        <w:rPr>
          <w:rFonts w:ascii="Calibri Light" w:hAnsi="Calibri Light"/>
        </w:rPr>
        <w:t xml:space="preserve">iem dostępności komunikacyjnej, </w:t>
      </w:r>
      <w:r w:rsidR="00593B51">
        <w:rPr>
          <w:rFonts w:ascii="Calibri Light" w:hAnsi="Calibri Light"/>
        </w:rPr>
        <w:t>stąd konieczność modernizacji i </w:t>
      </w:r>
      <w:r>
        <w:rPr>
          <w:rFonts w:ascii="Calibri Light" w:hAnsi="Calibri Light"/>
        </w:rPr>
        <w:t xml:space="preserve">rozbudowy połączeń drogowych. </w:t>
      </w:r>
      <w:r w:rsidR="00C55EC9" w:rsidRPr="00E04510">
        <w:rPr>
          <w:rFonts w:ascii="Calibri Light" w:hAnsi="Calibri Light"/>
        </w:rPr>
        <w:t>W najbliższej przyszłości w „Programie Budowy Dróg Krajowych na lata 2011 – 2015” zaplanowano budowę odcinka drogi ekspresowej S-19 Nisko</w:t>
      </w:r>
      <w:r w:rsidR="00C55EC9">
        <w:rPr>
          <w:rFonts w:ascii="Calibri Light" w:hAnsi="Calibri Light"/>
        </w:rPr>
        <w:t xml:space="preserve"> </w:t>
      </w:r>
      <w:r w:rsidR="00593B51">
        <w:rPr>
          <w:rFonts w:ascii="Calibri Light" w:hAnsi="Calibri Light"/>
        </w:rPr>
        <w:br/>
      </w:r>
      <w:r w:rsidR="00C55EC9">
        <w:rPr>
          <w:rFonts w:ascii="Calibri Light" w:hAnsi="Calibri Light"/>
        </w:rPr>
        <w:lastRenderedPageBreak/>
        <w:t>- Sokołów Małopolski. Droga ta </w:t>
      </w:r>
      <w:r w:rsidR="00C55EC9" w:rsidRPr="00E04510">
        <w:rPr>
          <w:rFonts w:ascii="Calibri Light" w:hAnsi="Calibri Light"/>
        </w:rPr>
        <w:t>jest wskazywana jako p</w:t>
      </w:r>
      <w:r w:rsidR="00593B51">
        <w:rPr>
          <w:rFonts w:ascii="Calibri Light" w:hAnsi="Calibri Light"/>
        </w:rPr>
        <w:t>riorytet inwestycji drogowych w </w:t>
      </w:r>
      <w:r w:rsidR="00C55EC9" w:rsidRPr="00E04510">
        <w:rPr>
          <w:rFonts w:ascii="Calibri Light" w:hAnsi="Calibri Light"/>
        </w:rPr>
        <w:t>regionie. Planowana jest także budowa odcinka drogi ek</w:t>
      </w:r>
      <w:r w:rsidR="00593B51">
        <w:rPr>
          <w:rFonts w:ascii="Calibri Light" w:hAnsi="Calibri Light"/>
        </w:rPr>
        <w:t>spresowej S-74 łączącej Nisko z </w:t>
      </w:r>
      <w:r w:rsidR="00C55EC9" w:rsidRPr="00E04510">
        <w:rPr>
          <w:rFonts w:ascii="Calibri Light" w:hAnsi="Calibri Light"/>
        </w:rPr>
        <w:t xml:space="preserve">Opatowem i dalej w stronę Kielc. Realizacja zaplanowanych inwestycji, w znacznym stopniu wpłynie na poprawę sytuacji transportu kołowego na terenie MOF, jak również w całym regionie. </w:t>
      </w:r>
      <w:r w:rsidR="00C55EC9">
        <w:rPr>
          <w:rFonts w:ascii="Calibri Light" w:hAnsi="Calibri Light"/>
        </w:rPr>
        <w:t>Nie bez znaczenia dla życia mieszkańców i funkcjonowania głównego miasta MOF będzie budowa (dokończenie budowy) obwodnicy Stalowe</w:t>
      </w:r>
      <w:r w:rsidR="00593B51">
        <w:rPr>
          <w:rFonts w:ascii="Calibri Light" w:hAnsi="Calibri Light"/>
        </w:rPr>
        <w:t>j Woli i Niska. Jest to jedna z </w:t>
      </w:r>
      <w:r w:rsidR="00C55EC9">
        <w:rPr>
          <w:rFonts w:ascii="Calibri Light" w:hAnsi="Calibri Light"/>
        </w:rPr>
        <w:t xml:space="preserve">kluczowych inwestycji, która pozwoli odciążyć drogi miejskie, wyprowadzając ruch tranzytowy poza teren miasta. Obwodnica stanie się główną arterią komunikacyjną regionu i co szczególnie istotne dla poprawy dostępności komunikacyjnej MOF zastąpi DK 77, która nie spełnia kryteriów drogi krajowej. </w:t>
      </w:r>
      <w:r w:rsidR="004F5F87" w:rsidRPr="009927C4">
        <w:rPr>
          <w:rFonts w:ascii="Calibri Light" w:hAnsi="Calibri Light"/>
        </w:rPr>
        <w:t xml:space="preserve">Dalszy rozwój </w:t>
      </w:r>
      <w:r w:rsidR="00C55EC9">
        <w:rPr>
          <w:rFonts w:ascii="Calibri Light" w:hAnsi="Calibri Light"/>
        </w:rPr>
        <w:t>społeczno-</w:t>
      </w:r>
      <w:r w:rsidR="004F5F87" w:rsidRPr="009927C4">
        <w:rPr>
          <w:rFonts w:ascii="Calibri Light" w:hAnsi="Calibri Light"/>
        </w:rPr>
        <w:t xml:space="preserve">gospodarczy MOF, w przypadku braku odpowiednich inwestycji drogowych skutkować może przeciążeniem istniejących sieci połączeń. Kolejnym wyzwaniem będzie rozbudowa sieci połączeń międzygminnych wewnątrz obszaru </w:t>
      </w:r>
      <w:r w:rsidR="00C55EC9">
        <w:rPr>
          <w:rFonts w:ascii="Calibri Light" w:hAnsi="Calibri Light"/>
        </w:rPr>
        <w:t>funkcjonalnego (drogi gminne i powiatowe)</w:t>
      </w:r>
      <w:r w:rsidR="004F5F87" w:rsidRPr="009927C4">
        <w:rPr>
          <w:rFonts w:ascii="Calibri Light" w:hAnsi="Calibri Light"/>
        </w:rPr>
        <w:t xml:space="preserve">, w celu poprawy komunikacji wewnętrznej, ułatwiającej przepływ ludzi, towarów i usług w obrębie MOF. </w:t>
      </w:r>
      <w:r w:rsidR="00C55EC9">
        <w:rPr>
          <w:rFonts w:ascii="Calibri Light" w:hAnsi="Calibri Light"/>
        </w:rPr>
        <w:t>Inwestycje te umożliwią</w:t>
      </w:r>
      <w:r w:rsidR="00C55EC9" w:rsidRPr="00E04510">
        <w:rPr>
          <w:rFonts w:ascii="Calibri Light" w:hAnsi="Calibri Light"/>
        </w:rPr>
        <w:t xml:space="preserve"> lepsze wykorzystanie posiadanych zasobów i potencjałów </w:t>
      </w:r>
      <w:r w:rsidR="00C55EC9">
        <w:rPr>
          <w:rFonts w:ascii="Calibri Light" w:hAnsi="Calibri Light"/>
        </w:rPr>
        <w:t>o</w:t>
      </w:r>
      <w:r w:rsidR="00C55EC9" w:rsidRPr="00E04510">
        <w:rPr>
          <w:rFonts w:ascii="Calibri Light" w:hAnsi="Calibri Light"/>
        </w:rPr>
        <w:t>bszaru, w tym ludzkich i gospodarczych. Poprawi</w:t>
      </w:r>
      <w:r w:rsidR="00C55EC9">
        <w:rPr>
          <w:rFonts w:ascii="Calibri Light" w:hAnsi="Calibri Light"/>
        </w:rPr>
        <w:t>ą</w:t>
      </w:r>
      <w:r w:rsidR="00C55EC9" w:rsidRPr="00E04510">
        <w:rPr>
          <w:rFonts w:ascii="Calibri Light" w:hAnsi="Calibri Light"/>
        </w:rPr>
        <w:t xml:space="preserve"> także jakość życia mieszkańców, dzięki możliwości łat</w:t>
      </w:r>
      <w:r w:rsidR="00593B51">
        <w:rPr>
          <w:rFonts w:ascii="Calibri Light" w:hAnsi="Calibri Light"/>
        </w:rPr>
        <w:t>wiejszego przemieszczania się z </w:t>
      </w:r>
      <w:r w:rsidR="00C55EC9" w:rsidRPr="00E04510">
        <w:rPr>
          <w:rFonts w:ascii="Calibri Light" w:hAnsi="Calibri Light"/>
        </w:rPr>
        <w:t xml:space="preserve">miejsca zamieszkania, w kierunku centrów gospodarczych, handlowych, rekreacyjnych i kulturalnych </w:t>
      </w:r>
      <w:r w:rsidR="00C55EC9">
        <w:rPr>
          <w:rFonts w:ascii="Calibri Light" w:hAnsi="Calibri Light"/>
        </w:rPr>
        <w:t>MOF Stalowej Woli</w:t>
      </w:r>
      <w:r w:rsidR="00C55EC9" w:rsidRPr="00E04510">
        <w:rPr>
          <w:rFonts w:ascii="Calibri Light" w:hAnsi="Calibri Light"/>
        </w:rPr>
        <w:t xml:space="preserve">. </w:t>
      </w:r>
    </w:p>
    <w:p w14:paraId="481DA388" w14:textId="1251D48A" w:rsidR="00084923" w:rsidRDefault="00084923" w:rsidP="00577898">
      <w:pPr>
        <w:pStyle w:val="Nagwek2"/>
      </w:pPr>
      <w:bookmarkStart w:id="36" w:name="_Toc404245760"/>
      <w:bookmarkStart w:id="37" w:name="_Toc454197488"/>
      <w:r>
        <w:rPr>
          <w:rFonts w:ascii="Calibri Light" w:hAnsi="Calibri Light"/>
        </w:rPr>
        <w:t>3.3</w:t>
      </w:r>
      <w:r w:rsidRPr="00E04510">
        <w:t xml:space="preserve"> Infrastruktura </w:t>
      </w:r>
      <w:r>
        <w:t>kolejowa</w:t>
      </w:r>
      <w:bookmarkEnd w:id="36"/>
      <w:bookmarkEnd w:id="37"/>
    </w:p>
    <w:p w14:paraId="1782E57E" w14:textId="68B658CF" w:rsidR="009759CF" w:rsidRPr="00B86745" w:rsidRDefault="00B86745" w:rsidP="00577898">
      <w:pPr>
        <w:spacing w:after="0"/>
        <w:rPr>
          <w:rFonts w:ascii="Calibri Light" w:hAnsi="Calibri Light"/>
          <w:color w:val="000000" w:themeColor="text1"/>
        </w:rPr>
      </w:pPr>
      <w:r>
        <w:rPr>
          <w:rFonts w:ascii="Calibri Light" w:hAnsi="Calibri Light"/>
          <w:color w:val="000000" w:themeColor="text1"/>
        </w:rPr>
        <w:t>Połączenia kolejowe na terenie MOF umożliwiają</w:t>
      </w:r>
      <w:r w:rsidR="009759CF" w:rsidRPr="00B86745">
        <w:rPr>
          <w:rFonts w:ascii="Calibri Light" w:hAnsi="Calibri Light"/>
          <w:color w:val="000000" w:themeColor="text1"/>
        </w:rPr>
        <w:t xml:space="preserve"> podróż między innymi do Warszawy, Lublina, </w:t>
      </w:r>
      <w:r w:rsidR="00B24744">
        <w:rPr>
          <w:rFonts w:ascii="Calibri Light" w:hAnsi="Calibri Light"/>
          <w:color w:val="000000" w:themeColor="text1"/>
        </w:rPr>
        <w:t xml:space="preserve">Radomia, </w:t>
      </w:r>
      <w:r w:rsidR="009759CF" w:rsidRPr="00B86745">
        <w:rPr>
          <w:rFonts w:ascii="Calibri Light" w:hAnsi="Calibri Light"/>
          <w:color w:val="000000" w:themeColor="text1"/>
        </w:rPr>
        <w:t xml:space="preserve">Torunia, Bydgoszczy, </w:t>
      </w:r>
      <w:r w:rsidR="00B24744">
        <w:rPr>
          <w:rFonts w:ascii="Calibri Light" w:hAnsi="Calibri Light"/>
          <w:color w:val="000000" w:themeColor="text1"/>
        </w:rPr>
        <w:t xml:space="preserve">Poznania, </w:t>
      </w:r>
      <w:r w:rsidR="003D1827">
        <w:rPr>
          <w:rFonts w:ascii="Calibri Light" w:hAnsi="Calibri Light"/>
          <w:color w:val="000000" w:themeColor="text1"/>
        </w:rPr>
        <w:t xml:space="preserve">Piły, </w:t>
      </w:r>
      <w:r w:rsidR="009759CF" w:rsidRPr="00B86745">
        <w:rPr>
          <w:rFonts w:ascii="Calibri Light" w:hAnsi="Calibri Light"/>
          <w:color w:val="000000" w:themeColor="text1"/>
        </w:rPr>
        <w:t xml:space="preserve">Rzeszowa, </w:t>
      </w:r>
      <w:r w:rsidR="00B24744">
        <w:rPr>
          <w:rFonts w:ascii="Calibri Light" w:hAnsi="Calibri Light"/>
          <w:color w:val="000000" w:themeColor="text1"/>
        </w:rPr>
        <w:t xml:space="preserve">Tarnobrzegu, </w:t>
      </w:r>
      <w:r w:rsidR="009759CF" w:rsidRPr="00B86745">
        <w:rPr>
          <w:rFonts w:ascii="Calibri Light" w:hAnsi="Calibri Light"/>
          <w:color w:val="000000" w:themeColor="text1"/>
        </w:rPr>
        <w:t xml:space="preserve">Przemyśla, </w:t>
      </w:r>
      <w:r w:rsidR="009759CF" w:rsidRPr="00B24744">
        <w:rPr>
          <w:rFonts w:ascii="Calibri Light" w:hAnsi="Calibri Light"/>
          <w:color w:val="000000" w:themeColor="text1"/>
        </w:rPr>
        <w:t>Przeworska</w:t>
      </w:r>
      <w:r w:rsidR="003D1827" w:rsidRPr="00B24744">
        <w:rPr>
          <w:rFonts w:ascii="Calibri Light" w:hAnsi="Calibri Light"/>
          <w:color w:val="000000" w:themeColor="text1"/>
        </w:rPr>
        <w:t xml:space="preserve">, Zamościa, </w:t>
      </w:r>
      <w:r w:rsidR="009759CF" w:rsidRPr="00B86745">
        <w:rPr>
          <w:rFonts w:ascii="Calibri Light" w:hAnsi="Calibri Light"/>
          <w:color w:val="000000" w:themeColor="text1"/>
        </w:rPr>
        <w:t>a także w stronę Trójmiasta i Helu</w:t>
      </w:r>
      <w:r w:rsidR="00372429">
        <w:rPr>
          <w:rFonts w:ascii="Calibri Light" w:hAnsi="Calibri Light"/>
          <w:color w:val="000000" w:themeColor="text1"/>
        </w:rPr>
        <w:t xml:space="preserve"> oraz Szczecina</w:t>
      </w:r>
      <w:r w:rsidR="009759CF" w:rsidRPr="00B86745">
        <w:rPr>
          <w:rFonts w:ascii="Calibri Light" w:hAnsi="Calibri Light"/>
          <w:color w:val="000000" w:themeColor="text1"/>
        </w:rPr>
        <w:t xml:space="preserve">. </w:t>
      </w:r>
      <w:r w:rsidRPr="00B86745">
        <w:rPr>
          <w:rFonts w:ascii="Calibri Light" w:hAnsi="Calibri Light"/>
          <w:color w:val="000000" w:themeColor="text1"/>
        </w:rPr>
        <w:t>Przez teren</w:t>
      </w:r>
      <w:r>
        <w:rPr>
          <w:rFonts w:ascii="Calibri Light" w:hAnsi="Calibri Light"/>
          <w:color w:val="000000" w:themeColor="text1"/>
        </w:rPr>
        <w:t xml:space="preserve"> MOF przebiegają następujące linie kolejowe</w:t>
      </w:r>
      <w:r w:rsidR="00DF3061" w:rsidRPr="00B86745">
        <w:rPr>
          <w:rFonts w:ascii="Calibri Light" w:hAnsi="Calibri Light"/>
          <w:color w:val="000000" w:themeColor="text1"/>
        </w:rPr>
        <w:t>:</w:t>
      </w:r>
    </w:p>
    <w:p w14:paraId="40C9865C" w14:textId="17DAF116" w:rsidR="00DF3061" w:rsidRPr="00B86745" w:rsidRDefault="00DF3061" w:rsidP="007016B9">
      <w:pPr>
        <w:pStyle w:val="Akapitzlist"/>
        <w:numPr>
          <w:ilvl w:val="0"/>
          <w:numId w:val="76"/>
        </w:numPr>
        <w:spacing w:after="0"/>
        <w:rPr>
          <w:rFonts w:ascii="Calibri Light" w:hAnsi="Calibri Light"/>
          <w:color w:val="000000" w:themeColor="text1"/>
        </w:rPr>
      </w:pPr>
      <w:r w:rsidRPr="00B86745">
        <w:rPr>
          <w:rFonts w:ascii="Calibri Light" w:hAnsi="Calibri Light"/>
          <w:color w:val="000000" w:themeColor="text1"/>
        </w:rPr>
        <w:t>Linia nr 74 Sobów – Stalowa Wola, dwutorowa zelektryfikowana (stacja Zbydniów, przystanek osobowy Turbia, stacja Stalowa Wola Rozwadów Towarowy, stacja Stalowa Wola Rozwadów),</w:t>
      </w:r>
    </w:p>
    <w:p w14:paraId="430745C4" w14:textId="354BDE2D" w:rsidR="00DF3061" w:rsidRPr="00B86745" w:rsidRDefault="00DF3061" w:rsidP="007016B9">
      <w:pPr>
        <w:pStyle w:val="Akapitzlist"/>
        <w:numPr>
          <w:ilvl w:val="0"/>
          <w:numId w:val="76"/>
        </w:numPr>
        <w:spacing w:after="0"/>
        <w:rPr>
          <w:rFonts w:ascii="Calibri Light" w:hAnsi="Calibri Light"/>
          <w:color w:val="000000" w:themeColor="text1"/>
        </w:rPr>
      </w:pPr>
      <w:r w:rsidRPr="00B86745">
        <w:rPr>
          <w:rFonts w:ascii="Calibri Light" w:hAnsi="Calibri Light"/>
          <w:color w:val="000000" w:themeColor="text1"/>
        </w:rPr>
        <w:lastRenderedPageBreak/>
        <w:t>Linia nr 66 Zwierzyniec Towarowy – Stalowa Wola Południe, jednotorowa niezelektryfikowana (przystanek osobowy Kłyżów</w:t>
      </w:r>
      <w:r w:rsidR="00984059">
        <w:rPr>
          <w:rFonts w:ascii="Calibri Light" w:hAnsi="Calibri Light"/>
          <w:color w:val="000000" w:themeColor="text1"/>
        </w:rPr>
        <w:t xml:space="preserve"> – obecnie nieczynny</w:t>
      </w:r>
      <w:r w:rsidRPr="00B86745">
        <w:rPr>
          <w:rFonts w:ascii="Calibri Light" w:hAnsi="Calibri Light"/>
          <w:color w:val="000000" w:themeColor="text1"/>
        </w:rPr>
        <w:t>, stacja Stalowa Wola Południe),</w:t>
      </w:r>
    </w:p>
    <w:p w14:paraId="455FA63E" w14:textId="50638064" w:rsidR="00DF3061" w:rsidRDefault="00DF3061" w:rsidP="007016B9">
      <w:pPr>
        <w:pStyle w:val="Akapitzlist"/>
        <w:numPr>
          <w:ilvl w:val="0"/>
          <w:numId w:val="76"/>
        </w:numPr>
        <w:spacing w:after="0"/>
        <w:rPr>
          <w:rFonts w:ascii="Calibri Light" w:hAnsi="Calibri Light"/>
          <w:color w:val="000000" w:themeColor="text1"/>
        </w:rPr>
      </w:pPr>
      <w:r w:rsidRPr="00B86745">
        <w:rPr>
          <w:rFonts w:ascii="Calibri Light" w:hAnsi="Calibri Light"/>
          <w:color w:val="000000" w:themeColor="text1"/>
        </w:rPr>
        <w:t>Linia nr 68 Lublin – Przeworsk, dwutorowa zelektryfikowana (</w:t>
      </w:r>
      <w:r w:rsidR="001F5375" w:rsidRPr="001F5375">
        <w:rPr>
          <w:rFonts w:ascii="Calibri Light" w:hAnsi="Calibri Light"/>
          <w:color w:val="000000" w:themeColor="text1"/>
        </w:rPr>
        <w:t>p.o. Pilchów Stalowa Wola</w:t>
      </w:r>
      <w:r w:rsidR="001F5375">
        <w:rPr>
          <w:rFonts w:ascii="Calibri Light" w:hAnsi="Calibri Light"/>
          <w:color w:val="000000" w:themeColor="text1"/>
        </w:rPr>
        <w:t>,</w:t>
      </w:r>
      <w:r w:rsidR="001F5375" w:rsidRPr="001F5375">
        <w:rPr>
          <w:rFonts w:ascii="Calibri Light" w:hAnsi="Calibri Light"/>
          <w:color w:val="000000" w:themeColor="text1"/>
        </w:rPr>
        <w:t xml:space="preserve"> </w:t>
      </w:r>
      <w:r w:rsidR="001F5375" w:rsidRPr="00B86745">
        <w:rPr>
          <w:rFonts w:ascii="Calibri Light" w:hAnsi="Calibri Light"/>
          <w:color w:val="000000" w:themeColor="text1"/>
        </w:rPr>
        <w:t xml:space="preserve">stacja </w:t>
      </w:r>
      <w:r w:rsidRPr="00B86745">
        <w:rPr>
          <w:rFonts w:ascii="Calibri Light" w:hAnsi="Calibri Light"/>
          <w:color w:val="000000" w:themeColor="text1"/>
        </w:rPr>
        <w:t>Stalowa Wola Rozwadów, p</w:t>
      </w:r>
      <w:r w:rsidR="00F5640D">
        <w:rPr>
          <w:rFonts w:ascii="Calibri Light" w:hAnsi="Calibri Light"/>
          <w:color w:val="000000" w:themeColor="text1"/>
        </w:rPr>
        <w:t>.o.</w:t>
      </w:r>
      <w:r w:rsidRPr="00B86745">
        <w:rPr>
          <w:rFonts w:ascii="Calibri Light" w:hAnsi="Calibri Light"/>
          <w:color w:val="000000" w:themeColor="text1"/>
        </w:rPr>
        <w:t xml:space="preserve"> Stalowa Wola Centrum, p.o. Stalowa Wola, stacja Stalowa Wola Południe, p.o. Malce, p.o. Moskale, p.o. Nisko Osiedle, stacja Nisko, </w:t>
      </w:r>
      <w:r w:rsidR="00F5640D">
        <w:rPr>
          <w:rFonts w:ascii="Calibri Light" w:hAnsi="Calibri Light"/>
          <w:color w:val="000000" w:themeColor="text1"/>
        </w:rPr>
        <w:br/>
      </w:r>
      <w:r w:rsidRPr="00B86745">
        <w:rPr>
          <w:rFonts w:ascii="Calibri Light" w:hAnsi="Calibri Light"/>
          <w:color w:val="000000" w:themeColor="text1"/>
        </w:rPr>
        <w:t xml:space="preserve">p.o. Nisko Radowice, p.o. Nisko </w:t>
      </w:r>
      <w:proofErr w:type="spellStart"/>
      <w:r w:rsidRPr="00B86745">
        <w:rPr>
          <w:rFonts w:ascii="Calibri Light" w:hAnsi="Calibri Light"/>
          <w:color w:val="000000" w:themeColor="text1"/>
        </w:rPr>
        <w:t>Podwolina</w:t>
      </w:r>
      <w:proofErr w:type="spellEnd"/>
      <w:r w:rsidRPr="00B86745">
        <w:rPr>
          <w:rFonts w:ascii="Calibri Light" w:hAnsi="Calibri Light"/>
          <w:color w:val="000000" w:themeColor="text1"/>
        </w:rPr>
        <w:t>)</w:t>
      </w:r>
      <w:r w:rsidR="00984059">
        <w:rPr>
          <w:rFonts w:ascii="Calibri Light" w:hAnsi="Calibri Light"/>
          <w:color w:val="000000" w:themeColor="text1"/>
        </w:rPr>
        <w:t>,</w:t>
      </w:r>
    </w:p>
    <w:p w14:paraId="514BA7B0" w14:textId="5C0ACC4D" w:rsidR="00984059" w:rsidRDefault="00984059" w:rsidP="007016B9">
      <w:pPr>
        <w:pStyle w:val="Akapitzlist"/>
        <w:numPr>
          <w:ilvl w:val="0"/>
          <w:numId w:val="76"/>
        </w:numPr>
        <w:spacing w:after="0"/>
        <w:rPr>
          <w:rFonts w:ascii="Calibri Light" w:hAnsi="Calibri Light"/>
          <w:color w:val="000000" w:themeColor="text1"/>
        </w:rPr>
      </w:pPr>
      <w:r>
        <w:rPr>
          <w:rFonts w:ascii="Calibri Light" w:hAnsi="Calibri Light"/>
          <w:color w:val="000000" w:themeColor="text1"/>
        </w:rPr>
        <w:t xml:space="preserve">Linia nr 71 </w:t>
      </w:r>
      <w:r w:rsidRPr="00DB0A0D">
        <w:rPr>
          <w:color w:val="000000" w:themeColor="text1"/>
        </w:rPr>
        <w:t>Stal</w:t>
      </w:r>
      <w:r>
        <w:rPr>
          <w:color w:val="000000" w:themeColor="text1"/>
        </w:rPr>
        <w:t>owa Wola – Tarnobrzeg – Rzeszów</w:t>
      </w:r>
      <w:r w:rsidR="00E90674">
        <w:rPr>
          <w:color w:val="000000" w:themeColor="text1"/>
        </w:rPr>
        <w:t>, niezelektryfikowana</w:t>
      </w:r>
      <w:r>
        <w:rPr>
          <w:color w:val="000000" w:themeColor="text1"/>
        </w:rPr>
        <w:t>.</w:t>
      </w:r>
    </w:p>
    <w:p w14:paraId="10A1AA2F" w14:textId="6AF1DF1C" w:rsidR="00084923" w:rsidRDefault="00084923" w:rsidP="00577898">
      <w:pPr>
        <w:pStyle w:val="Nagwek2"/>
      </w:pPr>
      <w:bookmarkStart w:id="38" w:name="_Toc404245761"/>
      <w:bookmarkStart w:id="39" w:name="_Toc454197489"/>
      <w:r>
        <w:rPr>
          <w:rFonts w:ascii="Calibri Light" w:hAnsi="Calibri Light"/>
        </w:rPr>
        <w:t>3.4</w:t>
      </w:r>
      <w:r w:rsidRPr="00E04510">
        <w:t xml:space="preserve"> Infrastruktura </w:t>
      </w:r>
      <w:r>
        <w:t>lotnicza</w:t>
      </w:r>
      <w:bookmarkEnd w:id="38"/>
      <w:bookmarkEnd w:id="39"/>
    </w:p>
    <w:p w14:paraId="6BCCD366" w14:textId="04FA6970" w:rsidR="00BF3F05" w:rsidRDefault="00791056" w:rsidP="00577898">
      <w:pPr>
        <w:spacing w:after="0"/>
        <w:rPr>
          <w:rFonts w:ascii="Calibri Light" w:hAnsi="Calibri Light"/>
          <w:color w:val="000000" w:themeColor="text1"/>
        </w:rPr>
      </w:pPr>
      <w:r>
        <w:rPr>
          <w:rFonts w:ascii="Calibri Light" w:hAnsi="Calibri Light"/>
          <w:shd w:val="clear" w:color="auto" w:fill="FFFFFF"/>
        </w:rPr>
        <w:t>R</w:t>
      </w:r>
      <w:r w:rsidR="00BF3F05" w:rsidRPr="00E04510">
        <w:rPr>
          <w:rFonts w:ascii="Calibri Light" w:hAnsi="Calibri Light"/>
          <w:shd w:val="clear" w:color="auto" w:fill="FFFFFF"/>
        </w:rPr>
        <w:t xml:space="preserve">olę lotniska pasażerskiego i transportowego pełni </w:t>
      </w:r>
      <w:r w:rsidR="00BF3F05" w:rsidRPr="00E04510">
        <w:rPr>
          <w:rFonts w:ascii="Calibri Light" w:hAnsi="Calibri Light"/>
        </w:rPr>
        <w:t xml:space="preserve">Port Lotniczy Rzeszów-Jasionka oddalony od </w:t>
      </w:r>
      <w:r w:rsidR="00BF3F05">
        <w:rPr>
          <w:rFonts w:ascii="Calibri Light" w:hAnsi="Calibri Light"/>
        </w:rPr>
        <w:t>granicy</w:t>
      </w:r>
      <w:r w:rsidR="00BF3F05" w:rsidRPr="00E04510">
        <w:rPr>
          <w:rFonts w:ascii="Calibri Light" w:hAnsi="Calibri Light"/>
        </w:rPr>
        <w:t xml:space="preserve"> MOF o około </w:t>
      </w:r>
      <w:r w:rsidR="00BF3F05">
        <w:rPr>
          <w:rFonts w:ascii="Calibri Light" w:hAnsi="Calibri Light"/>
        </w:rPr>
        <w:t>51</w:t>
      </w:r>
      <w:r w:rsidR="00BF3F05" w:rsidRPr="00E04510">
        <w:rPr>
          <w:rFonts w:ascii="Calibri Light" w:hAnsi="Calibri Light"/>
        </w:rPr>
        <w:t xml:space="preserve"> km. Liczb</w:t>
      </w:r>
      <w:r w:rsidR="00BF3F05">
        <w:rPr>
          <w:rFonts w:ascii="Calibri Light" w:hAnsi="Calibri Light"/>
        </w:rPr>
        <w:t>a</w:t>
      </w:r>
      <w:r w:rsidR="00BF3F05" w:rsidRPr="00E04510">
        <w:rPr>
          <w:rFonts w:ascii="Calibri Light" w:hAnsi="Calibri Light"/>
        </w:rPr>
        <w:t xml:space="preserve"> obsłużonych pasażerów rzeszowskiego </w:t>
      </w:r>
      <w:r w:rsidR="00BF3F05" w:rsidRPr="00195702">
        <w:rPr>
          <w:rFonts w:ascii="Calibri Light" w:hAnsi="Calibri Light"/>
        </w:rPr>
        <w:t xml:space="preserve">lotniska w roku 2013 wyniosła – 589 920. Liczba obsługiwanych pasażerów ma tendencję wzrostową. Lotnisko położone jest w odległości 10 km od centrum Rzeszowa w bezpośrednim sąsiedztwie autostrady A4. Po modernizacji </w:t>
      </w:r>
      <w:r w:rsidR="00BF3F05" w:rsidRPr="00794CA0">
        <w:rPr>
          <w:rFonts w:ascii="Calibri Light" w:hAnsi="Calibri Light"/>
          <w:color w:val="000000" w:themeColor="text1"/>
        </w:rPr>
        <w:t xml:space="preserve">zrealizowanej w 2012 roku lotnisko w Jasionce posiada nowoczesny terminal i drugi w kraju co do długości, pas startowy. Obecnie port obsługuje połączenia do następujących miast: Bristol, Dublin, East </w:t>
      </w:r>
      <w:proofErr w:type="spellStart"/>
      <w:r w:rsidR="00BF3F05" w:rsidRPr="00794CA0">
        <w:rPr>
          <w:rFonts w:ascii="Calibri Light" w:hAnsi="Calibri Light"/>
          <w:color w:val="000000" w:themeColor="text1"/>
        </w:rPr>
        <w:t>Midlands</w:t>
      </w:r>
      <w:proofErr w:type="spellEnd"/>
      <w:r w:rsidR="00BF3F05" w:rsidRPr="00794CA0">
        <w:rPr>
          <w:rFonts w:ascii="Calibri Light" w:hAnsi="Calibri Light"/>
          <w:color w:val="000000" w:themeColor="text1"/>
        </w:rPr>
        <w:t xml:space="preserve">, </w:t>
      </w:r>
      <w:r w:rsidR="00794CA0" w:rsidRPr="00794CA0">
        <w:rPr>
          <w:rFonts w:ascii="Calibri Light" w:hAnsi="Calibri Light"/>
          <w:color w:val="000000" w:themeColor="text1"/>
        </w:rPr>
        <w:t>Monachium</w:t>
      </w:r>
      <w:r w:rsidR="00BF3F05" w:rsidRPr="00794CA0">
        <w:rPr>
          <w:rFonts w:ascii="Calibri Light" w:hAnsi="Calibri Light"/>
          <w:color w:val="000000" w:themeColor="text1"/>
        </w:rPr>
        <w:t>, Londyn, Manchester, Oslo</w:t>
      </w:r>
      <w:r w:rsidR="00794CA0" w:rsidRPr="00794CA0">
        <w:rPr>
          <w:rFonts w:ascii="Calibri Light" w:hAnsi="Calibri Light"/>
          <w:color w:val="000000" w:themeColor="text1"/>
        </w:rPr>
        <w:t xml:space="preserve"> </w:t>
      </w:r>
      <w:r w:rsidR="00BF3F05" w:rsidRPr="00794CA0">
        <w:rPr>
          <w:rFonts w:ascii="Calibri Light" w:hAnsi="Calibri Light"/>
          <w:color w:val="000000" w:themeColor="text1"/>
        </w:rPr>
        <w:t>oraz Warszaw</w:t>
      </w:r>
      <w:r w:rsidRPr="00794CA0">
        <w:rPr>
          <w:rFonts w:ascii="Calibri Light" w:hAnsi="Calibri Light"/>
          <w:color w:val="000000" w:themeColor="text1"/>
        </w:rPr>
        <w:t>a</w:t>
      </w:r>
      <w:r w:rsidR="00BF3F05" w:rsidRPr="00794CA0">
        <w:rPr>
          <w:rFonts w:ascii="Calibri Light" w:hAnsi="Calibri Light"/>
          <w:color w:val="000000" w:themeColor="text1"/>
        </w:rPr>
        <w:t>.</w:t>
      </w:r>
    </w:p>
    <w:p w14:paraId="4D13A26C" w14:textId="190E6E0D" w:rsidR="00EE114E" w:rsidRPr="00EE114E" w:rsidRDefault="00EE114E" w:rsidP="00577898">
      <w:pPr>
        <w:spacing w:after="0"/>
        <w:rPr>
          <w:rFonts w:ascii="Calibri Light" w:hAnsi="Calibri Light"/>
          <w:shd w:val="clear" w:color="auto" w:fill="FFFFFF"/>
        </w:rPr>
      </w:pPr>
      <w:r w:rsidRPr="00E04510">
        <w:rPr>
          <w:rFonts w:ascii="Calibri Light" w:hAnsi="Calibri Light"/>
        </w:rPr>
        <w:t>Na terenie MOF</w:t>
      </w:r>
      <w:r>
        <w:rPr>
          <w:rFonts w:ascii="Calibri Light" w:hAnsi="Calibri Light"/>
        </w:rPr>
        <w:t xml:space="preserve">, </w:t>
      </w:r>
      <w:r w:rsidRPr="00E04510">
        <w:rPr>
          <w:rFonts w:ascii="Calibri Light" w:hAnsi="Calibri Light"/>
        </w:rPr>
        <w:t>w gminie Zaleszany</w:t>
      </w:r>
      <w:r>
        <w:rPr>
          <w:rFonts w:ascii="Calibri Light" w:hAnsi="Calibri Light"/>
        </w:rPr>
        <w:t xml:space="preserve"> (miejscowość Turbia)</w:t>
      </w:r>
      <w:r w:rsidRPr="00E04510">
        <w:rPr>
          <w:rFonts w:ascii="Calibri Light" w:hAnsi="Calibri Light"/>
        </w:rPr>
        <w:t xml:space="preserve"> zlokalizowane jest </w:t>
      </w:r>
      <w:r>
        <w:rPr>
          <w:rFonts w:ascii="Calibri Light" w:hAnsi="Calibri Light"/>
        </w:rPr>
        <w:t xml:space="preserve">także </w:t>
      </w:r>
      <w:r w:rsidRPr="00E04510">
        <w:rPr>
          <w:rFonts w:ascii="Calibri Light" w:hAnsi="Calibri Light"/>
        </w:rPr>
        <w:t>lotnisko sportowe</w:t>
      </w:r>
      <w:r>
        <w:rPr>
          <w:rFonts w:ascii="Calibri Light" w:hAnsi="Calibri Light"/>
        </w:rPr>
        <w:t>, które</w:t>
      </w:r>
      <w:r w:rsidRPr="00E04510">
        <w:rPr>
          <w:rFonts w:ascii="Calibri Light" w:hAnsi="Calibri Light"/>
        </w:rPr>
        <w:t xml:space="preserve"> jest siedzibą </w:t>
      </w:r>
      <w:r w:rsidRPr="00E04510">
        <w:rPr>
          <w:rFonts w:ascii="Calibri Light" w:hAnsi="Calibri Light"/>
          <w:shd w:val="clear" w:color="auto" w:fill="FFFFFF"/>
        </w:rPr>
        <w:t>Ae</w:t>
      </w:r>
      <w:r>
        <w:rPr>
          <w:rFonts w:ascii="Calibri Light" w:hAnsi="Calibri Light"/>
          <w:shd w:val="clear" w:color="auto" w:fill="FFFFFF"/>
        </w:rPr>
        <w:t>roklubu Stalowowolskiego</w:t>
      </w:r>
      <w:r w:rsidRPr="00E04510">
        <w:rPr>
          <w:rFonts w:ascii="Calibri Light" w:hAnsi="Calibri Light"/>
          <w:shd w:val="clear" w:color="auto" w:fill="FFFFFF"/>
        </w:rPr>
        <w:t>. Wśród sekcji działających w ramach aeroklubu znajdują się: balonowa, mikrolotowa, modelars</w:t>
      </w:r>
      <w:r>
        <w:rPr>
          <w:rFonts w:ascii="Calibri Light" w:hAnsi="Calibri Light"/>
          <w:shd w:val="clear" w:color="auto" w:fill="FFFFFF"/>
        </w:rPr>
        <w:t>ka, samolotowa, spadochronowa i </w:t>
      </w:r>
      <w:r w:rsidRPr="00E04510">
        <w:rPr>
          <w:rFonts w:ascii="Calibri Light" w:hAnsi="Calibri Light"/>
          <w:shd w:val="clear" w:color="auto" w:fill="FFFFFF"/>
        </w:rPr>
        <w:t xml:space="preserve">szybowcowa. </w:t>
      </w:r>
    </w:p>
    <w:p w14:paraId="40168F0B" w14:textId="1C2F25E1" w:rsidR="00084923" w:rsidRPr="00E04510" w:rsidRDefault="00084923" w:rsidP="00577898">
      <w:pPr>
        <w:pStyle w:val="Nagwek2"/>
      </w:pPr>
      <w:bookmarkStart w:id="40" w:name="_Toc404245762"/>
      <w:bookmarkStart w:id="41" w:name="_Toc454197490"/>
      <w:r>
        <w:t xml:space="preserve">3.5 Infrastruktura </w:t>
      </w:r>
      <w:r w:rsidRPr="00E36BEA">
        <w:t>transportu</w:t>
      </w:r>
      <w:r>
        <w:t xml:space="preserve"> publicznego</w:t>
      </w:r>
      <w:bookmarkEnd w:id="40"/>
      <w:bookmarkEnd w:id="41"/>
    </w:p>
    <w:p w14:paraId="3C7A81F9" w14:textId="3DF1B79A" w:rsidR="00084923" w:rsidRPr="008A6EDA" w:rsidRDefault="00084923" w:rsidP="00577898">
      <w:pPr>
        <w:spacing w:after="0"/>
        <w:rPr>
          <w:rFonts w:ascii="Calibri Light" w:hAnsi="Calibri Light"/>
          <w:color w:val="000000" w:themeColor="text1"/>
        </w:rPr>
      </w:pPr>
      <w:r w:rsidRPr="00367471">
        <w:rPr>
          <w:rFonts w:ascii="Calibri Light" w:hAnsi="Calibri Light"/>
        </w:rPr>
        <w:t xml:space="preserve">Jednym z przewoźników na terenie obszaru funkcjonalnego Stalowej Woli jest </w:t>
      </w:r>
      <w:r w:rsidR="00E260A7">
        <w:rPr>
          <w:rFonts w:ascii="Calibri Light" w:hAnsi="Calibri Light"/>
        </w:rPr>
        <w:t xml:space="preserve">Miejski Zakład Komunalny Sp. z o.o. </w:t>
      </w:r>
      <w:r w:rsidR="00E260A7" w:rsidRPr="00E260A7">
        <w:rPr>
          <w:rFonts w:ascii="Calibri Light" w:hAnsi="Calibri Light"/>
          <w:color w:val="000000" w:themeColor="text1"/>
        </w:rPr>
        <w:t>(MZK Sp. z o.o.)</w:t>
      </w:r>
      <w:r w:rsidRPr="00E260A7">
        <w:rPr>
          <w:rFonts w:ascii="Calibri Light" w:hAnsi="Calibri Light"/>
          <w:color w:val="000000" w:themeColor="text1"/>
        </w:rPr>
        <w:t xml:space="preserve">, </w:t>
      </w:r>
      <w:r w:rsidRPr="00367471">
        <w:rPr>
          <w:rFonts w:ascii="Calibri Light" w:hAnsi="Calibri Light"/>
        </w:rPr>
        <w:t xml:space="preserve">który w głównej mierze obsługuje każdą z gmin wchodzących w skład </w:t>
      </w:r>
      <w:r>
        <w:rPr>
          <w:rFonts w:ascii="Calibri Light" w:hAnsi="Calibri Light"/>
        </w:rPr>
        <w:t>o</w:t>
      </w:r>
      <w:r w:rsidRPr="00367471">
        <w:rPr>
          <w:rFonts w:ascii="Calibri Light" w:hAnsi="Calibri Light"/>
        </w:rPr>
        <w:t xml:space="preserve">bszaru. Na terenie gmin MOF działa także PKS Stalowa Wola, który w większym stopniu koncentruje się na obsłudze </w:t>
      </w:r>
      <w:r>
        <w:rPr>
          <w:rFonts w:ascii="Calibri Light" w:hAnsi="Calibri Light"/>
        </w:rPr>
        <w:t>dalekobieżnych tras krajowych i </w:t>
      </w:r>
      <w:r w:rsidRPr="00367471">
        <w:rPr>
          <w:rFonts w:ascii="Calibri Light" w:hAnsi="Calibri Light"/>
        </w:rPr>
        <w:t xml:space="preserve">międzynarodowych. Usługi transportowe świadczą także mniejsi prywatni przewoźnicy, </w:t>
      </w:r>
      <w:r w:rsidRPr="00367471">
        <w:rPr>
          <w:rFonts w:ascii="Calibri Light" w:hAnsi="Calibri Light"/>
        </w:rPr>
        <w:lastRenderedPageBreak/>
        <w:t xml:space="preserve">obsługujący między innymi trasy krajowe i międzynarodowe. </w:t>
      </w:r>
      <w:r>
        <w:rPr>
          <w:rFonts w:ascii="Calibri Light" w:hAnsi="Calibri Light"/>
        </w:rPr>
        <w:t>Ponieważ rolę dominującą w </w:t>
      </w:r>
      <w:r w:rsidRPr="00367471">
        <w:rPr>
          <w:rFonts w:ascii="Calibri Light" w:hAnsi="Calibri Light"/>
        </w:rPr>
        <w:t xml:space="preserve">organizacji transportu publicznego na terenie obszaru funkcjonalnego pełni </w:t>
      </w:r>
      <w:r w:rsidR="00E260A7" w:rsidRPr="00E260A7">
        <w:rPr>
          <w:rFonts w:ascii="Calibri Light" w:hAnsi="Calibri Light"/>
          <w:color w:val="000000" w:themeColor="text1"/>
        </w:rPr>
        <w:t>MZK Sp. z o.o.</w:t>
      </w:r>
      <w:r w:rsidRPr="00367471">
        <w:rPr>
          <w:rFonts w:ascii="Calibri Light" w:hAnsi="Calibri Light"/>
        </w:rPr>
        <w:t xml:space="preserve"> to na nim skupiona </w:t>
      </w:r>
      <w:r w:rsidRPr="008A6EDA">
        <w:rPr>
          <w:rFonts w:ascii="Calibri Light" w:hAnsi="Calibri Light"/>
          <w:color w:val="000000" w:themeColor="text1"/>
        </w:rPr>
        <w:t xml:space="preserve">zostanie uwaga w przedmiotowym opracowaniu. </w:t>
      </w:r>
    </w:p>
    <w:p w14:paraId="42D8F34A" w14:textId="23DA5133" w:rsidR="00084923" w:rsidRPr="008A6EDA" w:rsidRDefault="00E260A7" w:rsidP="00577898">
      <w:pPr>
        <w:spacing w:after="0"/>
        <w:rPr>
          <w:rFonts w:ascii="Calibri Light" w:hAnsi="Calibri Light"/>
          <w:color w:val="000000" w:themeColor="text1"/>
        </w:rPr>
      </w:pPr>
      <w:r w:rsidRPr="008A6EDA">
        <w:rPr>
          <w:rFonts w:ascii="Calibri Light" w:hAnsi="Calibri Light"/>
          <w:color w:val="000000" w:themeColor="text1"/>
        </w:rPr>
        <w:t>MZK Sp. z o.o.</w:t>
      </w:r>
      <w:r w:rsidR="00084923" w:rsidRPr="008A6EDA">
        <w:rPr>
          <w:rFonts w:ascii="Calibri Light" w:hAnsi="Calibri Light"/>
          <w:color w:val="000000" w:themeColor="text1"/>
        </w:rPr>
        <w:t xml:space="preserve"> obsługuje na terenie MOF 1</w:t>
      </w:r>
      <w:r w:rsidR="00794CA0" w:rsidRPr="008A6EDA">
        <w:rPr>
          <w:rFonts w:ascii="Calibri Light" w:hAnsi="Calibri Light"/>
          <w:color w:val="000000" w:themeColor="text1"/>
        </w:rPr>
        <w:t>4</w:t>
      </w:r>
      <w:r w:rsidR="00084923" w:rsidRPr="008A6EDA">
        <w:rPr>
          <w:rFonts w:ascii="Calibri Light" w:hAnsi="Calibri Light"/>
          <w:color w:val="000000" w:themeColor="text1"/>
        </w:rPr>
        <w:t xml:space="preserve"> linii komunikacyjnych</w:t>
      </w:r>
      <w:r w:rsidR="00794CA0" w:rsidRPr="008A6EDA">
        <w:rPr>
          <w:rFonts w:ascii="Calibri Light" w:hAnsi="Calibri Light"/>
          <w:color w:val="000000" w:themeColor="text1"/>
        </w:rPr>
        <w:t>, w tym jedn</w:t>
      </w:r>
      <w:r w:rsidRPr="008A6EDA">
        <w:rPr>
          <w:rFonts w:ascii="Calibri Light" w:hAnsi="Calibri Light"/>
          <w:color w:val="000000" w:themeColor="text1"/>
        </w:rPr>
        <w:t>ą</w:t>
      </w:r>
      <w:r w:rsidR="00794CA0" w:rsidRPr="008A6EDA">
        <w:rPr>
          <w:rFonts w:ascii="Calibri Light" w:hAnsi="Calibri Light"/>
          <w:color w:val="000000" w:themeColor="text1"/>
        </w:rPr>
        <w:t xml:space="preserve"> do galerii handlowej VIVO</w:t>
      </w:r>
      <w:r w:rsidR="00084923" w:rsidRPr="008A6EDA">
        <w:rPr>
          <w:rFonts w:ascii="Calibri Light" w:hAnsi="Calibri Light"/>
          <w:color w:val="000000" w:themeColor="text1"/>
        </w:rPr>
        <w:t>. Dodatkowo w dniu 1 listopada uruchamiane są 2 dodatkowe połączenia</w:t>
      </w:r>
      <w:r w:rsidR="00794CA0" w:rsidRPr="008A6EDA">
        <w:rPr>
          <w:rFonts w:ascii="Calibri Light" w:hAnsi="Calibri Light"/>
          <w:color w:val="000000" w:themeColor="text1"/>
        </w:rPr>
        <w:t xml:space="preserve"> na cmentarz</w:t>
      </w:r>
      <w:r w:rsidR="008A6EDA">
        <w:rPr>
          <w:rFonts w:ascii="Calibri Light" w:hAnsi="Calibri Light"/>
          <w:color w:val="000000" w:themeColor="text1"/>
        </w:rPr>
        <w:t xml:space="preserve"> (linie specjalne)</w:t>
      </w:r>
      <w:r w:rsidR="00084923" w:rsidRPr="008A6EDA">
        <w:rPr>
          <w:rFonts w:ascii="Calibri Light" w:hAnsi="Calibri Light"/>
          <w:color w:val="000000" w:themeColor="text1"/>
        </w:rPr>
        <w:t xml:space="preserve">. Do dyspozycji </w:t>
      </w:r>
      <w:r w:rsidRPr="008A6EDA">
        <w:rPr>
          <w:rFonts w:ascii="Calibri Light" w:hAnsi="Calibri Light"/>
          <w:color w:val="000000" w:themeColor="text1"/>
        </w:rPr>
        <w:t>MZK Sp. z o.o.</w:t>
      </w:r>
      <w:r w:rsidR="00084923" w:rsidRPr="008A6EDA">
        <w:rPr>
          <w:rFonts w:ascii="Calibri Light" w:hAnsi="Calibri Light"/>
          <w:color w:val="000000" w:themeColor="text1"/>
        </w:rPr>
        <w:t xml:space="preserve"> na terenie obszaru pozostaje łącznie 2</w:t>
      </w:r>
      <w:r w:rsidRPr="008A6EDA">
        <w:rPr>
          <w:rFonts w:ascii="Calibri Light" w:hAnsi="Calibri Light"/>
          <w:color w:val="000000" w:themeColor="text1"/>
        </w:rPr>
        <w:t>71</w:t>
      </w:r>
      <w:r w:rsidR="00084923" w:rsidRPr="008A6EDA">
        <w:rPr>
          <w:rFonts w:ascii="Calibri Light" w:hAnsi="Calibri Light"/>
          <w:color w:val="000000" w:themeColor="text1"/>
        </w:rPr>
        <w:t xml:space="preserve"> przystanków, z czego 1</w:t>
      </w:r>
      <w:r w:rsidRPr="008A6EDA">
        <w:rPr>
          <w:rFonts w:ascii="Calibri Light" w:hAnsi="Calibri Light"/>
          <w:color w:val="000000" w:themeColor="text1"/>
        </w:rPr>
        <w:t>63</w:t>
      </w:r>
      <w:r w:rsidR="00084923" w:rsidRPr="008A6EDA">
        <w:rPr>
          <w:rFonts w:ascii="Calibri Light" w:hAnsi="Calibri Light"/>
          <w:color w:val="000000" w:themeColor="text1"/>
        </w:rPr>
        <w:t xml:space="preserve"> to przystanki znajdujące się</w:t>
      </w:r>
      <w:r w:rsidR="008A6EDA" w:rsidRPr="008A6EDA">
        <w:rPr>
          <w:rFonts w:ascii="Calibri Light" w:hAnsi="Calibri Light"/>
          <w:color w:val="000000" w:themeColor="text1"/>
        </w:rPr>
        <w:t xml:space="preserve"> na terenie miasta Stalowa Wola</w:t>
      </w:r>
      <w:r w:rsidR="00084923" w:rsidRPr="008A6EDA">
        <w:rPr>
          <w:rFonts w:ascii="Calibri Light" w:hAnsi="Calibri Light"/>
          <w:color w:val="000000" w:themeColor="text1"/>
        </w:rPr>
        <w:t>. Pozostał</w:t>
      </w:r>
      <w:r w:rsidR="008A6EDA" w:rsidRPr="008A6EDA">
        <w:rPr>
          <w:rFonts w:ascii="Calibri Light" w:hAnsi="Calibri Light"/>
          <w:color w:val="000000" w:themeColor="text1"/>
        </w:rPr>
        <w:t>e</w:t>
      </w:r>
      <w:r w:rsidR="00084923" w:rsidRPr="008A6EDA">
        <w:rPr>
          <w:rFonts w:ascii="Calibri Light" w:hAnsi="Calibri Light"/>
          <w:color w:val="000000" w:themeColor="text1"/>
        </w:rPr>
        <w:t xml:space="preserve"> przystank</w:t>
      </w:r>
      <w:r w:rsidR="008A6EDA" w:rsidRPr="008A6EDA">
        <w:rPr>
          <w:rFonts w:ascii="Calibri Light" w:hAnsi="Calibri Light"/>
          <w:color w:val="000000" w:themeColor="text1"/>
        </w:rPr>
        <w:t>i</w:t>
      </w:r>
      <w:r w:rsidR="00084923" w:rsidRPr="008A6EDA">
        <w:rPr>
          <w:rFonts w:ascii="Calibri Light" w:hAnsi="Calibri Light"/>
          <w:color w:val="000000" w:themeColor="text1"/>
        </w:rPr>
        <w:t xml:space="preserve"> usytuowan</w:t>
      </w:r>
      <w:r w:rsidR="008A6EDA" w:rsidRPr="008A6EDA">
        <w:rPr>
          <w:rFonts w:ascii="Calibri Light" w:hAnsi="Calibri Light"/>
          <w:color w:val="000000" w:themeColor="text1"/>
        </w:rPr>
        <w:t>e zostały</w:t>
      </w:r>
      <w:r w:rsidR="00084923" w:rsidRPr="008A6EDA">
        <w:rPr>
          <w:rFonts w:ascii="Calibri Light" w:hAnsi="Calibri Light"/>
          <w:color w:val="000000" w:themeColor="text1"/>
        </w:rPr>
        <w:t xml:space="preserve"> na terenie</w:t>
      </w:r>
      <w:r w:rsidR="008A6EDA" w:rsidRPr="008A6EDA">
        <w:rPr>
          <w:rFonts w:ascii="Calibri Light" w:hAnsi="Calibri Light"/>
          <w:color w:val="000000" w:themeColor="text1"/>
        </w:rPr>
        <w:t>:</w:t>
      </w:r>
      <w:r w:rsidR="00084923" w:rsidRPr="008A6EDA">
        <w:rPr>
          <w:rFonts w:ascii="Calibri Light" w:hAnsi="Calibri Light"/>
          <w:color w:val="000000" w:themeColor="text1"/>
        </w:rPr>
        <w:t xml:space="preserve"> gminy Nisko (4</w:t>
      </w:r>
      <w:r w:rsidR="008A6EDA" w:rsidRPr="008A6EDA">
        <w:rPr>
          <w:rFonts w:ascii="Calibri Light" w:hAnsi="Calibri Light"/>
          <w:color w:val="000000" w:themeColor="text1"/>
        </w:rPr>
        <w:t>1</w:t>
      </w:r>
      <w:r w:rsidR="00084923" w:rsidRPr="008A6EDA">
        <w:rPr>
          <w:rFonts w:ascii="Calibri Light" w:hAnsi="Calibri Light"/>
          <w:color w:val="000000" w:themeColor="text1"/>
        </w:rPr>
        <w:t>), gminy Pysznica (4</w:t>
      </w:r>
      <w:r w:rsidR="008A6EDA" w:rsidRPr="008A6EDA">
        <w:rPr>
          <w:rFonts w:ascii="Calibri Light" w:hAnsi="Calibri Light"/>
          <w:color w:val="000000" w:themeColor="text1"/>
        </w:rPr>
        <w:t>9</w:t>
      </w:r>
      <w:r w:rsidR="00084923" w:rsidRPr="008A6EDA">
        <w:rPr>
          <w:rFonts w:ascii="Calibri Light" w:hAnsi="Calibri Light"/>
          <w:color w:val="000000" w:themeColor="text1"/>
        </w:rPr>
        <w:t>) oraz gminy Zaleszany (1</w:t>
      </w:r>
      <w:r w:rsidR="008A6EDA" w:rsidRPr="008A6EDA">
        <w:rPr>
          <w:rFonts w:ascii="Calibri Light" w:hAnsi="Calibri Light"/>
          <w:color w:val="000000" w:themeColor="text1"/>
        </w:rPr>
        <w:t>8</w:t>
      </w:r>
      <w:r w:rsidR="00084923" w:rsidRPr="008A6EDA">
        <w:rPr>
          <w:rFonts w:ascii="Calibri Light" w:hAnsi="Calibri Light"/>
          <w:color w:val="000000" w:themeColor="text1"/>
        </w:rPr>
        <w:t xml:space="preserve">). </w:t>
      </w:r>
    </w:p>
    <w:p w14:paraId="17D5420E" w14:textId="16135E93" w:rsidR="00C16933" w:rsidRDefault="00C16933" w:rsidP="00C16933">
      <w:pPr>
        <w:pStyle w:val="Legenda"/>
        <w:keepNext/>
      </w:pPr>
      <w:bookmarkStart w:id="42" w:name="_Toc448910350"/>
      <w:bookmarkStart w:id="43" w:name="_Toc454197372"/>
      <w:r>
        <w:t xml:space="preserve">Tabela </w:t>
      </w:r>
      <w:r w:rsidR="00D92CEF">
        <w:fldChar w:fldCharType="begin"/>
      </w:r>
      <w:r w:rsidR="00D92CEF">
        <w:instrText xml:space="preserve"> SEQ Tabela \* ARABIC </w:instrText>
      </w:r>
      <w:r w:rsidR="00D92CEF">
        <w:fldChar w:fldCharType="separate"/>
      </w:r>
      <w:r w:rsidR="003A7C62">
        <w:rPr>
          <w:noProof/>
        </w:rPr>
        <w:t>4</w:t>
      </w:r>
      <w:r w:rsidR="00D92CEF">
        <w:rPr>
          <w:noProof/>
        </w:rPr>
        <w:fldChar w:fldCharType="end"/>
      </w:r>
      <w:r>
        <w:t xml:space="preserve"> I</w:t>
      </w:r>
      <w:r>
        <w:rPr>
          <w:rFonts w:ascii="Calibri Light" w:hAnsi="Calibri Light"/>
        </w:rPr>
        <w:t xml:space="preserve">nfrastruktura komunikacyjna wykorzystywana przez </w:t>
      </w:r>
      <w:r w:rsidR="008A6EDA" w:rsidRPr="008A6EDA">
        <w:rPr>
          <w:rFonts w:ascii="Calibri Light" w:hAnsi="Calibri Light"/>
        </w:rPr>
        <w:t>MZK Sp. z o.o.</w:t>
      </w:r>
      <w:r>
        <w:rPr>
          <w:rFonts w:ascii="Calibri Light" w:hAnsi="Calibri Light"/>
        </w:rPr>
        <w:t xml:space="preserve"> w transporcie publicznym</w:t>
      </w:r>
      <w:bookmarkEnd w:id="42"/>
      <w:bookmarkEnd w:id="43"/>
    </w:p>
    <w:tbl>
      <w:tblPr>
        <w:tblStyle w:val="arleta1"/>
        <w:tblW w:w="9068" w:type="dxa"/>
        <w:tblLook w:val="04A0" w:firstRow="1" w:lastRow="0" w:firstColumn="1" w:lastColumn="0" w:noHBand="0" w:noVBand="1"/>
      </w:tblPr>
      <w:tblGrid>
        <w:gridCol w:w="2025"/>
        <w:gridCol w:w="4633"/>
        <w:gridCol w:w="2410"/>
      </w:tblGrid>
      <w:tr w:rsidR="008A6EDA" w:rsidRPr="00CA1E62" w14:paraId="5AF13060" w14:textId="77777777" w:rsidTr="008A6E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5" w:type="dxa"/>
            <w:noWrap/>
            <w:hideMark/>
          </w:tcPr>
          <w:p w14:paraId="552A19F2" w14:textId="77777777" w:rsidR="008A6EDA" w:rsidRPr="00E36BEA" w:rsidRDefault="008A6EDA" w:rsidP="00106893">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Jednostka terytorialna</w:t>
            </w:r>
          </w:p>
        </w:tc>
        <w:tc>
          <w:tcPr>
            <w:tcW w:w="4633" w:type="dxa"/>
            <w:noWrap/>
            <w:hideMark/>
          </w:tcPr>
          <w:p w14:paraId="4B32384C" w14:textId="77777777" w:rsidR="008A6EDA" w:rsidRPr="00E36BEA" w:rsidRDefault="008A6EDA" w:rsidP="0010689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hAnsi="Calibri Light" w:cs="Arial"/>
                <w:sz w:val="22"/>
              </w:rPr>
              <w:t>Liczba linii komunikacji miejskiej na terenie danej gminy</w:t>
            </w:r>
          </w:p>
        </w:tc>
        <w:tc>
          <w:tcPr>
            <w:tcW w:w="2410" w:type="dxa"/>
            <w:noWrap/>
            <w:hideMark/>
          </w:tcPr>
          <w:p w14:paraId="60A69E37" w14:textId="7A5EB57C" w:rsidR="008A6EDA" w:rsidRPr="00E36BEA" w:rsidRDefault="008A6EDA" w:rsidP="0010689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hAnsi="Calibri Light" w:cs="Arial"/>
                <w:sz w:val="22"/>
              </w:rPr>
              <w:t>Liczba przystanków</w:t>
            </w:r>
            <w:r>
              <w:rPr>
                <w:rFonts w:ascii="Calibri Light" w:hAnsi="Calibri Light" w:cs="Arial"/>
                <w:sz w:val="22"/>
              </w:rPr>
              <w:t xml:space="preserve">, z których korzysta </w:t>
            </w:r>
            <w:r w:rsidRPr="008A6EDA">
              <w:rPr>
                <w:rFonts w:ascii="Calibri Light" w:hAnsi="Calibri Light" w:cs="Arial"/>
                <w:sz w:val="22"/>
              </w:rPr>
              <w:t>MZK Sp. z o.o.</w:t>
            </w:r>
          </w:p>
        </w:tc>
      </w:tr>
      <w:tr w:rsidR="008A6EDA" w:rsidRPr="00CA1E62" w14:paraId="237E4D62" w14:textId="77777777" w:rsidTr="008A6EDA">
        <w:trPr>
          <w:trHeight w:val="397"/>
        </w:trPr>
        <w:tc>
          <w:tcPr>
            <w:cnfStyle w:val="001000000000" w:firstRow="0" w:lastRow="0" w:firstColumn="1" w:lastColumn="0" w:oddVBand="0" w:evenVBand="0" w:oddHBand="0" w:evenHBand="0" w:firstRowFirstColumn="0" w:firstRowLastColumn="0" w:lastRowFirstColumn="0" w:lastRowLastColumn="0"/>
            <w:tcW w:w="2025" w:type="dxa"/>
            <w:noWrap/>
            <w:hideMark/>
          </w:tcPr>
          <w:p w14:paraId="71D9A6B8" w14:textId="77777777" w:rsidR="008A6EDA" w:rsidRPr="00E36BEA" w:rsidRDefault="008A6EDA" w:rsidP="00106893">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w:t>
            </w:r>
          </w:p>
        </w:tc>
        <w:tc>
          <w:tcPr>
            <w:tcW w:w="4633" w:type="dxa"/>
            <w:noWrap/>
            <w:hideMark/>
          </w:tcPr>
          <w:p w14:paraId="45DDC480" w14:textId="0DA890C1" w:rsidR="008A6EDA" w:rsidRPr="008A6EDA" w:rsidRDefault="008A6EDA"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themeColor="text1"/>
                <w:sz w:val="22"/>
              </w:rPr>
            </w:pPr>
            <w:r w:rsidRPr="008A6EDA">
              <w:rPr>
                <w:rFonts w:ascii="Calibri Light" w:hAnsi="Calibri Light" w:cs="Arial"/>
                <w:color w:val="000000" w:themeColor="text1"/>
                <w:sz w:val="22"/>
              </w:rPr>
              <w:t>16</w:t>
            </w:r>
          </w:p>
          <w:p w14:paraId="67C82C74" w14:textId="12CCEB97" w:rsidR="008A6EDA" w:rsidRPr="008A6EDA" w:rsidRDefault="008A6EDA" w:rsidP="008A6E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0"/>
                <w:szCs w:val="20"/>
                <w:lang w:eastAsia="pl-PL"/>
              </w:rPr>
            </w:pPr>
            <w:r w:rsidRPr="008A6EDA">
              <w:rPr>
                <w:rFonts w:ascii="Calibri Light" w:hAnsi="Calibri Light" w:cs="Arial"/>
                <w:color w:val="000000" w:themeColor="text1"/>
                <w:sz w:val="20"/>
                <w:szCs w:val="20"/>
              </w:rPr>
              <w:t>(w tym 2 linie specjalne, które funkcjonują w dniu 1 XI)</w:t>
            </w:r>
          </w:p>
        </w:tc>
        <w:tc>
          <w:tcPr>
            <w:tcW w:w="2410" w:type="dxa"/>
            <w:noWrap/>
            <w:hideMark/>
          </w:tcPr>
          <w:p w14:paraId="0C31775E" w14:textId="2F6D03A0" w:rsidR="008A6EDA" w:rsidRPr="008A6EDA" w:rsidRDefault="008A6EDA" w:rsidP="00E75F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8A6EDA">
              <w:rPr>
                <w:rFonts w:ascii="Calibri Light" w:hAnsi="Calibri Light" w:cs="Arial"/>
                <w:color w:val="000000" w:themeColor="text1"/>
                <w:sz w:val="22"/>
              </w:rPr>
              <w:t>163</w:t>
            </w:r>
          </w:p>
        </w:tc>
      </w:tr>
      <w:tr w:rsidR="008A6EDA" w:rsidRPr="00CA1E62" w14:paraId="0D2CEA5F" w14:textId="77777777" w:rsidTr="008A6ED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25" w:type="dxa"/>
            <w:noWrap/>
            <w:hideMark/>
          </w:tcPr>
          <w:p w14:paraId="3F6B7BFF" w14:textId="77777777" w:rsidR="008A6EDA" w:rsidRPr="00E36BEA" w:rsidRDefault="008A6EDA" w:rsidP="00106893">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w:t>
            </w:r>
          </w:p>
        </w:tc>
        <w:tc>
          <w:tcPr>
            <w:tcW w:w="4633" w:type="dxa"/>
            <w:noWrap/>
            <w:hideMark/>
          </w:tcPr>
          <w:p w14:paraId="1980C5D9" w14:textId="77777777" w:rsidR="008A6EDA" w:rsidRPr="008A6EDA" w:rsidRDefault="008A6EDA"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8A6EDA">
              <w:rPr>
                <w:rFonts w:ascii="Calibri Light" w:hAnsi="Calibri Light" w:cs="Arial"/>
                <w:color w:val="000000" w:themeColor="text1"/>
                <w:sz w:val="22"/>
              </w:rPr>
              <w:t>5</w:t>
            </w:r>
          </w:p>
        </w:tc>
        <w:tc>
          <w:tcPr>
            <w:tcW w:w="2410" w:type="dxa"/>
            <w:noWrap/>
            <w:hideMark/>
          </w:tcPr>
          <w:p w14:paraId="7C32D1FF" w14:textId="62B0230A" w:rsidR="008A6EDA" w:rsidRPr="008A6EDA" w:rsidRDefault="008A6EDA"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8A6EDA">
              <w:rPr>
                <w:rFonts w:ascii="Calibri Light" w:hAnsi="Calibri Light" w:cs="Arial"/>
                <w:color w:val="000000" w:themeColor="text1"/>
                <w:sz w:val="22"/>
              </w:rPr>
              <w:t>41</w:t>
            </w:r>
          </w:p>
        </w:tc>
      </w:tr>
      <w:tr w:rsidR="008A6EDA" w:rsidRPr="00CA1E62" w14:paraId="18A0F2C8" w14:textId="77777777" w:rsidTr="008A6EDA">
        <w:trPr>
          <w:trHeight w:val="397"/>
        </w:trPr>
        <w:tc>
          <w:tcPr>
            <w:cnfStyle w:val="001000000000" w:firstRow="0" w:lastRow="0" w:firstColumn="1" w:lastColumn="0" w:oddVBand="0" w:evenVBand="0" w:oddHBand="0" w:evenHBand="0" w:firstRowFirstColumn="0" w:firstRowLastColumn="0" w:lastRowFirstColumn="0" w:lastRowLastColumn="0"/>
            <w:tcW w:w="2025" w:type="dxa"/>
            <w:noWrap/>
            <w:hideMark/>
          </w:tcPr>
          <w:p w14:paraId="0F27F969" w14:textId="77777777" w:rsidR="008A6EDA" w:rsidRPr="00E36BEA" w:rsidRDefault="008A6EDA" w:rsidP="00106893">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Pysznica</w:t>
            </w:r>
          </w:p>
        </w:tc>
        <w:tc>
          <w:tcPr>
            <w:tcW w:w="4633" w:type="dxa"/>
            <w:noWrap/>
            <w:hideMark/>
          </w:tcPr>
          <w:p w14:paraId="0B97DBC8" w14:textId="77777777" w:rsidR="008A6EDA" w:rsidRPr="008A6EDA" w:rsidRDefault="008A6EDA"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8A6EDA">
              <w:rPr>
                <w:rFonts w:ascii="Calibri Light" w:hAnsi="Calibri Light" w:cs="Arial"/>
                <w:color w:val="000000" w:themeColor="text1"/>
                <w:sz w:val="22"/>
              </w:rPr>
              <w:t>3</w:t>
            </w:r>
          </w:p>
        </w:tc>
        <w:tc>
          <w:tcPr>
            <w:tcW w:w="2410" w:type="dxa"/>
            <w:noWrap/>
            <w:hideMark/>
          </w:tcPr>
          <w:p w14:paraId="5BD748B1" w14:textId="3773982D" w:rsidR="008A6EDA" w:rsidRPr="008A6EDA" w:rsidRDefault="008A6EDA"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8A6EDA">
              <w:rPr>
                <w:rFonts w:ascii="Calibri Light" w:hAnsi="Calibri Light" w:cs="Arial"/>
                <w:color w:val="000000" w:themeColor="text1"/>
                <w:sz w:val="22"/>
              </w:rPr>
              <w:t>49</w:t>
            </w:r>
          </w:p>
        </w:tc>
      </w:tr>
      <w:tr w:rsidR="008A6EDA" w:rsidRPr="00CA1E62" w14:paraId="4CBB4ACC" w14:textId="77777777" w:rsidTr="008A6ED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25" w:type="dxa"/>
            <w:noWrap/>
            <w:hideMark/>
          </w:tcPr>
          <w:p w14:paraId="718EA81D" w14:textId="77777777" w:rsidR="008A6EDA" w:rsidRPr="00E36BEA" w:rsidRDefault="008A6EDA" w:rsidP="00106893">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Zaleszany</w:t>
            </w:r>
          </w:p>
        </w:tc>
        <w:tc>
          <w:tcPr>
            <w:tcW w:w="4633" w:type="dxa"/>
            <w:noWrap/>
            <w:hideMark/>
          </w:tcPr>
          <w:p w14:paraId="08D448FD" w14:textId="4605A1F1" w:rsidR="008A6EDA" w:rsidRPr="008A6EDA" w:rsidRDefault="008A6EDA"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8A6EDA">
              <w:rPr>
                <w:rFonts w:ascii="Calibri Light" w:hAnsi="Calibri Light" w:cs="Arial"/>
                <w:color w:val="000000" w:themeColor="text1"/>
                <w:sz w:val="22"/>
              </w:rPr>
              <w:t>4</w:t>
            </w:r>
          </w:p>
        </w:tc>
        <w:tc>
          <w:tcPr>
            <w:tcW w:w="2410" w:type="dxa"/>
            <w:noWrap/>
            <w:hideMark/>
          </w:tcPr>
          <w:p w14:paraId="5300CD7A" w14:textId="22215A18" w:rsidR="008A6EDA" w:rsidRPr="008A6EDA" w:rsidRDefault="008A6EDA"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8A6EDA">
              <w:rPr>
                <w:rFonts w:ascii="Calibri Light" w:hAnsi="Calibri Light" w:cs="Arial"/>
                <w:color w:val="000000" w:themeColor="text1"/>
                <w:sz w:val="22"/>
              </w:rPr>
              <w:t>18</w:t>
            </w:r>
          </w:p>
        </w:tc>
      </w:tr>
      <w:tr w:rsidR="008A6EDA" w:rsidRPr="00480E53" w14:paraId="1D06DF39" w14:textId="77777777" w:rsidTr="008A6EDA">
        <w:trPr>
          <w:trHeight w:val="397"/>
        </w:trPr>
        <w:tc>
          <w:tcPr>
            <w:cnfStyle w:val="001000000000" w:firstRow="0" w:lastRow="0" w:firstColumn="1" w:lastColumn="0" w:oddVBand="0" w:evenVBand="0" w:oddHBand="0" w:evenHBand="0" w:firstRowFirstColumn="0" w:firstRowLastColumn="0" w:lastRowFirstColumn="0" w:lastRowLastColumn="0"/>
            <w:tcW w:w="2025" w:type="dxa"/>
            <w:noWrap/>
            <w:hideMark/>
          </w:tcPr>
          <w:p w14:paraId="4831446F" w14:textId="77777777" w:rsidR="008A6EDA" w:rsidRPr="00981EE9" w:rsidRDefault="008A6EDA" w:rsidP="00106893">
            <w:pPr>
              <w:spacing w:after="0" w:line="240" w:lineRule="auto"/>
              <w:jc w:val="left"/>
              <w:rPr>
                <w:rFonts w:ascii="Calibri Light" w:eastAsia="Times New Roman" w:hAnsi="Calibri Light"/>
                <w:color w:val="000000"/>
                <w:sz w:val="22"/>
                <w:lang w:eastAsia="pl-PL"/>
              </w:rPr>
            </w:pPr>
            <w:r w:rsidRPr="00981EE9">
              <w:rPr>
                <w:rFonts w:ascii="Calibri Light" w:hAnsi="Calibri Light" w:cs="Arial"/>
                <w:color w:val="000000" w:themeColor="text1"/>
                <w:sz w:val="22"/>
              </w:rPr>
              <w:t>łącznie MOF</w:t>
            </w:r>
          </w:p>
        </w:tc>
        <w:tc>
          <w:tcPr>
            <w:tcW w:w="4633" w:type="dxa"/>
            <w:noWrap/>
            <w:hideMark/>
          </w:tcPr>
          <w:p w14:paraId="251B2560" w14:textId="7B20944F" w:rsidR="008A6EDA" w:rsidRPr="008A6EDA" w:rsidRDefault="008A6EDA"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8A6EDA">
              <w:rPr>
                <w:rFonts w:ascii="Calibri Light" w:hAnsi="Calibri Light" w:cs="Arial"/>
                <w:color w:val="000000" w:themeColor="text1"/>
                <w:sz w:val="22"/>
              </w:rPr>
              <w:t>16</w:t>
            </w:r>
          </w:p>
        </w:tc>
        <w:tc>
          <w:tcPr>
            <w:tcW w:w="2410" w:type="dxa"/>
            <w:noWrap/>
            <w:hideMark/>
          </w:tcPr>
          <w:p w14:paraId="1D759F8E" w14:textId="7172E196" w:rsidR="008A6EDA" w:rsidRPr="008A6EDA" w:rsidRDefault="008A6EDA"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8A6EDA">
              <w:rPr>
                <w:rFonts w:ascii="Calibri Light" w:hAnsi="Calibri Light" w:cs="Arial"/>
                <w:color w:val="000000" w:themeColor="text1"/>
                <w:sz w:val="22"/>
              </w:rPr>
              <w:t>271</w:t>
            </w:r>
          </w:p>
        </w:tc>
      </w:tr>
    </w:tbl>
    <w:p w14:paraId="2BAE61DA" w14:textId="49ADD707" w:rsidR="00084923" w:rsidRPr="00E04510" w:rsidRDefault="00084923" w:rsidP="00084923">
      <w:pPr>
        <w:pStyle w:val="Legenda"/>
        <w:rPr>
          <w:rFonts w:ascii="Calibri Light" w:hAnsi="Calibri Light"/>
        </w:rPr>
      </w:pPr>
      <w:r w:rsidRPr="00E04510">
        <w:rPr>
          <w:rFonts w:ascii="Calibri Light" w:hAnsi="Calibri Light"/>
        </w:rPr>
        <w:t xml:space="preserve">Źródło: dane </w:t>
      </w:r>
      <w:r w:rsidR="008A6EDA" w:rsidRPr="008A6EDA">
        <w:rPr>
          <w:rFonts w:ascii="Calibri Light" w:hAnsi="Calibri Light"/>
        </w:rPr>
        <w:t>MZK Sp. z o.o.</w:t>
      </w:r>
      <w:r>
        <w:rPr>
          <w:rFonts w:ascii="Calibri Light" w:hAnsi="Calibri Light"/>
        </w:rPr>
        <w:t>, 201</w:t>
      </w:r>
      <w:r w:rsidR="008A6EDA">
        <w:rPr>
          <w:rFonts w:ascii="Calibri Light" w:hAnsi="Calibri Light"/>
        </w:rPr>
        <w:t>6</w:t>
      </w:r>
    </w:p>
    <w:p w14:paraId="24C2C61B" w14:textId="5F07D08B" w:rsidR="00084923" w:rsidRPr="00E157C2" w:rsidRDefault="00084923" w:rsidP="00084923">
      <w:pPr>
        <w:spacing w:after="0"/>
        <w:rPr>
          <w:rFonts w:ascii="Calibri Light" w:hAnsi="Calibri Light"/>
          <w:color w:val="0070C0"/>
        </w:rPr>
      </w:pPr>
      <w:r>
        <w:rPr>
          <w:rFonts w:ascii="Calibri Light" w:hAnsi="Calibri Light"/>
        </w:rPr>
        <w:t xml:space="preserve">Opisana powyżej infrastruktura jest w większości w dobrym stanie technicznym, ale część wymaga modernizacji, szczególnie w gminie Nisko i Pysznica. </w:t>
      </w:r>
      <w:r w:rsidR="007C64F4" w:rsidRPr="00E157C2">
        <w:rPr>
          <w:rFonts w:ascii="Calibri Light" w:hAnsi="Calibri Light"/>
          <w:color w:val="000000" w:themeColor="text1"/>
        </w:rPr>
        <w:t xml:space="preserve">Na terenie MOF konieczna jest realizacja inwestycji poprawiających dostęp do komunikacji miejskiej, podnoszących bezpieczeństwo i usprawniających poruszanie się pojazdów komunikacji miejskiej, zgodnie z oczekiwaniami mieszkańców MOF (np. budowa </w:t>
      </w:r>
      <w:r w:rsidR="00E157C2" w:rsidRPr="00E157C2">
        <w:rPr>
          <w:rFonts w:ascii="Calibri Light" w:hAnsi="Calibri Light"/>
          <w:color w:val="000000" w:themeColor="text1"/>
        </w:rPr>
        <w:t xml:space="preserve">centrów przesiadkowych, parkingów typu „parkuj i jedź”, </w:t>
      </w:r>
      <w:r w:rsidR="007C64F4" w:rsidRPr="00E157C2">
        <w:rPr>
          <w:rFonts w:ascii="Calibri Light" w:hAnsi="Calibri Light"/>
          <w:color w:val="000000" w:themeColor="text1"/>
        </w:rPr>
        <w:t xml:space="preserve">pętli autobusowych, placów manewrowych, </w:t>
      </w:r>
      <w:r w:rsidR="00E157C2" w:rsidRPr="00E157C2">
        <w:rPr>
          <w:rFonts w:ascii="Calibri Light" w:hAnsi="Calibri Light"/>
          <w:color w:val="000000" w:themeColor="text1"/>
        </w:rPr>
        <w:t xml:space="preserve">zatok przystankowych, </w:t>
      </w:r>
      <w:r w:rsidR="007C64F4" w:rsidRPr="00E157C2">
        <w:rPr>
          <w:rFonts w:ascii="Calibri Light" w:hAnsi="Calibri Light"/>
          <w:color w:val="000000" w:themeColor="text1"/>
        </w:rPr>
        <w:t>postawienie nowych i wymiana zdewastowanych wiat przystankowych</w:t>
      </w:r>
      <w:r w:rsidR="00E157C2" w:rsidRPr="00E157C2">
        <w:rPr>
          <w:rFonts w:ascii="Calibri Light" w:hAnsi="Calibri Light"/>
          <w:color w:val="000000" w:themeColor="text1"/>
        </w:rPr>
        <w:t xml:space="preserve">, a także budowa ciągów pieszo rowerowych i ścieżek rowerowych poprawiających dostęp do komunikacji miejskiej). </w:t>
      </w:r>
    </w:p>
    <w:p w14:paraId="0B794217" w14:textId="1BDDFBBA" w:rsidR="00613026" w:rsidRDefault="00E157C2" w:rsidP="00577898">
      <w:pPr>
        <w:spacing w:after="0"/>
        <w:rPr>
          <w:rFonts w:ascii="Calibri Light" w:hAnsi="Calibri Light"/>
        </w:rPr>
      </w:pPr>
      <w:r>
        <w:rPr>
          <w:rFonts w:ascii="Calibri Light" w:hAnsi="Calibri Light"/>
        </w:rPr>
        <w:t>W 201</w:t>
      </w:r>
      <w:r w:rsidR="008A6EDA">
        <w:rPr>
          <w:rFonts w:ascii="Calibri Light" w:hAnsi="Calibri Light"/>
        </w:rPr>
        <w:t>6</w:t>
      </w:r>
      <w:r>
        <w:rPr>
          <w:rFonts w:ascii="Calibri Light" w:hAnsi="Calibri Light"/>
        </w:rPr>
        <w:t xml:space="preserve"> r. na tabor obsługujący linie </w:t>
      </w:r>
      <w:r w:rsidR="00613026" w:rsidRPr="00367471">
        <w:rPr>
          <w:rFonts w:ascii="Calibri Light" w:hAnsi="Calibri Light"/>
        </w:rPr>
        <w:t xml:space="preserve">komunikacyjne na terenie MOF </w:t>
      </w:r>
      <w:r>
        <w:rPr>
          <w:rFonts w:ascii="Calibri Light" w:hAnsi="Calibri Light"/>
        </w:rPr>
        <w:t>składały się</w:t>
      </w:r>
      <w:r w:rsidR="00613026" w:rsidRPr="00367471">
        <w:rPr>
          <w:rFonts w:ascii="Calibri Light" w:hAnsi="Calibri Light"/>
        </w:rPr>
        <w:t xml:space="preserve"> 32 autobusy, których średni wiek wynosił 1</w:t>
      </w:r>
      <w:r w:rsidR="00EB53CD">
        <w:rPr>
          <w:rFonts w:ascii="Calibri Light" w:hAnsi="Calibri Light"/>
        </w:rPr>
        <w:t>5</w:t>
      </w:r>
      <w:r w:rsidR="00613026">
        <w:rPr>
          <w:rFonts w:ascii="Calibri Light" w:hAnsi="Calibri Light"/>
        </w:rPr>
        <w:t>,19</w:t>
      </w:r>
      <w:r w:rsidR="00613026" w:rsidRPr="00367471">
        <w:rPr>
          <w:rFonts w:ascii="Calibri Light" w:hAnsi="Calibri Light"/>
        </w:rPr>
        <w:t xml:space="preserve"> </w:t>
      </w:r>
      <w:r w:rsidR="006868E5">
        <w:rPr>
          <w:rFonts w:ascii="Calibri Light" w:hAnsi="Calibri Light"/>
        </w:rPr>
        <w:t>lat</w:t>
      </w:r>
      <w:r w:rsidR="00613026" w:rsidRPr="00367471">
        <w:rPr>
          <w:rFonts w:ascii="Calibri Light" w:hAnsi="Calibri Light"/>
        </w:rPr>
        <w:t xml:space="preserve">. </w:t>
      </w:r>
      <w:r>
        <w:rPr>
          <w:rFonts w:ascii="Calibri Light" w:hAnsi="Calibri Light"/>
        </w:rPr>
        <w:t>Z</w:t>
      </w:r>
      <w:r w:rsidR="00613026" w:rsidRPr="00367471">
        <w:rPr>
          <w:rFonts w:ascii="Calibri Light" w:hAnsi="Calibri Light"/>
        </w:rPr>
        <w:t xml:space="preserve">naczna część pojazdów </w:t>
      </w:r>
      <w:r w:rsidR="006868E5" w:rsidRPr="006868E5">
        <w:rPr>
          <w:rFonts w:ascii="Calibri Light" w:hAnsi="Calibri Light"/>
        </w:rPr>
        <w:t>MZK Sp. z o.o.</w:t>
      </w:r>
      <w:r w:rsidR="006868E5">
        <w:rPr>
          <w:rFonts w:ascii="Calibri Light" w:hAnsi="Calibri Light"/>
        </w:rPr>
        <w:t xml:space="preserve"> </w:t>
      </w:r>
      <w:r w:rsidR="00613026" w:rsidRPr="00367471">
        <w:rPr>
          <w:rFonts w:ascii="Calibri Light" w:hAnsi="Calibri Light"/>
        </w:rPr>
        <w:t>nie spełnia najnowszych norm środowiskowych dotyczących emisji spalin.</w:t>
      </w:r>
      <w:r w:rsidR="00613026">
        <w:rPr>
          <w:rFonts w:ascii="Calibri Light" w:hAnsi="Calibri Light"/>
        </w:rPr>
        <w:t xml:space="preserve"> Jedynie 8 autobusów spełnia normę czystości spalin EURO 5. Należy także</w:t>
      </w:r>
      <w:r w:rsidR="00593B51">
        <w:rPr>
          <w:rFonts w:ascii="Calibri Light" w:hAnsi="Calibri Light"/>
        </w:rPr>
        <w:t xml:space="preserve"> zauważyć, iż </w:t>
      </w:r>
      <w:r w:rsidR="006868E5">
        <w:rPr>
          <w:rFonts w:ascii="Calibri Light" w:hAnsi="Calibri Light"/>
        </w:rPr>
        <w:t xml:space="preserve">stan techniczny </w:t>
      </w:r>
      <w:r w:rsidR="00613026" w:rsidRPr="00344D9C">
        <w:rPr>
          <w:rFonts w:ascii="Calibri Light" w:hAnsi="Calibri Light"/>
        </w:rPr>
        <w:t xml:space="preserve">autobusów, będących </w:t>
      </w:r>
      <w:r w:rsidR="00613026" w:rsidRPr="00344D9C">
        <w:rPr>
          <w:rFonts w:ascii="Calibri Light" w:hAnsi="Calibri Light"/>
        </w:rPr>
        <w:lastRenderedPageBreak/>
        <w:t xml:space="preserve">w posiadaniu </w:t>
      </w:r>
      <w:r w:rsidR="006868E5" w:rsidRPr="006868E5">
        <w:rPr>
          <w:rFonts w:ascii="Calibri Light" w:hAnsi="Calibri Light"/>
        </w:rPr>
        <w:t>MZK Sp. z o.o.</w:t>
      </w:r>
      <w:r w:rsidR="00613026" w:rsidRPr="00344D9C">
        <w:rPr>
          <w:rFonts w:ascii="Calibri Light" w:hAnsi="Calibri Light"/>
        </w:rPr>
        <w:t xml:space="preserve">, </w:t>
      </w:r>
      <w:r w:rsidR="006868E5">
        <w:rPr>
          <w:rFonts w:ascii="Calibri Light" w:hAnsi="Calibri Light"/>
        </w:rPr>
        <w:t>uniemożliwi w najbliższym czasie realizację</w:t>
      </w:r>
      <w:r w:rsidR="00613026" w:rsidRPr="00344D9C">
        <w:rPr>
          <w:rFonts w:ascii="Calibri Light" w:hAnsi="Calibri Light"/>
        </w:rPr>
        <w:t xml:space="preserve"> usług komunikacji miejskiej na obecnym poziomie na terenie całego MOF Stalowej Woli. Sytuacja taka może wpłynąć na spadek m</w:t>
      </w:r>
      <w:r w:rsidR="00593B51">
        <w:rPr>
          <w:rFonts w:ascii="Calibri Light" w:hAnsi="Calibri Light"/>
        </w:rPr>
        <w:t>obilności mieszkańców z </w:t>
      </w:r>
      <w:r w:rsidR="00613026" w:rsidRPr="00344D9C">
        <w:rPr>
          <w:rFonts w:ascii="Calibri Light" w:hAnsi="Calibri Light"/>
        </w:rPr>
        <w:t>wszystkich gmin tworzących MOF Stalowej Woli i utrudnienie im dojazdu do pracy oraz korzystania z oferty kulturalnej, społecznej, zdrowotnej, handlowej, gospodarczej na tym terenie.</w:t>
      </w:r>
      <w:r w:rsidR="00613026">
        <w:rPr>
          <w:rFonts w:ascii="Calibri Light" w:hAnsi="Calibri Light"/>
        </w:rPr>
        <w:t xml:space="preserve"> </w:t>
      </w:r>
    </w:p>
    <w:p w14:paraId="04CEB574" w14:textId="46157C24" w:rsidR="00E905E1" w:rsidRDefault="006868E5" w:rsidP="007924A3">
      <w:pPr>
        <w:rPr>
          <w:rFonts w:ascii="Calibri Light" w:hAnsi="Calibri Light"/>
        </w:rPr>
      </w:pPr>
      <w:r>
        <w:rPr>
          <w:rFonts w:ascii="Calibri Light" w:hAnsi="Calibri Light"/>
        </w:rPr>
        <w:t>K</w:t>
      </w:r>
      <w:r w:rsidR="00E905E1">
        <w:rPr>
          <w:rFonts w:ascii="Calibri Light" w:hAnsi="Calibri Light"/>
        </w:rPr>
        <w:t>onieczne jest więc zastąpienie wyeksploatowanych autobusów nowoczesnymi autobusami, przyjaznymi dla środowiska, co umożliwi utrzymanie oczekiwanej mobilności na terenie MOF Stalowej Woli i zmniejszenie emisji zanieczyszczeń.</w:t>
      </w:r>
    </w:p>
    <w:p w14:paraId="089DDB2D" w14:textId="1AA341EB" w:rsidR="00C16933" w:rsidRDefault="00C16933" w:rsidP="007924A3">
      <w:pPr>
        <w:pStyle w:val="Legenda"/>
        <w:keepNext/>
      </w:pPr>
      <w:bookmarkStart w:id="44" w:name="_Toc448910351"/>
      <w:bookmarkStart w:id="45" w:name="_Toc454197373"/>
      <w:r>
        <w:t xml:space="preserve">Tabela </w:t>
      </w:r>
      <w:r w:rsidR="00D92CEF">
        <w:fldChar w:fldCharType="begin"/>
      </w:r>
      <w:r w:rsidR="00D92CEF">
        <w:instrText xml:space="preserve"> SEQ Tabela \* ARABIC </w:instrText>
      </w:r>
      <w:r w:rsidR="00D92CEF">
        <w:fldChar w:fldCharType="separate"/>
      </w:r>
      <w:r w:rsidR="003A7C62">
        <w:rPr>
          <w:noProof/>
        </w:rPr>
        <w:t>5</w:t>
      </w:r>
      <w:r w:rsidR="00D92CEF">
        <w:rPr>
          <w:noProof/>
        </w:rPr>
        <w:fldChar w:fldCharType="end"/>
      </w:r>
      <w:r>
        <w:t xml:space="preserve"> </w:t>
      </w:r>
      <w:r>
        <w:rPr>
          <w:rFonts w:ascii="Calibri Light" w:hAnsi="Calibri Light"/>
        </w:rPr>
        <w:t xml:space="preserve">Tabor autobusowy </w:t>
      </w:r>
      <w:r w:rsidR="008A6EDA" w:rsidRPr="008A6EDA">
        <w:rPr>
          <w:rFonts w:ascii="Calibri Light" w:hAnsi="Calibri Light"/>
        </w:rPr>
        <w:t>MZK Sp. z o.o.</w:t>
      </w:r>
      <w:bookmarkEnd w:id="44"/>
      <w:bookmarkEnd w:id="45"/>
    </w:p>
    <w:tbl>
      <w:tblPr>
        <w:tblStyle w:val="arleta1"/>
        <w:tblW w:w="9350" w:type="dxa"/>
        <w:tblLook w:val="04A0" w:firstRow="1" w:lastRow="0" w:firstColumn="1" w:lastColumn="0" w:noHBand="0" w:noVBand="1"/>
      </w:tblPr>
      <w:tblGrid>
        <w:gridCol w:w="2405"/>
        <w:gridCol w:w="1798"/>
        <w:gridCol w:w="2596"/>
        <w:gridCol w:w="2551"/>
      </w:tblGrid>
      <w:tr w:rsidR="00084923" w:rsidRPr="00CA1E62" w14:paraId="32854FE8" w14:textId="77777777" w:rsidTr="00C1693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0A8C4B9" w14:textId="77777777" w:rsidR="00084923" w:rsidRPr="00E36BEA" w:rsidRDefault="00084923" w:rsidP="00106893">
            <w:pPr>
              <w:spacing w:after="0" w:line="240" w:lineRule="auto"/>
              <w:jc w:val="center"/>
              <w:rPr>
                <w:rFonts w:eastAsia="Times New Roman"/>
                <w:sz w:val="22"/>
                <w:lang w:eastAsia="pl-PL"/>
              </w:rPr>
            </w:pPr>
            <w:r w:rsidRPr="00981EE9">
              <w:rPr>
                <w:rFonts w:eastAsia="Times New Roman"/>
                <w:sz w:val="22"/>
                <w:lang w:eastAsia="pl-PL"/>
              </w:rPr>
              <w:t>Rok produkcji autobusu</w:t>
            </w:r>
          </w:p>
        </w:tc>
        <w:tc>
          <w:tcPr>
            <w:tcW w:w="1798" w:type="dxa"/>
            <w:noWrap/>
            <w:hideMark/>
          </w:tcPr>
          <w:p w14:paraId="758FD92D" w14:textId="77777777" w:rsidR="00084923" w:rsidRPr="00E36BEA" w:rsidRDefault="00084923" w:rsidP="0010689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2"/>
                <w:lang w:eastAsia="pl-PL"/>
              </w:rPr>
            </w:pPr>
            <w:r w:rsidRPr="00981EE9">
              <w:rPr>
                <w:rFonts w:cs="Arial"/>
                <w:sz w:val="22"/>
              </w:rPr>
              <w:t>Liczba autobusów</w:t>
            </w:r>
          </w:p>
        </w:tc>
        <w:tc>
          <w:tcPr>
            <w:tcW w:w="2596" w:type="dxa"/>
            <w:noWrap/>
            <w:hideMark/>
          </w:tcPr>
          <w:p w14:paraId="2A8B89BC" w14:textId="77777777" w:rsidR="00084923" w:rsidRPr="00E36BEA" w:rsidRDefault="00084923" w:rsidP="0010689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2"/>
                <w:lang w:eastAsia="pl-PL"/>
              </w:rPr>
            </w:pPr>
            <w:r w:rsidRPr="00981EE9">
              <w:rPr>
                <w:rFonts w:cs="Arial"/>
                <w:sz w:val="22"/>
              </w:rPr>
              <w:t>Wiek autobusu w latach</w:t>
            </w:r>
          </w:p>
        </w:tc>
        <w:tc>
          <w:tcPr>
            <w:tcW w:w="2551" w:type="dxa"/>
            <w:noWrap/>
            <w:hideMark/>
          </w:tcPr>
          <w:p w14:paraId="462FCAD6" w14:textId="77777777" w:rsidR="00084923" w:rsidRPr="00E36BEA" w:rsidRDefault="00084923" w:rsidP="0010689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2"/>
                <w:lang w:eastAsia="pl-PL"/>
              </w:rPr>
            </w:pPr>
            <w:r w:rsidRPr="00981EE9">
              <w:rPr>
                <w:sz w:val="22"/>
              </w:rPr>
              <w:t>Norma czystości spalin</w:t>
            </w:r>
          </w:p>
        </w:tc>
      </w:tr>
      <w:tr w:rsidR="00084923" w:rsidRPr="00CA1E62" w14:paraId="5C664E0B" w14:textId="77777777" w:rsidTr="00C16933">
        <w:trPr>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3F573ACB" w14:textId="77777777" w:rsidR="00084923" w:rsidRPr="00EB53CD" w:rsidRDefault="00084923" w:rsidP="00106893">
            <w:pPr>
              <w:spacing w:after="0" w:line="240" w:lineRule="auto"/>
              <w:jc w:val="center"/>
              <w:rPr>
                <w:rFonts w:eastAsia="Times New Roman"/>
                <w:color w:val="000000" w:themeColor="text1"/>
                <w:sz w:val="22"/>
                <w:lang w:eastAsia="pl-PL"/>
              </w:rPr>
            </w:pPr>
            <w:r w:rsidRPr="00EB53CD">
              <w:rPr>
                <w:color w:val="000000" w:themeColor="text1"/>
                <w:sz w:val="22"/>
              </w:rPr>
              <w:t>1992</w:t>
            </w:r>
          </w:p>
        </w:tc>
        <w:tc>
          <w:tcPr>
            <w:tcW w:w="1798" w:type="dxa"/>
            <w:noWrap/>
          </w:tcPr>
          <w:p w14:paraId="10774A7A" w14:textId="77777777" w:rsidR="00084923" w:rsidRPr="00EB53CD" w:rsidRDefault="00084923"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rFonts w:eastAsia="Times New Roman"/>
                <w:color w:val="000000" w:themeColor="text1"/>
                <w:sz w:val="22"/>
                <w:lang w:eastAsia="pl-PL"/>
              </w:rPr>
              <w:t>1</w:t>
            </w:r>
          </w:p>
        </w:tc>
        <w:tc>
          <w:tcPr>
            <w:tcW w:w="2596" w:type="dxa"/>
            <w:noWrap/>
          </w:tcPr>
          <w:p w14:paraId="4B70DDCC" w14:textId="32D4774E" w:rsidR="00084923" w:rsidRPr="00EB53CD" w:rsidRDefault="008A6EDA"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color w:val="000000" w:themeColor="text1"/>
                <w:sz w:val="22"/>
              </w:rPr>
              <w:t>24</w:t>
            </w:r>
          </w:p>
        </w:tc>
        <w:tc>
          <w:tcPr>
            <w:tcW w:w="2551" w:type="dxa"/>
            <w:noWrap/>
          </w:tcPr>
          <w:p w14:paraId="43F9ACC8" w14:textId="77777777" w:rsidR="00084923" w:rsidRPr="00EB53CD" w:rsidRDefault="00084923"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color w:val="000000" w:themeColor="text1"/>
                <w:sz w:val="22"/>
              </w:rPr>
              <w:t>Nie spełnia żadnej normy</w:t>
            </w:r>
          </w:p>
        </w:tc>
      </w:tr>
      <w:tr w:rsidR="00084923" w:rsidRPr="00CA1E62" w14:paraId="70A45323" w14:textId="77777777" w:rsidTr="00C1693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5BCCF095" w14:textId="77777777" w:rsidR="00084923" w:rsidRPr="00EB53CD" w:rsidRDefault="00084923" w:rsidP="00106893">
            <w:pPr>
              <w:spacing w:after="0" w:line="240" w:lineRule="auto"/>
              <w:jc w:val="center"/>
              <w:rPr>
                <w:rFonts w:eastAsia="Times New Roman"/>
                <w:color w:val="000000" w:themeColor="text1"/>
                <w:sz w:val="22"/>
                <w:lang w:eastAsia="pl-PL"/>
              </w:rPr>
            </w:pPr>
            <w:r w:rsidRPr="00EB53CD">
              <w:rPr>
                <w:color w:val="000000" w:themeColor="text1"/>
                <w:sz w:val="22"/>
              </w:rPr>
              <w:t>1993</w:t>
            </w:r>
          </w:p>
        </w:tc>
        <w:tc>
          <w:tcPr>
            <w:tcW w:w="1798" w:type="dxa"/>
            <w:noWrap/>
          </w:tcPr>
          <w:p w14:paraId="6036763E" w14:textId="77777777" w:rsidR="00084923" w:rsidRPr="00EB53CD" w:rsidRDefault="00084923"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rFonts w:eastAsia="Times New Roman"/>
                <w:color w:val="000000" w:themeColor="text1"/>
                <w:sz w:val="22"/>
                <w:lang w:eastAsia="pl-PL"/>
              </w:rPr>
              <w:t>1</w:t>
            </w:r>
          </w:p>
        </w:tc>
        <w:tc>
          <w:tcPr>
            <w:tcW w:w="2596" w:type="dxa"/>
            <w:noWrap/>
          </w:tcPr>
          <w:p w14:paraId="24631ADE" w14:textId="25234127" w:rsidR="00084923" w:rsidRPr="00EB53CD" w:rsidRDefault="008A6EDA"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color w:val="000000" w:themeColor="text1"/>
                <w:sz w:val="22"/>
              </w:rPr>
              <w:t>23</w:t>
            </w:r>
          </w:p>
        </w:tc>
        <w:tc>
          <w:tcPr>
            <w:tcW w:w="2551" w:type="dxa"/>
            <w:noWrap/>
          </w:tcPr>
          <w:p w14:paraId="090A712C" w14:textId="77777777" w:rsidR="00084923" w:rsidRPr="00EB53CD" w:rsidRDefault="00084923"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color w:val="000000" w:themeColor="text1"/>
                <w:sz w:val="22"/>
              </w:rPr>
              <w:t>EURO 1</w:t>
            </w:r>
          </w:p>
        </w:tc>
      </w:tr>
      <w:tr w:rsidR="00084923" w:rsidRPr="00CA1E62" w14:paraId="49E2AE22" w14:textId="77777777" w:rsidTr="00C16933">
        <w:trPr>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6B1661B8" w14:textId="77777777" w:rsidR="00084923" w:rsidRPr="00EB53CD" w:rsidRDefault="00084923" w:rsidP="00106893">
            <w:pPr>
              <w:spacing w:after="0" w:line="240" w:lineRule="auto"/>
              <w:jc w:val="center"/>
              <w:rPr>
                <w:rFonts w:eastAsia="Times New Roman"/>
                <w:color w:val="000000" w:themeColor="text1"/>
                <w:sz w:val="22"/>
                <w:lang w:eastAsia="pl-PL"/>
              </w:rPr>
            </w:pPr>
            <w:r w:rsidRPr="00EB53CD">
              <w:rPr>
                <w:color w:val="000000" w:themeColor="text1"/>
                <w:sz w:val="22"/>
              </w:rPr>
              <w:t>1994</w:t>
            </w:r>
          </w:p>
        </w:tc>
        <w:tc>
          <w:tcPr>
            <w:tcW w:w="1798" w:type="dxa"/>
            <w:noWrap/>
          </w:tcPr>
          <w:p w14:paraId="54AFC15C" w14:textId="77777777" w:rsidR="00084923" w:rsidRPr="00EB53CD" w:rsidRDefault="00084923"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rFonts w:eastAsia="Times New Roman"/>
                <w:color w:val="000000" w:themeColor="text1"/>
                <w:sz w:val="22"/>
                <w:lang w:eastAsia="pl-PL"/>
              </w:rPr>
              <w:t>3</w:t>
            </w:r>
          </w:p>
        </w:tc>
        <w:tc>
          <w:tcPr>
            <w:tcW w:w="2596" w:type="dxa"/>
            <w:noWrap/>
          </w:tcPr>
          <w:p w14:paraId="7599C773" w14:textId="60BBED46" w:rsidR="00084923" w:rsidRPr="00EB53CD" w:rsidRDefault="008A6EDA"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color w:val="000000" w:themeColor="text1"/>
                <w:sz w:val="22"/>
              </w:rPr>
              <w:t>22</w:t>
            </w:r>
          </w:p>
        </w:tc>
        <w:tc>
          <w:tcPr>
            <w:tcW w:w="2551" w:type="dxa"/>
            <w:noWrap/>
          </w:tcPr>
          <w:p w14:paraId="27858F99" w14:textId="77777777" w:rsidR="00084923" w:rsidRPr="00EB53CD" w:rsidRDefault="00084923"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color w:val="000000" w:themeColor="text1"/>
                <w:sz w:val="22"/>
              </w:rPr>
              <w:t>EURO 1</w:t>
            </w:r>
          </w:p>
        </w:tc>
      </w:tr>
      <w:tr w:rsidR="00084923" w:rsidRPr="00CA1E62" w14:paraId="050EFE56" w14:textId="77777777" w:rsidTr="00C1693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183F281E" w14:textId="77777777" w:rsidR="00084923" w:rsidRPr="00EB53CD" w:rsidRDefault="00084923" w:rsidP="00106893">
            <w:pPr>
              <w:spacing w:after="0" w:line="240" w:lineRule="auto"/>
              <w:jc w:val="center"/>
              <w:rPr>
                <w:rFonts w:eastAsia="Times New Roman"/>
                <w:color w:val="000000" w:themeColor="text1"/>
                <w:sz w:val="22"/>
                <w:lang w:eastAsia="pl-PL"/>
              </w:rPr>
            </w:pPr>
            <w:r w:rsidRPr="00EB53CD">
              <w:rPr>
                <w:color w:val="000000" w:themeColor="text1"/>
                <w:sz w:val="22"/>
              </w:rPr>
              <w:t>1995</w:t>
            </w:r>
          </w:p>
        </w:tc>
        <w:tc>
          <w:tcPr>
            <w:tcW w:w="1798" w:type="dxa"/>
            <w:noWrap/>
          </w:tcPr>
          <w:p w14:paraId="49F2D19A" w14:textId="77777777" w:rsidR="00084923" w:rsidRPr="00EB53CD" w:rsidRDefault="00084923"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rFonts w:eastAsia="Times New Roman"/>
                <w:color w:val="000000" w:themeColor="text1"/>
                <w:sz w:val="22"/>
                <w:lang w:eastAsia="pl-PL"/>
              </w:rPr>
              <w:t>4</w:t>
            </w:r>
          </w:p>
        </w:tc>
        <w:tc>
          <w:tcPr>
            <w:tcW w:w="2596" w:type="dxa"/>
            <w:noWrap/>
          </w:tcPr>
          <w:p w14:paraId="035FDE76" w14:textId="722C48C1" w:rsidR="00084923" w:rsidRPr="00EB53CD" w:rsidRDefault="008A6EDA"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color w:val="000000" w:themeColor="text1"/>
                <w:sz w:val="22"/>
              </w:rPr>
              <w:t>21</w:t>
            </w:r>
          </w:p>
        </w:tc>
        <w:tc>
          <w:tcPr>
            <w:tcW w:w="2551" w:type="dxa"/>
            <w:noWrap/>
          </w:tcPr>
          <w:p w14:paraId="0FE5FC5C" w14:textId="77777777" w:rsidR="00084923" w:rsidRPr="00EB53CD" w:rsidRDefault="00084923"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color w:val="000000" w:themeColor="text1"/>
                <w:sz w:val="22"/>
              </w:rPr>
              <w:t>EURO 1</w:t>
            </w:r>
          </w:p>
        </w:tc>
      </w:tr>
      <w:tr w:rsidR="00084923" w:rsidRPr="00480E53" w14:paraId="28D14047" w14:textId="77777777" w:rsidTr="00C16933">
        <w:trPr>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2B3FE377" w14:textId="77777777" w:rsidR="00084923" w:rsidRPr="00EB53CD" w:rsidRDefault="00084923" w:rsidP="00106893">
            <w:pPr>
              <w:spacing w:after="0" w:line="240" w:lineRule="auto"/>
              <w:jc w:val="center"/>
              <w:rPr>
                <w:rFonts w:eastAsia="Times New Roman"/>
                <w:color w:val="000000" w:themeColor="text1"/>
                <w:sz w:val="22"/>
                <w:lang w:eastAsia="pl-PL"/>
              </w:rPr>
            </w:pPr>
            <w:r w:rsidRPr="00EB53CD">
              <w:rPr>
                <w:color w:val="000000" w:themeColor="text1"/>
                <w:sz w:val="22"/>
              </w:rPr>
              <w:t>1996</w:t>
            </w:r>
          </w:p>
        </w:tc>
        <w:tc>
          <w:tcPr>
            <w:tcW w:w="1798" w:type="dxa"/>
            <w:noWrap/>
          </w:tcPr>
          <w:p w14:paraId="4D0604E0" w14:textId="77777777" w:rsidR="00084923" w:rsidRPr="00EB53CD" w:rsidRDefault="00084923"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rFonts w:eastAsia="Times New Roman"/>
                <w:color w:val="000000" w:themeColor="text1"/>
                <w:sz w:val="22"/>
                <w:lang w:eastAsia="pl-PL"/>
              </w:rPr>
              <w:t>4</w:t>
            </w:r>
          </w:p>
        </w:tc>
        <w:tc>
          <w:tcPr>
            <w:tcW w:w="2596" w:type="dxa"/>
            <w:noWrap/>
          </w:tcPr>
          <w:p w14:paraId="7AF5EB80" w14:textId="410E902D" w:rsidR="00084923" w:rsidRPr="00EB53CD" w:rsidRDefault="008A6EDA"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color w:val="000000" w:themeColor="text1"/>
                <w:sz w:val="22"/>
              </w:rPr>
              <w:t>20</w:t>
            </w:r>
          </w:p>
        </w:tc>
        <w:tc>
          <w:tcPr>
            <w:tcW w:w="2551" w:type="dxa"/>
            <w:noWrap/>
          </w:tcPr>
          <w:p w14:paraId="47587D71" w14:textId="77777777" w:rsidR="00084923" w:rsidRPr="00EB53CD" w:rsidRDefault="00084923"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color w:val="000000" w:themeColor="text1"/>
                <w:sz w:val="22"/>
              </w:rPr>
              <w:t>EURO 2</w:t>
            </w:r>
          </w:p>
        </w:tc>
      </w:tr>
      <w:tr w:rsidR="00084923" w:rsidRPr="00CA1E62" w14:paraId="4F9B2D02" w14:textId="77777777" w:rsidTr="00C1693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7E9BB0AA" w14:textId="77777777" w:rsidR="00084923" w:rsidRPr="00EB53CD" w:rsidRDefault="00084923" w:rsidP="00106893">
            <w:pPr>
              <w:spacing w:after="0" w:line="240" w:lineRule="auto"/>
              <w:jc w:val="center"/>
              <w:rPr>
                <w:rFonts w:eastAsia="Times New Roman"/>
                <w:color w:val="000000" w:themeColor="text1"/>
                <w:sz w:val="22"/>
                <w:lang w:eastAsia="pl-PL"/>
              </w:rPr>
            </w:pPr>
            <w:r w:rsidRPr="00EB53CD">
              <w:rPr>
                <w:color w:val="000000" w:themeColor="text1"/>
                <w:sz w:val="22"/>
              </w:rPr>
              <w:t>1997</w:t>
            </w:r>
          </w:p>
        </w:tc>
        <w:tc>
          <w:tcPr>
            <w:tcW w:w="1798" w:type="dxa"/>
            <w:noWrap/>
          </w:tcPr>
          <w:p w14:paraId="35D577E6" w14:textId="77777777" w:rsidR="00084923" w:rsidRPr="00EB53CD" w:rsidRDefault="00084923"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rFonts w:eastAsia="Times New Roman"/>
                <w:color w:val="000000" w:themeColor="text1"/>
                <w:sz w:val="22"/>
                <w:lang w:eastAsia="pl-PL"/>
              </w:rPr>
              <w:t>2</w:t>
            </w:r>
          </w:p>
        </w:tc>
        <w:tc>
          <w:tcPr>
            <w:tcW w:w="2596" w:type="dxa"/>
            <w:noWrap/>
          </w:tcPr>
          <w:p w14:paraId="59657C0F" w14:textId="1C11872D" w:rsidR="00084923" w:rsidRPr="00EB53CD" w:rsidRDefault="008A6EDA"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color w:val="000000" w:themeColor="text1"/>
                <w:sz w:val="22"/>
              </w:rPr>
              <w:t>19</w:t>
            </w:r>
          </w:p>
        </w:tc>
        <w:tc>
          <w:tcPr>
            <w:tcW w:w="2551" w:type="dxa"/>
            <w:noWrap/>
          </w:tcPr>
          <w:p w14:paraId="25552C8F" w14:textId="77777777" w:rsidR="00084923" w:rsidRPr="00EB53CD" w:rsidRDefault="00084923"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color w:val="000000" w:themeColor="text1"/>
                <w:sz w:val="22"/>
              </w:rPr>
              <w:t>EURO 2</w:t>
            </w:r>
          </w:p>
        </w:tc>
      </w:tr>
      <w:tr w:rsidR="00084923" w:rsidRPr="00CA1E62" w14:paraId="79BE9B74" w14:textId="77777777" w:rsidTr="00C16933">
        <w:trPr>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0F1A955F" w14:textId="77777777" w:rsidR="00084923" w:rsidRPr="00EB53CD" w:rsidRDefault="00084923" w:rsidP="00106893">
            <w:pPr>
              <w:spacing w:after="0" w:line="240" w:lineRule="auto"/>
              <w:jc w:val="center"/>
              <w:rPr>
                <w:rFonts w:eastAsia="Times New Roman"/>
                <w:color w:val="000000" w:themeColor="text1"/>
                <w:sz w:val="22"/>
                <w:lang w:eastAsia="pl-PL"/>
              </w:rPr>
            </w:pPr>
            <w:r w:rsidRPr="00EB53CD">
              <w:rPr>
                <w:color w:val="000000" w:themeColor="text1"/>
                <w:sz w:val="22"/>
              </w:rPr>
              <w:t>1998</w:t>
            </w:r>
          </w:p>
        </w:tc>
        <w:tc>
          <w:tcPr>
            <w:tcW w:w="1798" w:type="dxa"/>
            <w:noWrap/>
          </w:tcPr>
          <w:p w14:paraId="09E129B8" w14:textId="77777777" w:rsidR="00084923" w:rsidRPr="00EB53CD" w:rsidRDefault="00084923"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rFonts w:eastAsia="Times New Roman"/>
                <w:color w:val="000000" w:themeColor="text1"/>
                <w:sz w:val="22"/>
                <w:lang w:eastAsia="pl-PL"/>
              </w:rPr>
              <w:t>3</w:t>
            </w:r>
          </w:p>
        </w:tc>
        <w:tc>
          <w:tcPr>
            <w:tcW w:w="2596" w:type="dxa"/>
            <w:noWrap/>
          </w:tcPr>
          <w:p w14:paraId="1E0A20E8" w14:textId="0928488A" w:rsidR="00084923" w:rsidRPr="00EB53CD" w:rsidRDefault="008A6EDA"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color w:val="000000" w:themeColor="text1"/>
                <w:sz w:val="22"/>
              </w:rPr>
              <w:t>18</w:t>
            </w:r>
          </w:p>
        </w:tc>
        <w:tc>
          <w:tcPr>
            <w:tcW w:w="2551" w:type="dxa"/>
            <w:noWrap/>
          </w:tcPr>
          <w:p w14:paraId="059D2C71" w14:textId="77777777" w:rsidR="00084923" w:rsidRPr="00EB53CD" w:rsidRDefault="00084923"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color w:val="000000" w:themeColor="text1"/>
                <w:sz w:val="22"/>
              </w:rPr>
              <w:t>EURO 2</w:t>
            </w:r>
          </w:p>
        </w:tc>
      </w:tr>
      <w:tr w:rsidR="00084923" w:rsidRPr="00CA1E62" w14:paraId="00ED7507" w14:textId="77777777" w:rsidTr="00C1693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205E9805" w14:textId="77777777" w:rsidR="00084923" w:rsidRPr="00EB53CD" w:rsidRDefault="00084923" w:rsidP="00106893">
            <w:pPr>
              <w:spacing w:after="0" w:line="240" w:lineRule="auto"/>
              <w:jc w:val="center"/>
              <w:rPr>
                <w:rFonts w:eastAsia="Times New Roman"/>
                <w:color w:val="000000" w:themeColor="text1"/>
                <w:sz w:val="22"/>
                <w:lang w:eastAsia="pl-PL"/>
              </w:rPr>
            </w:pPr>
            <w:r w:rsidRPr="00EB53CD">
              <w:rPr>
                <w:color w:val="000000" w:themeColor="text1"/>
                <w:sz w:val="22"/>
              </w:rPr>
              <w:t>2000</w:t>
            </w:r>
          </w:p>
        </w:tc>
        <w:tc>
          <w:tcPr>
            <w:tcW w:w="1798" w:type="dxa"/>
            <w:noWrap/>
          </w:tcPr>
          <w:p w14:paraId="67FABA6D" w14:textId="77777777" w:rsidR="00084923" w:rsidRPr="00EB53CD" w:rsidRDefault="00084923"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rFonts w:eastAsia="Times New Roman"/>
                <w:color w:val="000000" w:themeColor="text1"/>
                <w:sz w:val="22"/>
                <w:lang w:eastAsia="pl-PL"/>
              </w:rPr>
              <w:t>1</w:t>
            </w:r>
          </w:p>
        </w:tc>
        <w:tc>
          <w:tcPr>
            <w:tcW w:w="2596" w:type="dxa"/>
            <w:noWrap/>
          </w:tcPr>
          <w:p w14:paraId="18CED3CC" w14:textId="13A072BF" w:rsidR="00084923" w:rsidRPr="00EB53CD" w:rsidRDefault="008A6EDA"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color w:val="000000" w:themeColor="text1"/>
                <w:sz w:val="22"/>
              </w:rPr>
              <w:t>16</w:t>
            </w:r>
          </w:p>
        </w:tc>
        <w:tc>
          <w:tcPr>
            <w:tcW w:w="2551" w:type="dxa"/>
            <w:noWrap/>
          </w:tcPr>
          <w:p w14:paraId="519FF7AC" w14:textId="77777777" w:rsidR="00084923" w:rsidRPr="00EB53CD" w:rsidRDefault="00084923"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color w:val="000000" w:themeColor="text1"/>
                <w:sz w:val="22"/>
              </w:rPr>
              <w:t>EURO 2</w:t>
            </w:r>
          </w:p>
        </w:tc>
      </w:tr>
      <w:tr w:rsidR="00084923" w:rsidRPr="00CA1E62" w14:paraId="4DD207E8" w14:textId="77777777" w:rsidTr="00C16933">
        <w:trPr>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30AF4477" w14:textId="77777777" w:rsidR="00084923" w:rsidRPr="00EB53CD" w:rsidRDefault="00084923" w:rsidP="00106893">
            <w:pPr>
              <w:spacing w:after="0" w:line="240" w:lineRule="auto"/>
              <w:jc w:val="center"/>
              <w:rPr>
                <w:rFonts w:eastAsia="Times New Roman"/>
                <w:color w:val="000000" w:themeColor="text1"/>
                <w:sz w:val="22"/>
                <w:lang w:eastAsia="pl-PL"/>
              </w:rPr>
            </w:pPr>
            <w:r w:rsidRPr="00EB53CD">
              <w:rPr>
                <w:color w:val="000000" w:themeColor="text1"/>
                <w:sz w:val="22"/>
              </w:rPr>
              <w:t>2005</w:t>
            </w:r>
          </w:p>
        </w:tc>
        <w:tc>
          <w:tcPr>
            <w:tcW w:w="1798" w:type="dxa"/>
            <w:noWrap/>
          </w:tcPr>
          <w:p w14:paraId="4EE2688A" w14:textId="77777777" w:rsidR="00084923" w:rsidRPr="00EB53CD" w:rsidRDefault="00084923"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rFonts w:eastAsia="Times New Roman"/>
                <w:color w:val="000000" w:themeColor="text1"/>
                <w:sz w:val="22"/>
                <w:lang w:eastAsia="pl-PL"/>
              </w:rPr>
              <w:t>4</w:t>
            </w:r>
          </w:p>
        </w:tc>
        <w:tc>
          <w:tcPr>
            <w:tcW w:w="2596" w:type="dxa"/>
            <w:noWrap/>
          </w:tcPr>
          <w:p w14:paraId="5ED15D45" w14:textId="09E17509" w:rsidR="00084923" w:rsidRPr="00EB53CD" w:rsidRDefault="008A6EDA"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color w:val="000000" w:themeColor="text1"/>
                <w:sz w:val="22"/>
              </w:rPr>
              <w:t>11</w:t>
            </w:r>
          </w:p>
        </w:tc>
        <w:tc>
          <w:tcPr>
            <w:tcW w:w="2551" w:type="dxa"/>
            <w:noWrap/>
          </w:tcPr>
          <w:p w14:paraId="20F40E37" w14:textId="77777777" w:rsidR="00084923" w:rsidRPr="00EB53CD" w:rsidRDefault="00084923"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color w:val="000000" w:themeColor="text1"/>
                <w:sz w:val="22"/>
              </w:rPr>
              <w:t>EURO 3</w:t>
            </w:r>
          </w:p>
        </w:tc>
      </w:tr>
      <w:tr w:rsidR="00084923" w:rsidRPr="00480E53" w14:paraId="1F381981" w14:textId="77777777" w:rsidTr="00C1693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0D862467" w14:textId="77777777" w:rsidR="00084923" w:rsidRPr="00EB53CD" w:rsidRDefault="00084923" w:rsidP="00106893">
            <w:pPr>
              <w:spacing w:after="0" w:line="240" w:lineRule="auto"/>
              <w:jc w:val="center"/>
              <w:rPr>
                <w:rFonts w:eastAsia="Times New Roman"/>
                <w:color w:val="000000" w:themeColor="text1"/>
                <w:sz w:val="22"/>
                <w:lang w:eastAsia="pl-PL"/>
              </w:rPr>
            </w:pPr>
            <w:r w:rsidRPr="00EB53CD">
              <w:rPr>
                <w:color w:val="000000" w:themeColor="text1"/>
                <w:sz w:val="22"/>
              </w:rPr>
              <w:t>2007</w:t>
            </w:r>
          </w:p>
        </w:tc>
        <w:tc>
          <w:tcPr>
            <w:tcW w:w="1798" w:type="dxa"/>
            <w:noWrap/>
          </w:tcPr>
          <w:p w14:paraId="6E2F4414" w14:textId="77777777" w:rsidR="00084923" w:rsidRPr="00EB53CD" w:rsidRDefault="00084923"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rFonts w:eastAsia="Times New Roman"/>
                <w:color w:val="000000" w:themeColor="text1"/>
                <w:sz w:val="22"/>
                <w:lang w:eastAsia="pl-PL"/>
              </w:rPr>
              <w:t>1</w:t>
            </w:r>
          </w:p>
        </w:tc>
        <w:tc>
          <w:tcPr>
            <w:tcW w:w="2596" w:type="dxa"/>
            <w:noWrap/>
          </w:tcPr>
          <w:p w14:paraId="2653AA1B" w14:textId="6CC7160C" w:rsidR="00084923" w:rsidRPr="00EB53CD" w:rsidRDefault="00EB53CD"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color w:val="000000" w:themeColor="text1"/>
                <w:sz w:val="22"/>
              </w:rPr>
              <w:t>9</w:t>
            </w:r>
          </w:p>
        </w:tc>
        <w:tc>
          <w:tcPr>
            <w:tcW w:w="2551" w:type="dxa"/>
            <w:noWrap/>
          </w:tcPr>
          <w:p w14:paraId="72B18494" w14:textId="77777777" w:rsidR="00084923" w:rsidRPr="00EB53CD" w:rsidRDefault="00084923"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color w:val="000000" w:themeColor="text1"/>
                <w:sz w:val="22"/>
              </w:rPr>
              <w:t>EURO 4</w:t>
            </w:r>
          </w:p>
        </w:tc>
      </w:tr>
      <w:tr w:rsidR="00084923" w:rsidRPr="00CA1E62" w14:paraId="23F3ADE9" w14:textId="77777777" w:rsidTr="00C16933">
        <w:trPr>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46372787" w14:textId="77777777" w:rsidR="00084923" w:rsidRPr="00EB53CD" w:rsidRDefault="00084923" w:rsidP="00106893">
            <w:pPr>
              <w:spacing w:after="0" w:line="240" w:lineRule="auto"/>
              <w:jc w:val="center"/>
              <w:rPr>
                <w:rFonts w:eastAsia="Times New Roman"/>
                <w:color w:val="000000" w:themeColor="text1"/>
                <w:sz w:val="22"/>
                <w:lang w:eastAsia="pl-PL"/>
              </w:rPr>
            </w:pPr>
            <w:r w:rsidRPr="00EB53CD">
              <w:rPr>
                <w:color w:val="000000" w:themeColor="text1"/>
                <w:sz w:val="22"/>
              </w:rPr>
              <w:t>2010</w:t>
            </w:r>
          </w:p>
        </w:tc>
        <w:tc>
          <w:tcPr>
            <w:tcW w:w="1798" w:type="dxa"/>
            <w:noWrap/>
          </w:tcPr>
          <w:p w14:paraId="4CF452B0" w14:textId="77777777" w:rsidR="00084923" w:rsidRPr="00EB53CD" w:rsidRDefault="00084923"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rFonts w:eastAsia="Times New Roman"/>
                <w:color w:val="000000" w:themeColor="text1"/>
                <w:sz w:val="22"/>
                <w:lang w:eastAsia="pl-PL"/>
              </w:rPr>
              <w:t>8</w:t>
            </w:r>
          </w:p>
        </w:tc>
        <w:tc>
          <w:tcPr>
            <w:tcW w:w="2596" w:type="dxa"/>
            <w:noWrap/>
          </w:tcPr>
          <w:p w14:paraId="54151250" w14:textId="6F1F4AA5" w:rsidR="00084923" w:rsidRPr="00EB53CD" w:rsidRDefault="00EB53CD"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color w:val="000000" w:themeColor="text1"/>
                <w:sz w:val="22"/>
              </w:rPr>
              <w:t>6</w:t>
            </w:r>
          </w:p>
        </w:tc>
        <w:tc>
          <w:tcPr>
            <w:tcW w:w="2551" w:type="dxa"/>
            <w:noWrap/>
          </w:tcPr>
          <w:p w14:paraId="476C61E0" w14:textId="77777777" w:rsidR="00084923" w:rsidRPr="00EB53CD" w:rsidRDefault="00084923" w:rsidP="001068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EB53CD">
              <w:rPr>
                <w:color w:val="000000" w:themeColor="text1"/>
                <w:sz w:val="22"/>
              </w:rPr>
              <w:t>EEV/EURO 5</w:t>
            </w:r>
          </w:p>
        </w:tc>
      </w:tr>
      <w:tr w:rsidR="00084923" w:rsidRPr="00CA1E62" w14:paraId="6A07315A" w14:textId="77777777" w:rsidTr="00C1693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56638DD3" w14:textId="36C55E5D" w:rsidR="00084923" w:rsidRPr="00EB53CD" w:rsidRDefault="00815F7E" w:rsidP="00106893">
            <w:pPr>
              <w:spacing w:after="0" w:line="240" w:lineRule="auto"/>
              <w:jc w:val="left"/>
              <w:rPr>
                <w:rFonts w:eastAsia="Times New Roman"/>
                <w:color w:val="000000" w:themeColor="text1"/>
                <w:sz w:val="22"/>
                <w:lang w:eastAsia="pl-PL"/>
              </w:rPr>
            </w:pPr>
            <w:r w:rsidRPr="00EB53CD">
              <w:rPr>
                <w:rFonts w:eastAsia="Times New Roman"/>
                <w:color w:val="000000" w:themeColor="text1"/>
                <w:sz w:val="22"/>
                <w:lang w:eastAsia="pl-PL"/>
              </w:rPr>
              <w:t>ł</w:t>
            </w:r>
            <w:r w:rsidR="00084923" w:rsidRPr="00EB53CD">
              <w:rPr>
                <w:rFonts w:eastAsia="Times New Roman"/>
                <w:color w:val="000000" w:themeColor="text1"/>
                <w:sz w:val="22"/>
                <w:lang w:eastAsia="pl-PL"/>
              </w:rPr>
              <w:t>ącznie</w:t>
            </w:r>
            <w:r w:rsidRPr="00EB53CD">
              <w:rPr>
                <w:rFonts w:eastAsia="Times New Roman"/>
                <w:color w:val="000000" w:themeColor="text1"/>
                <w:sz w:val="22"/>
                <w:lang w:eastAsia="pl-PL"/>
              </w:rPr>
              <w:t xml:space="preserve"> MOF</w:t>
            </w:r>
          </w:p>
        </w:tc>
        <w:tc>
          <w:tcPr>
            <w:tcW w:w="1798" w:type="dxa"/>
            <w:noWrap/>
          </w:tcPr>
          <w:p w14:paraId="4444AABF" w14:textId="77777777" w:rsidR="00084923" w:rsidRPr="00EB53CD" w:rsidRDefault="00084923"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rFonts w:eastAsia="Times New Roman"/>
                <w:color w:val="000000" w:themeColor="text1"/>
                <w:sz w:val="22"/>
                <w:lang w:eastAsia="pl-PL"/>
              </w:rPr>
              <w:t>32</w:t>
            </w:r>
          </w:p>
        </w:tc>
        <w:tc>
          <w:tcPr>
            <w:tcW w:w="2596" w:type="dxa"/>
            <w:noWrap/>
          </w:tcPr>
          <w:p w14:paraId="450EB4A5" w14:textId="69D9513F" w:rsidR="00084923" w:rsidRPr="00EB53CD" w:rsidRDefault="00084923" w:rsidP="00EB53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rFonts w:eastAsia="Times New Roman"/>
                <w:color w:val="000000" w:themeColor="text1"/>
                <w:sz w:val="22"/>
                <w:lang w:eastAsia="pl-PL"/>
              </w:rPr>
              <w:t>1</w:t>
            </w:r>
            <w:r w:rsidR="00EB53CD" w:rsidRPr="00EB53CD">
              <w:rPr>
                <w:rFonts w:eastAsia="Times New Roman"/>
                <w:color w:val="000000" w:themeColor="text1"/>
                <w:sz w:val="22"/>
                <w:lang w:eastAsia="pl-PL"/>
              </w:rPr>
              <w:t>5</w:t>
            </w:r>
            <w:r w:rsidRPr="00EB53CD">
              <w:rPr>
                <w:rFonts w:eastAsia="Times New Roman"/>
                <w:color w:val="000000" w:themeColor="text1"/>
                <w:sz w:val="22"/>
                <w:lang w:eastAsia="pl-PL"/>
              </w:rPr>
              <w:t>,19 (średni wiek taboru)</w:t>
            </w:r>
          </w:p>
        </w:tc>
        <w:tc>
          <w:tcPr>
            <w:tcW w:w="2551" w:type="dxa"/>
            <w:noWrap/>
          </w:tcPr>
          <w:p w14:paraId="6034F0CF" w14:textId="77777777" w:rsidR="00084923" w:rsidRPr="00EB53CD" w:rsidRDefault="00084923" w:rsidP="001068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EB53CD">
              <w:rPr>
                <w:rFonts w:eastAsia="Times New Roman"/>
                <w:color w:val="000000" w:themeColor="text1"/>
                <w:sz w:val="22"/>
                <w:lang w:eastAsia="pl-PL"/>
              </w:rPr>
              <w:t>-</w:t>
            </w:r>
          </w:p>
        </w:tc>
      </w:tr>
    </w:tbl>
    <w:p w14:paraId="748CCEE0" w14:textId="77777777" w:rsidR="007924A3" w:rsidRDefault="00084923" w:rsidP="007924A3">
      <w:pPr>
        <w:pStyle w:val="Legenda"/>
        <w:rPr>
          <w:rFonts w:ascii="Calibri Light" w:hAnsi="Calibri Light"/>
        </w:rPr>
      </w:pPr>
      <w:r w:rsidRPr="00E04510">
        <w:rPr>
          <w:rFonts w:ascii="Calibri Light" w:hAnsi="Calibri Light"/>
        </w:rPr>
        <w:t xml:space="preserve">Źródło: dane </w:t>
      </w:r>
      <w:r w:rsidR="008A6EDA" w:rsidRPr="008A6EDA">
        <w:rPr>
          <w:rFonts w:ascii="Calibri Light" w:hAnsi="Calibri Light"/>
        </w:rPr>
        <w:t>MZK Sp. z o.o.</w:t>
      </w:r>
      <w:r>
        <w:rPr>
          <w:rFonts w:ascii="Calibri Light" w:hAnsi="Calibri Light"/>
        </w:rPr>
        <w:t>, 201</w:t>
      </w:r>
      <w:r w:rsidR="008A6EDA">
        <w:rPr>
          <w:rFonts w:ascii="Calibri Light" w:hAnsi="Calibri Light"/>
        </w:rPr>
        <w:t>6</w:t>
      </w:r>
    </w:p>
    <w:p w14:paraId="3925EB03" w14:textId="58E95764" w:rsidR="00084923" w:rsidRPr="007924A3" w:rsidRDefault="00084923" w:rsidP="007924A3">
      <w:pPr>
        <w:pStyle w:val="Legenda"/>
        <w:spacing w:after="0" w:line="360" w:lineRule="auto"/>
        <w:jc w:val="both"/>
        <w:rPr>
          <w:rFonts w:ascii="Calibri Light" w:hAnsi="Calibri Light"/>
          <w:i w:val="0"/>
          <w:iCs w:val="0"/>
          <w:sz w:val="24"/>
          <w:szCs w:val="24"/>
        </w:rPr>
      </w:pPr>
      <w:r w:rsidRPr="007924A3">
        <w:rPr>
          <w:rFonts w:ascii="Calibri Light" w:hAnsi="Calibri Light"/>
          <w:i w:val="0"/>
          <w:color w:val="000000" w:themeColor="text1"/>
          <w:sz w:val="24"/>
          <w:szCs w:val="24"/>
        </w:rPr>
        <w:t>W roku 2013 autobusy obsługujące komunikację miejską, przejechały 1 208 352 wozokilometrów na terenie sześciu gmin: Stalowa Wola, Nisko, Pysznica, Zaleszany, Radomyśl nad Sanem i Rudnik nad Sanem. Na obszar MOF Stalowej Woli przypadało 1 190 227 wozokilometrów, z czego 75,6% wykonanych zostało na teren</w:t>
      </w:r>
      <w:r w:rsidR="00593B51" w:rsidRPr="007924A3">
        <w:rPr>
          <w:rFonts w:ascii="Calibri Light" w:hAnsi="Calibri Light"/>
          <w:i w:val="0"/>
          <w:color w:val="000000" w:themeColor="text1"/>
          <w:sz w:val="24"/>
          <w:szCs w:val="24"/>
        </w:rPr>
        <w:t>ie gminy Stalowa Wola, 13,3% na </w:t>
      </w:r>
      <w:r w:rsidRPr="007924A3">
        <w:rPr>
          <w:rFonts w:ascii="Calibri Light" w:hAnsi="Calibri Light"/>
          <w:i w:val="0"/>
          <w:color w:val="000000" w:themeColor="text1"/>
          <w:sz w:val="24"/>
          <w:szCs w:val="24"/>
        </w:rPr>
        <w:t>terenie gminy Nisko, 9,5% na terenie gminy Pysznica i 1,6% na terenie gminy Zaleszany.</w:t>
      </w:r>
    </w:p>
    <w:p w14:paraId="7EB5AC26" w14:textId="426FA277" w:rsidR="00084923" w:rsidRPr="00E04510" w:rsidRDefault="00084923" w:rsidP="007924A3">
      <w:pPr>
        <w:rPr>
          <w:rFonts w:ascii="Calibri Light" w:hAnsi="Calibri Light"/>
        </w:rPr>
      </w:pPr>
      <w:r>
        <w:rPr>
          <w:rFonts w:ascii="Calibri Light" w:hAnsi="Calibri Light"/>
        </w:rPr>
        <w:t>M</w:t>
      </w:r>
      <w:r w:rsidRPr="00E04510">
        <w:rPr>
          <w:rFonts w:ascii="Calibri Light" w:hAnsi="Calibri Light"/>
        </w:rPr>
        <w:t xml:space="preserve">iędzy rokiem 2006 a 2011 obserwowano powolny spadek liczby pasażerów korzystających z usług transportu publicznego na terenie opisywanego obszaru. Trend ten uległ odwróceniu dopiero w roku 2012, gdy liczba pasażerów przewożonych w ciągu roku, wzrosła o blisko 400 </w:t>
      </w:r>
      <w:r w:rsidRPr="00E04510">
        <w:rPr>
          <w:rFonts w:ascii="Calibri Light" w:hAnsi="Calibri Light"/>
        </w:rPr>
        <w:lastRenderedPageBreak/>
        <w:t>tys. osiągając ponownie poziom z lat 2008-2009</w:t>
      </w:r>
      <w:r>
        <w:rPr>
          <w:rFonts w:ascii="Calibri Light" w:hAnsi="Calibri Light"/>
        </w:rPr>
        <w:t>,</w:t>
      </w:r>
      <w:r w:rsidRPr="00E04510">
        <w:rPr>
          <w:rFonts w:ascii="Calibri Light" w:hAnsi="Calibri Light"/>
        </w:rPr>
        <w:t xml:space="preserve"> w których liczba rocznie przewożonych pasażerów</w:t>
      </w:r>
      <w:r>
        <w:rPr>
          <w:rFonts w:ascii="Calibri Light" w:hAnsi="Calibri Light"/>
        </w:rPr>
        <w:t xml:space="preserve"> wynosiła 2 400 tys. osób. </w:t>
      </w:r>
      <w:r w:rsidRPr="00B73FF2">
        <w:rPr>
          <w:rFonts w:ascii="Calibri Light" w:hAnsi="Calibri Light"/>
        </w:rPr>
        <w:t>Z kolei w 2013r. zaobserwowano nieznaczny spadek liczby pasażerów, gdyż w roku tym przewi</w:t>
      </w:r>
      <w:r w:rsidR="006868E5">
        <w:rPr>
          <w:rFonts w:ascii="Calibri Light" w:hAnsi="Calibri Light"/>
        </w:rPr>
        <w:t>eziono</w:t>
      </w:r>
      <w:r w:rsidRPr="00B73FF2">
        <w:rPr>
          <w:rFonts w:ascii="Calibri Light" w:hAnsi="Calibri Light"/>
        </w:rPr>
        <w:t xml:space="preserve"> 2 338 tys. os.</w:t>
      </w:r>
      <w:r>
        <w:rPr>
          <w:rFonts w:ascii="Calibri Light" w:hAnsi="Calibri Light"/>
        </w:rPr>
        <w:t xml:space="preserve"> W ostatnim okresie czasu należy</w:t>
      </w:r>
      <w:r w:rsidRPr="00B73FF2">
        <w:rPr>
          <w:rFonts w:ascii="Calibri Light" w:hAnsi="Calibri Light"/>
        </w:rPr>
        <w:t xml:space="preserve"> zauważyć rosnące zainteresowanie korzystaniem z</w:t>
      </w:r>
      <w:r>
        <w:rPr>
          <w:rFonts w:ascii="Calibri Light" w:hAnsi="Calibri Light"/>
        </w:rPr>
        <w:t>e środków komunikacji miejskiej. W</w:t>
      </w:r>
      <w:r w:rsidRPr="00B73FF2">
        <w:rPr>
          <w:rFonts w:ascii="Calibri Light" w:hAnsi="Calibri Light"/>
        </w:rPr>
        <w:t xml:space="preserve"> latach 2010-2013 zaobserwowano wzrost liczby przewiezionych pasażerów o ponad 11%. Co istotne wzrost ten odnotowano pomimo dość znacznego spadku liczb</w:t>
      </w:r>
      <w:r w:rsidR="00FC59C0">
        <w:rPr>
          <w:rFonts w:ascii="Calibri Light" w:hAnsi="Calibri Light"/>
        </w:rPr>
        <w:t>y ludności MOF Stalowej Woli. W </w:t>
      </w:r>
      <w:r w:rsidRPr="00B73FF2">
        <w:rPr>
          <w:rFonts w:ascii="Calibri Light" w:hAnsi="Calibri Light"/>
        </w:rPr>
        <w:t>latach 2010-2013 ubyło bowiem 1</w:t>
      </w:r>
      <w:r w:rsidR="00613026">
        <w:rPr>
          <w:rFonts w:ascii="Calibri Light" w:hAnsi="Calibri Light"/>
        </w:rPr>
        <w:t xml:space="preserve"> </w:t>
      </w:r>
      <w:r w:rsidRPr="00B73FF2">
        <w:rPr>
          <w:rFonts w:ascii="Calibri Light" w:hAnsi="Calibri Light"/>
        </w:rPr>
        <w:t>166 mieszkańców tego obszaru (dane GUS).</w:t>
      </w:r>
    </w:p>
    <w:p w14:paraId="29CC7E7D" w14:textId="73F534DC" w:rsidR="00084923" w:rsidRDefault="00084923" w:rsidP="007924A3">
      <w:pPr>
        <w:pStyle w:val="Legenda"/>
        <w:keepNext/>
        <w:jc w:val="both"/>
        <w:rPr>
          <w:rFonts w:ascii="Calibri Light" w:hAnsi="Calibri Light"/>
        </w:rPr>
      </w:pPr>
      <w:bookmarkStart w:id="46" w:name="_Toc454197349"/>
      <w:r w:rsidRPr="00E04510">
        <w:rPr>
          <w:rFonts w:ascii="Calibri Light" w:hAnsi="Calibri Light"/>
        </w:rPr>
        <w:t xml:space="preserve">Wykres </w:t>
      </w:r>
      <w:r w:rsidRPr="00E04510">
        <w:rPr>
          <w:rFonts w:ascii="Calibri Light" w:hAnsi="Calibri Light"/>
        </w:rPr>
        <w:fldChar w:fldCharType="begin"/>
      </w:r>
      <w:r w:rsidRPr="00E04510">
        <w:rPr>
          <w:rFonts w:ascii="Calibri Light" w:hAnsi="Calibri Light"/>
        </w:rPr>
        <w:instrText xml:space="preserve"> SEQ Wykres \* ARABIC </w:instrText>
      </w:r>
      <w:r w:rsidRPr="00E04510">
        <w:rPr>
          <w:rFonts w:ascii="Calibri Light" w:hAnsi="Calibri Light"/>
        </w:rPr>
        <w:fldChar w:fldCharType="separate"/>
      </w:r>
      <w:r w:rsidR="003A7C62">
        <w:rPr>
          <w:rFonts w:ascii="Calibri Light" w:hAnsi="Calibri Light"/>
          <w:noProof/>
        </w:rPr>
        <w:t>13</w:t>
      </w:r>
      <w:r w:rsidRPr="00E04510">
        <w:rPr>
          <w:rFonts w:ascii="Calibri Light" w:hAnsi="Calibri Light"/>
          <w:noProof/>
        </w:rPr>
        <w:fldChar w:fldCharType="end"/>
      </w:r>
      <w:r w:rsidRPr="00E04510">
        <w:rPr>
          <w:rFonts w:ascii="Calibri Light" w:hAnsi="Calibri Light"/>
        </w:rPr>
        <w:t xml:space="preserve"> Liczba pasażerów korzystających z transportu publicznego </w:t>
      </w:r>
      <w:r w:rsidRPr="00367471">
        <w:rPr>
          <w:rFonts w:ascii="Calibri Light" w:hAnsi="Calibri Light"/>
        </w:rPr>
        <w:t>w latach 2006-201</w:t>
      </w:r>
      <w:r>
        <w:rPr>
          <w:rFonts w:ascii="Calibri Light" w:hAnsi="Calibri Light"/>
        </w:rPr>
        <w:t>3</w:t>
      </w:r>
      <w:r w:rsidR="00B560E3">
        <w:rPr>
          <w:rFonts w:ascii="Calibri Light" w:hAnsi="Calibri Light"/>
        </w:rPr>
        <w:t xml:space="preserve"> [tys.]</w:t>
      </w:r>
      <w:bookmarkEnd w:id="46"/>
    </w:p>
    <w:p w14:paraId="16620D62" w14:textId="4AA82E6F" w:rsidR="00FC59C0" w:rsidRPr="00FC59C0" w:rsidRDefault="00FC59C0" w:rsidP="00553CDB">
      <w:pPr>
        <w:spacing w:after="0"/>
      </w:pPr>
      <w:r>
        <w:rPr>
          <w:noProof/>
          <w:lang w:eastAsia="pl-PL"/>
        </w:rPr>
        <w:drawing>
          <wp:inline distT="0" distB="0" distL="0" distR="0" wp14:anchorId="310A3D41" wp14:editId="19961BE6">
            <wp:extent cx="5760000" cy="2340000"/>
            <wp:effectExtent l="0" t="0" r="12700" b="317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BB5DFF" w14:textId="669CEA94" w:rsidR="00084923" w:rsidRPr="00E04510" w:rsidRDefault="00084923" w:rsidP="007924A3">
      <w:pPr>
        <w:pStyle w:val="Legenda"/>
        <w:rPr>
          <w:rFonts w:ascii="Calibri Light" w:hAnsi="Calibri Light"/>
        </w:rPr>
      </w:pPr>
      <w:r w:rsidRPr="00E04510">
        <w:rPr>
          <w:rFonts w:ascii="Calibri Light" w:hAnsi="Calibri Light"/>
        </w:rPr>
        <w:t xml:space="preserve">Źródło: dane </w:t>
      </w:r>
      <w:r w:rsidR="006868E5" w:rsidRPr="006868E5">
        <w:rPr>
          <w:rFonts w:ascii="Calibri Light" w:hAnsi="Calibri Light"/>
        </w:rPr>
        <w:t>MZK Sp. z o.o.</w:t>
      </w:r>
      <w:r w:rsidRPr="00E04510">
        <w:rPr>
          <w:rFonts w:ascii="Calibri Light" w:hAnsi="Calibri Light"/>
        </w:rPr>
        <w:t>, 201</w:t>
      </w:r>
      <w:r w:rsidR="00E96EF9">
        <w:rPr>
          <w:rFonts w:ascii="Calibri Light" w:hAnsi="Calibri Light"/>
        </w:rPr>
        <w:t>6</w:t>
      </w:r>
    </w:p>
    <w:p w14:paraId="38DEFBAE" w14:textId="20F9DE86" w:rsidR="00613026" w:rsidRDefault="00613026" w:rsidP="007924A3">
      <w:pPr>
        <w:rPr>
          <w:rFonts w:ascii="Calibri Light" w:hAnsi="Calibri Light"/>
        </w:rPr>
      </w:pPr>
      <w:r w:rsidRPr="00E47F3D">
        <w:rPr>
          <w:rFonts w:ascii="Calibri Light" w:hAnsi="Calibri Light"/>
        </w:rPr>
        <w:t xml:space="preserve">Jak pokazują dane statystyczne dot. sprzedaży biletów okresowych, w 2013r. ok. 53% biletów kupowanych było przez mieszkańców Stalowej Woli, a pozostałe 47% stanowili mieszkańcy gmin ościennych, w tym 29% z gminy Pysznica, 12% z gminy Nisko i 3% z gminy Zaleszany. </w:t>
      </w:r>
      <w:r w:rsidRPr="004E66D2">
        <w:rPr>
          <w:rFonts w:ascii="Calibri Light" w:hAnsi="Calibri Light"/>
        </w:rPr>
        <w:t>Z kolei w przypadku sprzedaży biletów jednorazowych (stanowiących 80% ogólnej rocznej wartości sprzedaży biletów) 61% stanowiły bilety miejskie (obszar gminy Stalowa Wola), a 39% bilety podmiejskie (obszar gmin: Nisko, Pysznica, Zaleszany, Radomyśl n/Sanem, Rudnik n/Sanem). Dane te pokazują znaczny stopień wykorzystania komunikacji miejskiej przez</w:t>
      </w:r>
      <w:r>
        <w:rPr>
          <w:rFonts w:ascii="Calibri Light" w:hAnsi="Calibri Light"/>
        </w:rPr>
        <w:t xml:space="preserve"> </w:t>
      </w:r>
      <w:r w:rsidRPr="004E66D2">
        <w:rPr>
          <w:rFonts w:ascii="Calibri Light" w:hAnsi="Calibri Light"/>
        </w:rPr>
        <w:t>mieszkańców poszczególnych gmin</w:t>
      </w:r>
      <w:r>
        <w:rPr>
          <w:rFonts w:ascii="Calibri Light" w:hAnsi="Calibri Light"/>
        </w:rPr>
        <w:t xml:space="preserve"> tworzących MOF Stalowej Woli</w:t>
      </w:r>
      <w:r w:rsidRPr="004E66D2">
        <w:rPr>
          <w:rFonts w:ascii="Calibri Light" w:hAnsi="Calibri Light"/>
        </w:rPr>
        <w:t>.</w:t>
      </w:r>
      <w:r>
        <w:rPr>
          <w:rFonts w:ascii="Calibri Light" w:hAnsi="Calibri Light"/>
        </w:rPr>
        <w:t xml:space="preserve"> </w:t>
      </w:r>
    </w:p>
    <w:p w14:paraId="596547C9" w14:textId="5D50041E" w:rsidR="007401F5" w:rsidRDefault="00084923" w:rsidP="007924A3">
      <w:pPr>
        <w:rPr>
          <w:rFonts w:ascii="Calibri Light" w:hAnsi="Calibri Light"/>
        </w:rPr>
      </w:pPr>
      <w:r w:rsidRPr="00E04510">
        <w:rPr>
          <w:rFonts w:ascii="Calibri Light" w:hAnsi="Calibri Light"/>
        </w:rPr>
        <w:t>Do głównych wyzwań związanych z rozwojem transportu publicznego na terenie MOF, w szczególności zaliczać się będą działania mające na celu odmłodzenie taboru autobusowego, gdyż obecne pojazdy jedynie w znikomej części spełniają obowiązujące</w:t>
      </w:r>
      <w:r w:rsidR="00613026">
        <w:rPr>
          <w:rFonts w:ascii="Calibri Light" w:hAnsi="Calibri Light"/>
        </w:rPr>
        <w:t>,</w:t>
      </w:r>
      <w:r w:rsidRPr="00E04510">
        <w:rPr>
          <w:rFonts w:ascii="Calibri Light" w:hAnsi="Calibri Light"/>
        </w:rPr>
        <w:t xml:space="preserve"> restrykcyjne normy </w:t>
      </w:r>
      <w:r w:rsidRPr="00E04510">
        <w:rPr>
          <w:rFonts w:ascii="Calibri Light" w:hAnsi="Calibri Light"/>
        </w:rPr>
        <w:lastRenderedPageBreak/>
        <w:t xml:space="preserve">środowiskowe dotyczące emisji spalin. Odmłodzenie taboru </w:t>
      </w:r>
      <w:r w:rsidR="00613026">
        <w:rPr>
          <w:rFonts w:ascii="Calibri Light" w:hAnsi="Calibri Light"/>
        </w:rPr>
        <w:t xml:space="preserve">wpłynie </w:t>
      </w:r>
      <w:r w:rsidRPr="00E04510">
        <w:rPr>
          <w:rFonts w:ascii="Calibri Light" w:hAnsi="Calibri Light"/>
        </w:rPr>
        <w:t>nie tylko na niższą emisję spalin, poprawę jakości powietrza na terenie gmin MOF, a</w:t>
      </w:r>
      <w:r w:rsidR="00593B51">
        <w:rPr>
          <w:rFonts w:ascii="Calibri Light" w:hAnsi="Calibri Light"/>
        </w:rPr>
        <w:t>le także może przyczynić się </w:t>
      </w:r>
      <w:r>
        <w:rPr>
          <w:rFonts w:ascii="Calibri Light" w:hAnsi="Calibri Light"/>
        </w:rPr>
        <w:t>do </w:t>
      </w:r>
      <w:r w:rsidR="005A0928">
        <w:rPr>
          <w:rFonts w:ascii="Calibri Light" w:hAnsi="Calibri Light"/>
        </w:rPr>
        <w:t xml:space="preserve">wzrostu </w:t>
      </w:r>
      <w:r w:rsidRPr="00E04510">
        <w:rPr>
          <w:rFonts w:ascii="Calibri Light" w:hAnsi="Calibri Light"/>
        </w:rPr>
        <w:t>bezpieczeństwa i komfortu podróży pasażerów komunikacji zbiorowej. Kolejnym wyzwaniem dla transportu publicznego, powinna być konkurencyjność względem prywatnych samochodów osobowych. Jest to element szczególnie istotny dla każdej z aglomeracji miejskich, gdyż duża liczba prywatnych pojazdów, generuje znaczne koszty w postaci konieczności tworzenia miejsc parkingowych, ich obsługi, ale także powoduje powstawan</w:t>
      </w:r>
      <w:r>
        <w:rPr>
          <w:rFonts w:ascii="Calibri Light" w:hAnsi="Calibri Light"/>
        </w:rPr>
        <w:t>ie zanieczyszczeń i utrudnień w </w:t>
      </w:r>
      <w:r w:rsidRPr="00E04510">
        <w:rPr>
          <w:rFonts w:ascii="Calibri Light" w:hAnsi="Calibri Light"/>
        </w:rPr>
        <w:t>ruchu drogowym</w:t>
      </w:r>
      <w:r w:rsidR="00613026">
        <w:rPr>
          <w:rFonts w:ascii="Calibri Light" w:hAnsi="Calibri Light"/>
        </w:rPr>
        <w:t>,</w:t>
      </w:r>
      <w:r w:rsidRPr="00E04510">
        <w:rPr>
          <w:rFonts w:ascii="Calibri Light" w:hAnsi="Calibri Light"/>
        </w:rPr>
        <w:t xml:space="preserve"> spowodowanych nadmiarem pojazdów. W tym celu konieczne będzie z jednej strony zadbanie o ofertę transportową</w:t>
      </w:r>
      <w:r>
        <w:rPr>
          <w:rFonts w:ascii="Calibri Light" w:hAnsi="Calibri Light"/>
        </w:rPr>
        <w:t xml:space="preserve"> </w:t>
      </w:r>
      <w:r w:rsidRPr="00E04510">
        <w:rPr>
          <w:rFonts w:ascii="Calibri Light" w:hAnsi="Calibri Light"/>
        </w:rPr>
        <w:t xml:space="preserve">– ilość i jakość autobusów, a także punktualność, liczbę przystanków, częstotliwość kursów oraz dopasowanie do rzeczywistych potrzeb </w:t>
      </w:r>
      <w:r w:rsidRPr="000D3225">
        <w:rPr>
          <w:rFonts w:ascii="Calibri Light" w:hAnsi="Calibri Light"/>
          <w:color w:val="000000" w:themeColor="text1"/>
        </w:rPr>
        <w:t>użytkowników, np. tworzenie popularnych tras, bez konieczności przesiadania się</w:t>
      </w:r>
      <w:r w:rsidR="000D3225" w:rsidRPr="000D3225">
        <w:rPr>
          <w:rFonts w:ascii="Calibri Light" w:hAnsi="Calibri Light"/>
          <w:color w:val="000000" w:themeColor="text1"/>
        </w:rPr>
        <w:t>, łatwy dostęp do komunikacji miejskiej</w:t>
      </w:r>
      <w:r w:rsidRPr="000D3225">
        <w:rPr>
          <w:rFonts w:ascii="Calibri Light" w:hAnsi="Calibri Light"/>
          <w:color w:val="000000" w:themeColor="text1"/>
        </w:rPr>
        <w:t xml:space="preserve"> itp., a </w:t>
      </w:r>
      <w:r w:rsidRPr="00E04510">
        <w:rPr>
          <w:rFonts w:ascii="Calibri Light" w:hAnsi="Calibri Light"/>
        </w:rPr>
        <w:t xml:space="preserve">z drugiej strony tworzenie systemu zachęt </w:t>
      </w:r>
      <w:r>
        <w:rPr>
          <w:rFonts w:ascii="Calibri Light" w:hAnsi="Calibri Light"/>
        </w:rPr>
        <w:t>dla potencjalnych pasażerów np. </w:t>
      </w:r>
      <w:r w:rsidRPr="00E04510">
        <w:rPr>
          <w:rFonts w:ascii="Calibri Light" w:hAnsi="Calibri Light"/>
        </w:rPr>
        <w:t xml:space="preserve">w postaci atrakcyjnych cen biletów lub biletów pakietowych </w:t>
      </w:r>
      <w:r w:rsidR="00613026">
        <w:rPr>
          <w:rFonts w:ascii="Calibri Light" w:hAnsi="Calibri Light"/>
        </w:rPr>
        <w:t>lub poprzez</w:t>
      </w:r>
      <w:r w:rsidRPr="00E04510">
        <w:rPr>
          <w:rFonts w:ascii="Calibri Light" w:hAnsi="Calibri Light"/>
        </w:rPr>
        <w:t xml:space="preserve"> tworzenie parkingów podmiejskich, których użytkownicy mogliby korzystać z tańszych biletów komunikacji zbiorowej, dzięki czemu znaczna część kierow</w:t>
      </w:r>
      <w:r>
        <w:rPr>
          <w:rFonts w:ascii="Calibri Light" w:hAnsi="Calibri Light"/>
        </w:rPr>
        <w:t>ców prawdopodobnie zrezygnuje z </w:t>
      </w:r>
      <w:r w:rsidRPr="00E04510">
        <w:rPr>
          <w:rFonts w:ascii="Calibri Light" w:hAnsi="Calibri Light"/>
        </w:rPr>
        <w:t xml:space="preserve">prywatnych środków transportu. Podobnych możliwości jest wiele, łącznie z tworzeniem sieci publicznych wypożyczalni rowerów popularnych w wielu miastach zachodniej Europy. </w:t>
      </w:r>
    </w:p>
    <w:p w14:paraId="653A00BB" w14:textId="33862FD2" w:rsidR="007401F5" w:rsidRDefault="007401F5" w:rsidP="00577898">
      <w:pPr>
        <w:pStyle w:val="Nagwek2"/>
        <w:rPr>
          <w:rFonts w:ascii="Calibri Light" w:hAnsi="Calibri Light"/>
        </w:rPr>
      </w:pPr>
      <w:bookmarkStart w:id="47" w:name="_Toc404245763"/>
      <w:bookmarkStart w:id="48" w:name="_Toc454197491"/>
      <w:r>
        <w:rPr>
          <w:rFonts w:ascii="Calibri Light" w:hAnsi="Calibri Light"/>
        </w:rPr>
        <w:t>3</w:t>
      </w:r>
      <w:r w:rsidRPr="00E04510">
        <w:rPr>
          <w:rFonts w:ascii="Calibri Light" w:hAnsi="Calibri Light"/>
        </w:rPr>
        <w:t>.</w:t>
      </w:r>
      <w:r>
        <w:rPr>
          <w:rFonts w:ascii="Calibri Light" w:hAnsi="Calibri Light"/>
        </w:rPr>
        <w:t>6</w:t>
      </w:r>
      <w:r w:rsidRPr="00E04510">
        <w:rPr>
          <w:rFonts w:ascii="Calibri Light" w:hAnsi="Calibri Light"/>
        </w:rPr>
        <w:t xml:space="preserve"> Infrastruktura mieszkaniowa</w:t>
      </w:r>
      <w:bookmarkEnd w:id="47"/>
      <w:bookmarkEnd w:id="48"/>
    </w:p>
    <w:p w14:paraId="7D3AE876" w14:textId="7C190FB4" w:rsidR="007401F5" w:rsidRPr="00E04510" w:rsidRDefault="007401F5" w:rsidP="00577898">
      <w:pPr>
        <w:spacing w:before="240"/>
        <w:rPr>
          <w:rFonts w:ascii="Calibri Light" w:hAnsi="Calibri Light"/>
        </w:rPr>
      </w:pPr>
      <w:r w:rsidRPr="00195702">
        <w:rPr>
          <w:rFonts w:ascii="Calibri Light" w:hAnsi="Calibri Light"/>
        </w:rPr>
        <w:t xml:space="preserve">W </w:t>
      </w:r>
      <w:r w:rsidR="00553CDB">
        <w:rPr>
          <w:rFonts w:ascii="Calibri Light" w:hAnsi="Calibri Light"/>
        </w:rPr>
        <w:t>latach</w:t>
      </w:r>
      <w:r w:rsidRPr="00195702">
        <w:rPr>
          <w:rFonts w:ascii="Calibri Light" w:hAnsi="Calibri Light"/>
        </w:rPr>
        <w:t xml:space="preserve"> 2010-2013 obserwuje się względnie stały przyros</w:t>
      </w:r>
      <w:r w:rsidR="00FC59C0">
        <w:rPr>
          <w:rFonts w:ascii="Calibri Light" w:hAnsi="Calibri Light"/>
        </w:rPr>
        <w:t>t liczby mieszkań oddawanych do </w:t>
      </w:r>
      <w:r w:rsidRPr="00195702">
        <w:rPr>
          <w:rFonts w:ascii="Calibri Light" w:hAnsi="Calibri Light"/>
        </w:rPr>
        <w:t>użytku na terenie gmin MOF. Według danych GUS w okresie tym oddano do użytku łącznie 792 now</w:t>
      </w:r>
      <w:r>
        <w:rPr>
          <w:rFonts w:ascii="Calibri Light" w:hAnsi="Calibri Light"/>
        </w:rPr>
        <w:t>e</w:t>
      </w:r>
      <w:r w:rsidRPr="00195702">
        <w:rPr>
          <w:rFonts w:ascii="Calibri Light" w:hAnsi="Calibri Light"/>
        </w:rPr>
        <w:t xml:space="preserve"> lokal</w:t>
      </w:r>
      <w:r>
        <w:rPr>
          <w:rFonts w:ascii="Calibri Light" w:hAnsi="Calibri Light"/>
        </w:rPr>
        <w:t>e</w:t>
      </w:r>
      <w:r w:rsidRPr="00195702">
        <w:rPr>
          <w:rFonts w:ascii="Calibri Light" w:hAnsi="Calibri Light"/>
        </w:rPr>
        <w:t xml:space="preserve">. Największą liczbę mieszkań oddawanych do użytku odnotowano w gminie Nisko (średnio około </w:t>
      </w:r>
      <w:r>
        <w:rPr>
          <w:rFonts w:ascii="Calibri Light" w:hAnsi="Calibri Light"/>
        </w:rPr>
        <w:t>66</w:t>
      </w:r>
      <w:r w:rsidRPr="00195702">
        <w:rPr>
          <w:rFonts w:ascii="Calibri Light" w:hAnsi="Calibri Light"/>
        </w:rPr>
        <w:t xml:space="preserve"> mieszkań rocznie). Średnia liczba mieszkań oddawanych w pozostałych gminach w latach 2010 – 2013 wahała się między 33 w przypadku gminy Zaleszany oraz 56</w:t>
      </w:r>
      <w:r>
        <w:rPr>
          <w:rFonts w:ascii="Calibri Light" w:hAnsi="Calibri Light"/>
        </w:rPr>
        <w:t>,75</w:t>
      </w:r>
      <w:r w:rsidRPr="00195702">
        <w:rPr>
          <w:rFonts w:ascii="Calibri Light" w:hAnsi="Calibri Light"/>
        </w:rPr>
        <w:t xml:space="preserve"> w gminie Pysznica. W przypadku miasta Stalowa Wola średnia roczna liczba mieszkań oddawanych do użytku w badanym okresie wyniosła 42</w:t>
      </w:r>
      <w:r>
        <w:rPr>
          <w:rFonts w:ascii="Calibri Light" w:hAnsi="Calibri Light"/>
        </w:rPr>
        <w:t>,25</w:t>
      </w:r>
      <w:r w:rsidRPr="00195702">
        <w:rPr>
          <w:rFonts w:ascii="Calibri Light" w:hAnsi="Calibri Light"/>
        </w:rPr>
        <w:t xml:space="preserve">, przy </w:t>
      </w:r>
      <w:r w:rsidR="00FC59C0">
        <w:rPr>
          <w:rFonts w:ascii="Calibri Light" w:hAnsi="Calibri Light"/>
        </w:rPr>
        <w:t>czym wpływ na taki wynik miał w </w:t>
      </w:r>
      <w:r w:rsidRPr="00195702">
        <w:rPr>
          <w:rFonts w:ascii="Calibri Light" w:hAnsi="Calibri Light"/>
        </w:rPr>
        <w:t xml:space="preserve">szczególności rok 2010, w którym </w:t>
      </w:r>
      <w:r>
        <w:rPr>
          <w:rFonts w:ascii="Calibri Light" w:hAnsi="Calibri Light"/>
        </w:rPr>
        <w:t xml:space="preserve">do użytku </w:t>
      </w:r>
      <w:r w:rsidRPr="00195702">
        <w:rPr>
          <w:rFonts w:ascii="Calibri Light" w:hAnsi="Calibri Light"/>
        </w:rPr>
        <w:t xml:space="preserve">oddano łącznie 70 mieszkań, czyli ponad 2 razy więcej niż w przypadku pozostałych lat. Średnia roczna liczba mieszkań oddawanych na terenie </w:t>
      </w:r>
      <w:r w:rsidRPr="00195702">
        <w:rPr>
          <w:rFonts w:ascii="Calibri Light" w:hAnsi="Calibri Light"/>
        </w:rPr>
        <w:lastRenderedPageBreak/>
        <w:t xml:space="preserve">całego </w:t>
      </w:r>
      <w:r>
        <w:rPr>
          <w:rFonts w:ascii="Calibri Light" w:hAnsi="Calibri Light"/>
        </w:rPr>
        <w:t>o</w:t>
      </w:r>
      <w:r w:rsidRPr="00195702">
        <w:rPr>
          <w:rFonts w:ascii="Calibri Light" w:hAnsi="Calibri Light"/>
        </w:rPr>
        <w:t>bszaru wynosi 198, co świadczy o stałej tendencji rozwojowej regionu, mimo niekorzystnych warunków demograficznych (</w:t>
      </w:r>
      <w:r>
        <w:rPr>
          <w:rFonts w:ascii="Calibri Light" w:hAnsi="Calibri Light"/>
        </w:rPr>
        <w:t>spadek</w:t>
      </w:r>
      <w:r w:rsidRPr="00195702">
        <w:rPr>
          <w:rFonts w:ascii="Calibri Light" w:hAnsi="Calibri Light"/>
        </w:rPr>
        <w:t xml:space="preserve"> populacji Stalowej Woli </w:t>
      </w:r>
      <w:r>
        <w:rPr>
          <w:rFonts w:ascii="Calibri Light" w:hAnsi="Calibri Light"/>
        </w:rPr>
        <w:t>i Niska</w:t>
      </w:r>
      <w:r w:rsidRPr="00195702">
        <w:rPr>
          <w:rFonts w:ascii="Calibri Light" w:hAnsi="Calibri Light"/>
        </w:rPr>
        <w:t>).</w:t>
      </w:r>
    </w:p>
    <w:p w14:paraId="57F4F199" w14:textId="77777777" w:rsidR="007401F5" w:rsidRDefault="007401F5" w:rsidP="007401F5">
      <w:pPr>
        <w:pStyle w:val="Legenda"/>
        <w:keepNext/>
        <w:jc w:val="both"/>
        <w:rPr>
          <w:rFonts w:ascii="Calibri Light" w:hAnsi="Calibri Light"/>
        </w:rPr>
      </w:pPr>
      <w:bookmarkStart w:id="49" w:name="_Toc454197350"/>
      <w:r w:rsidRPr="00195702">
        <w:rPr>
          <w:rFonts w:ascii="Calibri Light" w:hAnsi="Calibri Light"/>
        </w:rPr>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14</w:t>
      </w:r>
      <w:r w:rsidRPr="00195702">
        <w:rPr>
          <w:rFonts w:ascii="Calibri Light" w:hAnsi="Calibri Light"/>
          <w:noProof/>
        </w:rPr>
        <w:fldChar w:fldCharType="end"/>
      </w:r>
      <w:r w:rsidRPr="00195702">
        <w:rPr>
          <w:rFonts w:ascii="Calibri Light" w:hAnsi="Calibri Light"/>
        </w:rPr>
        <w:t xml:space="preserve"> Liczba mieszkań oddanych do użytkowania na terenie MOF w latach 2010 – 2013</w:t>
      </w:r>
      <w:bookmarkEnd w:id="49"/>
    </w:p>
    <w:p w14:paraId="6AE568CD" w14:textId="77777777" w:rsidR="007401F5" w:rsidRDefault="007401F5" w:rsidP="007401F5">
      <w:pPr>
        <w:spacing w:after="0"/>
      </w:pPr>
      <w:r>
        <w:rPr>
          <w:noProof/>
          <w:lang w:eastAsia="pl-PL"/>
        </w:rPr>
        <w:drawing>
          <wp:inline distT="0" distB="0" distL="0" distR="0" wp14:anchorId="3CBB38AE" wp14:editId="2EB91408">
            <wp:extent cx="5759450" cy="2200275"/>
            <wp:effectExtent l="0" t="0" r="12700" b="9525"/>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F261BA" w14:textId="77777777" w:rsidR="007401F5" w:rsidRPr="00E04510" w:rsidRDefault="007401F5" w:rsidP="007401F5">
      <w:pPr>
        <w:pStyle w:val="Legenda"/>
        <w:spacing w:after="0"/>
        <w:rPr>
          <w:rFonts w:ascii="Calibri Light" w:hAnsi="Calibri Light"/>
        </w:rPr>
      </w:pPr>
      <w:r>
        <w:rPr>
          <w:rFonts w:ascii="Calibri Light" w:hAnsi="Calibri Light"/>
        </w:rPr>
        <w:t>Źródło: dane GUS, 2013</w:t>
      </w:r>
    </w:p>
    <w:p w14:paraId="7A09CE3D" w14:textId="242CC2D1" w:rsidR="007401F5" w:rsidRDefault="007401F5" w:rsidP="00577898">
      <w:pPr>
        <w:spacing w:before="240"/>
        <w:rPr>
          <w:rFonts w:ascii="Calibri Light" w:hAnsi="Calibri Light"/>
        </w:rPr>
      </w:pPr>
      <w:r w:rsidRPr="00195702">
        <w:rPr>
          <w:rFonts w:ascii="Calibri Light" w:hAnsi="Calibri Light"/>
        </w:rPr>
        <w:t xml:space="preserve">Pod względem średniej powierzchni mieszkań użytkowanych na terenie gmin </w:t>
      </w:r>
      <w:r>
        <w:rPr>
          <w:rFonts w:ascii="Calibri Light" w:hAnsi="Calibri Light"/>
        </w:rPr>
        <w:t>o</w:t>
      </w:r>
      <w:r w:rsidRPr="00195702">
        <w:rPr>
          <w:rFonts w:ascii="Calibri Light" w:hAnsi="Calibri Light"/>
        </w:rPr>
        <w:t>bszaru, prym wiodą gminy Pysznica i Zaleszany, w których przeciętny metraż mieszkania wynosi kolejno 106,5</w:t>
      </w:r>
      <w:r>
        <w:rPr>
          <w:rFonts w:ascii="Calibri Light" w:hAnsi="Calibri Light"/>
        </w:rPr>
        <w:t> </w:t>
      </w:r>
      <w:r w:rsidRPr="00195702">
        <w:rPr>
          <w:rFonts w:ascii="Calibri Light" w:hAnsi="Calibri Light"/>
        </w:rPr>
        <w:t>m</w:t>
      </w:r>
      <w:r w:rsidRPr="00195702">
        <w:rPr>
          <w:rFonts w:ascii="Calibri Light" w:hAnsi="Calibri Light"/>
          <w:vertAlign w:val="superscript"/>
        </w:rPr>
        <w:t>2</w:t>
      </w:r>
      <w:r w:rsidRPr="00195702">
        <w:rPr>
          <w:rFonts w:ascii="Calibri Light" w:hAnsi="Calibri Light"/>
        </w:rPr>
        <w:t xml:space="preserve"> oraz 99,4 m</w:t>
      </w:r>
      <w:r w:rsidRPr="00195702">
        <w:rPr>
          <w:rFonts w:ascii="Calibri Light" w:hAnsi="Calibri Light"/>
          <w:vertAlign w:val="superscript"/>
        </w:rPr>
        <w:t>2</w:t>
      </w:r>
      <w:r w:rsidRPr="00195702">
        <w:rPr>
          <w:rFonts w:ascii="Calibri Light" w:hAnsi="Calibri Light"/>
        </w:rPr>
        <w:t>. Wielkość przeciętnego mieszkania w gminie Nisko to 85,5 m</w:t>
      </w:r>
      <w:r w:rsidRPr="00195702">
        <w:rPr>
          <w:rFonts w:ascii="Calibri Light" w:hAnsi="Calibri Light"/>
          <w:vertAlign w:val="superscript"/>
        </w:rPr>
        <w:t>2</w:t>
      </w:r>
      <w:r w:rsidRPr="00195702">
        <w:rPr>
          <w:rFonts w:ascii="Calibri Light" w:hAnsi="Calibri Light"/>
        </w:rPr>
        <w:t>, natomiast w Stalowej Woli wskaźnik ten wynosi 58,3 m</w:t>
      </w:r>
      <w:r w:rsidRPr="00195702">
        <w:rPr>
          <w:rFonts w:ascii="Calibri Light" w:hAnsi="Calibri Light"/>
          <w:vertAlign w:val="superscript"/>
        </w:rPr>
        <w:t>2</w:t>
      </w:r>
      <w:r w:rsidRPr="00195702">
        <w:rPr>
          <w:rFonts w:ascii="Calibri Light" w:hAnsi="Calibri Light"/>
        </w:rPr>
        <w:t>. Średnia powierzchnia mieszkania w województwie podkarpackim w roku 2013 wyniosła 80,5 m</w:t>
      </w:r>
      <w:r w:rsidRPr="00195702">
        <w:rPr>
          <w:rFonts w:ascii="Calibri Light" w:hAnsi="Calibri Light"/>
          <w:vertAlign w:val="superscript"/>
        </w:rPr>
        <w:t>2</w:t>
      </w:r>
      <w:r w:rsidRPr="00195702">
        <w:rPr>
          <w:rFonts w:ascii="Calibri Light" w:hAnsi="Calibri Light"/>
        </w:rPr>
        <w:t xml:space="preserve">, przy czym podobnie jak na terenie MOF przeciętna powierzchnia </w:t>
      </w:r>
      <w:r>
        <w:rPr>
          <w:rFonts w:ascii="Calibri Light" w:hAnsi="Calibri Light"/>
        </w:rPr>
        <w:t xml:space="preserve">mieszkań </w:t>
      </w:r>
      <w:r w:rsidRPr="00195702">
        <w:rPr>
          <w:rFonts w:ascii="Calibri Light" w:hAnsi="Calibri Light"/>
        </w:rPr>
        <w:t>większa była w gminach wiejskich (średnio 91,1 m</w:t>
      </w:r>
      <w:r w:rsidRPr="00195702">
        <w:rPr>
          <w:rFonts w:ascii="Calibri Light" w:hAnsi="Calibri Light"/>
          <w:vertAlign w:val="superscript"/>
        </w:rPr>
        <w:t>2</w:t>
      </w:r>
      <w:r w:rsidRPr="00195702">
        <w:rPr>
          <w:rFonts w:ascii="Calibri Light" w:hAnsi="Calibri Light"/>
        </w:rPr>
        <w:t>) niż w gminach miejskich (66,8 m</w:t>
      </w:r>
      <w:r w:rsidRPr="00195702">
        <w:rPr>
          <w:rFonts w:ascii="Calibri Light" w:hAnsi="Calibri Light"/>
          <w:vertAlign w:val="superscript"/>
        </w:rPr>
        <w:t>2</w:t>
      </w:r>
      <w:r w:rsidRPr="00195702">
        <w:rPr>
          <w:rFonts w:ascii="Calibri Light" w:hAnsi="Calibri Light"/>
        </w:rPr>
        <w:t>). Podobne zróżnicowanie dotyczy wskaźnika metrażu mieszkań przypadającego na 1 osobę. W tym wypadku również w gminach wiejskich, wskaźnik ten jest wyższy niż w gminach miejskich. W gminie Pysznica liczba m</w:t>
      </w:r>
      <w:r w:rsidRPr="00195702">
        <w:rPr>
          <w:rFonts w:ascii="Calibri Light" w:hAnsi="Calibri Light"/>
          <w:vertAlign w:val="superscript"/>
        </w:rPr>
        <w:t xml:space="preserve">2 </w:t>
      </w:r>
      <w:r w:rsidRPr="00195702">
        <w:rPr>
          <w:rFonts w:ascii="Calibri Light" w:hAnsi="Calibri Light"/>
        </w:rPr>
        <w:t>przypadających na 1 użytkownika to 30,3 m</w:t>
      </w:r>
      <w:r w:rsidRPr="00195702">
        <w:rPr>
          <w:rFonts w:ascii="Calibri Light" w:hAnsi="Calibri Light"/>
          <w:vertAlign w:val="superscript"/>
        </w:rPr>
        <w:t>2</w:t>
      </w:r>
      <w:r w:rsidRPr="00195702">
        <w:rPr>
          <w:rFonts w:ascii="Calibri Light" w:hAnsi="Calibri Light"/>
        </w:rPr>
        <w:t>, nieznacznie mniejszą powierzchnią dysponuje mieszkaniec gminy Zaleszany – 29,1 m</w:t>
      </w:r>
      <w:r w:rsidRPr="00195702">
        <w:rPr>
          <w:rFonts w:ascii="Calibri Light" w:hAnsi="Calibri Light"/>
          <w:vertAlign w:val="superscript"/>
        </w:rPr>
        <w:t>2</w:t>
      </w:r>
      <w:r w:rsidRPr="00195702">
        <w:rPr>
          <w:rFonts w:ascii="Calibri Light" w:hAnsi="Calibri Light"/>
        </w:rPr>
        <w:t>. Przeciętny mieszkaniec gminy Nisko do dyspozycji ma 26,5 m</w:t>
      </w:r>
      <w:r w:rsidRPr="00195702">
        <w:rPr>
          <w:rFonts w:ascii="Calibri Light" w:hAnsi="Calibri Light"/>
          <w:vertAlign w:val="superscript"/>
        </w:rPr>
        <w:t>2</w:t>
      </w:r>
      <w:r w:rsidRPr="00195702">
        <w:rPr>
          <w:rFonts w:ascii="Calibri Light" w:hAnsi="Calibri Light"/>
        </w:rPr>
        <w:t>, natomiast mieszkaniec Stalowej Woli 20,8 m</w:t>
      </w:r>
      <w:r w:rsidRPr="00195702">
        <w:rPr>
          <w:rFonts w:ascii="Calibri Light" w:hAnsi="Calibri Light"/>
          <w:vertAlign w:val="superscript"/>
        </w:rPr>
        <w:t>2</w:t>
      </w:r>
      <w:r w:rsidRPr="00195702">
        <w:rPr>
          <w:rFonts w:ascii="Calibri Light" w:hAnsi="Calibri Light"/>
        </w:rPr>
        <w:t>, czyli o blisko 9,5 m</w:t>
      </w:r>
      <w:r w:rsidRPr="00195702">
        <w:rPr>
          <w:rFonts w:ascii="Calibri Light" w:hAnsi="Calibri Light"/>
          <w:vertAlign w:val="superscript"/>
        </w:rPr>
        <w:t xml:space="preserve">2 </w:t>
      </w:r>
      <w:r w:rsidRPr="00195702">
        <w:rPr>
          <w:rFonts w:ascii="Calibri Light" w:hAnsi="Calibri Light"/>
        </w:rPr>
        <w:t>mniej niż użytkownik mieszkania w Pysznicy. Porównanie średniej powierzchni mieszkań gmin MOF oraz metrażu przypadającego na 1 użytkownika ze średnimi wartościami ogólnopolskimi wypada na korzyść gmin MOF. Średnia powierzchnia mieszkania w Polsce wynosi 73,1 m</w:t>
      </w:r>
      <w:r w:rsidRPr="00195702">
        <w:rPr>
          <w:rFonts w:ascii="Calibri Light" w:hAnsi="Calibri Light"/>
          <w:vertAlign w:val="superscript"/>
        </w:rPr>
        <w:t>2</w:t>
      </w:r>
      <w:r w:rsidRPr="00195702">
        <w:rPr>
          <w:rFonts w:ascii="Calibri Light" w:hAnsi="Calibri Light"/>
        </w:rPr>
        <w:t>, a liczb</w:t>
      </w:r>
      <w:r w:rsidRPr="00E04510">
        <w:rPr>
          <w:rFonts w:ascii="Calibri Light" w:hAnsi="Calibri Light"/>
        </w:rPr>
        <w:t>a m</w:t>
      </w:r>
      <w:r w:rsidRPr="00E04510">
        <w:rPr>
          <w:rFonts w:ascii="Calibri Light" w:hAnsi="Calibri Light"/>
          <w:vertAlign w:val="superscript"/>
        </w:rPr>
        <w:t>2</w:t>
      </w:r>
      <w:r>
        <w:rPr>
          <w:rFonts w:ascii="Calibri Light" w:hAnsi="Calibri Light"/>
        </w:rPr>
        <w:t> </w:t>
      </w:r>
      <w:r w:rsidRPr="00E04510">
        <w:rPr>
          <w:rFonts w:ascii="Calibri Light" w:hAnsi="Calibri Light"/>
        </w:rPr>
        <w:t xml:space="preserve">przypadających na 1 </w:t>
      </w:r>
      <w:r w:rsidRPr="00195702">
        <w:rPr>
          <w:rFonts w:ascii="Calibri Light" w:hAnsi="Calibri Light"/>
        </w:rPr>
        <w:t>użytkownika to 26,3 m</w:t>
      </w:r>
      <w:r w:rsidRPr="00195702">
        <w:rPr>
          <w:rFonts w:ascii="Calibri Light" w:hAnsi="Calibri Light"/>
          <w:vertAlign w:val="superscript"/>
        </w:rPr>
        <w:t>2</w:t>
      </w:r>
      <w:r w:rsidRPr="00195702">
        <w:rPr>
          <w:rFonts w:ascii="Calibri Light" w:hAnsi="Calibri Light"/>
        </w:rPr>
        <w:t>.</w:t>
      </w:r>
    </w:p>
    <w:p w14:paraId="0E156F31" w14:textId="00F82314" w:rsidR="00BF7A11" w:rsidRDefault="00812CA9" w:rsidP="00577898">
      <w:pPr>
        <w:pStyle w:val="Nagwek2"/>
      </w:pPr>
      <w:bookmarkStart w:id="50" w:name="_Toc404245764"/>
      <w:bookmarkStart w:id="51" w:name="_Toc454197492"/>
      <w:r>
        <w:rPr>
          <w:rFonts w:ascii="Calibri Light" w:hAnsi="Calibri Light"/>
        </w:rPr>
        <w:lastRenderedPageBreak/>
        <w:t>3</w:t>
      </w:r>
      <w:r w:rsidR="00BF7A11" w:rsidRPr="00E04510">
        <w:t>.</w:t>
      </w:r>
      <w:r w:rsidR="007401F5">
        <w:t>7</w:t>
      </w:r>
      <w:r w:rsidR="00BF7A11" w:rsidRPr="00E04510">
        <w:t xml:space="preserve"> Infrastruktura </w:t>
      </w:r>
      <w:r w:rsidR="00BF3F05">
        <w:t>komunalna</w:t>
      </w:r>
      <w:bookmarkEnd w:id="50"/>
      <w:bookmarkEnd w:id="51"/>
    </w:p>
    <w:p w14:paraId="1D753F38" w14:textId="422A0CBC" w:rsidR="00322721" w:rsidRPr="00195702" w:rsidRDefault="00322721" w:rsidP="00577898">
      <w:pPr>
        <w:spacing w:after="0"/>
        <w:rPr>
          <w:rFonts w:ascii="Calibri Light" w:hAnsi="Calibri Light"/>
        </w:rPr>
      </w:pPr>
      <w:r w:rsidRPr="00E04510">
        <w:rPr>
          <w:rFonts w:ascii="Calibri Light" w:hAnsi="Calibri Light"/>
        </w:rPr>
        <w:t xml:space="preserve">Jednym z wyznaczników poziomu rozwoju gminy, są wskaźniki dotyczące odsetka osób korzystających z infrastruktury komunalnej, w tym dostępu mieszkańców do wodociągów, kanalizacji czy stopnia gazyfikacji. Spośród wymienionych elementów infrastruktury komunalnej, najbardziej powszechnym dostępem mieszkańców gmin wchodzących w skład </w:t>
      </w:r>
      <w:r w:rsidRPr="00195702">
        <w:rPr>
          <w:rFonts w:ascii="Calibri Light" w:hAnsi="Calibri Light"/>
        </w:rPr>
        <w:t xml:space="preserve">MOF charakteryzuje się instalacja wodociągowa. Dostęp do niej posiada </w:t>
      </w:r>
      <w:r w:rsidR="00C672C5">
        <w:rPr>
          <w:rFonts w:ascii="Calibri Light" w:hAnsi="Calibri Light"/>
        </w:rPr>
        <w:t>ok.</w:t>
      </w:r>
      <w:r w:rsidR="00C672C5" w:rsidRPr="00195702">
        <w:rPr>
          <w:rFonts w:ascii="Calibri Light" w:hAnsi="Calibri Light"/>
        </w:rPr>
        <w:t xml:space="preserve"> </w:t>
      </w:r>
      <w:r w:rsidR="00F329EF">
        <w:rPr>
          <w:rFonts w:ascii="Calibri Light" w:hAnsi="Calibri Light"/>
        </w:rPr>
        <w:t>88,42</w:t>
      </w:r>
      <w:r w:rsidRPr="00195702">
        <w:rPr>
          <w:rFonts w:ascii="Calibri Light" w:hAnsi="Calibri Light"/>
        </w:rPr>
        <w:t>% ogółu mieszkańców MOF. Jest to wynik nieznaczenie wyższy od wskaźnika ogólnopolskiego (</w:t>
      </w:r>
      <w:r w:rsidR="00F329EF">
        <w:rPr>
          <w:rFonts w:ascii="Calibri Light" w:hAnsi="Calibri Light"/>
        </w:rPr>
        <w:t>88,02</w:t>
      </w:r>
      <w:r w:rsidRPr="00195702">
        <w:rPr>
          <w:rFonts w:ascii="Calibri Light" w:hAnsi="Calibri Light"/>
        </w:rPr>
        <w:t>%) oraz o 1</w:t>
      </w:r>
      <w:r w:rsidR="00F329EF">
        <w:rPr>
          <w:rFonts w:ascii="Calibri Light" w:hAnsi="Calibri Light"/>
        </w:rPr>
        <w:t>1,72</w:t>
      </w:r>
      <w:r w:rsidRPr="00195702">
        <w:rPr>
          <w:rFonts w:ascii="Calibri Light" w:hAnsi="Calibri Light"/>
        </w:rPr>
        <w:t xml:space="preserve"> punktów procentowych wyższy od średniej całego województwa podkarpackiego (76,</w:t>
      </w:r>
      <w:r w:rsidR="00F329EF">
        <w:rPr>
          <w:rFonts w:ascii="Calibri Light" w:hAnsi="Calibri Light"/>
        </w:rPr>
        <w:t>7</w:t>
      </w:r>
      <w:r w:rsidRPr="00195702">
        <w:rPr>
          <w:rFonts w:ascii="Calibri Light" w:hAnsi="Calibri Light"/>
        </w:rPr>
        <w:t>%). Sieć wodociągowa najlepiej rozwinięta została w mieście Stalowa Wola, gdzie korzysta z niej 9</w:t>
      </w:r>
      <w:r w:rsidR="00F329EF">
        <w:rPr>
          <w:rFonts w:ascii="Calibri Light" w:hAnsi="Calibri Light"/>
        </w:rPr>
        <w:t>6,27</w:t>
      </w:r>
      <w:r w:rsidRPr="00195702">
        <w:rPr>
          <w:rFonts w:ascii="Calibri Light" w:hAnsi="Calibri Light"/>
        </w:rPr>
        <w:t xml:space="preserve">% mieszkańców. </w:t>
      </w:r>
    </w:p>
    <w:p w14:paraId="3606FECB" w14:textId="37BD484F" w:rsidR="00322721" w:rsidRPr="00195702" w:rsidRDefault="00322721" w:rsidP="00577898">
      <w:pPr>
        <w:spacing w:after="0"/>
        <w:rPr>
          <w:rFonts w:ascii="Calibri Light" w:hAnsi="Calibri Light"/>
        </w:rPr>
      </w:pPr>
      <w:r w:rsidRPr="00195702">
        <w:rPr>
          <w:rFonts w:ascii="Calibri Light" w:hAnsi="Calibri Light"/>
        </w:rPr>
        <w:t xml:space="preserve">Na terenie gmin MOF nieznacznie słabiej rozwinięta została infrastruktura gazowa. Średni dostęp ogółu mieszkańców do instalacji gazowej wynosi </w:t>
      </w:r>
      <w:r w:rsidR="00F914D5">
        <w:rPr>
          <w:rFonts w:ascii="Calibri Light" w:hAnsi="Calibri Light"/>
        </w:rPr>
        <w:t>84,</w:t>
      </w:r>
      <w:r w:rsidR="00F329EF">
        <w:rPr>
          <w:rFonts w:ascii="Calibri Light" w:hAnsi="Calibri Light"/>
        </w:rPr>
        <w:t>16</w:t>
      </w:r>
      <w:r w:rsidRPr="00195702">
        <w:rPr>
          <w:rFonts w:ascii="Calibri Light" w:hAnsi="Calibri Light"/>
        </w:rPr>
        <w:t>%,</w:t>
      </w:r>
      <w:r w:rsidRPr="00195702">
        <w:rPr>
          <w:rFonts w:ascii="Calibri Light" w:hAnsi="Calibri Light"/>
          <w:color w:val="00B050"/>
        </w:rPr>
        <w:t xml:space="preserve"> </w:t>
      </w:r>
      <w:r w:rsidRPr="00195702">
        <w:rPr>
          <w:rFonts w:ascii="Calibri Light" w:hAnsi="Calibri Light"/>
        </w:rPr>
        <w:t>podczas gdy średnia ogólnopolska to zaledwie 52,</w:t>
      </w:r>
      <w:r w:rsidR="00F329EF">
        <w:rPr>
          <w:rFonts w:ascii="Calibri Light" w:hAnsi="Calibri Light"/>
        </w:rPr>
        <w:t>37</w:t>
      </w:r>
      <w:r w:rsidRPr="00195702">
        <w:rPr>
          <w:rFonts w:ascii="Calibri Light" w:hAnsi="Calibri Light"/>
        </w:rPr>
        <w:t xml:space="preserve">%. Największe deficyty, a zatem i największe potrzeby inwestycyjne wynikają z bardzo nierównomiernego dostępu mieszkańców MOF do infrastruktury kanalizacyjnej. Mimo, iż przeciętna dostępu mieszkańców </w:t>
      </w:r>
      <w:r w:rsidR="00B77F5C">
        <w:rPr>
          <w:rFonts w:ascii="Calibri Light" w:hAnsi="Calibri Light"/>
        </w:rPr>
        <w:t>o</w:t>
      </w:r>
      <w:r w:rsidRPr="00195702">
        <w:rPr>
          <w:rFonts w:ascii="Calibri Light" w:hAnsi="Calibri Light"/>
        </w:rPr>
        <w:t>bszaru do instalacji kanalizacyjnych</w:t>
      </w:r>
      <w:r w:rsidR="00D96246">
        <w:rPr>
          <w:rFonts w:ascii="Calibri Light" w:hAnsi="Calibri Light"/>
        </w:rPr>
        <w:t xml:space="preserve"> (</w:t>
      </w:r>
      <w:r w:rsidR="00F329EF">
        <w:rPr>
          <w:rFonts w:ascii="Calibri Light" w:hAnsi="Calibri Light"/>
        </w:rPr>
        <w:t>70,91</w:t>
      </w:r>
      <w:r w:rsidR="00D96246">
        <w:rPr>
          <w:rFonts w:ascii="Calibri Light" w:hAnsi="Calibri Light"/>
        </w:rPr>
        <w:t>%)</w:t>
      </w:r>
      <w:r w:rsidRPr="00195702">
        <w:rPr>
          <w:rFonts w:ascii="Calibri Light" w:hAnsi="Calibri Light"/>
        </w:rPr>
        <w:t xml:space="preserve"> </w:t>
      </w:r>
      <w:r w:rsidR="00F914D5">
        <w:rPr>
          <w:rFonts w:ascii="Calibri Light" w:hAnsi="Calibri Light"/>
        </w:rPr>
        <w:t>jest większa od</w:t>
      </w:r>
      <w:r w:rsidRPr="00195702">
        <w:rPr>
          <w:rFonts w:ascii="Calibri Light" w:hAnsi="Calibri Light"/>
        </w:rPr>
        <w:t xml:space="preserve"> wartości ogólnopolskiej (6</w:t>
      </w:r>
      <w:r w:rsidR="00F329EF">
        <w:rPr>
          <w:rFonts w:ascii="Calibri Light" w:hAnsi="Calibri Light"/>
        </w:rPr>
        <w:t>5,07</w:t>
      </w:r>
      <w:r w:rsidRPr="00195702">
        <w:rPr>
          <w:rFonts w:ascii="Calibri Light" w:hAnsi="Calibri Light"/>
        </w:rPr>
        <w:t>%) oraz średniej Podkarpacia (6</w:t>
      </w:r>
      <w:r w:rsidR="00F329EF">
        <w:rPr>
          <w:rFonts w:ascii="Calibri Light" w:hAnsi="Calibri Light"/>
        </w:rPr>
        <w:t>2,59</w:t>
      </w:r>
      <w:r w:rsidRPr="00195702">
        <w:rPr>
          <w:rFonts w:ascii="Calibri Light" w:hAnsi="Calibri Light"/>
        </w:rPr>
        <w:t>%), wyniki 3 z 4 gmin MOF są zdecydowanie niższe. Kanalizacja najsłabiej do tej pory rozwinięta została na terenach gmin wiejskich</w:t>
      </w:r>
      <w:r w:rsidR="00F329EF">
        <w:rPr>
          <w:rFonts w:ascii="Calibri Light" w:hAnsi="Calibri Light"/>
        </w:rPr>
        <w:t xml:space="preserve"> Zaleszany i</w:t>
      </w:r>
      <w:r w:rsidRPr="00195702">
        <w:rPr>
          <w:rFonts w:ascii="Calibri Light" w:hAnsi="Calibri Light"/>
        </w:rPr>
        <w:t xml:space="preserve"> </w:t>
      </w:r>
      <w:r w:rsidR="00C672C5">
        <w:rPr>
          <w:rFonts w:ascii="Calibri Light" w:hAnsi="Calibri Light"/>
        </w:rPr>
        <w:t>Pysznica, gdzie</w:t>
      </w:r>
      <w:r w:rsidRPr="00195702">
        <w:rPr>
          <w:rFonts w:ascii="Calibri Light" w:hAnsi="Calibri Light"/>
        </w:rPr>
        <w:t xml:space="preserve"> odsetek korzystających z tego typu instalacji wynosi zalewie </w:t>
      </w:r>
      <w:r w:rsidR="00F329EF">
        <w:rPr>
          <w:rFonts w:ascii="Calibri Light" w:hAnsi="Calibri Light"/>
        </w:rPr>
        <w:t xml:space="preserve">nieco ponad </w:t>
      </w:r>
      <w:r w:rsidRPr="00195702">
        <w:rPr>
          <w:rFonts w:ascii="Calibri Light" w:hAnsi="Calibri Light"/>
        </w:rPr>
        <w:t>1/3</w:t>
      </w:r>
      <w:r w:rsidR="00F329EF">
        <w:rPr>
          <w:rFonts w:ascii="Calibri Light" w:hAnsi="Calibri Light"/>
        </w:rPr>
        <w:t xml:space="preserve"> mieszkańców tych gmin</w:t>
      </w:r>
      <w:r w:rsidRPr="00195702">
        <w:rPr>
          <w:rFonts w:ascii="Calibri Light" w:hAnsi="Calibri Light"/>
        </w:rPr>
        <w:t xml:space="preserve">. </w:t>
      </w:r>
    </w:p>
    <w:p w14:paraId="3B97C526" w14:textId="713B3FA8" w:rsidR="00C16933" w:rsidRDefault="00C16933" w:rsidP="00C16933">
      <w:pPr>
        <w:pStyle w:val="Legenda"/>
        <w:keepNext/>
      </w:pPr>
      <w:bookmarkStart w:id="52" w:name="_Toc448910352"/>
      <w:bookmarkStart w:id="53" w:name="_Toc454197374"/>
      <w:r>
        <w:t xml:space="preserve">Tabela </w:t>
      </w:r>
      <w:r w:rsidR="00D92CEF">
        <w:fldChar w:fldCharType="begin"/>
      </w:r>
      <w:r w:rsidR="00D92CEF">
        <w:instrText xml:space="preserve"> SEQ Tabela \* ARABIC </w:instrText>
      </w:r>
      <w:r w:rsidR="00D92CEF">
        <w:fldChar w:fldCharType="separate"/>
      </w:r>
      <w:r w:rsidR="003A7C62">
        <w:rPr>
          <w:noProof/>
        </w:rPr>
        <w:t>6</w:t>
      </w:r>
      <w:r w:rsidR="00D92CEF">
        <w:rPr>
          <w:noProof/>
        </w:rPr>
        <w:fldChar w:fldCharType="end"/>
      </w:r>
      <w:r>
        <w:t xml:space="preserve"> </w:t>
      </w:r>
      <w:r w:rsidRPr="00E36BEA">
        <w:rPr>
          <w:rFonts w:ascii="Calibri Light" w:hAnsi="Calibri Light"/>
        </w:rPr>
        <w:t>Infrastruktura techniczna gmin MOF</w:t>
      </w:r>
      <w:r>
        <w:rPr>
          <w:rFonts w:ascii="Calibri Light" w:hAnsi="Calibri Light"/>
        </w:rPr>
        <w:t xml:space="preserve"> w roku 2013</w:t>
      </w:r>
      <w:r w:rsidRPr="00E36BEA">
        <w:rPr>
          <w:rFonts w:ascii="Calibri Light" w:hAnsi="Calibri Light"/>
        </w:rPr>
        <w:t xml:space="preserve"> </w:t>
      </w:r>
      <w:r>
        <w:rPr>
          <w:rFonts w:ascii="Calibri Light" w:hAnsi="Calibri Light"/>
        </w:rPr>
        <w:t>[</w:t>
      </w:r>
      <w:r w:rsidRPr="00E36BEA">
        <w:rPr>
          <w:rFonts w:ascii="Calibri Light" w:hAnsi="Calibri Light"/>
        </w:rPr>
        <w:t xml:space="preserve">korzystający z instalacji </w:t>
      </w:r>
      <w:r>
        <w:rPr>
          <w:rFonts w:ascii="Calibri Light" w:hAnsi="Calibri Light"/>
        </w:rPr>
        <w:t>jako</w:t>
      </w:r>
      <w:r w:rsidRPr="00E36BEA">
        <w:rPr>
          <w:rFonts w:ascii="Calibri Light" w:hAnsi="Calibri Light"/>
        </w:rPr>
        <w:t xml:space="preserve"> % ogółu ludności</w:t>
      </w:r>
      <w:r>
        <w:rPr>
          <w:rFonts w:ascii="Calibri Light" w:hAnsi="Calibri Light"/>
        </w:rPr>
        <w:t>]</w:t>
      </w:r>
      <w:bookmarkEnd w:id="52"/>
      <w:bookmarkEnd w:id="53"/>
    </w:p>
    <w:tbl>
      <w:tblPr>
        <w:tblStyle w:val="arleta1"/>
        <w:tblW w:w="9062" w:type="dxa"/>
        <w:tblLook w:val="04A0" w:firstRow="1" w:lastRow="0" w:firstColumn="1" w:lastColumn="0" w:noHBand="0" w:noVBand="1"/>
      </w:tblPr>
      <w:tblGrid>
        <w:gridCol w:w="4252"/>
        <w:gridCol w:w="1701"/>
        <w:gridCol w:w="1701"/>
        <w:gridCol w:w="1408"/>
      </w:tblGrid>
      <w:tr w:rsidR="00322721" w:rsidRPr="00180293" w14:paraId="2EF858D5" w14:textId="77777777" w:rsidTr="00E36BE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52" w:type="dxa"/>
            <w:noWrap/>
            <w:hideMark/>
          </w:tcPr>
          <w:p w14:paraId="79BE71F5" w14:textId="77777777" w:rsidR="00322721" w:rsidRPr="00E36BEA" w:rsidRDefault="00322721" w:rsidP="00DA1005">
            <w:pPr>
              <w:spacing w:after="0" w:line="240" w:lineRule="auto"/>
              <w:jc w:val="center"/>
              <w:rPr>
                <w:rFonts w:ascii="Calibri Light" w:eastAsia="Times New Roman" w:hAnsi="Calibri Light"/>
                <w:sz w:val="22"/>
                <w:lang w:eastAsia="pl-PL"/>
              </w:rPr>
            </w:pPr>
            <w:r w:rsidRPr="00981EE9">
              <w:rPr>
                <w:rFonts w:ascii="Calibri Light" w:eastAsia="Times New Roman" w:hAnsi="Calibri Light"/>
                <w:sz w:val="22"/>
                <w:lang w:eastAsia="pl-PL"/>
              </w:rPr>
              <w:t>Jednostka terytorialna</w:t>
            </w:r>
          </w:p>
        </w:tc>
        <w:tc>
          <w:tcPr>
            <w:tcW w:w="1701" w:type="dxa"/>
            <w:noWrap/>
            <w:hideMark/>
          </w:tcPr>
          <w:p w14:paraId="1A26CC73"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981EE9">
              <w:rPr>
                <w:rFonts w:ascii="Calibri Light" w:eastAsia="Times New Roman" w:hAnsi="Calibri Light"/>
                <w:sz w:val="22"/>
                <w:lang w:eastAsia="pl-PL"/>
              </w:rPr>
              <w:t>Wodociągi [%]</w:t>
            </w:r>
          </w:p>
        </w:tc>
        <w:tc>
          <w:tcPr>
            <w:tcW w:w="1701" w:type="dxa"/>
            <w:noWrap/>
            <w:hideMark/>
          </w:tcPr>
          <w:p w14:paraId="5D7E28C6"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981EE9">
              <w:rPr>
                <w:rFonts w:ascii="Calibri Light" w:eastAsia="Times New Roman" w:hAnsi="Calibri Light"/>
                <w:sz w:val="22"/>
                <w:lang w:eastAsia="pl-PL"/>
              </w:rPr>
              <w:t>Kanalizacja [%]</w:t>
            </w:r>
          </w:p>
        </w:tc>
        <w:tc>
          <w:tcPr>
            <w:tcW w:w="1408" w:type="dxa"/>
          </w:tcPr>
          <w:p w14:paraId="4BEF1B55"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981EE9">
              <w:rPr>
                <w:rFonts w:ascii="Calibri Light" w:eastAsia="Times New Roman" w:hAnsi="Calibri Light"/>
                <w:sz w:val="22"/>
                <w:lang w:eastAsia="pl-PL"/>
              </w:rPr>
              <w:t>Gaz [%]</w:t>
            </w:r>
          </w:p>
        </w:tc>
      </w:tr>
      <w:tr w:rsidR="00322721" w:rsidRPr="00180293" w14:paraId="7A604C70"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4252" w:type="dxa"/>
            <w:noWrap/>
            <w:hideMark/>
          </w:tcPr>
          <w:p w14:paraId="0874ABC3" w14:textId="77777777" w:rsidR="00322721" w:rsidRPr="00E36BEA" w:rsidRDefault="00322721" w:rsidP="00DA1005">
            <w:pPr>
              <w:spacing w:after="0" w:line="240" w:lineRule="auto"/>
              <w:jc w:val="left"/>
              <w:rPr>
                <w:rFonts w:ascii="Calibri Light" w:eastAsia="Times New Roman" w:hAnsi="Calibri Light"/>
                <w:sz w:val="22"/>
                <w:lang w:eastAsia="pl-PL"/>
              </w:rPr>
            </w:pPr>
            <w:r w:rsidRPr="00E36BEA">
              <w:rPr>
                <w:rFonts w:ascii="Calibri Light" w:eastAsia="Times New Roman" w:hAnsi="Calibri Light"/>
                <w:sz w:val="22"/>
                <w:lang w:eastAsia="pl-PL"/>
              </w:rPr>
              <w:t>Stalowa Wola</w:t>
            </w:r>
          </w:p>
        </w:tc>
        <w:tc>
          <w:tcPr>
            <w:tcW w:w="1701" w:type="dxa"/>
            <w:noWrap/>
          </w:tcPr>
          <w:p w14:paraId="7EEE1D25" w14:textId="23BC9419"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pl-PL"/>
              </w:rPr>
            </w:pPr>
            <w:r>
              <w:rPr>
                <w:rFonts w:eastAsia="Times New Roman"/>
                <w:sz w:val="22"/>
                <w:lang w:eastAsia="pl-PL"/>
              </w:rPr>
              <w:t>96,27</w:t>
            </w:r>
          </w:p>
        </w:tc>
        <w:tc>
          <w:tcPr>
            <w:tcW w:w="1701" w:type="dxa"/>
            <w:noWrap/>
          </w:tcPr>
          <w:p w14:paraId="0FE11552" w14:textId="1E9A6D52"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pl-PL"/>
              </w:rPr>
            </w:pPr>
            <w:r>
              <w:rPr>
                <w:rFonts w:eastAsia="Times New Roman"/>
                <w:sz w:val="22"/>
                <w:lang w:eastAsia="pl-PL"/>
              </w:rPr>
              <w:t>87,77</w:t>
            </w:r>
          </w:p>
        </w:tc>
        <w:tc>
          <w:tcPr>
            <w:tcW w:w="1408" w:type="dxa"/>
          </w:tcPr>
          <w:p w14:paraId="48FBAE73" w14:textId="3F147B60"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pl-PL"/>
              </w:rPr>
            </w:pPr>
            <w:r>
              <w:rPr>
                <w:rFonts w:eastAsia="Times New Roman"/>
                <w:sz w:val="22"/>
                <w:lang w:eastAsia="pl-PL"/>
              </w:rPr>
              <w:t>95,29</w:t>
            </w:r>
          </w:p>
        </w:tc>
      </w:tr>
      <w:tr w:rsidR="00322721" w:rsidRPr="00180293" w14:paraId="031F2E75"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52" w:type="dxa"/>
            <w:noWrap/>
            <w:hideMark/>
          </w:tcPr>
          <w:p w14:paraId="5B615CA5" w14:textId="77777777" w:rsidR="00322721" w:rsidRPr="00E36BEA" w:rsidRDefault="00322721" w:rsidP="00DA1005">
            <w:pPr>
              <w:spacing w:after="0" w:line="240" w:lineRule="auto"/>
              <w:jc w:val="left"/>
              <w:rPr>
                <w:rFonts w:ascii="Calibri Light" w:eastAsia="Times New Roman" w:hAnsi="Calibri Light"/>
                <w:sz w:val="22"/>
                <w:lang w:eastAsia="pl-PL"/>
              </w:rPr>
            </w:pPr>
            <w:r w:rsidRPr="00E36BEA">
              <w:rPr>
                <w:rFonts w:ascii="Calibri Light" w:eastAsia="Times New Roman" w:hAnsi="Calibri Light"/>
                <w:sz w:val="22"/>
                <w:lang w:eastAsia="pl-PL"/>
              </w:rPr>
              <w:t>Nisko</w:t>
            </w:r>
          </w:p>
        </w:tc>
        <w:tc>
          <w:tcPr>
            <w:tcW w:w="1701" w:type="dxa"/>
            <w:noWrap/>
          </w:tcPr>
          <w:p w14:paraId="412C1ECD" w14:textId="148A3729" w:rsidR="00322721" w:rsidRPr="00981EE9" w:rsidRDefault="00F329EF"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Pr>
                <w:rFonts w:eastAsia="Times New Roman"/>
                <w:sz w:val="22"/>
                <w:lang w:eastAsia="pl-PL"/>
              </w:rPr>
              <w:t>64,05</w:t>
            </w:r>
          </w:p>
        </w:tc>
        <w:tc>
          <w:tcPr>
            <w:tcW w:w="1701" w:type="dxa"/>
            <w:noWrap/>
          </w:tcPr>
          <w:p w14:paraId="54A677C9" w14:textId="2560996A" w:rsidR="00322721" w:rsidRPr="00981EE9" w:rsidRDefault="00F329EF"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Pr>
                <w:rFonts w:eastAsia="Times New Roman"/>
                <w:sz w:val="22"/>
                <w:lang w:eastAsia="pl-PL"/>
              </w:rPr>
              <w:t>56,43</w:t>
            </w:r>
          </w:p>
        </w:tc>
        <w:tc>
          <w:tcPr>
            <w:tcW w:w="1408" w:type="dxa"/>
          </w:tcPr>
          <w:p w14:paraId="114E47A5" w14:textId="0FCDDBC2" w:rsidR="00322721" w:rsidRPr="00981EE9" w:rsidRDefault="00F329EF"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Pr>
                <w:rFonts w:eastAsia="Times New Roman"/>
                <w:sz w:val="22"/>
                <w:lang w:eastAsia="pl-PL"/>
              </w:rPr>
              <w:t>75,29</w:t>
            </w:r>
          </w:p>
        </w:tc>
      </w:tr>
      <w:tr w:rsidR="00322721" w:rsidRPr="00180293" w14:paraId="53BBFDF0"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4252" w:type="dxa"/>
            <w:noWrap/>
            <w:hideMark/>
          </w:tcPr>
          <w:p w14:paraId="5E45E3BE" w14:textId="77777777" w:rsidR="00322721" w:rsidRPr="00E36BEA" w:rsidRDefault="00322721" w:rsidP="00DA1005">
            <w:pPr>
              <w:spacing w:after="0" w:line="240" w:lineRule="auto"/>
              <w:jc w:val="left"/>
              <w:rPr>
                <w:rFonts w:ascii="Calibri Light" w:eastAsia="Times New Roman" w:hAnsi="Calibri Light"/>
                <w:sz w:val="22"/>
                <w:lang w:eastAsia="pl-PL"/>
              </w:rPr>
            </w:pPr>
            <w:r w:rsidRPr="00E36BEA">
              <w:rPr>
                <w:rFonts w:ascii="Calibri Light" w:eastAsia="Times New Roman" w:hAnsi="Calibri Light"/>
                <w:sz w:val="22"/>
                <w:lang w:eastAsia="pl-PL"/>
              </w:rPr>
              <w:t>Pysznica</w:t>
            </w:r>
          </w:p>
        </w:tc>
        <w:tc>
          <w:tcPr>
            <w:tcW w:w="1701" w:type="dxa"/>
            <w:noWrap/>
          </w:tcPr>
          <w:p w14:paraId="3A3ED46E" w14:textId="1572DC97"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pl-PL"/>
              </w:rPr>
            </w:pPr>
            <w:r>
              <w:rPr>
                <w:rFonts w:eastAsia="Times New Roman"/>
                <w:sz w:val="22"/>
                <w:lang w:eastAsia="pl-PL"/>
              </w:rPr>
              <w:t>88,44</w:t>
            </w:r>
          </w:p>
        </w:tc>
        <w:tc>
          <w:tcPr>
            <w:tcW w:w="1701" w:type="dxa"/>
            <w:noWrap/>
          </w:tcPr>
          <w:p w14:paraId="176859BA" w14:textId="05EA3AF2"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pl-PL"/>
              </w:rPr>
            </w:pPr>
            <w:r>
              <w:rPr>
                <w:rFonts w:eastAsia="Times New Roman"/>
                <w:sz w:val="22"/>
                <w:lang w:eastAsia="pl-PL"/>
              </w:rPr>
              <w:t>37,09</w:t>
            </w:r>
          </w:p>
        </w:tc>
        <w:tc>
          <w:tcPr>
            <w:tcW w:w="1408" w:type="dxa"/>
          </w:tcPr>
          <w:p w14:paraId="1946FF47" w14:textId="677458B2"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pl-PL"/>
              </w:rPr>
            </w:pPr>
            <w:r>
              <w:rPr>
                <w:rFonts w:eastAsia="Times New Roman"/>
                <w:sz w:val="22"/>
                <w:lang w:eastAsia="pl-PL"/>
              </w:rPr>
              <w:t>54,98</w:t>
            </w:r>
          </w:p>
        </w:tc>
      </w:tr>
      <w:tr w:rsidR="00322721" w:rsidRPr="00180293" w14:paraId="4632F53B"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52" w:type="dxa"/>
            <w:noWrap/>
            <w:hideMark/>
          </w:tcPr>
          <w:p w14:paraId="6E09D466" w14:textId="77777777" w:rsidR="00322721" w:rsidRPr="00E36BEA" w:rsidRDefault="00322721" w:rsidP="00DA1005">
            <w:pPr>
              <w:spacing w:after="0" w:line="240" w:lineRule="auto"/>
              <w:jc w:val="left"/>
              <w:rPr>
                <w:rFonts w:ascii="Calibri Light" w:eastAsia="Times New Roman" w:hAnsi="Calibri Light"/>
                <w:sz w:val="22"/>
                <w:lang w:eastAsia="pl-PL"/>
              </w:rPr>
            </w:pPr>
            <w:r w:rsidRPr="00E36BEA">
              <w:rPr>
                <w:rFonts w:ascii="Calibri Light" w:eastAsia="Times New Roman" w:hAnsi="Calibri Light"/>
                <w:sz w:val="22"/>
                <w:lang w:eastAsia="pl-PL"/>
              </w:rPr>
              <w:t>Zaleszany</w:t>
            </w:r>
          </w:p>
        </w:tc>
        <w:tc>
          <w:tcPr>
            <w:tcW w:w="1701" w:type="dxa"/>
            <w:noWrap/>
          </w:tcPr>
          <w:p w14:paraId="0A2642B2" w14:textId="72854546" w:rsidR="00322721" w:rsidRPr="00981EE9" w:rsidRDefault="00F329EF"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Pr>
                <w:rFonts w:eastAsia="Times New Roman"/>
                <w:sz w:val="22"/>
                <w:lang w:eastAsia="pl-PL"/>
              </w:rPr>
              <w:t>92,80</w:t>
            </w:r>
          </w:p>
        </w:tc>
        <w:tc>
          <w:tcPr>
            <w:tcW w:w="1701" w:type="dxa"/>
            <w:noWrap/>
          </w:tcPr>
          <w:p w14:paraId="78D96108" w14:textId="05E41BAD" w:rsidR="00322721" w:rsidRPr="00981EE9" w:rsidRDefault="00F329EF"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Pr>
                <w:rFonts w:eastAsia="Times New Roman"/>
                <w:sz w:val="22"/>
                <w:lang w:eastAsia="pl-PL"/>
              </w:rPr>
              <w:t>34,76</w:t>
            </w:r>
          </w:p>
        </w:tc>
        <w:tc>
          <w:tcPr>
            <w:tcW w:w="1408" w:type="dxa"/>
          </w:tcPr>
          <w:p w14:paraId="466C5CDA" w14:textId="757B9FD8" w:rsidR="00322721" w:rsidRPr="00981EE9" w:rsidRDefault="00F329EF"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Pr>
                <w:rFonts w:eastAsia="Times New Roman"/>
                <w:sz w:val="22"/>
                <w:lang w:eastAsia="pl-PL"/>
              </w:rPr>
              <w:t>65,52</w:t>
            </w:r>
          </w:p>
        </w:tc>
      </w:tr>
      <w:tr w:rsidR="00322721" w:rsidRPr="00180293" w14:paraId="37045919"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4252" w:type="dxa"/>
            <w:noWrap/>
          </w:tcPr>
          <w:p w14:paraId="2BF6B0B3" w14:textId="77777777" w:rsidR="00322721" w:rsidRPr="00981EE9" w:rsidRDefault="00322721" w:rsidP="00DA1005">
            <w:pPr>
              <w:spacing w:after="0" w:line="240" w:lineRule="auto"/>
              <w:jc w:val="left"/>
              <w:rPr>
                <w:rFonts w:ascii="Calibri Light" w:eastAsia="Times New Roman" w:hAnsi="Calibri Light"/>
                <w:sz w:val="22"/>
                <w:lang w:eastAsia="pl-PL"/>
              </w:rPr>
            </w:pPr>
            <w:r w:rsidRPr="00981EE9">
              <w:rPr>
                <w:rFonts w:ascii="Calibri Light" w:eastAsia="Times New Roman" w:hAnsi="Calibri Light"/>
                <w:sz w:val="22"/>
                <w:lang w:eastAsia="pl-PL"/>
              </w:rPr>
              <w:t>średnia dla gmin MOF</w:t>
            </w:r>
          </w:p>
        </w:tc>
        <w:tc>
          <w:tcPr>
            <w:tcW w:w="1701" w:type="dxa"/>
            <w:noWrap/>
          </w:tcPr>
          <w:p w14:paraId="31E59BD2" w14:textId="7DBF8603" w:rsidR="00322721" w:rsidRPr="00E36BEA"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Pr>
                <w:rFonts w:eastAsia="Times New Roman"/>
                <w:color w:val="000000" w:themeColor="text1"/>
                <w:sz w:val="22"/>
                <w:lang w:eastAsia="pl-PL"/>
              </w:rPr>
              <w:t>88,42</w:t>
            </w:r>
          </w:p>
        </w:tc>
        <w:tc>
          <w:tcPr>
            <w:tcW w:w="1701" w:type="dxa"/>
            <w:noWrap/>
          </w:tcPr>
          <w:p w14:paraId="50978421" w14:textId="1B067372" w:rsidR="00322721" w:rsidRPr="00E36BEA"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Pr>
                <w:rFonts w:eastAsia="Times New Roman"/>
                <w:color w:val="000000" w:themeColor="text1"/>
                <w:sz w:val="22"/>
                <w:lang w:eastAsia="pl-PL"/>
              </w:rPr>
              <w:t>70,91</w:t>
            </w:r>
          </w:p>
        </w:tc>
        <w:tc>
          <w:tcPr>
            <w:tcW w:w="1408" w:type="dxa"/>
          </w:tcPr>
          <w:p w14:paraId="5FB4D2B5" w14:textId="22B012FD" w:rsidR="00322721" w:rsidRPr="00E36BEA"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Pr>
                <w:rFonts w:eastAsia="Times New Roman"/>
                <w:color w:val="000000" w:themeColor="text1"/>
                <w:sz w:val="22"/>
                <w:lang w:eastAsia="pl-PL"/>
              </w:rPr>
              <w:t>84,16</w:t>
            </w:r>
          </w:p>
        </w:tc>
      </w:tr>
      <w:tr w:rsidR="00322721" w:rsidRPr="00180293" w14:paraId="21E72AE0"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52" w:type="dxa"/>
            <w:noWrap/>
          </w:tcPr>
          <w:p w14:paraId="3CDAEAC6" w14:textId="77777777" w:rsidR="00322721" w:rsidRPr="00E36BEA" w:rsidRDefault="00322721" w:rsidP="00DA1005">
            <w:pPr>
              <w:spacing w:after="0" w:line="240" w:lineRule="auto"/>
              <w:jc w:val="left"/>
              <w:rPr>
                <w:rFonts w:ascii="Calibri Light" w:eastAsia="Times New Roman" w:hAnsi="Calibri Light"/>
                <w:sz w:val="22"/>
                <w:lang w:eastAsia="pl-PL"/>
              </w:rPr>
            </w:pPr>
            <w:r w:rsidRPr="00E36BEA">
              <w:rPr>
                <w:rFonts w:ascii="Calibri Light" w:eastAsia="Times New Roman" w:hAnsi="Calibri Light"/>
                <w:sz w:val="22"/>
                <w:lang w:eastAsia="pl-PL"/>
              </w:rPr>
              <w:t>województwo podkarpackie</w:t>
            </w:r>
          </w:p>
        </w:tc>
        <w:tc>
          <w:tcPr>
            <w:tcW w:w="1701" w:type="dxa"/>
            <w:noWrap/>
          </w:tcPr>
          <w:p w14:paraId="356D8DD7" w14:textId="37851D66" w:rsidR="00322721" w:rsidRPr="00981EE9" w:rsidRDefault="00F329EF"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Pr>
                <w:rFonts w:eastAsia="Times New Roman"/>
                <w:sz w:val="22"/>
                <w:lang w:eastAsia="pl-PL"/>
              </w:rPr>
              <w:t>76,70</w:t>
            </w:r>
          </w:p>
        </w:tc>
        <w:tc>
          <w:tcPr>
            <w:tcW w:w="1701" w:type="dxa"/>
            <w:noWrap/>
          </w:tcPr>
          <w:p w14:paraId="46E737C3" w14:textId="6187ADB6" w:rsidR="00322721" w:rsidRPr="00981EE9" w:rsidRDefault="00F329EF"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Pr>
                <w:rFonts w:eastAsia="Times New Roman"/>
                <w:sz w:val="22"/>
                <w:lang w:eastAsia="pl-PL"/>
              </w:rPr>
              <w:t>62,59</w:t>
            </w:r>
          </w:p>
        </w:tc>
        <w:tc>
          <w:tcPr>
            <w:tcW w:w="1408" w:type="dxa"/>
          </w:tcPr>
          <w:p w14:paraId="2F5318B2" w14:textId="57D52E94" w:rsidR="00322721" w:rsidRPr="00981EE9" w:rsidRDefault="00F329EF"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Pr>
                <w:rFonts w:eastAsia="Times New Roman"/>
                <w:sz w:val="22"/>
                <w:lang w:eastAsia="pl-PL"/>
              </w:rPr>
              <w:t>72,58</w:t>
            </w:r>
          </w:p>
        </w:tc>
      </w:tr>
      <w:tr w:rsidR="00322721" w:rsidRPr="00180293" w14:paraId="3662D4AF"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4252" w:type="dxa"/>
            <w:noWrap/>
          </w:tcPr>
          <w:p w14:paraId="3C648E6B" w14:textId="77777777" w:rsidR="00322721" w:rsidRPr="00E36BEA" w:rsidRDefault="00322721" w:rsidP="00DA1005">
            <w:pPr>
              <w:spacing w:after="0" w:line="240" w:lineRule="auto"/>
              <w:jc w:val="left"/>
              <w:rPr>
                <w:rFonts w:ascii="Calibri Light" w:eastAsia="Times New Roman" w:hAnsi="Calibri Light"/>
                <w:sz w:val="22"/>
                <w:lang w:eastAsia="pl-PL"/>
              </w:rPr>
            </w:pPr>
            <w:r w:rsidRPr="00E36BEA">
              <w:rPr>
                <w:rFonts w:ascii="Calibri Light" w:eastAsia="Times New Roman" w:hAnsi="Calibri Light"/>
                <w:sz w:val="22"/>
                <w:lang w:eastAsia="pl-PL"/>
              </w:rPr>
              <w:t>średnia ogólnopolska</w:t>
            </w:r>
          </w:p>
        </w:tc>
        <w:tc>
          <w:tcPr>
            <w:tcW w:w="1701" w:type="dxa"/>
            <w:noWrap/>
          </w:tcPr>
          <w:p w14:paraId="78B87DCD" w14:textId="08C592B9"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pl-PL"/>
              </w:rPr>
            </w:pPr>
            <w:r>
              <w:rPr>
                <w:rFonts w:eastAsia="Times New Roman"/>
                <w:sz w:val="22"/>
                <w:lang w:eastAsia="pl-PL"/>
              </w:rPr>
              <w:t>88,02</w:t>
            </w:r>
          </w:p>
        </w:tc>
        <w:tc>
          <w:tcPr>
            <w:tcW w:w="1701" w:type="dxa"/>
            <w:noWrap/>
          </w:tcPr>
          <w:p w14:paraId="58BF26FE" w14:textId="2D1FFC08"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pl-PL"/>
              </w:rPr>
            </w:pPr>
            <w:r>
              <w:rPr>
                <w:rFonts w:eastAsia="Times New Roman"/>
                <w:sz w:val="22"/>
                <w:lang w:eastAsia="pl-PL"/>
              </w:rPr>
              <w:t>65,07</w:t>
            </w:r>
          </w:p>
        </w:tc>
        <w:tc>
          <w:tcPr>
            <w:tcW w:w="1408" w:type="dxa"/>
          </w:tcPr>
          <w:p w14:paraId="3847D27D" w14:textId="2868C639"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pl-PL"/>
              </w:rPr>
            </w:pPr>
            <w:r>
              <w:rPr>
                <w:rFonts w:eastAsia="Times New Roman"/>
                <w:sz w:val="22"/>
                <w:lang w:eastAsia="pl-PL"/>
              </w:rPr>
              <w:t>52,37</w:t>
            </w:r>
          </w:p>
        </w:tc>
      </w:tr>
    </w:tbl>
    <w:p w14:paraId="04661BC1" w14:textId="59058C1B" w:rsidR="00F329EF" w:rsidRDefault="00322721" w:rsidP="00322721">
      <w:pPr>
        <w:spacing w:after="0" w:line="240" w:lineRule="auto"/>
        <w:rPr>
          <w:rFonts w:ascii="Calibri Light" w:hAnsi="Calibri Light"/>
          <w:i/>
          <w:color w:val="44546A" w:themeColor="text2"/>
          <w:sz w:val="18"/>
          <w:szCs w:val="18"/>
        </w:rPr>
      </w:pPr>
      <w:r w:rsidRPr="00E36BEA">
        <w:rPr>
          <w:rFonts w:ascii="Calibri Light" w:hAnsi="Calibri Light"/>
          <w:i/>
          <w:color w:val="44546A" w:themeColor="text2"/>
          <w:sz w:val="18"/>
          <w:szCs w:val="18"/>
        </w:rPr>
        <w:t xml:space="preserve">Źródło: </w:t>
      </w:r>
      <w:r w:rsidR="000F7DB3">
        <w:rPr>
          <w:rFonts w:ascii="Calibri Light" w:hAnsi="Calibri Light"/>
          <w:i/>
          <w:color w:val="44546A" w:themeColor="text2"/>
          <w:sz w:val="18"/>
          <w:szCs w:val="18"/>
        </w:rPr>
        <w:t>o</w:t>
      </w:r>
      <w:r w:rsidR="00A96607">
        <w:rPr>
          <w:rFonts w:ascii="Calibri Light" w:hAnsi="Calibri Light"/>
          <w:i/>
          <w:color w:val="44546A" w:themeColor="text2"/>
          <w:sz w:val="18"/>
          <w:szCs w:val="18"/>
        </w:rPr>
        <w:t>pracowanie</w:t>
      </w:r>
      <w:r w:rsidR="00FD5204">
        <w:rPr>
          <w:rFonts w:ascii="Calibri Light" w:hAnsi="Calibri Light"/>
          <w:i/>
          <w:color w:val="44546A" w:themeColor="text2"/>
          <w:sz w:val="18"/>
          <w:szCs w:val="18"/>
        </w:rPr>
        <w:t xml:space="preserve"> własne na podstawie danych</w:t>
      </w:r>
      <w:r w:rsidRPr="00E36BEA">
        <w:rPr>
          <w:rFonts w:ascii="Calibri Light" w:hAnsi="Calibri Light"/>
          <w:i/>
          <w:color w:val="44546A" w:themeColor="text2"/>
          <w:sz w:val="18"/>
          <w:szCs w:val="18"/>
        </w:rPr>
        <w:t xml:space="preserve"> GUS</w:t>
      </w:r>
      <w:r w:rsidR="00F329EF">
        <w:rPr>
          <w:rFonts w:ascii="Calibri Light" w:hAnsi="Calibri Light"/>
          <w:i/>
          <w:color w:val="44546A" w:themeColor="text2"/>
          <w:sz w:val="18"/>
          <w:szCs w:val="18"/>
        </w:rPr>
        <w:t>, 2013</w:t>
      </w:r>
    </w:p>
    <w:p w14:paraId="553D6B42" w14:textId="60F8F72B" w:rsidR="00322721" w:rsidRPr="00E04510" w:rsidRDefault="007924A3" w:rsidP="007924A3">
      <w:pPr>
        <w:spacing w:before="240"/>
        <w:rPr>
          <w:rFonts w:ascii="Calibri Light" w:hAnsi="Calibri Light"/>
        </w:rPr>
      </w:pPr>
      <w:r>
        <w:rPr>
          <w:rFonts w:ascii="Calibri Light" w:hAnsi="Calibri Light"/>
        </w:rPr>
        <w:lastRenderedPageBreak/>
        <w:t>Poniżej przedstawiono</w:t>
      </w:r>
      <w:r w:rsidR="00322721" w:rsidRPr="00E04510">
        <w:rPr>
          <w:rFonts w:ascii="Calibri Light" w:hAnsi="Calibri Light"/>
        </w:rPr>
        <w:t xml:space="preserve"> w wartościach bezwzględnych liczb</w:t>
      </w:r>
      <w:r>
        <w:rPr>
          <w:rFonts w:ascii="Calibri Light" w:hAnsi="Calibri Light"/>
        </w:rPr>
        <w:t>ę</w:t>
      </w:r>
      <w:r w:rsidR="00322721" w:rsidRPr="00E04510">
        <w:rPr>
          <w:rFonts w:ascii="Calibri Light" w:hAnsi="Calibri Light"/>
        </w:rPr>
        <w:t xml:space="preserve"> osób korzystających z danego typu infrastruktury technicznej. Zestawienie to wskazuje na wyraźne zróżnicowanie w dostępie do poszczególnych in</w:t>
      </w:r>
      <w:r w:rsidR="00322721">
        <w:rPr>
          <w:rFonts w:ascii="Calibri Light" w:hAnsi="Calibri Light"/>
        </w:rPr>
        <w:t>stalacji w wybranych gminach. Z</w:t>
      </w:r>
      <w:r w:rsidR="00322721" w:rsidRPr="00E04510">
        <w:rPr>
          <w:rFonts w:ascii="Calibri Light" w:hAnsi="Calibri Light"/>
        </w:rPr>
        <w:t xml:space="preserve"> porównania wynika, iż dostęp do s</w:t>
      </w:r>
      <w:r w:rsidR="00322721">
        <w:rPr>
          <w:rFonts w:ascii="Calibri Light" w:hAnsi="Calibri Light"/>
        </w:rPr>
        <w:t xml:space="preserve">ieci kanalizacyjnej posiada </w:t>
      </w:r>
      <w:r w:rsidR="00FD5204">
        <w:rPr>
          <w:rFonts w:ascii="Calibri Light" w:hAnsi="Calibri Light"/>
        </w:rPr>
        <w:t>prawie</w:t>
      </w:r>
      <w:r w:rsidR="00322721">
        <w:rPr>
          <w:rFonts w:ascii="Calibri Light" w:hAnsi="Calibri Light"/>
        </w:rPr>
        <w:t xml:space="preserve"> </w:t>
      </w:r>
      <w:r w:rsidR="00322721" w:rsidRPr="008A4BA0">
        <w:rPr>
          <w:rFonts w:ascii="Calibri Light" w:hAnsi="Calibri Light"/>
        </w:rPr>
        <w:t>1</w:t>
      </w:r>
      <w:r w:rsidR="00FD5204">
        <w:rPr>
          <w:rFonts w:ascii="Calibri Light" w:hAnsi="Calibri Light"/>
        </w:rPr>
        <w:t>9</w:t>
      </w:r>
      <w:r w:rsidR="00322721" w:rsidRPr="008A4BA0">
        <w:rPr>
          <w:rFonts w:ascii="Calibri Light" w:hAnsi="Calibri Light"/>
        </w:rPr>
        <w:t xml:space="preserve"> tysięcy </w:t>
      </w:r>
      <w:r w:rsidR="00322721" w:rsidRPr="00E04510">
        <w:rPr>
          <w:rFonts w:ascii="Calibri Light" w:hAnsi="Calibri Light"/>
        </w:rPr>
        <w:t xml:space="preserve">mieszkańców MOF mniej niż do sieci wodociągowej. Znaczne rozbieżności pojawiają się także na poziomie pojedynczych gmin. </w:t>
      </w:r>
      <w:r w:rsidR="00322721">
        <w:rPr>
          <w:rFonts w:ascii="Calibri Light" w:hAnsi="Calibri Light"/>
        </w:rPr>
        <w:t xml:space="preserve">Podobnie jak w przypadku odsetka osób korzystających z danego typu instalacji infrastruktury technicznej. </w:t>
      </w:r>
    </w:p>
    <w:p w14:paraId="6F3024A1" w14:textId="602D936E" w:rsidR="001C6C5F" w:rsidRDefault="001C6C5F" w:rsidP="007924A3">
      <w:pPr>
        <w:pStyle w:val="Legenda"/>
        <w:keepNext/>
      </w:pPr>
      <w:bookmarkStart w:id="54" w:name="_Toc448910353"/>
      <w:bookmarkStart w:id="55" w:name="_Toc454197375"/>
      <w:r>
        <w:t xml:space="preserve">Tabela </w:t>
      </w:r>
      <w:r w:rsidR="00D92CEF">
        <w:fldChar w:fldCharType="begin"/>
      </w:r>
      <w:r w:rsidR="00D92CEF">
        <w:instrText xml:space="preserve"> SEQ Tabela \* ARABIC </w:instrText>
      </w:r>
      <w:r w:rsidR="00D92CEF">
        <w:fldChar w:fldCharType="separate"/>
      </w:r>
      <w:r w:rsidR="003A7C62">
        <w:rPr>
          <w:noProof/>
        </w:rPr>
        <w:t>7</w:t>
      </w:r>
      <w:r w:rsidR="00D92CEF">
        <w:rPr>
          <w:noProof/>
        </w:rPr>
        <w:fldChar w:fldCharType="end"/>
      </w:r>
      <w:r>
        <w:t xml:space="preserve"> </w:t>
      </w:r>
      <w:r w:rsidRPr="00E36BEA">
        <w:t xml:space="preserve">Liczba ludności korzystającej z infrastruktury technicznej </w:t>
      </w:r>
      <w:r>
        <w:t>w roku 2013</w:t>
      </w:r>
      <w:bookmarkEnd w:id="54"/>
      <w:bookmarkEnd w:id="55"/>
    </w:p>
    <w:tbl>
      <w:tblPr>
        <w:tblStyle w:val="arleta1"/>
        <w:tblW w:w="9355" w:type="dxa"/>
        <w:tblLook w:val="04A0" w:firstRow="1" w:lastRow="0" w:firstColumn="1" w:lastColumn="0" w:noHBand="0" w:noVBand="1"/>
      </w:tblPr>
      <w:tblGrid>
        <w:gridCol w:w="4252"/>
        <w:gridCol w:w="1701"/>
        <w:gridCol w:w="1701"/>
        <w:gridCol w:w="1701"/>
      </w:tblGrid>
      <w:tr w:rsidR="00322721" w:rsidRPr="008A4BA0" w14:paraId="78A3CEE5" w14:textId="77777777" w:rsidTr="00E36BE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52" w:type="dxa"/>
            <w:noWrap/>
            <w:hideMark/>
          </w:tcPr>
          <w:p w14:paraId="7004C972" w14:textId="77777777" w:rsidR="00322721" w:rsidRPr="00E36BEA" w:rsidRDefault="00322721" w:rsidP="00DA1005">
            <w:pPr>
              <w:spacing w:after="0" w:line="240" w:lineRule="auto"/>
              <w:jc w:val="center"/>
              <w:rPr>
                <w:rFonts w:ascii="Calibri Light" w:eastAsia="Times New Roman" w:hAnsi="Calibri Light"/>
                <w:sz w:val="22"/>
                <w:lang w:eastAsia="pl-PL"/>
              </w:rPr>
            </w:pPr>
            <w:r w:rsidRPr="00981EE9">
              <w:rPr>
                <w:rFonts w:ascii="Calibri Light" w:eastAsia="Times New Roman" w:hAnsi="Calibri Light"/>
                <w:sz w:val="22"/>
                <w:lang w:eastAsia="pl-PL"/>
              </w:rPr>
              <w:t>Jednostka terytorialna</w:t>
            </w:r>
          </w:p>
        </w:tc>
        <w:tc>
          <w:tcPr>
            <w:tcW w:w="1701" w:type="dxa"/>
            <w:noWrap/>
            <w:hideMark/>
          </w:tcPr>
          <w:p w14:paraId="02B0FFB9"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981EE9">
              <w:rPr>
                <w:rFonts w:ascii="Calibri Light" w:eastAsia="Times New Roman" w:hAnsi="Calibri Light"/>
                <w:sz w:val="22"/>
                <w:lang w:eastAsia="pl-PL"/>
              </w:rPr>
              <w:t>Wodociągi</w:t>
            </w:r>
          </w:p>
        </w:tc>
        <w:tc>
          <w:tcPr>
            <w:tcW w:w="1701" w:type="dxa"/>
            <w:noWrap/>
            <w:hideMark/>
          </w:tcPr>
          <w:p w14:paraId="5B4EFF7F"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981EE9">
              <w:rPr>
                <w:rFonts w:ascii="Calibri Light" w:eastAsia="Times New Roman" w:hAnsi="Calibri Light"/>
                <w:sz w:val="22"/>
                <w:lang w:eastAsia="pl-PL"/>
              </w:rPr>
              <w:t>Kanalizacja</w:t>
            </w:r>
          </w:p>
        </w:tc>
        <w:tc>
          <w:tcPr>
            <w:tcW w:w="1701" w:type="dxa"/>
            <w:noWrap/>
            <w:hideMark/>
          </w:tcPr>
          <w:p w14:paraId="00AC9A30"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981EE9">
              <w:rPr>
                <w:rFonts w:ascii="Calibri Light" w:eastAsia="Times New Roman" w:hAnsi="Calibri Light"/>
                <w:sz w:val="22"/>
                <w:lang w:eastAsia="pl-PL"/>
              </w:rPr>
              <w:t>Gaz</w:t>
            </w:r>
          </w:p>
        </w:tc>
      </w:tr>
      <w:tr w:rsidR="00322721" w:rsidRPr="008A4BA0" w14:paraId="18605C28" w14:textId="77777777" w:rsidTr="00F329EF">
        <w:trPr>
          <w:trHeight w:val="397"/>
        </w:trPr>
        <w:tc>
          <w:tcPr>
            <w:cnfStyle w:val="001000000000" w:firstRow="0" w:lastRow="0" w:firstColumn="1" w:lastColumn="0" w:oddVBand="0" w:evenVBand="0" w:oddHBand="0" w:evenHBand="0" w:firstRowFirstColumn="0" w:firstRowLastColumn="0" w:lastRowFirstColumn="0" w:lastRowLastColumn="0"/>
            <w:tcW w:w="4252" w:type="dxa"/>
            <w:noWrap/>
            <w:hideMark/>
          </w:tcPr>
          <w:p w14:paraId="3F450E85" w14:textId="77777777" w:rsidR="00322721" w:rsidRPr="00E36BEA" w:rsidRDefault="00322721" w:rsidP="00DA1005">
            <w:pPr>
              <w:spacing w:after="0" w:line="240" w:lineRule="auto"/>
              <w:jc w:val="left"/>
              <w:rPr>
                <w:rFonts w:ascii="Calibri Light" w:eastAsia="Times New Roman" w:hAnsi="Calibri Light"/>
                <w:sz w:val="22"/>
                <w:lang w:eastAsia="pl-PL"/>
              </w:rPr>
            </w:pPr>
            <w:r w:rsidRPr="00E36BEA">
              <w:rPr>
                <w:rFonts w:ascii="Calibri Light" w:eastAsia="Times New Roman" w:hAnsi="Calibri Light"/>
                <w:sz w:val="22"/>
                <w:lang w:eastAsia="pl-PL"/>
              </w:rPr>
              <w:t>Stalowa Wola</w:t>
            </w:r>
          </w:p>
        </w:tc>
        <w:tc>
          <w:tcPr>
            <w:tcW w:w="1701" w:type="dxa"/>
            <w:noWrap/>
          </w:tcPr>
          <w:p w14:paraId="574AD5EA" w14:textId="2CE4CFE9"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61 317</w:t>
            </w:r>
          </w:p>
        </w:tc>
        <w:tc>
          <w:tcPr>
            <w:tcW w:w="1701" w:type="dxa"/>
            <w:noWrap/>
          </w:tcPr>
          <w:p w14:paraId="6CFD446D" w14:textId="722F2680"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sz w:val="22"/>
                <w:lang w:eastAsia="pl-PL"/>
              </w:rPr>
            </w:pPr>
            <w:r>
              <w:rPr>
                <w:rFonts w:ascii="Calibri Light" w:eastAsia="Times New Roman" w:hAnsi="Calibri Light" w:cs="Tahoma"/>
                <w:sz w:val="22"/>
                <w:lang w:eastAsia="pl-PL"/>
              </w:rPr>
              <w:t>55 905</w:t>
            </w:r>
          </w:p>
        </w:tc>
        <w:tc>
          <w:tcPr>
            <w:tcW w:w="1701" w:type="dxa"/>
            <w:noWrap/>
          </w:tcPr>
          <w:p w14:paraId="4B37024F" w14:textId="160FD6ED"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60 690</w:t>
            </w:r>
          </w:p>
        </w:tc>
      </w:tr>
      <w:tr w:rsidR="00322721" w:rsidRPr="008A4BA0" w14:paraId="63F5C0CD" w14:textId="77777777" w:rsidTr="00F329E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52" w:type="dxa"/>
            <w:noWrap/>
            <w:hideMark/>
          </w:tcPr>
          <w:p w14:paraId="43BC1AA3" w14:textId="77777777" w:rsidR="00322721" w:rsidRPr="00E36BEA" w:rsidRDefault="00322721" w:rsidP="00DA1005">
            <w:pPr>
              <w:spacing w:after="0" w:line="240" w:lineRule="auto"/>
              <w:jc w:val="left"/>
              <w:rPr>
                <w:rFonts w:ascii="Calibri Light" w:eastAsia="Times New Roman" w:hAnsi="Calibri Light"/>
                <w:sz w:val="22"/>
                <w:lang w:eastAsia="pl-PL"/>
              </w:rPr>
            </w:pPr>
            <w:r w:rsidRPr="00E36BEA">
              <w:rPr>
                <w:rFonts w:ascii="Calibri Light" w:eastAsia="Times New Roman" w:hAnsi="Calibri Light"/>
                <w:sz w:val="22"/>
                <w:lang w:eastAsia="pl-PL"/>
              </w:rPr>
              <w:t>Nisko</w:t>
            </w:r>
          </w:p>
        </w:tc>
        <w:tc>
          <w:tcPr>
            <w:tcW w:w="1701" w:type="dxa"/>
            <w:noWrap/>
          </w:tcPr>
          <w:p w14:paraId="2256AA38" w14:textId="6108F695" w:rsidR="00322721" w:rsidRPr="00981EE9" w:rsidRDefault="00F329EF"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14 406</w:t>
            </w:r>
          </w:p>
        </w:tc>
        <w:tc>
          <w:tcPr>
            <w:tcW w:w="1701" w:type="dxa"/>
            <w:noWrap/>
          </w:tcPr>
          <w:p w14:paraId="71CCF95D" w14:textId="15E4FFED" w:rsidR="00322721" w:rsidRPr="00981EE9" w:rsidRDefault="00F329EF"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ahoma"/>
                <w:sz w:val="22"/>
                <w:lang w:eastAsia="pl-PL"/>
              </w:rPr>
            </w:pPr>
            <w:r>
              <w:rPr>
                <w:rFonts w:ascii="Calibri Light" w:eastAsia="Times New Roman" w:hAnsi="Calibri Light" w:cs="Tahoma"/>
                <w:sz w:val="22"/>
                <w:lang w:eastAsia="pl-PL"/>
              </w:rPr>
              <w:t>12 692</w:t>
            </w:r>
          </w:p>
        </w:tc>
        <w:tc>
          <w:tcPr>
            <w:tcW w:w="1701" w:type="dxa"/>
            <w:noWrap/>
          </w:tcPr>
          <w:p w14:paraId="5F874883" w14:textId="78B5035B" w:rsidR="00322721" w:rsidRPr="00981EE9" w:rsidRDefault="00F329EF"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16 936</w:t>
            </w:r>
          </w:p>
        </w:tc>
      </w:tr>
      <w:tr w:rsidR="00322721" w:rsidRPr="008A4BA0" w14:paraId="2B237D2B" w14:textId="77777777" w:rsidTr="00F329EF">
        <w:trPr>
          <w:trHeight w:val="397"/>
        </w:trPr>
        <w:tc>
          <w:tcPr>
            <w:cnfStyle w:val="001000000000" w:firstRow="0" w:lastRow="0" w:firstColumn="1" w:lastColumn="0" w:oddVBand="0" w:evenVBand="0" w:oddHBand="0" w:evenHBand="0" w:firstRowFirstColumn="0" w:firstRowLastColumn="0" w:lastRowFirstColumn="0" w:lastRowLastColumn="0"/>
            <w:tcW w:w="4252" w:type="dxa"/>
            <w:noWrap/>
            <w:hideMark/>
          </w:tcPr>
          <w:p w14:paraId="65F251EF" w14:textId="77777777" w:rsidR="00322721" w:rsidRPr="00E36BEA" w:rsidRDefault="00322721" w:rsidP="00DA1005">
            <w:pPr>
              <w:spacing w:after="0" w:line="240" w:lineRule="auto"/>
              <w:jc w:val="left"/>
              <w:rPr>
                <w:rFonts w:ascii="Calibri Light" w:eastAsia="Times New Roman" w:hAnsi="Calibri Light"/>
                <w:sz w:val="22"/>
                <w:lang w:eastAsia="pl-PL"/>
              </w:rPr>
            </w:pPr>
            <w:r w:rsidRPr="00E36BEA">
              <w:rPr>
                <w:rFonts w:ascii="Calibri Light" w:eastAsia="Times New Roman" w:hAnsi="Calibri Light"/>
                <w:sz w:val="22"/>
                <w:lang w:eastAsia="pl-PL"/>
              </w:rPr>
              <w:t>Pysznica</w:t>
            </w:r>
          </w:p>
        </w:tc>
        <w:tc>
          <w:tcPr>
            <w:tcW w:w="1701" w:type="dxa"/>
            <w:noWrap/>
          </w:tcPr>
          <w:p w14:paraId="1C3E3962" w14:textId="2FE8A346"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9 269</w:t>
            </w:r>
          </w:p>
        </w:tc>
        <w:tc>
          <w:tcPr>
            <w:tcW w:w="1701" w:type="dxa"/>
            <w:noWrap/>
          </w:tcPr>
          <w:p w14:paraId="1A2C2C3C" w14:textId="0D3AF1A8"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sz w:val="22"/>
                <w:lang w:eastAsia="pl-PL"/>
              </w:rPr>
            </w:pPr>
            <w:r>
              <w:rPr>
                <w:rFonts w:ascii="Calibri Light" w:eastAsia="Times New Roman" w:hAnsi="Calibri Light" w:cs="Tahoma"/>
                <w:sz w:val="22"/>
                <w:lang w:eastAsia="pl-PL"/>
              </w:rPr>
              <w:t>3 887</w:t>
            </w:r>
          </w:p>
        </w:tc>
        <w:tc>
          <w:tcPr>
            <w:tcW w:w="1701" w:type="dxa"/>
            <w:noWrap/>
          </w:tcPr>
          <w:p w14:paraId="2BA9C626" w14:textId="534EC247"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5 762</w:t>
            </w:r>
          </w:p>
        </w:tc>
      </w:tr>
      <w:tr w:rsidR="00322721" w:rsidRPr="008A4BA0" w14:paraId="38750783" w14:textId="77777777" w:rsidTr="00F329E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52" w:type="dxa"/>
            <w:noWrap/>
            <w:hideMark/>
          </w:tcPr>
          <w:p w14:paraId="0B859A8A" w14:textId="77777777" w:rsidR="00322721" w:rsidRPr="00E36BEA" w:rsidRDefault="00322721" w:rsidP="00DA1005">
            <w:pPr>
              <w:spacing w:after="0" w:line="240" w:lineRule="auto"/>
              <w:jc w:val="left"/>
              <w:rPr>
                <w:rFonts w:ascii="Calibri Light" w:eastAsia="Times New Roman" w:hAnsi="Calibri Light"/>
                <w:sz w:val="22"/>
                <w:lang w:eastAsia="pl-PL"/>
              </w:rPr>
            </w:pPr>
            <w:r w:rsidRPr="00E36BEA">
              <w:rPr>
                <w:rFonts w:ascii="Calibri Light" w:eastAsia="Times New Roman" w:hAnsi="Calibri Light"/>
                <w:sz w:val="22"/>
                <w:lang w:eastAsia="pl-PL"/>
              </w:rPr>
              <w:t>Zaleszany</w:t>
            </w:r>
          </w:p>
        </w:tc>
        <w:tc>
          <w:tcPr>
            <w:tcW w:w="1701" w:type="dxa"/>
            <w:noWrap/>
          </w:tcPr>
          <w:p w14:paraId="1F86514A" w14:textId="0ACC728C" w:rsidR="00322721" w:rsidRPr="00981EE9" w:rsidRDefault="00F329EF"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10 119</w:t>
            </w:r>
          </w:p>
        </w:tc>
        <w:tc>
          <w:tcPr>
            <w:tcW w:w="1701" w:type="dxa"/>
            <w:noWrap/>
          </w:tcPr>
          <w:p w14:paraId="7EE93D59" w14:textId="2955633E" w:rsidR="00322721" w:rsidRPr="00981EE9" w:rsidRDefault="00F329EF"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ahoma"/>
                <w:sz w:val="22"/>
                <w:lang w:eastAsia="pl-PL"/>
              </w:rPr>
            </w:pPr>
            <w:r>
              <w:rPr>
                <w:rFonts w:ascii="Calibri Light" w:eastAsia="Times New Roman" w:hAnsi="Calibri Light" w:cs="Tahoma"/>
                <w:sz w:val="22"/>
                <w:lang w:eastAsia="pl-PL"/>
              </w:rPr>
              <w:t>3 790</w:t>
            </w:r>
          </w:p>
        </w:tc>
        <w:tc>
          <w:tcPr>
            <w:tcW w:w="1701" w:type="dxa"/>
            <w:noWrap/>
          </w:tcPr>
          <w:p w14:paraId="54E38BBF" w14:textId="0F800054" w:rsidR="00322721" w:rsidRPr="00981EE9" w:rsidRDefault="00F329EF"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7 144</w:t>
            </w:r>
          </w:p>
        </w:tc>
      </w:tr>
      <w:tr w:rsidR="00322721" w:rsidRPr="008A4BA0" w14:paraId="19201582"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4252" w:type="dxa"/>
            <w:noWrap/>
            <w:hideMark/>
          </w:tcPr>
          <w:p w14:paraId="7CAE005B" w14:textId="22824E06" w:rsidR="00322721" w:rsidRPr="00981EE9" w:rsidRDefault="008C018E" w:rsidP="00DA1005">
            <w:pPr>
              <w:spacing w:after="0" w:line="240" w:lineRule="auto"/>
              <w:jc w:val="left"/>
              <w:rPr>
                <w:rFonts w:ascii="Calibri Light" w:eastAsia="Times New Roman" w:hAnsi="Calibri Light"/>
                <w:sz w:val="22"/>
                <w:lang w:eastAsia="pl-PL"/>
              </w:rPr>
            </w:pPr>
            <w:r w:rsidRPr="00981EE9">
              <w:rPr>
                <w:rFonts w:ascii="Calibri Light" w:eastAsia="Times New Roman" w:hAnsi="Calibri Light"/>
                <w:sz w:val="22"/>
                <w:lang w:eastAsia="pl-PL"/>
              </w:rPr>
              <w:t>łącznie MOF</w:t>
            </w:r>
          </w:p>
        </w:tc>
        <w:tc>
          <w:tcPr>
            <w:tcW w:w="1701" w:type="dxa"/>
            <w:noWrap/>
          </w:tcPr>
          <w:p w14:paraId="3A50A61C" w14:textId="60532E96"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95 111</w:t>
            </w:r>
          </w:p>
        </w:tc>
        <w:tc>
          <w:tcPr>
            <w:tcW w:w="1701" w:type="dxa"/>
            <w:noWrap/>
          </w:tcPr>
          <w:p w14:paraId="43014E2C" w14:textId="4BCD179E"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76 274</w:t>
            </w:r>
          </w:p>
        </w:tc>
        <w:tc>
          <w:tcPr>
            <w:tcW w:w="1701" w:type="dxa"/>
            <w:noWrap/>
          </w:tcPr>
          <w:p w14:paraId="2420CB32" w14:textId="3C994486" w:rsidR="00322721" w:rsidRPr="00981EE9" w:rsidRDefault="00F329EF"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90 532</w:t>
            </w:r>
          </w:p>
        </w:tc>
      </w:tr>
    </w:tbl>
    <w:p w14:paraId="454136C0" w14:textId="630979F8" w:rsidR="00F329EF" w:rsidRDefault="00F329EF" w:rsidP="007924A3">
      <w:pPr>
        <w:spacing w:after="0" w:line="240" w:lineRule="auto"/>
        <w:rPr>
          <w:rFonts w:ascii="Calibri Light" w:hAnsi="Calibri Light"/>
          <w:i/>
          <w:color w:val="44546A" w:themeColor="text2"/>
          <w:sz w:val="18"/>
          <w:szCs w:val="18"/>
        </w:rPr>
      </w:pPr>
      <w:r w:rsidRPr="00E36BEA">
        <w:rPr>
          <w:rFonts w:ascii="Calibri Light" w:hAnsi="Calibri Light"/>
          <w:i/>
          <w:color w:val="44546A" w:themeColor="text2"/>
          <w:sz w:val="18"/>
          <w:szCs w:val="18"/>
        </w:rPr>
        <w:t xml:space="preserve">Źródło: </w:t>
      </w:r>
      <w:r w:rsidR="000F7DB3">
        <w:rPr>
          <w:rFonts w:ascii="Calibri Light" w:hAnsi="Calibri Light"/>
          <w:i/>
          <w:color w:val="44546A" w:themeColor="text2"/>
          <w:sz w:val="18"/>
          <w:szCs w:val="18"/>
        </w:rPr>
        <w:t>d</w:t>
      </w:r>
      <w:r w:rsidRPr="00E36BEA">
        <w:rPr>
          <w:rFonts w:ascii="Calibri Light" w:hAnsi="Calibri Light"/>
          <w:i/>
          <w:color w:val="44546A" w:themeColor="text2"/>
          <w:sz w:val="18"/>
          <w:szCs w:val="18"/>
        </w:rPr>
        <w:t>ane GUS</w:t>
      </w:r>
      <w:r>
        <w:rPr>
          <w:rFonts w:ascii="Calibri Light" w:hAnsi="Calibri Light"/>
          <w:i/>
          <w:color w:val="44546A" w:themeColor="text2"/>
          <w:sz w:val="18"/>
          <w:szCs w:val="18"/>
        </w:rPr>
        <w:t>, 2013</w:t>
      </w:r>
    </w:p>
    <w:p w14:paraId="25A332A4" w14:textId="14DCD332" w:rsidR="00322721" w:rsidRDefault="00322721" w:rsidP="007924A3">
      <w:pPr>
        <w:spacing w:before="240"/>
        <w:rPr>
          <w:rFonts w:ascii="Calibri Light" w:hAnsi="Calibri Light"/>
          <w:color w:val="000000" w:themeColor="text1"/>
        </w:rPr>
      </w:pPr>
      <w:r w:rsidRPr="00E04510">
        <w:rPr>
          <w:rFonts w:ascii="Calibri Light" w:hAnsi="Calibri Light"/>
        </w:rPr>
        <w:t>Na terenie gmin MOF obecnie funkcjonuje 5 oczysz</w:t>
      </w:r>
      <w:r>
        <w:rPr>
          <w:rFonts w:ascii="Calibri Light" w:hAnsi="Calibri Light"/>
        </w:rPr>
        <w:t>czalni ścieków. W większości są </w:t>
      </w:r>
      <w:r w:rsidRPr="00E04510">
        <w:rPr>
          <w:rFonts w:ascii="Calibri Light" w:hAnsi="Calibri Light"/>
        </w:rPr>
        <w:t xml:space="preserve">to oczyszczalnie biologiczne z podwyższoną zdolnością usuwania związków azotu i fosforu. Według danych Wojewódzkiego Inspektoratu Ochrony Środowiska, na chwilę obecną wszystkie </w:t>
      </w:r>
      <w:r w:rsidRPr="00195702">
        <w:rPr>
          <w:rFonts w:ascii="Calibri Light" w:hAnsi="Calibri Light"/>
        </w:rPr>
        <w:t xml:space="preserve">spełniają standardy oczyszczalni odprowadzających ścieki z aglomeracji. </w:t>
      </w:r>
      <w:r w:rsidR="00EE0E50">
        <w:rPr>
          <w:rFonts w:ascii="Calibri Light" w:hAnsi="Calibri Light"/>
        </w:rPr>
        <w:t xml:space="preserve">Część z nich wymaga jednak rozbudowy i modernizacji, aby </w:t>
      </w:r>
      <w:r w:rsidR="00586EB4">
        <w:rPr>
          <w:rFonts w:ascii="Calibri Light" w:hAnsi="Calibri Light"/>
        </w:rPr>
        <w:t xml:space="preserve">mogły świadczyć usługi wysokiej jakości, odpowiadające w pełni na lokalne potrzeby. </w:t>
      </w:r>
      <w:r w:rsidR="005174C3">
        <w:rPr>
          <w:rFonts w:ascii="Calibri Light" w:hAnsi="Calibri Light"/>
        </w:rPr>
        <w:t>Łączna</w:t>
      </w:r>
      <w:r w:rsidRPr="00195702">
        <w:rPr>
          <w:rFonts w:ascii="Calibri Light" w:hAnsi="Calibri Light"/>
        </w:rPr>
        <w:t xml:space="preserve"> przepustowość oczyszczalni na terenie MOF wynosi </w:t>
      </w:r>
      <w:r w:rsidR="005174C3">
        <w:rPr>
          <w:rFonts w:ascii="Calibri Light" w:hAnsi="Calibri Light"/>
        </w:rPr>
        <w:t>126 398</w:t>
      </w:r>
      <w:r w:rsidRPr="00195702">
        <w:rPr>
          <w:rFonts w:ascii="Calibri Light" w:hAnsi="Calibri Light"/>
        </w:rPr>
        <w:t xml:space="preserve"> m</w:t>
      </w:r>
      <w:r w:rsidRPr="00195702">
        <w:rPr>
          <w:rFonts w:ascii="Calibri Light" w:hAnsi="Calibri Light"/>
          <w:vertAlign w:val="superscript"/>
        </w:rPr>
        <w:t xml:space="preserve">3 </w:t>
      </w:r>
      <w:r w:rsidRPr="00195702">
        <w:rPr>
          <w:rFonts w:ascii="Calibri Light" w:hAnsi="Calibri Light"/>
        </w:rPr>
        <w:t xml:space="preserve">na dobę. Korzysta z nich obecnie </w:t>
      </w:r>
      <w:r w:rsidR="005174C3">
        <w:rPr>
          <w:rFonts w:ascii="Calibri Light" w:hAnsi="Calibri Light"/>
        </w:rPr>
        <w:t>ponad 86</w:t>
      </w:r>
      <w:r w:rsidRPr="00195702">
        <w:rPr>
          <w:rFonts w:ascii="Calibri Light" w:hAnsi="Calibri Light"/>
        </w:rPr>
        <w:t xml:space="preserve"> tysi</w:t>
      </w:r>
      <w:r w:rsidR="005174C3">
        <w:rPr>
          <w:rFonts w:ascii="Calibri Light" w:hAnsi="Calibri Light"/>
        </w:rPr>
        <w:t xml:space="preserve">ęcy </w:t>
      </w:r>
      <w:r w:rsidRPr="00195702">
        <w:rPr>
          <w:rFonts w:ascii="Calibri Light" w:hAnsi="Calibri Light"/>
        </w:rPr>
        <w:t xml:space="preserve">osób, także spoza gmin </w:t>
      </w:r>
      <w:r w:rsidR="00115F70">
        <w:rPr>
          <w:rFonts w:ascii="Calibri Light" w:hAnsi="Calibri Light"/>
        </w:rPr>
        <w:t>analizowanego o</w:t>
      </w:r>
      <w:r w:rsidR="00FC59C0">
        <w:rPr>
          <w:rFonts w:ascii="Calibri Light" w:hAnsi="Calibri Light"/>
        </w:rPr>
        <w:t xml:space="preserve">bszaru. </w:t>
      </w:r>
      <w:r w:rsidR="00FC59C0" w:rsidRPr="000C049D">
        <w:rPr>
          <w:rFonts w:ascii="Calibri Light" w:hAnsi="Calibri Light"/>
          <w:color w:val="000000" w:themeColor="text1"/>
        </w:rPr>
        <w:t>W </w:t>
      </w:r>
      <w:r w:rsidR="000C049D" w:rsidRPr="000C049D">
        <w:rPr>
          <w:rFonts w:ascii="Calibri Light" w:hAnsi="Calibri Light"/>
          <w:color w:val="000000" w:themeColor="text1"/>
        </w:rPr>
        <w:t xml:space="preserve">najbliższym czasie </w:t>
      </w:r>
      <w:r w:rsidRPr="000C049D">
        <w:rPr>
          <w:rFonts w:ascii="Calibri Light" w:hAnsi="Calibri Light"/>
          <w:color w:val="000000" w:themeColor="text1"/>
        </w:rPr>
        <w:t xml:space="preserve">planowana jest rozbudowa oczyszczalni </w:t>
      </w:r>
      <w:r w:rsidR="00593B51" w:rsidRPr="000C049D">
        <w:rPr>
          <w:rFonts w:ascii="Calibri Light" w:hAnsi="Calibri Light"/>
          <w:color w:val="000000" w:themeColor="text1"/>
        </w:rPr>
        <w:t>w Zaleszanach, dzięki czemu jej </w:t>
      </w:r>
      <w:r w:rsidRPr="000C049D">
        <w:rPr>
          <w:rFonts w:ascii="Calibri Light" w:hAnsi="Calibri Light"/>
          <w:color w:val="000000" w:themeColor="text1"/>
        </w:rPr>
        <w:t>maksymalna przepustowość dobowa wzrośnie do poziomu 16 110 m</w:t>
      </w:r>
      <w:r w:rsidRPr="000C049D">
        <w:rPr>
          <w:rFonts w:ascii="Calibri Light" w:hAnsi="Calibri Light"/>
          <w:color w:val="000000" w:themeColor="text1"/>
          <w:vertAlign w:val="superscript"/>
        </w:rPr>
        <w:t>3</w:t>
      </w:r>
      <w:r w:rsidR="00586EB4">
        <w:rPr>
          <w:rFonts w:ascii="Calibri Light" w:hAnsi="Calibri Light"/>
          <w:color w:val="000000" w:themeColor="text1"/>
        </w:rPr>
        <w:t xml:space="preserve"> oraz modernizacja oczyszczalni w Nisku.</w:t>
      </w:r>
    </w:p>
    <w:p w14:paraId="769EDB2F" w14:textId="77777777" w:rsidR="00586EB4" w:rsidRDefault="00586EB4" w:rsidP="007924A3">
      <w:pPr>
        <w:spacing w:before="240"/>
        <w:rPr>
          <w:rFonts w:ascii="Calibri Light" w:hAnsi="Calibri Light"/>
          <w:color w:val="000000" w:themeColor="text1"/>
        </w:rPr>
      </w:pPr>
    </w:p>
    <w:p w14:paraId="474B98DA" w14:textId="77777777" w:rsidR="00586EB4" w:rsidRDefault="00586EB4" w:rsidP="007924A3">
      <w:pPr>
        <w:spacing w:before="240"/>
        <w:rPr>
          <w:rFonts w:ascii="Calibri Light" w:hAnsi="Calibri Light"/>
          <w:color w:val="000000" w:themeColor="text1"/>
        </w:rPr>
      </w:pPr>
    </w:p>
    <w:p w14:paraId="3A33C9EC" w14:textId="77777777" w:rsidR="00586EB4" w:rsidRPr="00553CDB" w:rsidRDefault="00586EB4" w:rsidP="007924A3">
      <w:pPr>
        <w:spacing w:before="240"/>
        <w:rPr>
          <w:rFonts w:ascii="Calibri Light" w:hAnsi="Calibri Light"/>
          <w:color w:val="FF0000"/>
        </w:rPr>
      </w:pPr>
    </w:p>
    <w:p w14:paraId="245AE39B" w14:textId="5104DC1A" w:rsidR="001C6C5F" w:rsidRDefault="001C6C5F" w:rsidP="007924A3">
      <w:pPr>
        <w:pStyle w:val="Legenda"/>
        <w:keepNext/>
      </w:pPr>
      <w:bookmarkStart w:id="56" w:name="_Toc448910354"/>
      <w:bookmarkStart w:id="57" w:name="_Toc454197376"/>
      <w:r>
        <w:lastRenderedPageBreak/>
        <w:t xml:space="preserve">Tabela </w:t>
      </w:r>
      <w:r w:rsidR="00D92CEF">
        <w:fldChar w:fldCharType="begin"/>
      </w:r>
      <w:r w:rsidR="00D92CEF">
        <w:instrText xml:space="preserve"> SEQ Tabela \* ARABIC </w:instrText>
      </w:r>
      <w:r w:rsidR="00D92CEF">
        <w:fldChar w:fldCharType="separate"/>
      </w:r>
      <w:r w:rsidR="003A7C62">
        <w:rPr>
          <w:noProof/>
        </w:rPr>
        <w:t>8</w:t>
      </w:r>
      <w:r w:rsidR="00D92CEF">
        <w:rPr>
          <w:noProof/>
        </w:rPr>
        <w:fldChar w:fldCharType="end"/>
      </w:r>
      <w:r>
        <w:t xml:space="preserve"> </w:t>
      </w:r>
      <w:r w:rsidRPr="00195702">
        <w:rPr>
          <w:rFonts w:ascii="Calibri Light" w:hAnsi="Calibri Light"/>
        </w:rPr>
        <w:t>Oczyszczalnie ścieków na terenie MOF</w:t>
      </w:r>
      <w:r>
        <w:rPr>
          <w:rFonts w:ascii="Calibri Light" w:hAnsi="Calibri Light"/>
        </w:rPr>
        <w:t xml:space="preserve"> w roku 2013</w:t>
      </w:r>
      <w:bookmarkEnd w:id="56"/>
      <w:bookmarkEnd w:id="57"/>
    </w:p>
    <w:tbl>
      <w:tblPr>
        <w:tblStyle w:val="arleta1"/>
        <w:tblW w:w="9067" w:type="dxa"/>
        <w:tblLook w:val="04A0" w:firstRow="1" w:lastRow="0" w:firstColumn="1" w:lastColumn="0" w:noHBand="0" w:noVBand="1"/>
      </w:tblPr>
      <w:tblGrid>
        <w:gridCol w:w="2576"/>
        <w:gridCol w:w="2097"/>
        <w:gridCol w:w="2268"/>
        <w:gridCol w:w="2126"/>
      </w:tblGrid>
      <w:tr w:rsidR="00322721" w:rsidRPr="00195702" w14:paraId="0D3B3816" w14:textId="77777777" w:rsidTr="00E36BEA">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576" w:type="dxa"/>
            <w:noWrap/>
            <w:hideMark/>
          </w:tcPr>
          <w:p w14:paraId="5AED2CB1" w14:textId="77777777" w:rsidR="00322721" w:rsidRPr="00E36BEA" w:rsidRDefault="00322721" w:rsidP="00DA1005">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Jednostka terytorialna</w:t>
            </w:r>
          </w:p>
        </w:tc>
        <w:tc>
          <w:tcPr>
            <w:tcW w:w="2097" w:type="dxa"/>
            <w:noWrap/>
            <w:hideMark/>
          </w:tcPr>
          <w:p w14:paraId="57D86475"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Liczba oczyszczalni</w:t>
            </w:r>
          </w:p>
        </w:tc>
        <w:tc>
          <w:tcPr>
            <w:tcW w:w="2268" w:type="dxa"/>
            <w:noWrap/>
            <w:hideMark/>
          </w:tcPr>
          <w:p w14:paraId="2392BFDC"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Średnia przepustowość [m</w:t>
            </w:r>
            <w:r w:rsidRPr="00E36BEA">
              <w:rPr>
                <w:rFonts w:ascii="Calibri Light" w:eastAsia="Times New Roman" w:hAnsi="Calibri Light"/>
                <w:sz w:val="22"/>
                <w:vertAlign w:val="superscript"/>
                <w:lang w:eastAsia="pl-PL"/>
              </w:rPr>
              <w:t>3</w:t>
            </w:r>
            <w:r w:rsidRPr="00E36BEA">
              <w:rPr>
                <w:rFonts w:ascii="Calibri Light" w:eastAsia="Times New Roman" w:hAnsi="Calibri Light"/>
                <w:sz w:val="22"/>
                <w:lang w:eastAsia="pl-PL"/>
              </w:rPr>
              <w:t>/doba]</w:t>
            </w:r>
          </w:p>
        </w:tc>
        <w:tc>
          <w:tcPr>
            <w:tcW w:w="2126" w:type="dxa"/>
            <w:noWrap/>
            <w:hideMark/>
          </w:tcPr>
          <w:p w14:paraId="4FD72F37" w14:textId="55A0A33B"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Ludność</w:t>
            </w:r>
            <w:r w:rsidR="00F914D5" w:rsidRPr="00E36BEA">
              <w:rPr>
                <w:rFonts w:ascii="Calibri Light" w:eastAsia="Times New Roman" w:hAnsi="Calibri Light"/>
                <w:sz w:val="22"/>
                <w:lang w:eastAsia="pl-PL"/>
              </w:rPr>
              <w:t xml:space="preserve"> korzystająca z oczyszczalni</w:t>
            </w:r>
          </w:p>
        </w:tc>
      </w:tr>
      <w:tr w:rsidR="00322721" w:rsidRPr="00195702" w14:paraId="0C0513DD"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576" w:type="dxa"/>
            <w:noWrap/>
            <w:hideMark/>
          </w:tcPr>
          <w:p w14:paraId="33E35512"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w:t>
            </w:r>
          </w:p>
        </w:tc>
        <w:tc>
          <w:tcPr>
            <w:tcW w:w="2097" w:type="dxa"/>
            <w:noWrap/>
            <w:hideMark/>
          </w:tcPr>
          <w:p w14:paraId="33436C68" w14:textId="77777777" w:rsidR="00322721" w:rsidRPr="00E36BEA"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E36BEA">
              <w:rPr>
                <w:rFonts w:ascii="Calibri Light" w:eastAsia="Times New Roman" w:hAnsi="Calibri Light"/>
                <w:color w:val="000000" w:themeColor="text1"/>
                <w:sz w:val="22"/>
                <w:lang w:eastAsia="pl-PL"/>
              </w:rPr>
              <w:t>2</w:t>
            </w:r>
          </w:p>
        </w:tc>
        <w:tc>
          <w:tcPr>
            <w:tcW w:w="2268" w:type="dxa"/>
            <w:noWrap/>
            <w:hideMark/>
          </w:tcPr>
          <w:p w14:paraId="3CA29598" w14:textId="2FF287FF" w:rsidR="00322721" w:rsidRPr="00E36BEA" w:rsidRDefault="004A3FCA"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E36BEA">
              <w:rPr>
                <w:rFonts w:ascii="Calibri Light" w:eastAsia="Times New Roman" w:hAnsi="Calibri Light"/>
                <w:color w:val="000000" w:themeColor="text1"/>
                <w:sz w:val="22"/>
                <w:lang w:eastAsia="pl-PL"/>
              </w:rPr>
              <w:t>1</w:t>
            </w:r>
            <w:r w:rsidR="00322721" w:rsidRPr="00E36BEA">
              <w:rPr>
                <w:rFonts w:ascii="Calibri Light" w:eastAsia="Times New Roman" w:hAnsi="Calibri Light"/>
                <w:color w:val="000000" w:themeColor="text1"/>
                <w:sz w:val="22"/>
                <w:lang w:eastAsia="pl-PL"/>
              </w:rPr>
              <w:t>17 500</w:t>
            </w:r>
          </w:p>
        </w:tc>
        <w:tc>
          <w:tcPr>
            <w:tcW w:w="2126" w:type="dxa"/>
            <w:noWrap/>
            <w:hideMark/>
          </w:tcPr>
          <w:p w14:paraId="4451AA75" w14:textId="5E6C31D6" w:rsidR="00322721" w:rsidRPr="00E36BEA" w:rsidRDefault="00715857" w:rsidP="004C74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000000" w:themeColor="text1"/>
                <w:sz w:val="22"/>
                <w:lang w:eastAsia="pl-PL"/>
              </w:rPr>
            </w:pPr>
            <w:r w:rsidRPr="00E36BEA">
              <w:rPr>
                <w:rFonts w:ascii="Calibri Light" w:eastAsia="Times New Roman" w:hAnsi="Calibri Light" w:cs="Tahoma"/>
                <w:color w:val="000000" w:themeColor="text1"/>
                <w:sz w:val="22"/>
                <w:lang w:eastAsia="pl-PL"/>
              </w:rPr>
              <w:t>6</w:t>
            </w:r>
            <w:r w:rsidR="00654BF2" w:rsidRPr="00981EE9">
              <w:rPr>
                <w:rFonts w:ascii="Calibri Light" w:eastAsia="Times New Roman" w:hAnsi="Calibri Light" w:cs="Tahoma"/>
                <w:color w:val="000000" w:themeColor="text1"/>
                <w:sz w:val="22"/>
                <w:lang w:eastAsia="pl-PL"/>
              </w:rPr>
              <w:t>2 665</w:t>
            </w:r>
          </w:p>
        </w:tc>
      </w:tr>
      <w:tr w:rsidR="00322721" w:rsidRPr="00195702" w14:paraId="18BDBB0F"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76" w:type="dxa"/>
            <w:noWrap/>
            <w:hideMark/>
          </w:tcPr>
          <w:p w14:paraId="39D7B218"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w:t>
            </w:r>
          </w:p>
        </w:tc>
        <w:tc>
          <w:tcPr>
            <w:tcW w:w="2097" w:type="dxa"/>
            <w:noWrap/>
            <w:hideMark/>
          </w:tcPr>
          <w:p w14:paraId="22D80E06" w14:textId="77777777" w:rsidR="00322721" w:rsidRPr="00E36BEA"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E36BEA">
              <w:rPr>
                <w:rFonts w:ascii="Calibri Light" w:eastAsia="Times New Roman" w:hAnsi="Calibri Light"/>
                <w:color w:val="000000" w:themeColor="text1"/>
                <w:sz w:val="22"/>
                <w:lang w:eastAsia="pl-PL"/>
              </w:rPr>
              <w:t>1</w:t>
            </w:r>
          </w:p>
        </w:tc>
        <w:tc>
          <w:tcPr>
            <w:tcW w:w="2268" w:type="dxa"/>
            <w:noWrap/>
            <w:hideMark/>
          </w:tcPr>
          <w:p w14:paraId="559EC4B6" w14:textId="77777777" w:rsidR="00322721" w:rsidRPr="00E36BEA"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E36BEA">
              <w:rPr>
                <w:rFonts w:ascii="Calibri Light" w:eastAsia="Times New Roman" w:hAnsi="Calibri Light"/>
                <w:color w:val="000000" w:themeColor="text1"/>
                <w:sz w:val="22"/>
                <w:lang w:eastAsia="pl-PL"/>
              </w:rPr>
              <w:t>7 147</w:t>
            </w:r>
          </w:p>
        </w:tc>
        <w:tc>
          <w:tcPr>
            <w:tcW w:w="2126" w:type="dxa"/>
            <w:noWrap/>
            <w:hideMark/>
          </w:tcPr>
          <w:p w14:paraId="46ED4D5D" w14:textId="77C0B9DA" w:rsidR="00322721" w:rsidRPr="00E36BEA" w:rsidRDefault="003227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ahoma"/>
                <w:color w:val="000000" w:themeColor="text1"/>
                <w:sz w:val="22"/>
                <w:lang w:eastAsia="pl-PL"/>
              </w:rPr>
            </w:pPr>
            <w:r w:rsidRPr="00E36BEA">
              <w:rPr>
                <w:rFonts w:ascii="Calibri Light" w:eastAsia="Times New Roman" w:hAnsi="Calibri Light" w:cs="Tahoma"/>
                <w:color w:val="000000" w:themeColor="text1"/>
                <w:sz w:val="22"/>
                <w:lang w:eastAsia="pl-PL"/>
              </w:rPr>
              <w:t>14 </w:t>
            </w:r>
            <w:r w:rsidR="00654BF2" w:rsidRPr="00981EE9">
              <w:rPr>
                <w:rFonts w:ascii="Calibri Light" w:eastAsia="Times New Roman" w:hAnsi="Calibri Light" w:cs="Tahoma"/>
                <w:color w:val="000000" w:themeColor="text1"/>
                <w:sz w:val="22"/>
                <w:lang w:eastAsia="pl-PL"/>
              </w:rPr>
              <w:t>45</w:t>
            </w:r>
            <w:r w:rsidR="00715857" w:rsidRPr="00E36BEA">
              <w:rPr>
                <w:rFonts w:ascii="Calibri Light" w:eastAsia="Times New Roman" w:hAnsi="Calibri Light" w:cs="Tahoma"/>
                <w:color w:val="000000" w:themeColor="text1"/>
                <w:sz w:val="22"/>
                <w:lang w:eastAsia="pl-PL"/>
              </w:rPr>
              <w:t>0</w:t>
            </w:r>
          </w:p>
        </w:tc>
      </w:tr>
      <w:tr w:rsidR="00322721" w:rsidRPr="00195702" w14:paraId="785E3D93"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576" w:type="dxa"/>
            <w:noWrap/>
            <w:hideMark/>
          </w:tcPr>
          <w:p w14:paraId="41BDF2DC"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Pysznica</w:t>
            </w:r>
          </w:p>
        </w:tc>
        <w:tc>
          <w:tcPr>
            <w:tcW w:w="2097" w:type="dxa"/>
            <w:noWrap/>
            <w:hideMark/>
          </w:tcPr>
          <w:p w14:paraId="2F1AB58B" w14:textId="77777777" w:rsidR="00322721" w:rsidRPr="00E36BEA"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E36BEA">
              <w:rPr>
                <w:rFonts w:ascii="Calibri Light" w:eastAsia="Times New Roman" w:hAnsi="Calibri Light"/>
                <w:color w:val="000000" w:themeColor="text1"/>
                <w:sz w:val="22"/>
                <w:lang w:eastAsia="pl-PL"/>
              </w:rPr>
              <w:t>1</w:t>
            </w:r>
          </w:p>
        </w:tc>
        <w:tc>
          <w:tcPr>
            <w:tcW w:w="2268" w:type="dxa"/>
            <w:noWrap/>
            <w:hideMark/>
          </w:tcPr>
          <w:p w14:paraId="2EB3643F" w14:textId="77777777" w:rsidR="00322721" w:rsidRPr="00E36BEA"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E36BEA">
              <w:rPr>
                <w:rFonts w:ascii="Calibri Light" w:eastAsia="Times New Roman" w:hAnsi="Calibri Light"/>
                <w:color w:val="000000" w:themeColor="text1"/>
                <w:sz w:val="22"/>
                <w:lang w:eastAsia="pl-PL"/>
              </w:rPr>
              <w:t>931</w:t>
            </w:r>
          </w:p>
        </w:tc>
        <w:tc>
          <w:tcPr>
            <w:tcW w:w="2126" w:type="dxa"/>
            <w:noWrap/>
            <w:hideMark/>
          </w:tcPr>
          <w:p w14:paraId="33199B0E" w14:textId="37A6DB9A" w:rsidR="00322721" w:rsidRPr="00E36BEA" w:rsidRDefault="00654BF2" w:rsidP="004C74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000000" w:themeColor="text1"/>
                <w:sz w:val="22"/>
                <w:lang w:eastAsia="pl-PL"/>
              </w:rPr>
            </w:pPr>
            <w:r w:rsidRPr="00981EE9">
              <w:rPr>
                <w:rFonts w:ascii="Calibri Light" w:eastAsia="Times New Roman" w:hAnsi="Calibri Light" w:cs="Tahoma"/>
                <w:color w:val="000000" w:themeColor="text1"/>
                <w:sz w:val="22"/>
                <w:lang w:eastAsia="pl-PL"/>
              </w:rPr>
              <w:t>4 100</w:t>
            </w:r>
          </w:p>
        </w:tc>
      </w:tr>
      <w:tr w:rsidR="00322721" w:rsidRPr="00195702" w14:paraId="19F3E0D8"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76" w:type="dxa"/>
            <w:noWrap/>
            <w:hideMark/>
          </w:tcPr>
          <w:p w14:paraId="526D3A45"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Zaleszany</w:t>
            </w:r>
          </w:p>
        </w:tc>
        <w:tc>
          <w:tcPr>
            <w:tcW w:w="2097" w:type="dxa"/>
            <w:noWrap/>
            <w:hideMark/>
          </w:tcPr>
          <w:p w14:paraId="43614B4C" w14:textId="77777777" w:rsidR="00322721" w:rsidRPr="00E36BEA"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E36BEA">
              <w:rPr>
                <w:rFonts w:ascii="Calibri Light" w:eastAsia="Times New Roman" w:hAnsi="Calibri Light"/>
                <w:color w:val="000000" w:themeColor="text1"/>
                <w:sz w:val="22"/>
                <w:lang w:eastAsia="pl-PL"/>
              </w:rPr>
              <w:t>1</w:t>
            </w:r>
          </w:p>
        </w:tc>
        <w:tc>
          <w:tcPr>
            <w:tcW w:w="2268" w:type="dxa"/>
            <w:noWrap/>
            <w:hideMark/>
          </w:tcPr>
          <w:p w14:paraId="06928179" w14:textId="17438315" w:rsidR="00322721" w:rsidRPr="00E36BEA" w:rsidRDefault="004A3FCA"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E36BEA">
              <w:rPr>
                <w:rFonts w:ascii="Calibri Light" w:eastAsia="Times New Roman" w:hAnsi="Calibri Light"/>
                <w:color w:val="000000" w:themeColor="text1"/>
                <w:sz w:val="22"/>
                <w:lang w:eastAsia="pl-PL"/>
              </w:rPr>
              <w:t>820</w:t>
            </w:r>
          </w:p>
        </w:tc>
        <w:tc>
          <w:tcPr>
            <w:tcW w:w="2126" w:type="dxa"/>
            <w:noWrap/>
            <w:hideMark/>
          </w:tcPr>
          <w:p w14:paraId="3D7DB0C9" w14:textId="140871D5" w:rsidR="00322721" w:rsidRPr="00E36BEA" w:rsidRDefault="0071585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Tahoma"/>
                <w:color w:val="000000" w:themeColor="text1"/>
                <w:sz w:val="22"/>
                <w:lang w:eastAsia="pl-PL"/>
              </w:rPr>
            </w:pPr>
            <w:r w:rsidRPr="00E36BEA">
              <w:rPr>
                <w:rFonts w:ascii="Calibri Light" w:eastAsia="Times New Roman" w:hAnsi="Calibri Light" w:cs="Tahoma"/>
                <w:color w:val="000000" w:themeColor="text1"/>
                <w:sz w:val="22"/>
                <w:lang w:eastAsia="pl-PL"/>
              </w:rPr>
              <w:t>5 200</w:t>
            </w:r>
          </w:p>
        </w:tc>
      </w:tr>
      <w:tr w:rsidR="00322721" w:rsidRPr="00195702" w14:paraId="61F621B0"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576" w:type="dxa"/>
            <w:noWrap/>
            <w:hideMark/>
          </w:tcPr>
          <w:p w14:paraId="3C057F6F" w14:textId="2303AA82" w:rsidR="00322721" w:rsidRPr="00981EE9" w:rsidRDefault="008C018E" w:rsidP="00DA1005">
            <w:pPr>
              <w:spacing w:after="0" w:line="240" w:lineRule="auto"/>
              <w:jc w:val="left"/>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ł</w:t>
            </w:r>
            <w:r w:rsidR="00322721" w:rsidRPr="00981EE9">
              <w:rPr>
                <w:rFonts w:ascii="Calibri Light" w:eastAsia="Times New Roman" w:hAnsi="Calibri Light"/>
                <w:color w:val="000000"/>
                <w:sz w:val="22"/>
                <w:lang w:eastAsia="pl-PL"/>
              </w:rPr>
              <w:t>ącznie</w:t>
            </w:r>
            <w:r w:rsidRPr="00981EE9">
              <w:rPr>
                <w:rFonts w:ascii="Calibri Light" w:eastAsia="Times New Roman" w:hAnsi="Calibri Light"/>
                <w:color w:val="000000"/>
                <w:sz w:val="22"/>
                <w:lang w:eastAsia="pl-PL"/>
              </w:rPr>
              <w:t xml:space="preserve"> MOF</w:t>
            </w:r>
          </w:p>
        </w:tc>
        <w:tc>
          <w:tcPr>
            <w:tcW w:w="2097" w:type="dxa"/>
            <w:noWrap/>
            <w:hideMark/>
          </w:tcPr>
          <w:p w14:paraId="39F68B4F" w14:textId="77777777" w:rsidR="00322721" w:rsidRPr="00E36BEA"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E36BEA">
              <w:rPr>
                <w:rFonts w:ascii="Calibri Light" w:eastAsia="Times New Roman" w:hAnsi="Calibri Light"/>
                <w:color w:val="000000" w:themeColor="text1"/>
                <w:sz w:val="22"/>
                <w:lang w:eastAsia="pl-PL"/>
              </w:rPr>
              <w:t>5</w:t>
            </w:r>
          </w:p>
        </w:tc>
        <w:tc>
          <w:tcPr>
            <w:tcW w:w="2268" w:type="dxa"/>
            <w:noWrap/>
            <w:hideMark/>
          </w:tcPr>
          <w:p w14:paraId="424B2234" w14:textId="5EB1048F" w:rsidR="00322721" w:rsidRPr="00E36BEA" w:rsidRDefault="004A3FCA"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E36BEA">
              <w:rPr>
                <w:rFonts w:ascii="Calibri Light" w:eastAsia="Times New Roman" w:hAnsi="Calibri Light"/>
                <w:color w:val="000000" w:themeColor="text1"/>
                <w:sz w:val="22"/>
                <w:lang w:eastAsia="pl-PL"/>
              </w:rPr>
              <w:t>126 398</w:t>
            </w:r>
          </w:p>
        </w:tc>
        <w:tc>
          <w:tcPr>
            <w:tcW w:w="2126" w:type="dxa"/>
            <w:noWrap/>
            <w:hideMark/>
          </w:tcPr>
          <w:p w14:paraId="576BE9D3" w14:textId="11A60B3B" w:rsidR="00322721" w:rsidRPr="00E36BEA" w:rsidRDefault="005174C3" w:rsidP="004C74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E36BEA">
              <w:rPr>
                <w:rFonts w:ascii="Calibri Light" w:eastAsia="Times New Roman" w:hAnsi="Calibri Light"/>
                <w:color w:val="000000" w:themeColor="text1"/>
                <w:sz w:val="22"/>
                <w:lang w:eastAsia="pl-PL"/>
              </w:rPr>
              <w:t>86 415</w:t>
            </w:r>
          </w:p>
        </w:tc>
      </w:tr>
    </w:tbl>
    <w:p w14:paraId="3A773534" w14:textId="38223DDA" w:rsidR="00322721" w:rsidRPr="00E75FA5" w:rsidRDefault="00322721" w:rsidP="00322721">
      <w:pPr>
        <w:pStyle w:val="Legenda"/>
        <w:rPr>
          <w:rFonts w:ascii="Calibri Light" w:hAnsi="Calibri Light"/>
        </w:rPr>
      </w:pPr>
      <w:r w:rsidRPr="00195702">
        <w:rPr>
          <w:rFonts w:ascii="Calibri Light" w:hAnsi="Calibri Light"/>
        </w:rPr>
        <w:t>Źródło: dane GUS, 201</w:t>
      </w:r>
      <w:r w:rsidR="00654BF2">
        <w:rPr>
          <w:rFonts w:ascii="Calibri Light" w:hAnsi="Calibri Light"/>
        </w:rPr>
        <w:t>3</w:t>
      </w:r>
    </w:p>
    <w:p w14:paraId="3FA1B13E" w14:textId="21B34061" w:rsidR="008976AC" w:rsidRDefault="008976AC" w:rsidP="00593B51">
      <w:pPr>
        <w:spacing w:before="240"/>
        <w:rPr>
          <w:rFonts w:ascii="Calibri Light" w:hAnsi="Calibri Light"/>
        </w:rPr>
      </w:pPr>
      <w:r>
        <w:rPr>
          <w:rFonts w:ascii="Calibri Light" w:hAnsi="Calibri Light"/>
        </w:rPr>
        <w:t xml:space="preserve">W 2013 roku </w:t>
      </w:r>
      <w:r w:rsidR="00C72E16">
        <w:rPr>
          <w:rFonts w:ascii="Calibri Light" w:hAnsi="Calibri Light"/>
        </w:rPr>
        <w:t xml:space="preserve">wielkość odprowadzonych </w:t>
      </w:r>
      <w:r>
        <w:rPr>
          <w:rFonts w:ascii="Calibri Light" w:hAnsi="Calibri Light"/>
        </w:rPr>
        <w:t xml:space="preserve">ścieków komunalnych i przemysłowych na terenie MOF wyniosła </w:t>
      </w:r>
      <w:r w:rsidR="00C72E16">
        <w:rPr>
          <w:rFonts w:ascii="Calibri Light" w:hAnsi="Calibri Light"/>
        </w:rPr>
        <w:t>145 342</w:t>
      </w:r>
      <w:r>
        <w:rPr>
          <w:rFonts w:ascii="Calibri Light" w:hAnsi="Calibri Light"/>
        </w:rPr>
        <w:t xml:space="preserve"> dam</w:t>
      </w:r>
      <w:r w:rsidRPr="00E36BEA">
        <w:rPr>
          <w:rFonts w:ascii="Calibri Light" w:hAnsi="Calibri Light"/>
          <w:vertAlign w:val="superscript"/>
        </w:rPr>
        <w:t>3</w:t>
      </w:r>
      <w:r w:rsidR="00C72E16">
        <w:rPr>
          <w:rFonts w:ascii="Calibri Light" w:hAnsi="Calibri Light"/>
        </w:rPr>
        <w:t xml:space="preserve">, przy czym zaledwie 4,4% z nich zostało oczyszczonych. Analizowany obszar pod względem oczyszczania ścieków </w:t>
      </w:r>
      <w:r w:rsidR="00593B51">
        <w:rPr>
          <w:rFonts w:ascii="Calibri Light" w:hAnsi="Calibri Light"/>
        </w:rPr>
        <w:t>komunalnych wypada dość słabo w </w:t>
      </w:r>
      <w:r w:rsidR="00C72E16">
        <w:rPr>
          <w:rFonts w:ascii="Calibri Light" w:hAnsi="Calibri Light"/>
        </w:rPr>
        <w:t>porównaniu z województwem podkarpackim, gdzie ścieki oczyszczone stanowiły ponad 32% ścieków odprowadzonych ogółem oraz obszarem kraju, dla którego wartość ta osiągnęła ok. 23%.</w:t>
      </w:r>
    </w:p>
    <w:p w14:paraId="46309CB9" w14:textId="0AD509B7" w:rsidR="001C6C5F" w:rsidRPr="001C6C5F" w:rsidRDefault="001C6C5F" w:rsidP="001C6C5F">
      <w:pPr>
        <w:pStyle w:val="Legenda"/>
        <w:keepNext/>
        <w:rPr>
          <w:rFonts w:ascii="Calibri Light" w:hAnsi="Calibri Light"/>
        </w:rPr>
      </w:pPr>
      <w:bookmarkStart w:id="58" w:name="_Toc448910355"/>
      <w:bookmarkStart w:id="59" w:name="_Toc454197377"/>
      <w:r>
        <w:t xml:space="preserve">Tabela </w:t>
      </w:r>
      <w:r w:rsidR="00D92CEF">
        <w:fldChar w:fldCharType="begin"/>
      </w:r>
      <w:r w:rsidR="00D92CEF">
        <w:instrText xml:space="preserve"> SEQ Tabela \* ARABIC </w:instrText>
      </w:r>
      <w:r w:rsidR="00D92CEF">
        <w:fldChar w:fldCharType="separate"/>
      </w:r>
      <w:r w:rsidR="003A7C62">
        <w:rPr>
          <w:noProof/>
        </w:rPr>
        <w:t>9</w:t>
      </w:r>
      <w:r w:rsidR="00D92CEF">
        <w:rPr>
          <w:noProof/>
        </w:rPr>
        <w:fldChar w:fldCharType="end"/>
      </w:r>
      <w:r>
        <w:t xml:space="preserve"> </w:t>
      </w:r>
      <w:r>
        <w:rPr>
          <w:rFonts w:ascii="Calibri Light" w:hAnsi="Calibri Light"/>
        </w:rPr>
        <w:t>Ścieki komunalne i przemysłowe w roku 2013</w:t>
      </w:r>
      <w:bookmarkEnd w:id="58"/>
      <w:bookmarkEnd w:id="59"/>
    </w:p>
    <w:tbl>
      <w:tblPr>
        <w:tblStyle w:val="arleta1"/>
        <w:tblW w:w="9067" w:type="dxa"/>
        <w:tblLook w:val="04A0" w:firstRow="1" w:lastRow="0" w:firstColumn="1" w:lastColumn="0" w:noHBand="0" w:noVBand="1"/>
      </w:tblPr>
      <w:tblGrid>
        <w:gridCol w:w="3397"/>
        <w:gridCol w:w="2410"/>
        <w:gridCol w:w="3260"/>
      </w:tblGrid>
      <w:tr w:rsidR="006B057C" w:rsidRPr="00195702" w14:paraId="1FC32F92" w14:textId="77777777" w:rsidTr="00E36BEA">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FEC9610" w14:textId="77777777" w:rsidR="006B057C" w:rsidRPr="00E36BEA" w:rsidRDefault="006B057C" w:rsidP="00324F85">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Jednostka terytorialna</w:t>
            </w:r>
          </w:p>
        </w:tc>
        <w:tc>
          <w:tcPr>
            <w:tcW w:w="2410" w:type="dxa"/>
            <w:noWrap/>
            <w:hideMark/>
          </w:tcPr>
          <w:p w14:paraId="3245D6C1" w14:textId="4177C681" w:rsidR="006B057C" w:rsidRPr="00E36BEA" w:rsidRDefault="006B05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 xml:space="preserve">Ścieki </w:t>
            </w:r>
            <w:r w:rsidR="007366F2" w:rsidRPr="00E36BEA">
              <w:rPr>
                <w:rFonts w:ascii="Calibri Light" w:eastAsia="Times New Roman" w:hAnsi="Calibri Light"/>
                <w:sz w:val="22"/>
                <w:lang w:eastAsia="pl-PL"/>
              </w:rPr>
              <w:t xml:space="preserve">odprowadzone </w:t>
            </w:r>
            <w:r w:rsidRPr="00E36BEA">
              <w:rPr>
                <w:rFonts w:ascii="Calibri Light" w:eastAsia="Times New Roman" w:hAnsi="Calibri Light"/>
                <w:sz w:val="22"/>
                <w:lang w:eastAsia="pl-PL"/>
              </w:rPr>
              <w:t xml:space="preserve">ogółem </w:t>
            </w:r>
            <w:r w:rsidR="00B560E3" w:rsidRPr="00E36BEA">
              <w:rPr>
                <w:rFonts w:ascii="Calibri Light" w:eastAsia="Times New Roman" w:hAnsi="Calibri Light"/>
                <w:sz w:val="22"/>
                <w:lang w:eastAsia="pl-PL"/>
              </w:rPr>
              <w:t>[</w:t>
            </w:r>
            <w:r w:rsidRPr="00E36BEA">
              <w:rPr>
                <w:rFonts w:ascii="Calibri Light" w:eastAsia="Times New Roman" w:hAnsi="Calibri Light"/>
                <w:sz w:val="22"/>
                <w:lang w:eastAsia="pl-PL"/>
              </w:rPr>
              <w:t>dam</w:t>
            </w:r>
            <w:r w:rsidRPr="00E36BEA">
              <w:rPr>
                <w:rFonts w:ascii="Calibri Light" w:eastAsia="Times New Roman" w:hAnsi="Calibri Light"/>
                <w:sz w:val="22"/>
                <w:vertAlign w:val="superscript"/>
                <w:lang w:eastAsia="pl-PL"/>
              </w:rPr>
              <w:t>3</w:t>
            </w:r>
            <w:r w:rsidR="00B560E3" w:rsidRPr="00E36BEA">
              <w:rPr>
                <w:rFonts w:ascii="Calibri Light" w:eastAsia="Times New Roman" w:hAnsi="Calibri Light"/>
                <w:sz w:val="22"/>
                <w:lang w:eastAsia="pl-PL"/>
              </w:rPr>
              <w:t>]</w:t>
            </w:r>
          </w:p>
        </w:tc>
        <w:tc>
          <w:tcPr>
            <w:tcW w:w="3260" w:type="dxa"/>
            <w:noWrap/>
            <w:hideMark/>
          </w:tcPr>
          <w:p w14:paraId="3C4C762B" w14:textId="6C700C59" w:rsidR="006B057C" w:rsidRPr="00E36BEA" w:rsidRDefault="006B057C" w:rsidP="00324F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Ś</w:t>
            </w:r>
            <w:r w:rsidR="00B560E3" w:rsidRPr="00E36BEA">
              <w:rPr>
                <w:rFonts w:ascii="Calibri Light" w:eastAsia="Times New Roman" w:hAnsi="Calibri Light"/>
                <w:sz w:val="22"/>
                <w:lang w:eastAsia="pl-PL"/>
              </w:rPr>
              <w:t>cieki oczyszczone razem [</w:t>
            </w:r>
            <w:r w:rsidRPr="00E36BEA">
              <w:rPr>
                <w:rFonts w:ascii="Calibri Light" w:eastAsia="Times New Roman" w:hAnsi="Calibri Light"/>
                <w:sz w:val="22"/>
                <w:lang w:eastAsia="pl-PL"/>
              </w:rPr>
              <w:t>dam</w:t>
            </w:r>
            <w:r w:rsidRPr="00E36BEA">
              <w:rPr>
                <w:rFonts w:ascii="Calibri Light" w:eastAsia="Times New Roman" w:hAnsi="Calibri Light"/>
                <w:sz w:val="22"/>
                <w:vertAlign w:val="superscript"/>
                <w:lang w:eastAsia="pl-PL"/>
              </w:rPr>
              <w:t>3</w:t>
            </w:r>
            <w:r w:rsidR="00B560E3" w:rsidRPr="00E36BEA">
              <w:rPr>
                <w:rFonts w:ascii="Calibri Light" w:eastAsia="Times New Roman" w:hAnsi="Calibri Light"/>
                <w:sz w:val="22"/>
                <w:lang w:eastAsia="pl-PL"/>
              </w:rPr>
              <w:t>]</w:t>
            </w:r>
          </w:p>
        </w:tc>
      </w:tr>
      <w:tr w:rsidR="006B057C" w:rsidRPr="00195702" w14:paraId="03AB02A6"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E04CA0F" w14:textId="77777777" w:rsidR="006B057C" w:rsidRPr="00E36BEA" w:rsidRDefault="006B057C" w:rsidP="00324F8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w:t>
            </w:r>
          </w:p>
        </w:tc>
        <w:tc>
          <w:tcPr>
            <w:tcW w:w="2410" w:type="dxa"/>
            <w:noWrap/>
          </w:tcPr>
          <w:p w14:paraId="38C86902" w14:textId="2682F556" w:rsidR="006B057C" w:rsidRPr="00981EE9" w:rsidRDefault="007366F2" w:rsidP="00324F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981EE9">
              <w:rPr>
                <w:rFonts w:ascii="Calibri Light" w:eastAsia="Times New Roman" w:hAnsi="Calibri Light"/>
                <w:color w:val="000000" w:themeColor="text1"/>
                <w:sz w:val="22"/>
                <w:lang w:eastAsia="pl-PL"/>
              </w:rPr>
              <w:t>144 641</w:t>
            </w:r>
          </w:p>
        </w:tc>
        <w:tc>
          <w:tcPr>
            <w:tcW w:w="3260" w:type="dxa"/>
            <w:noWrap/>
          </w:tcPr>
          <w:p w14:paraId="7B71371B" w14:textId="1CC14E55" w:rsidR="006B057C" w:rsidRPr="00981EE9" w:rsidRDefault="006B057C" w:rsidP="00324F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981EE9">
              <w:rPr>
                <w:rFonts w:ascii="Calibri Light" w:eastAsia="Times New Roman" w:hAnsi="Calibri Light"/>
                <w:color w:val="000000" w:themeColor="text1"/>
                <w:sz w:val="22"/>
                <w:lang w:eastAsia="pl-PL"/>
              </w:rPr>
              <w:t>5 714</w:t>
            </w:r>
          </w:p>
        </w:tc>
      </w:tr>
      <w:tr w:rsidR="006B057C" w:rsidRPr="00195702" w14:paraId="2EBBFA33"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29155F2" w14:textId="77777777" w:rsidR="006B057C" w:rsidRPr="00E36BEA" w:rsidRDefault="006B057C" w:rsidP="00324F8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w:t>
            </w:r>
          </w:p>
        </w:tc>
        <w:tc>
          <w:tcPr>
            <w:tcW w:w="2410" w:type="dxa"/>
            <w:noWrap/>
          </w:tcPr>
          <w:p w14:paraId="2C9B153C" w14:textId="23E4A76A" w:rsidR="006B057C" w:rsidRPr="00981EE9" w:rsidRDefault="006B057C" w:rsidP="00324F8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981EE9">
              <w:rPr>
                <w:rFonts w:ascii="Calibri Light" w:eastAsia="Times New Roman" w:hAnsi="Calibri Light"/>
                <w:color w:val="000000" w:themeColor="text1"/>
                <w:sz w:val="22"/>
                <w:lang w:eastAsia="pl-PL"/>
              </w:rPr>
              <w:t>470</w:t>
            </w:r>
          </w:p>
        </w:tc>
        <w:tc>
          <w:tcPr>
            <w:tcW w:w="3260" w:type="dxa"/>
            <w:noWrap/>
          </w:tcPr>
          <w:p w14:paraId="548A5CFD" w14:textId="3EE6CDFF" w:rsidR="006B057C" w:rsidRPr="00981EE9" w:rsidRDefault="006B057C" w:rsidP="00324F8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981EE9">
              <w:rPr>
                <w:rFonts w:ascii="Calibri Light" w:eastAsia="Times New Roman" w:hAnsi="Calibri Light"/>
                <w:color w:val="000000" w:themeColor="text1"/>
                <w:sz w:val="22"/>
                <w:lang w:eastAsia="pl-PL"/>
              </w:rPr>
              <w:t>470</w:t>
            </w:r>
          </w:p>
        </w:tc>
      </w:tr>
      <w:tr w:rsidR="006B057C" w:rsidRPr="00195702" w14:paraId="1BFDD2CE"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C7A53F6" w14:textId="77777777" w:rsidR="006B057C" w:rsidRPr="00E36BEA" w:rsidRDefault="006B057C" w:rsidP="00324F8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Pysznica</w:t>
            </w:r>
          </w:p>
        </w:tc>
        <w:tc>
          <w:tcPr>
            <w:tcW w:w="2410" w:type="dxa"/>
            <w:noWrap/>
          </w:tcPr>
          <w:p w14:paraId="7BF3F19C" w14:textId="15F76387" w:rsidR="006B057C" w:rsidRPr="00981EE9" w:rsidRDefault="006B057C" w:rsidP="00324F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981EE9">
              <w:rPr>
                <w:rFonts w:ascii="Calibri Light" w:eastAsia="Times New Roman" w:hAnsi="Calibri Light"/>
                <w:color w:val="000000" w:themeColor="text1"/>
                <w:sz w:val="22"/>
                <w:lang w:eastAsia="pl-PL"/>
              </w:rPr>
              <w:t>98</w:t>
            </w:r>
          </w:p>
        </w:tc>
        <w:tc>
          <w:tcPr>
            <w:tcW w:w="3260" w:type="dxa"/>
            <w:noWrap/>
          </w:tcPr>
          <w:p w14:paraId="5888E794" w14:textId="3779958A" w:rsidR="006B057C" w:rsidRPr="00981EE9" w:rsidRDefault="006B057C" w:rsidP="00324F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981EE9">
              <w:rPr>
                <w:rFonts w:ascii="Calibri Light" w:eastAsia="Times New Roman" w:hAnsi="Calibri Light"/>
                <w:color w:val="000000" w:themeColor="text1"/>
                <w:sz w:val="22"/>
                <w:lang w:eastAsia="pl-PL"/>
              </w:rPr>
              <w:t>98</w:t>
            </w:r>
          </w:p>
        </w:tc>
      </w:tr>
      <w:tr w:rsidR="006B057C" w:rsidRPr="00195702" w14:paraId="0883EA67"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38CF9D5" w14:textId="77777777" w:rsidR="006B057C" w:rsidRPr="00E36BEA" w:rsidRDefault="006B057C" w:rsidP="00324F8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Zaleszany</w:t>
            </w:r>
          </w:p>
        </w:tc>
        <w:tc>
          <w:tcPr>
            <w:tcW w:w="2410" w:type="dxa"/>
            <w:noWrap/>
          </w:tcPr>
          <w:p w14:paraId="025947C9" w14:textId="4EB1F999" w:rsidR="006B057C" w:rsidRPr="00981EE9" w:rsidRDefault="006B057C" w:rsidP="00324F8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981EE9">
              <w:rPr>
                <w:rFonts w:ascii="Calibri Light" w:eastAsia="Times New Roman" w:hAnsi="Calibri Light"/>
                <w:color w:val="000000" w:themeColor="text1"/>
                <w:sz w:val="22"/>
                <w:lang w:eastAsia="pl-PL"/>
              </w:rPr>
              <w:t>133</w:t>
            </w:r>
          </w:p>
        </w:tc>
        <w:tc>
          <w:tcPr>
            <w:tcW w:w="3260" w:type="dxa"/>
            <w:noWrap/>
          </w:tcPr>
          <w:p w14:paraId="3623909C" w14:textId="4E6AAA2C" w:rsidR="006B057C" w:rsidRPr="00981EE9" w:rsidRDefault="006B057C" w:rsidP="00324F8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981EE9">
              <w:rPr>
                <w:rFonts w:ascii="Calibri Light" w:eastAsia="Times New Roman" w:hAnsi="Calibri Light"/>
                <w:color w:val="000000" w:themeColor="text1"/>
                <w:sz w:val="22"/>
                <w:lang w:eastAsia="pl-PL"/>
              </w:rPr>
              <w:t>133</w:t>
            </w:r>
          </w:p>
        </w:tc>
      </w:tr>
      <w:tr w:rsidR="006B057C" w:rsidRPr="00195702" w14:paraId="43105754"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7C41C80" w14:textId="77777777" w:rsidR="006B057C" w:rsidRPr="00981EE9" w:rsidRDefault="006B057C" w:rsidP="00324F85">
            <w:pPr>
              <w:spacing w:after="0" w:line="240" w:lineRule="auto"/>
              <w:jc w:val="left"/>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łącznie MOF</w:t>
            </w:r>
          </w:p>
        </w:tc>
        <w:tc>
          <w:tcPr>
            <w:tcW w:w="2410" w:type="dxa"/>
            <w:noWrap/>
          </w:tcPr>
          <w:p w14:paraId="49864559" w14:textId="07777496" w:rsidR="006B057C" w:rsidRPr="00E36BEA" w:rsidRDefault="007366F2" w:rsidP="004C74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E36BEA">
              <w:rPr>
                <w:rFonts w:ascii="Calibri Light" w:eastAsia="Times New Roman" w:hAnsi="Calibri Light"/>
                <w:color w:val="000000" w:themeColor="text1"/>
                <w:sz w:val="22"/>
                <w:lang w:eastAsia="pl-PL"/>
              </w:rPr>
              <w:t>145 342</w:t>
            </w:r>
          </w:p>
        </w:tc>
        <w:tc>
          <w:tcPr>
            <w:tcW w:w="3260" w:type="dxa"/>
            <w:noWrap/>
          </w:tcPr>
          <w:p w14:paraId="3F1F41EC" w14:textId="7980ABA0" w:rsidR="006B057C" w:rsidRPr="00E36BEA" w:rsidRDefault="006B057C" w:rsidP="00324F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E36BEA">
              <w:rPr>
                <w:rFonts w:ascii="Calibri Light" w:eastAsia="Times New Roman" w:hAnsi="Calibri Light"/>
                <w:color w:val="000000" w:themeColor="text1"/>
                <w:sz w:val="22"/>
                <w:lang w:eastAsia="pl-PL"/>
              </w:rPr>
              <w:t>6 415</w:t>
            </w:r>
          </w:p>
        </w:tc>
      </w:tr>
      <w:tr w:rsidR="006B057C" w:rsidRPr="00195702" w14:paraId="42EA0D34"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97" w:type="dxa"/>
            <w:noWrap/>
          </w:tcPr>
          <w:p w14:paraId="01B609BB" w14:textId="57408F15" w:rsidR="006B057C" w:rsidRPr="00981EE9" w:rsidRDefault="006B057C" w:rsidP="00F027D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sz w:val="22"/>
                <w:lang w:eastAsia="pl-PL"/>
              </w:rPr>
              <w:t>województwo podkarpackie</w:t>
            </w:r>
          </w:p>
        </w:tc>
        <w:tc>
          <w:tcPr>
            <w:tcW w:w="2410" w:type="dxa"/>
            <w:noWrap/>
          </w:tcPr>
          <w:p w14:paraId="3F9FFBDD" w14:textId="266E077E" w:rsidR="006B057C" w:rsidRPr="00E36BEA" w:rsidRDefault="007366F2" w:rsidP="00F027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981EE9">
              <w:rPr>
                <w:rFonts w:ascii="Calibri Light" w:eastAsia="Times New Roman" w:hAnsi="Calibri Light"/>
                <w:color w:val="000000" w:themeColor="text1"/>
                <w:sz w:val="22"/>
                <w:lang w:eastAsia="pl-PL"/>
              </w:rPr>
              <w:t>214 237,6</w:t>
            </w:r>
          </w:p>
        </w:tc>
        <w:tc>
          <w:tcPr>
            <w:tcW w:w="3260" w:type="dxa"/>
            <w:noWrap/>
          </w:tcPr>
          <w:p w14:paraId="778E1836" w14:textId="7AF81669" w:rsidR="006B057C" w:rsidRPr="00E36BEA" w:rsidRDefault="008976AC" w:rsidP="00F027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981EE9">
              <w:rPr>
                <w:rFonts w:ascii="Calibri Light" w:eastAsia="Times New Roman" w:hAnsi="Calibri Light"/>
                <w:color w:val="000000" w:themeColor="text1"/>
                <w:sz w:val="22"/>
                <w:lang w:eastAsia="pl-PL"/>
              </w:rPr>
              <w:t>68 896</w:t>
            </w:r>
          </w:p>
        </w:tc>
      </w:tr>
      <w:tr w:rsidR="006B057C" w:rsidRPr="00195702" w14:paraId="7FCB3AAC"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3397" w:type="dxa"/>
            <w:noWrap/>
          </w:tcPr>
          <w:p w14:paraId="082BCC91" w14:textId="261672FA" w:rsidR="006B057C" w:rsidRPr="00981EE9" w:rsidRDefault="008976AC" w:rsidP="00F027D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sz w:val="22"/>
                <w:lang w:eastAsia="pl-PL"/>
              </w:rPr>
              <w:t>Polska</w:t>
            </w:r>
          </w:p>
        </w:tc>
        <w:tc>
          <w:tcPr>
            <w:tcW w:w="2410" w:type="dxa"/>
            <w:noWrap/>
          </w:tcPr>
          <w:p w14:paraId="13539D7C" w14:textId="6E5A549B" w:rsidR="006B057C" w:rsidRPr="00E36BEA" w:rsidRDefault="007366F2" w:rsidP="00F027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981EE9">
              <w:rPr>
                <w:rFonts w:ascii="Calibri Light" w:eastAsia="Times New Roman" w:hAnsi="Calibri Light"/>
                <w:color w:val="000000" w:themeColor="text1"/>
                <w:sz w:val="22"/>
                <w:lang w:eastAsia="pl-PL"/>
              </w:rPr>
              <w:t>9 048 548,3</w:t>
            </w:r>
          </w:p>
        </w:tc>
        <w:tc>
          <w:tcPr>
            <w:tcW w:w="3260" w:type="dxa"/>
            <w:noWrap/>
          </w:tcPr>
          <w:p w14:paraId="09CD6A7A" w14:textId="67417928" w:rsidR="006B057C" w:rsidRPr="00E36BEA" w:rsidRDefault="008976AC" w:rsidP="00F027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981EE9">
              <w:rPr>
                <w:rFonts w:ascii="Calibri Light" w:eastAsia="Times New Roman" w:hAnsi="Calibri Light"/>
                <w:color w:val="000000" w:themeColor="text1"/>
                <w:sz w:val="22"/>
                <w:lang w:eastAsia="pl-PL"/>
              </w:rPr>
              <w:t>2 039 081</w:t>
            </w:r>
          </w:p>
        </w:tc>
      </w:tr>
    </w:tbl>
    <w:p w14:paraId="2D87111E" w14:textId="29D31C8F" w:rsidR="00FC59C0" w:rsidRDefault="00F027D0" w:rsidP="00FC59C0">
      <w:pPr>
        <w:pStyle w:val="Legenda"/>
        <w:rPr>
          <w:rFonts w:ascii="Calibri Light" w:hAnsi="Calibri Light"/>
        </w:rPr>
      </w:pPr>
      <w:r w:rsidRPr="00195702">
        <w:rPr>
          <w:rFonts w:ascii="Calibri Light" w:hAnsi="Calibri Light"/>
        </w:rPr>
        <w:t>Źródło: dane GUS, 201</w:t>
      </w:r>
      <w:r>
        <w:rPr>
          <w:rFonts w:ascii="Calibri Light" w:hAnsi="Calibri Light"/>
        </w:rPr>
        <w:t>3</w:t>
      </w:r>
    </w:p>
    <w:p w14:paraId="22FB6674" w14:textId="4A2F1A04" w:rsidR="00FC59C0" w:rsidRDefault="00FC59C0">
      <w:pPr>
        <w:spacing w:after="160" w:line="259" w:lineRule="auto"/>
        <w:jc w:val="left"/>
        <w:rPr>
          <w:rFonts w:ascii="Calibri Light" w:hAnsi="Calibri Light"/>
          <w:i/>
          <w:iCs/>
          <w:color w:val="44546A" w:themeColor="text2"/>
          <w:sz w:val="18"/>
          <w:szCs w:val="18"/>
        </w:rPr>
      </w:pPr>
    </w:p>
    <w:p w14:paraId="7691CA6A" w14:textId="6753D562" w:rsidR="00322721" w:rsidRPr="00E04510" w:rsidRDefault="00322721" w:rsidP="00577898">
      <w:pPr>
        <w:spacing w:before="240"/>
        <w:rPr>
          <w:rFonts w:ascii="Calibri Light" w:hAnsi="Calibri Light"/>
        </w:rPr>
      </w:pPr>
      <w:r w:rsidRPr="00E04510">
        <w:rPr>
          <w:rFonts w:ascii="Calibri Light" w:hAnsi="Calibri Light"/>
        </w:rPr>
        <w:t xml:space="preserve">Biorąc pod uwagę wszystkie przedstawione wskaźniki, należy podkreślić dużą dysproporcję w dostępie do infrastruktury technicznej w poszczególnych gminach MOF. Stan ten pociąga za sobą konieczność przeprowadzenia szeregu inwestycji, zwłaszcza w zakresie infrastruktury kanalizacyjnej, do której dostęp w gminach wiejskich (Pysznica, Zaleszany) jest najbardziej </w:t>
      </w:r>
      <w:r w:rsidRPr="00E04510">
        <w:rPr>
          <w:rFonts w:ascii="Calibri Light" w:hAnsi="Calibri Light"/>
        </w:rPr>
        <w:lastRenderedPageBreak/>
        <w:t>ograniczony. Poprawa stanu instalacji technicznych ma także szczególne znaczenie dla tych gmin ze względu na rosnąc</w:t>
      </w:r>
      <w:r>
        <w:rPr>
          <w:rFonts w:ascii="Calibri Light" w:hAnsi="Calibri Light"/>
        </w:rPr>
        <w:t>ą</w:t>
      </w:r>
      <w:r w:rsidRPr="00E04510">
        <w:rPr>
          <w:rFonts w:ascii="Calibri Light" w:hAnsi="Calibri Light"/>
        </w:rPr>
        <w:t xml:space="preserve"> na ich terenie w ostatnich latach liczbę mieszkańców. Inwestycje w rozbudowę instalacji komunalnych</w:t>
      </w:r>
      <w:r w:rsidR="00586EB4">
        <w:rPr>
          <w:rFonts w:ascii="Calibri Light" w:hAnsi="Calibri Light"/>
        </w:rPr>
        <w:t xml:space="preserve"> oraz rozbudowę/modernizację oczyszczalni ścieków</w:t>
      </w:r>
      <w:r w:rsidRPr="00E04510">
        <w:rPr>
          <w:rFonts w:ascii="Calibri Light" w:hAnsi="Calibri Light"/>
        </w:rPr>
        <w:t xml:space="preserve"> mogą w rezultacie przyczynić się także do rozwoju turystyki, choćby za sprawą poprawy jakości okolicznych wód, a także mają ogromne znaczenie dla rozwoju gospodarki i powstawania nowych przedsiębiorstw. </w:t>
      </w:r>
    </w:p>
    <w:p w14:paraId="4CB5A53D" w14:textId="0C787AA9" w:rsidR="00BF7A11" w:rsidRPr="00E04510" w:rsidRDefault="00812CA9" w:rsidP="00577898">
      <w:pPr>
        <w:pStyle w:val="Nagwek2"/>
      </w:pPr>
      <w:bookmarkStart w:id="60" w:name="_Toc404245765"/>
      <w:bookmarkStart w:id="61" w:name="_Toc454197493"/>
      <w:r>
        <w:rPr>
          <w:rFonts w:ascii="Calibri Light" w:hAnsi="Calibri Light"/>
        </w:rPr>
        <w:t>3</w:t>
      </w:r>
      <w:r w:rsidR="00BF7A11" w:rsidRPr="00E04510">
        <w:t>.</w:t>
      </w:r>
      <w:r w:rsidR="00084923">
        <w:t>8</w:t>
      </w:r>
      <w:r w:rsidR="00BF7A11" w:rsidRPr="00E04510">
        <w:t xml:space="preserve"> Gospodarka odpadami</w:t>
      </w:r>
      <w:bookmarkEnd w:id="60"/>
      <w:bookmarkEnd w:id="61"/>
    </w:p>
    <w:p w14:paraId="6F9102C7" w14:textId="064D6038" w:rsidR="00BF7A11" w:rsidRPr="000C049D" w:rsidRDefault="00BF7A11" w:rsidP="00577898">
      <w:pPr>
        <w:spacing w:before="240"/>
        <w:rPr>
          <w:rFonts w:ascii="Calibri Light" w:hAnsi="Calibri Light"/>
          <w:color w:val="000000" w:themeColor="text1"/>
        </w:rPr>
      </w:pPr>
      <w:r w:rsidRPr="00367471">
        <w:rPr>
          <w:rFonts w:ascii="Calibri Light" w:hAnsi="Calibri Light"/>
        </w:rPr>
        <w:t>W świetle ustawy z dnia 1 lipca 2013 roku  o utrzymaniu czystości i porządku w gminach, gminy wchodzące w skład MOF zobligowane są do prowadzenia na swoim terenie kompleksowej polityki z zakresu gospodarki odpadami. Każda z gmin we własnym zakresie powinna tworzyć system gromadzenia i segregacji odpadów komunalnych (odpadów powstających w gospodarstwach domowych, z wyłączeniem pojazdów wycofanych z eksploatacji, a także odpadów niezawierających odpadów niebezpiecznych</w:t>
      </w:r>
      <w:r w:rsidR="003C592B">
        <w:rPr>
          <w:rFonts w:ascii="Calibri Light" w:hAnsi="Calibri Light"/>
        </w:rPr>
        <w:t>,</w:t>
      </w:r>
      <w:r w:rsidRPr="00367471">
        <w:rPr>
          <w:rFonts w:ascii="Calibri Light" w:hAnsi="Calibri Light"/>
        </w:rPr>
        <w:t xml:space="preserve"> pochodzących od innych wytwórców odpadów, które ze względu na swój charakter lub skład są podobne do odpadów powstających w gospodarstwach domowych). Obowiązkiem gmin jest także transport, przetwarzanie oraz unieszkodliwianie niebezpiecznych odpadów. W tym celu konieczne jest tworzenie składowisk, sortowni i spalarni odpadów, a także systemu obrotu pozyskanymi surowcami wtórnymi. Według danych GUS na trenie powiatu stalowowolskiego oraz niżańskiego funkcjonuje łącznie 5 składowisk odpadów. </w:t>
      </w:r>
      <w:r w:rsidR="008470BF">
        <w:rPr>
          <w:rFonts w:ascii="Calibri Light" w:hAnsi="Calibri Light"/>
        </w:rPr>
        <w:t xml:space="preserve">Spośród nich, </w:t>
      </w:r>
      <w:r w:rsidRPr="00367471">
        <w:rPr>
          <w:rFonts w:ascii="Calibri Light" w:hAnsi="Calibri Light"/>
        </w:rPr>
        <w:t xml:space="preserve">3 ulokowane są na terenie powiatu stalowowolskiego </w:t>
      </w:r>
      <w:r w:rsidRPr="00367471">
        <w:rPr>
          <w:rFonts w:ascii="Calibri Light" w:hAnsi="Calibri Light"/>
        </w:rPr>
        <w:br/>
        <w:t>(w tym 1 w gminie Pysznica oraz 1 w Stalowej Woli). Kolejne 2 znajdują się na terenie powiatu niżańskiego. Według danych zawartych w „Planie gospodarki odpadami dla województwa podkarpackiego” na terenie składowiska w Pysznicy obecnie funkcjonuje sortownia odpadów zbieranych selektywnie</w:t>
      </w:r>
      <w:r w:rsidRPr="000C049D">
        <w:rPr>
          <w:rFonts w:ascii="Calibri Light" w:hAnsi="Calibri Light"/>
          <w:color w:val="000000" w:themeColor="text1"/>
        </w:rPr>
        <w:t xml:space="preserve">. W planach jest także uruchomienie sortowni odpadów w Stalowej Woli. </w:t>
      </w:r>
    </w:p>
    <w:p w14:paraId="29248288" w14:textId="57AF8CBD" w:rsidR="00BF7A11" w:rsidRPr="00E36BEA" w:rsidRDefault="00BF7A11" w:rsidP="00BF7A11">
      <w:pPr>
        <w:rPr>
          <w:rFonts w:ascii="Calibri Light" w:hAnsi="Calibri Light"/>
          <w:color w:val="000000" w:themeColor="text1"/>
        </w:rPr>
      </w:pPr>
      <w:r w:rsidRPr="00E36BEA">
        <w:rPr>
          <w:rFonts w:ascii="Calibri Light" w:hAnsi="Calibri Light"/>
          <w:color w:val="000000" w:themeColor="text1"/>
        </w:rPr>
        <w:t>Na poniższym wykresie przedstawiono zestawienie liczby odpadów z gospodarstw domowych przypadających na 1 mieszkańca w kilogramach w latach 2005-201</w:t>
      </w:r>
      <w:r w:rsidR="00B74C48" w:rsidRPr="0007199D">
        <w:rPr>
          <w:rFonts w:ascii="Calibri Light" w:hAnsi="Calibri Light"/>
          <w:color w:val="000000" w:themeColor="text1"/>
        </w:rPr>
        <w:t>3</w:t>
      </w:r>
      <w:r w:rsidRPr="00E36BEA">
        <w:rPr>
          <w:rFonts w:ascii="Calibri Light" w:hAnsi="Calibri Light"/>
          <w:color w:val="000000" w:themeColor="text1"/>
        </w:rPr>
        <w:t>. Z zebranych danych wynika, iż średnia liczba odpadów przypadających na mieszkańca MOF jest znacząco niższa od średniej ogólnopolskiej (</w:t>
      </w:r>
      <w:r w:rsidR="00A460BD" w:rsidRPr="00E36BEA">
        <w:rPr>
          <w:rFonts w:ascii="Calibri Light" w:hAnsi="Calibri Light"/>
          <w:color w:val="000000" w:themeColor="text1"/>
        </w:rPr>
        <w:t xml:space="preserve">w 2013 r. </w:t>
      </w:r>
      <w:r w:rsidRPr="00E36BEA">
        <w:rPr>
          <w:rFonts w:ascii="Calibri Light" w:hAnsi="Calibri Light"/>
          <w:color w:val="000000" w:themeColor="text1"/>
        </w:rPr>
        <w:t xml:space="preserve">o </w:t>
      </w:r>
      <w:r w:rsidR="00A460BD" w:rsidRPr="00E36BEA">
        <w:rPr>
          <w:rFonts w:ascii="Calibri Light" w:hAnsi="Calibri Light"/>
          <w:color w:val="000000" w:themeColor="text1"/>
        </w:rPr>
        <w:t>ponad 41%</w:t>
      </w:r>
      <w:r w:rsidRPr="00E36BEA">
        <w:rPr>
          <w:rFonts w:ascii="Calibri Light" w:hAnsi="Calibri Light"/>
          <w:color w:val="000000" w:themeColor="text1"/>
        </w:rPr>
        <w:t xml:space="preserve">) i </w:t>
      </w:r>
      <w:r w:rsidR="00A460BD" w:rsidRPr="0007199D">
        <w:rPr>
          <w:rFonts w:ascii="Calibri Light" w:hAnsi="Calibri Light"/>
          <w:color w:val="000000" w:themeColor="text1"/>
        </w:rPr>
        <w:t xml:space="preserve">nieznacznie niższa (w 2013 r. </w:t>
      </w:r>
      <w:r w:rsidRPr="00E36BEA">
        <w:rPr>
          <w:rFonts w:ascii="Calibri Light" w:hAnsi="Calibri Light"/>
          <w:color w:val="000000" w:themeColor="text1"/>
        </w:rPr>
        <w:t xml:space="preserve">o około </w:t>
      </w:r>
      <w:r w:rsidR="00A460BD" w:rsidRPr="00E36BEA">
        <w:rPr>
          <w:rFonts w:ascii="Calibri Light" w:hAnsi="Calibri Light"/>
          <w:color w:val="000000" w:themeColor="text1"/>
        </w:rPr>
        <w:t xml:space="preserve">6,6%) </w:t>
      </w:r>
      <w:r w:rsidRPr="00E36BEA">
        <w:rPr>
          <w:rFonts w:ascii="Calibri Light" w:hAnsi="Calibri Light"/>
          <w:color w:val="000000" w:themeColor="text1"/>
        </w:rPr>
        <w:lastRenderedPageBreak/>
        <w:t xml:space="preserve">od średniej dla obszaru województwa podkarpackiego. Zauważalny jest też w ostatnich latach trend spadkowy liczby wytwarzanych odpadów zarówno w skali ogólnopolskiej, jak i na poziomie lokalnym </w:t>
      </w:r>
      <w:r w:rsidR="008470BF" w:rsidRPr="00E36BEA">
        <w:rPr>
          <w:rFonts w:ascii="Calibri Light" w:hAnsi="Calibri Light"/>
          <w:color w:val="000000" w:themeColor="text1"/>
        </w:rPr>
        <w:t>oraz</w:t>
      </w:r>
      <w:r w:rsidRPr="00E36BEA">
        <w:rPr>
          <w:rFonts w:ascii="Calibri Light" w:hAnsi="Calibri Light"/>
          <w:color w:val="000000" w:themeColor="text1"/>
        </w:rPr>
        <w:t xml:space="preserve"> regionalnym. Przeciętny mieszkaniec MOF w roku 201</w:t>
      </w:r>
      <w:r w:rsidR="00A460BD" w:rsidRPr="00E36BEA">
        <w:rPr>
          <w:rFonts w:ascii="Calibri Light" w:hAnsi="Calibri Light"/>
          <w:color w:val="000000" w:themeColor="text1"/>
        </w:rPr>
        <w:t>3</w:t>
      </w:r>
      <w:r w:rsidRPr="00E36BEA">
        <w:rPr>
          <w:rFonts w:ascii="Calibri Light" w:hAnsi="Calibri Light"/>
          <w:color w:val="000000" w:themeColor="text1"/>
        </w:rPr>
        <w:t xml:space="preserve"> wytworzył o </w:t>
      </w:r>
      <w:r w:rsidR="0007199D" w:rsidRPr="00E36BEA">
        <w:rPr>
          <w:rFonts w:ascii="Calibri Light" w:hAnsi="Calibri Light"/>
          <w:color w:val="000000" w:themeColor="text1"/>
        </w:rPr>
        <w:t>ponad 41</w:t>
      </w:r>
      <w:r w:rsidRPr="00E36BEA">
        <w:rPr>
          <w:rFonts w:ascii="Calibri Light" w:hAnsi="Calibri Light"/>
          <w:color w:val="000000" w:themeColor="text1"/>
        </w:rPr>
        <w:t xml:space="preserve"> kg odpadów mniej niż w roku 2005 i o ponad </w:t>
      </w:r>
      <w:r w:rsidR="0007199D" w:rsidRPr="00E36BEA">
        <w:rPr>
          <w:rFonts w:ascii="Calibri Light" w:hAnsi="Calibri Light"/>
          <w:color w:val="000000" w:themeColor="text1"/>
        </w:rPr>
        <w:t>64</w:t>
      </w:r>
      <w:r w:rsidRPr="00E36BEA">
        <w:rPr>
          <w:rFonts w:ascii="Calibri Light" w:hAnsi="Calibri Light"/>
          <w:color w:val="000000" w:themeColor="text1"/>
        </w:rPr>
        <w:t xml:space="preserve"> kg mniej niż w rekordowym 2006 roku.</w:t>
      </w:r>
    </w:p>
    <w:p w14:paraId="78B06728" w14:textId="7CA2CA1C" w:rsidR="00BF7A11" w:rsidRDefault="00BF7A11" w:rsidP="00BF7A11">
      <w:pPr>
        <w:pStyle w:val="Legenda"/>
        <w:keepNext/>
        <w:jc w:val="both"/>
        <w:rPr>
          <w:rFonts w:ascii="Calibri Light" w:hAnsi="Calibri Light"/>
          <w:noProof/>
        </w:rPr>
      </w:pPr>
      <w:bookmarkStart w:id="62" w:name="_Toc454197351"/>
      <w:r w:rsidRPr="00E04510">
        <w:rPr>
          <w:rFonts w:ascii="Calibri Light" w:hAnsi="Calibri Light"/>
        </w:rPr>
        <w:t xml:space="preserve">Wykres </w:t>
      </w:r>
      <w:r w:rsidRPr="00E04510">
        <w:rPr>
          <w:rFonts w:ascii="Calibri Light" w:hAnsi="Calibri Light"/>
        </w:rPr>
        <w:fldChar w:fldCharType="begin"/>
      </w:r>
      <w:r w:rsidRPr="00E04510">
        <w:rPr>
          <w:rFonts w:ascii="Calibri Light" w:hAnsi="Calibri Light"/>
        </w:rPr>
        <w:instrText xml:space="preserve"> SEQ Wykres \* ARABIC </w:instrText>
      </w:r>
      <w:r w:rsidRPr="00E04510">
        <w:rPr>
          <w:rFonts w:ascii="Calibri Light" w:hAnsi="Calibri Light"/>
        </w:rPr>
        <w:fldChar w:fldCharType="separate"/>
      </w:r>
      <w:r w:rsidR="003A7C62">
        <w:rPr>
          <w:rFonts w:ascii="Calibri Light" w:hAnsi="Calibri Light"/>
          <w:noProof/>
        </w:rPr>
        <w:t>15</w:t>
      </w:r>
      <w:r w:rsidRPr="00E04510">
        <w:rPr>
          <w:rFonts w:ascii="Calibri Light" w:hAnsi="Calibri Light"/>
          <w:noProof/>
        </w:rPr>
        <w:fldChar w:fldCharType="end"/>
      </w:r>
      <w:r w:rsidRPr="00E04510">
        <w:rPr>
          <w:rFonts w:ascii="Calibri Light" w:hAnsi="Calibri Light"/>
        </w:rPr>
        <w:t xml:space="preserve"> Odpady z gospodarstw domowych przypadające na 1 mieszkańca</w:t>
      </w:r>
      <w:r w:rsidRPr="00E04510">
        <w:rPr>
          <w:rFonts w:ascii="Calibri Light" w:hAnsi="Calibri Light"/>
          <w:noProof/>
        </w:rPr>
        <w:t xml:space="preserve"> w latach 2005-201</w:t>
      </w:r>
      <w:r w:rsidR="00B74C48">
        <w:rPr>
          <w:rFonts w:ascii="Calibri Light" w:hAnsi="Calibri Light"/>
          <w:noProof/>
        </w:rPr>
        <w:t>3</w:t>
      </w:r>
      <w:r w:rsidR="00B560E3">
        <w:rPr>
          <w:rFonts w:ascii="Calibri Light" w:hAnsi="Calibri Light"/>
          <w:noProof/>
        </w:rPr>
        <w:t xml:space="preserve"> </w:t>
      </w:r>
      <w:r w:rsidR="00B560E3" w:rsidRPr="00E04510">
        <w:rPr>
          <w:rFonts w:ascii="Calibri Light" w:hAnsi="Calibri Light"/>
          <w:noProof/>
        </w:rPr>
        <w:t>[kg]</w:t>
      </w:r>
      <w:bookmarkEnd w:id="62"/>
    </w:p>
    <w:p w14:paraId="4708D8A3" w14:textId="396BB457" w:rsidR="00E533C6" w:rsidRPr="00E533C6" w:rsidRDefault="00E533C6" w:rsidP="00E96EF9">
      <w:pPr>
        <w:spacing w:after="0"/>
      </w:pPr>
      <w:r>
        <w:rPr>
          <w:noProof/>
          <w:lang w:eastAsia="pl-PL"/>
        </w:rPr>
        <w:drawing>
          <wp:inline distT="0" distB="0" distL="0" distR="0" wp14:anchorId="73F24040" wp14:editId="55C03FCD">
            <wp:extent cx="5759450" cy="2790825"/>
            <wp:effectExtent l="0" t="0" r="12700" b="9525"/>
            <wp:docPr id="60" name="Wykres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3B5B0C" w14:textId="0C308504" w:rsidR="00BF7A11" w:rsidRPr="00E04510" w:rsidRDefault="00BF7A11" w:rsidP="00E96EF9">
      <w:pPr>
        <w:pStyle w:val="Legenda"/>
        <w:spacing w:after="0"/>
        <w:rPr>
          <w:rFonts w:ascii="Calibri Light" w:hAnsi="Calibri Light"/>
        </w:rPr>
      </w:pPr>
      <w:r w:rsidRPr="00E04510">
        <w:rPr>
          <w:rFonts w:ascii="Calibri Light" w:hAnsi="Calibri Light"/>
        </w:rPr>
        <w:t>Źródło: dane GUS, 201</w:t>
      </w:r>
      <w:r w:rsidR="00B74C48">
        <w:rPr>
          <w:rFonts w:ascii="Calibri Light" w:hAnsi="Calibri Light"/>
        </w:rPr>
        <w:t>3</w:t>
      </w:r>
    </w:p>
    <w:p w14:paraId="38209774" w14:textId="027AA4F2" w:rsidR="00BF7A11" w:rsidRPr="00E36BEA" w:rsidRDefault="00BF7A11" w:rsidP="00BF7A11">
      <w:pPr>
        <w:spacing w:before="240"/>
        <w:rPr>
          <w:rFonts w:ascii="Calibri Light" w:hAnsi="Calibri Light"/>
          <w:color w:val="000000" w:themeColor="text1"/>
        </w:rPr>
      </w:pPr>
      <w:r w:rsidRPr="00E36BEA">
        <w:rPr>
          <w:rFonts w:ascii="Calibri Light" w:hAnsi="Calibri Light"/>
          <w:color w:val="000000" w:themeColor="text1"/>
        </w:rPr>
        <w:t>Na terenie MOF w 201</w:t>
      </w:r>
      <w:r w:rsidR="00B74C48">
        <w:rPr>
          <w:rFonts w:ascii="Calibri Light" w:hAnsi="Calibri Light"/>
          <w:color w:val="000000" w:themeColor="text1"/>
        </w:rPr>
        <w:t>3</w:t>
      </w:r>
      <w:r w:rsidRPr="00E36BEA">
        <w:rPr>
          <w:rFonts w:ascii="Calibri Light" w:hAnsi="Calibri Light"/>
          <w:color w:val="000000" w:themeColor="text1"/>
        </w:rPr>
        <w:t xml:space="preserve"> roku łączny tonaż odpadów </w:t>
      </w:r>
      <w:r w:rsidR="00967FC6" w:rsidRPr="00E36BEA">
        <w:rPr>
          <w:rFonts w:ascii="Calibri Light" w:hAnsi="Calibri Light"/>
          <w:color w:val="000000" w:themeColor="text1"/>
        </w:rPr>
        <w:t xml:space="preserve">zmieszanych </w:t>
      </w:r>
      <w:r w:rsidRPr="00E36BEA">
        <w:rPr>
          <w:rFonts w:ascii="Calibri Light" w:hAnsi="Calibri Light"/>
          <w:color w:val="000000" w:themeColor="text1"/>
        </w:rPr>
        <w:t xml:space="preserve">zebranych ogółem wyniósł </w:t>
      </w:r>
      <w:r w:rsidR="00B74C48">
        <w:rPr>
          <w:rFonts w:ascii="Calibri Light" w:hAnsi="Calibri Light"/>
          <w:color w:val="000000" w:themeColor="text1"/>
        </w:rPr>
        <w:t>16 278,19</w:t>
      </w:r>
      <w:r w:rsidRPr="00E36BEA">
        <w:rPr>
          <w:rFonts w:ascii="Calibri Light" w:hAnsi="Calibri Light"/>
          <w:color w:val="000000" w:themeColor="text1"/>
        </w:rPr>
        <w:t xml:space="preserve"> ton, z czego odpady pochodzące z gospodarstw domowych stanowiły 1</w:t>
      </w:r>
      <w:r w:rsidR="00B74C48">
        <w:rPr>
          <w:rFonts w:ascii="Calibri Light" w:hAnsi="Calibri Light"/>
          <w:color w:val="000000" w:themeColor="text1"/>
        </w:rPr>
        <w:t>0 052,84</w:t>
      </w:r>
      <w:r w:rsidRPr="00E36BEA">
        <w:rPr>
          <w:rFonts w:ascii="Calibri Light" w:hAnsi="Calibri Light"/>
          <w:color w:val="000000" w:themeColor="text1"/>
        </w:rPr>
        <w:t xml:space="preserve"> ton</w:t>
      </w:r>
      <w:r w:rsidR="00B74C48">
        <w:rPr>
          <w:rFonts w:ascii="Calibri Light" w:hAnsi="Calibri Light"/>
          <w:color w:val="000000" w:themeColor="text1"/>
        </w:rPr>
        <w:t>y</w:t>
      </w:r>
      <w:r w:rsidRPr="00E36BEA">
        <w:rPr>
          <w:rFonts w:ascii="Calibri Light" w:hAnsi="Calibri Light"/>
          <w:color w:val="000000" w:themeColor="text1"/>
        </w:rPr>
        <w:t xml:space="preserve">. Poza wyjątkowym pod względem liczby zebranych odpadów rokiem 2006, przeciętny tonaż zbieranych odpadów </w:t>
      </w:r>
      <w:r w:rsidR="00B74C48">
        <w:rPr>
          <w:rFonts w:ascii="Calibri Light" w:hAnsi="Calibri Light"/>
          <w:color w:val="000000" w:themeColor="text1"/>
        </w:rPr>
        <w:t xml:space="preserve">w latach 2005-2012 </w:t>
      </w:r>
      <w:r w:rsidR="00B74C48" w:rsidRPr="00AB641F">
        <w:rPr>
          <w:rFonts w:ascii="Calibri Light" w:hAnsi="Calibri Light"/>
          <w:color w:val="000000" w:themeColor="text1"/>
        </w:rPr>
        <w:t>utrzym</w:t>
      </w:r>
      <w:r w:rsidR="00B74C48">
        <w:rPr>
          <w:rFonts w:ascii="Calibri Light" w:hAnsi="Calibri Light"/>
          <w:color w:val="000000" w:themeColor="text1"/>
        </w:rPr>
        <w:t>ywał się</w:t>
      </w:r>
      <w:r w:rsidRPr="00E36BEA">
        <w:rPr>
          <w:rFonts w:ascii="Calibri Light" w:hAnsi="Calibri Light"/>
          <w:color w:val="000000" w:themeColor="text1"/>
        </w:rPr>
        <w:t xml:space="preserve"> na względnie stałym poziomie. </w:t>
      </w:r>
      <w:r w:rsidR="00B74C48">
        <w:rPr>
          <w:rFonts w:ascii="Calibri Light" w:hAnsi="Calibri Light"/>
          <w:color w:val="000000" w:themeColor="text1"/>
        </w:rPr>
        <w:t xml:space="preserve">Dopiero w roku 2013 znacząco zmalał w porównaniu z rokiem poprzednim. </w:t>
      </w:r>
      <w:r w:rsidRPr="00E36BEA">
        <w:rPr>
          <w:rFonts w:ascii="Calibri Light" w:hAnsi="Calibri Light"/>
          <w:color w:val="000000" w:themeColor="text1"/>
        </w:rPr>
        <w:t xml:space="preserve">Względnie stały jest także odsetek odpadów pochodzących z gospodarstw domowych, wśród ogółu odpadów zbieranych na terenie MOF (stanowią </w:t>
      </w:r>
      <w:r w:rsidR="00AF776B">
        <w:rPr>
          <w:rFonts w:ascii="Calibri Light" w:hAnsi="Calibri Light"/>
          <w:color w:val="000000" w:themeColor="text1"/>
        </w:rPr>
        <w:t xml:space="preserve">one </w:t>
      </w:r>
      <w:r w:rsidRPr="00E36BEA">
        <w:rPr>
          <w:rFonts w:ascii="Calibri Light" w:hAnsi="Calibri Light"/>
          <w:color w:val="000000" w:themeColor="text1"/>
        </w:rPr>
        <w:t>około 2/3 odpadów ogółem).</w:t>
      </w:r>
    </w:p>
    <w:p w14:paraId="555F0A8A" w14:textId="044702CC" w:rsidR="00BF7A11" w:rsidRDefault="00BF7A11" w:rsidP="00BF7A11">
      <w:pPr>
        <w:pStyle w:val="Legenda"/>
        <w:keepNext/>
        <w:jc w:val="both"/>
        <w:rPr>
          <w:rFonts w:ascii="Calibri Light" w:hAnsi="Calibri Light"/>
        </w:rPr>
      </w:pPr>
      <w:bookmarkStart w:id="63" w:name="_Toc454197352"/>
      <w:r w:rsidRPr="00E04510">
        <w:rPr>
          <w:rFonts w:ascii="Calibri Light" w:hAnsi="Calibri Light"/>
        </w:rPr>
        <w:lastRenderedPageBreak/>
        <w:t xml:space="preserve">Wykres </w:t>
      </w:r>
      <w:r w:rsidRPr="00E04510">
        <w:rPr>
          <w:rFonts w:ascii="Calibri Light" w:hAnsi="Calibri Light"/>
        </w:rPr>
        <w:fldChar w:fldCharType="begin"/>
      </w:r>
      <w:r w:rsidRPr="00E04510">
        <w:rPr>
          <w:rFonts w:ascii="Calibri Light" w:hAnsi="Calibri Light"/>
        </w:rPr>
        <w:instrText xml:space="preserve"> SEQ Wykres \* ARABIC </w:instrText>
      </w:r>
      <w:r w:rsidRPr="00E04510">
        <w:rPr>
          <w:rFonts w:ascii="Calibri Light" w:hAnsi="Calibri Light"/>
        </w:rPr>
        <w:fldChar w:fldCharType="separate"/>
      </w:r>
      <w:r w:rsidR="003A7C62">
        <w:rPr>
          <w:rFonts w:ascii="Calibri Light" w:hAnsi="Calibri Light"/>
          <w:noProof/>
        </w:rPr>
        <w:t>16</w:t>
      </w:r>
      <w:r w:rsidRPr="00E04510">
        <w:rPr>
          <w:rFonts w:ascii="Calibri Light" w:hAnsi="Calibri Light"/>
          <w:noProof/>
        </w:rPr>
        <w:fldChar w:fldCharType="end"/>
      </w:r>
      <w:r w:rsidRPr="00E04510">
        <w:rPr>
          <w:rFonts w:ascii="Calibri Light" w:hAnsi="Calibri Light"/>
        </w:rPr>
        <w:t xml:space="preserve"> Zmieszane odpady zebrane na terenie MOF w latach 2005-201</w:t>
      </w:r>
      <w:r w:rsidR="00B74C48">
        <w:rPr>
          <w:rFonts w:ascii="Calibri Light" w:hAnsi="Calibri Light"/>
        </w:rPr>
        <w:t>3</w:t>
      </w:r>
      <w:r w:rsidR="00B560E3">
        <w:rPr>
          <w:rFonts w:ascii="Calibri Light" w:hAnsi="Calibri Light"/>
        </w:rPr>
        <w:t xml:space="preserve"> </w:t>
      </w:r>
      <w:r w:rsidR="00B560E3" w:rsidRPr="00E04510">
        <w:rPr>
          <w:rFonts w:ascii="Calibri Light" w:hAnsi="Calibri Light"/>
        </w:rPr>
        <w:t>[t]</w:t>
      </w:r>
      <w:bookmarkEnd w:id="63"/>
    </w:p>
    <w:p w14:paraId="11BD952C" w14:textId="31108351" w:rsidR="002103BE" w:rsidRPr="002103BE" w:rsidRDefault="002103BE" w:rsidP="00FD5204">
      <w:pPr>
        <w:spacing w:after="0"/>
      </w:pPr>
      <w:r>
        <w:rPr>
          <w:noProof/>
          <w:lang w:eastAsia="pl-PL"/>
        </w:rPr>
        <w:drawing>
          <wp:inline distT="0" distB="0" distL="0" distR="0" wp14:anchorId="618A7518" wp14:editId="50E9B100">
            <wp:extent cx="5760085" cy="2228850"/>
            <wp:effectExtent l="0" t="0" r="12065" b="0"/>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A264D4" w14:textId="3343097A" w:rsidR="00B560E3" w:rsidRPr="00B560E3" w:rsidRDefault="00BF7A11" w:rsidP="00FD5204">
      <w:pPr>
        <w:pStyle w:val="Legenda"/>
        <w:spacing w:after="0" w:line="360" w:lineRule="auto"/>
        <w:rPr>
          <w:rFonts w:ascii="Calibri Light" w:hAnsi="Calibri Light"/>
        </w:rPr>
      </w:pPr>
      <w:r w:rsidRPr="00E04510">
        <w:rPr>
          <w:rFonts w:ascii="Calibri Light" w:hAnsi="Calibri Light"/>
        </w:rPr>
        <w:t>Źródło: dane GUS, 201</w:t>
      </w:r>
      <w:r w:rsidR="00B74C48">
        <w:rPr>
          <w:rFonts w:ascii="Calibri Light" w:hAnsi="Calibri Light"/>
        </w:rPr>
        <w:t>3</w:t>
      </w:r>
    </w:p>
    <w:p w14:paraId="066D1444" w14:textId="5E108024" w:rsidR="00310064" w:rsidRDefault="00310064" w:rsidP="002103BE">
      <w:pPr>
        <w:spacing w:before="240"/>
        <w:rPr>
          <w:rFonts w:ascii="Calibri Light" w:hAnsi="Calibri Light"/>
        </w:rPr>
      </w:pPr>
      <w:r>
        <w:rPr>
          <w:rFonts w:ascii="Calibri Light" w:hAnsi="Calibri Light"/>
        </w:rPr>
        <w:t xml:space="preserve">Wielkość odpadów </w:t>
      </w:r>
      <w:r w:rsidR="00967FC6">
        <w:rPr>
          <w:rFonts w:ascii="Calibri Light" w:hAnsi="Calibri Light"/>
        </w:rPr>
        <w:t xml:space="preserve">innych niż komunalne, </w:t>
      </w:r>
      <w:r>
        <w:rPr>
          <w:rFonts w:ascii="Calibri Light" w:hAnsi="Calibri Light"/>
        </w:rPr>
        <w:t xml:space="preserve">wytworzonych </w:t>
      </w:r>
      <w:r w:rsidR="00D068CF">
        <w:rPr>
          <w:rFonts w:ascii="Calibri Light" w:hAnsi="Calibri Light"/>
        </w:rPr>
        <w:t xml:space="preserve">i dotychczas składowanych na terenie MOF </w:t>
      </w:r>
      <w:r>
        <w:rPr>
          <w:rFonts w:ascii="Calibri Light" w:hAnsi="Calibri Light"/>
        </w:rPr>
        <w:t xml:space="preserve">w 2013 r. </w:t>
      </w:r>
      <w:r w:rsidR="001625D7">
        <w:rPr>
          <w:rFonts w:ascii="Calibri Light" w:hAnsi="Calibri Light"/>
        </w:rPr>
        <w:t>wzrosła</w:t>
      </w:r>
      <w:r>
        <w:rPr>
          <w:rFonts w:ascii="Calibri Light" w:hAnsi="Calibri Light"/>
        </w:rPr>
        <w:t xml:space="preserve"> </w:t>
      </w:r>
      <w:r w:rsidR="00D068CF">
        <w:rPr>
          <w:rFonts w:ascii="Calibri Light" w:hAnsi="Calibri Light"/>
        </w:rPr>
        <w:t>o 13 tys. ton w porównaniu z rokiem 2012</w:t>
      </w:r>
      <w:r w:rsidR="001625D7">
        <w:rPr>
          <w:rFonts w:ascii="Calibri Light" w:hAnsi="Calibri Light"/>
        </w:rPr>
        <w:t xml:space="preserve"> i wyniosła 262,3 tys. ton</w:t>
      </w:r>
      <w:r w:rsidR="00D068CF">
        <w:rPr>
          <w:rFonts w:ascii="Calibri Light" w:hAnsi="Calibri Light"/>
        </w:rPr>
        <w:t>. Równocześnie ponad 88% tych odpadów zost</w:t>
      </w:r>
      <w:r w:rsidR="001625D7">
        <w:rPr>
          <w:rFonts w:ascii="Calibri Light" w:hAnsi="Calibri Light"/>
        </w:rPr>
        <w:t>ało poddanych odzyskowi tj. o ponad 5% mniej niż na terenie województwa podkarpackiego, gdzie w 2013 r. ponad 93% odpadów wytworzonych i dotychczas składowanych poddano odzyskowi.</w:t>
      </w:r>
    </w:p>
    <w:p w14:paraId="32419404" w14:textId="2913FB22" w:rsidR="001C6C5F" w:rsidRDefault="001C6C5F" w:rsidP="001C6C5F">
      <w:pPr>
        <w:pStyle w:val="Legenda"/>
        <w:keepNext/>
      </w:pPr>
      <w:bookmarkStart w:id="64" w:name="_Toc448910356"/>
      <w:bookmarkStart w:id="65" w:name="_Toc454197378"/>
      <w:r>
        <w:t xml:space="preserve">Tabela </w:t>
      </w:r>
      <w:r w:rsidR="00D92CEF">
        <w:fldChar w:fldCharType="begin"/>
      </w:r>
      <w:r w:rsidR="00D92CEF">
        <w:instrText xml:space="preserve"> SEQ Tabela \* ARABIC </w:instrText>
      </w:r>
      <w:r w:rsidR="00D92CEF">
        <w:fldChar w:fldCharType="separate"/>
      </w:r>
      <w:r w:rsidR="003A7C62">
        <w:rPr>
          <w:noProof/>
        </w:rPr>
        <w:t>10</w:t>
      </w:r>
      <w:r w:rsidR="00D92CEF">
        <w:rPr>
          <w:noProof/>
        </w:rPr>
        <w:fldChar w:fldCharType="end"/>
      </w:r>
      <w:r>
        <w:t xml:space="preserve"> </w:t>
      </w:r>
      <w:r>
        <w:rPr>
          <w:rFonts w:ascii="Calibri Light" w:hAnsi="Calibri Light"/>
        </w:rPr>
        <w:t>Odpady wytworzone i dotychczas składowane (nagromadzone z wyłączeniem odpadów komunalnych) w roku 2013</w:t>
      </w:r>
      <w:bookmarkEnd w:id="64"/>
      <w:bookmarkEnd w:id="65"/>
    </w:p>
    <w:tbl>
      <w:tblPr>
        <w:tblStyle w:val="arleta1"/>
        <w:tblW w:w="9067" w:type="dxa"/>
        <w:tblLook w:val="04A0" w:firstRow="1" w:lastRow="0" w:firstColumn="1" w:lastColumn="0" w:noHBand="0" w:noVBand="1"/>
      </w:tblPr>
      <w:tblGrid>
        <w:gridCol w:w="2972"/>
        <w:gridCol w:w="2693"/>
        <w:gridCol w:w="3402"/>
      </w:tblGrid>
      <w:tr w:rsidR="00FC411D" w:rsidRPr="00CA1E62" w14:paraId="5C7FFCC9" w14:textId="0FACF418" w:rsidTr="00E36B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7DB08D8" w14:textId="77777777" w:rsidR="00FC411D" w:rsidRPr="00E36BEA" w:rsidRDefault="00FC411D" w:rsidP="00324F85">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Jednostka terytorialna</w:t>
            </w:r>
          </w:p>
        </w:tc>
        <w:tc>
          <w:tcPr>
            <w:tcW w:w="2693" w:type="dxa"/>
            <w:noWrap/>
            <w:hideMark/>
          </w:tcPr>
          <w:p w14:paraId="08EF3990" w14:textId="290933BD" w:rsidR="00FC411D" w:rsidRPr="00E36BEA" w:rsidRDefault="00B560E3" w:rsidP="00324F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hAnsi="Calibri Light" w:cs="Arial"/>
                <w:sz w:val="22"/>
              </w:rPr>
              <w:t>Ogółem [tys. ton]</w:t>
            </w:r>
          </w:p>
        </w:tc>
        <w:tc>
          <w:tcPr>
            <w:tcW w:w="3402" w:type="dxa"/>
          </w:tcPr>
          <w:p w14:paraId="791CFDD4" w14:textId="5777FDE9" w:rsidR="00FC411D" w:rsidRPr="00E36BEA" w:rsidRDefault="00B560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2"/>
              </w:rPr>
            </w:pPr>
            <w:r w:rsidRPr="00E36BEA">
              <w:rPr>
                <w:rFonts w:ascii="Calibri Light" w:hAnsi="Calibri Light" w:cs="Arial"/>
                <w:sz w:val="22"/>
              </w:rPr>
              <w:t>Poddane odzyskowi [tys. ton]</w:t>
            </w:r>
          </w:p>
        </w:tc>
      </w:tr>
      <w:tr w:rsidR="00FC411D" w:rsidRPr="00CA1E62" w14:paraId="74A8FB8B" w14:textId="6842A84C" w:rsidTr="00E36BEA">
        <w:trPr>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511A30E" w14:textId="77777777" w:rsidR="00FC411D" w:rsidRPr="00E36BEA" w:rsidRDefault="00FC411D" w:rsidP="00FC411D">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w:t>
            </w:r>
          </w:p>
        </w:tc>
        <w:tc>
          <w:tcPr>
            <w:tcW w:w="2693" w:type="dxa"/>
            <w:noWrap/>
          </w:tcPr>
          <w:p w14:paraId="00A9297B" w14:textId="42337B45" w:rsidR="00FC411D" w:rsidRPr="00981EE9" w:rsidRDefault="00FC411D" w:rsidP="00FC41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sz w:val="22"/>
              </w:rPr>
              <w:t>258,2</w:t>
            </w:r>
          </w:p>
        </w:tc>
        <w:tc>
          <w:tcPr>
            <w:tcW w:w="3402" w:type="dxa"/>
          </w:tcPr>
          <w:p w14:paraId="603F563B" w14:textId="4C0CDC4F" w:rsidR="00FC411D" w:rsidRPr="00981EE9" w:rsidRDefault="00FC411D" w:rsidP="00FC41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sz w:val="22"/>
              </w:rPr>
              <w:t>227,7</w:t>
            </w:r>
          </w:p>
        </w:tc>
      </w:tr>
      <w:tr w:rsidR="00FC411D" w:rsidRPr="00CA1E62" w14:paraId="006663EE" w14:textId="78DC017A"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1C6F59E" w14:textId="77777777" w:rsidR="00FC411D" w:rsidRPr="00E36BEA" w:rsidRDefault="00FC411D" w:rsidP="00FC411D">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w:t>
            </w:r>
          </w:p>
        </w:tc>
        <w:tc>
          <w:tcPr>
            <w:tcW w:w="2693" w:type="dxa"/>
            <w:noWrap/>
          </w:tcPr>
          <w:p w14:paraId="18C95FA1" w14:textId="5ADE7EC8" w:rsidR="00FC411D" w:rsidRPr="00981EE9" w:rsidRDefault="00777BEB" w:rsidP="00FC411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981EE9">
              <w:rPr>
                <w:sz w:val="22"/>
              </w:rPr>
              <w:t>-</w:t>
            </w:r>
          </w:p>
        </w:tc>
        <w:tc>
          <w:tcPr>
            <w:tcW w:w="3402" w:type="dxa"/>
          </w:tcPr>
          <w:p w14:paraId="2B31A2AD" w14:textId="7212977F" w:rsidR="00FC411D" w:rsidRPr="00981EE9" w:rsidRDefault="00777BEB" w:rsidP="00FC411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981EE9">
              <w:rPr>
                <w:sz w:val="22"/>
              </w:rPr>
              <w:t>-</w:t>
            </w:r>
          </w:p>
        </w:tc>
      </w:tr>
      <w:tr w:rsidR="00FC411D" w:rsidRPr="00CA1E62" w14:paraId="484527E4" w14:textId="2A3A9C58" w:rsidTr="00E36BEA">
        <w:trPr>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3145D07" w14:textId="77777777" w:rsidR="00FC411D" w:rsidRPr="00E36BEA" w:rsidRDefault="00FC411D" w:rsidP="00FC411D">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Pysznica</w:t>
            </w:r>
          </w:p>
        </w:tc>
        <w:tc>
          <w:tcPr>
            <w:tcW w:w="2693" w:type="dxa"/>
            <w:noWrap/>
          </w:tcPr>
          <w:p w14:paraId="6F41BEE4" w14:textId="2F43D166" w:rsidR="00FC411D" w:rsidRPr="00981EE9" w:rsidRDefault="00FC411D" w:rsidP="00FC41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sz w:val="22"/>
              </w:rPr>
              <w:t>4,1</w:t>
            </w:r>
          </w:p>
        </w:tc>
        <w:tc>
          <w:tcPr>
            <w:tcW w:w="3402" w:type="dxa"/>
          </w:tcPr>
          <w:p w14:paraId="258C991D" w14:textId="57C51164" w:rsidR="00FC411D" w:rsidRPr="00981EE9" w:rsidRDefault="00FC411D" w:rsidP="00FC41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sz w:val="22"/>
              </w:rPr>
              <w:t>4,1</w:t>
            </w:r>
          </w:p>
        </w:tc>
      </w:tr>
      <w:tr w:rsidR="00FC411D" w:rsidRPr="00CA1E62" w14:paraId="7355A1E8" w14:textId="1DDAA968"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018216F" w14:textId="77777777" w:rsidR="00FC411D" w:rsidRPr="00E36BEA" w:rsidRDefault="00FC411D" w:rsidP="00FC411D">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Zaleszany</w:t>
            </w:r>
          </w:p>
        </w:tc>
        <w:tc>
          <w:tcPr>
            <w:tcW w:w="2693" w:type="dxa"/>
            <w:noWrap/>
          </w:tcPr>
          <w:p w14:paraId="58C75D5D" w14:textId="285CA53C" w:rsidR="00FC411D" w:rsidRPr="00981EE9" w:rsidRDefault="00777BEB" w:rsidP="00FC411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981EE9">
              <w:rPr>
                <w:sz w:val="22"/>
              </w:rPr>
              <w:t>-</w:t>
            </w:r>
          </w:p>
        </w:tc>
        <w:tc>
          <w:tcPr>
            <w:tcW w:w="3402" w:type="dxa"/>
          </w:tcPr>
          <w:p w14:paraId="68A1B346" w14:textId="60B55096" w:rsidR="00FC411D" w:rsidRPr="00981EE9" w:rsidRDefault="00777BEB" w:rsidP="00FC411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981EE9">
              <w:rPr>
                <w:sz w:val="22"/>
              </w:rPr>
              <w:t>-</w:t>
            </w:r>
          </w:p>
        </w:tc>
      </w:tr>
      <w:tr w:rsidR="00FC411D" w:rsidRPr="00480E53" w14:paraId="6C1BC1D4" w14:textId="1E6782FC" w:rsidTr="00E36BEA">
        <w:trPr>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7313B6A" w14:textId="77777777" w:rsidR="00FC411D" w:rsidRPr="00981EE9" w:rsidRDefault="00FC411D" w:rsidP="00FC411D">
            <w:pPr>
              <w:spacing w:after="0" w:line="240" w:lineRule="auto"/>
              <w:jc w:val="left"/>
              <w:rPr>
                <w:rFonts w:ascii="Calibri Light" w:eastAsia="Times New Roman" w:hAnsi="Calibri Light"/>
                <w:color w:val="000000"/>
                <w:sz w:val="22"/>
                <w:lang w:eastAsia="pl-PL"/>
              </w:rPr>
            </w:pPr>
            <w:r w:rsidRPr="00981EE9">
              <w:rPr>
                <w:rFonts w:ascii="Calibri Light" w:hAnsi="Calibri Light" w:cs="Arial"/>
                <w:color w:val="000000" w:themeColor="text1"/>
                <w:sz w:val="22"/>
              </w:rPr>
              <w:t>łącznie MOF</w:t>
            </w:r>
          </w:p>
        </w:tc>
        <w:tc>
          <w:tcPr>
            <w:tcW w:w="2693" w:type="dxa"/>
            <w:noWrap/>
          </w:tcPr>
          <w:p w14:paraId="76C12E57" w14:textId="59C16878" w:rsidR="00FC411D" w:rsidRPr="00E36BEA" w:rsidRDefault="00FC411D" w:rsidP="00FC41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262,3</w:t>
            </w:r>
          </w:p>
        </w:tc>
        <w:tc>
          <w:tcPr>
            <w:tcW w:w="3402" w:type="dxa"/>
          </w:tcPr>
          <w:p w14:paraId="0418CF5F" w14:textId="6BD1A30D" w:rsidR="00FC411D" w:rsidRPr="00E36BEA" w:rsidRDefault="00FC411D" w:rsidP="00FC41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231,8</w:t>
            </w:r>
          </w:p>
        </w:tc>
      </w:tr>
      <w:tr w:rsidR="00A26262" w:rsidRPr="00480E53" w14:paraId="3AABEC59"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noWrap/>
          </w:tcPr>
          <w:p w14:paraId="5549236A" w14:textId="413DD36B" w:rsidR="00A26262" w:rsidRPr="00981EE9" w:rsidRDefault="00A26262" w:rsidP="00A26262">
            <w:pPr>
              <w:spacing w:after="0" w:line="240" w:lineRule="auto"/>
              <w:jc w:val="left"/>
              <w:rPr>
                <w:rFonts w:ascii="Calibri Light" w:hAnsi="Calibri Light" w:cs="Arial"/>
                <w:color w:val="000000" w:themeColor="text1"/>
                <w:sz w:val="22"/>
              </w:rPr>
            </w:pPr>
            <w:r w:rsidRPr="00E36BEA">
              <w:rPr>
                <w:rFonts w:ascii="Calibri Light" w:eastAsia="Times New Roman" w:hAnsi="Calibri Light"/>
                <w:sz w:val="22"/>
                <w:lang w:eastAsia="pl-PL"/>
              </w:rPr>
              <w:t>województwo podkarpackie</w:t>
            </w:r>
          </w:p>
        </w:tc>
        <w:tc>
          <w:tcPr>
            <w:tcW w:w="2693" w:type="dxa"/>
            <w:noWrap/>
          </w:tcPr>
          <w:p w14:paraId="71E074FE" w14:textId="1FDC4A78" w:rsidR="00A26262" w:rsidRPr="00E36BEA" w:rsidRDefault="00A26262" w:rsidP="004C74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1</w:t>
            </w:r>
            <w:r w:rsidR="00310064" w:rsidRPr="00981EE9">
              <w:rPr>
                <w:rFonts w:ascii="Calibri Light" w:eastAsia="Times New Roman" w:hAnsi="Calibri Light"/>
                <w:color w:val="000000"/>
                <w:sz w:val="22"/>
                <w:lang w:eastAsia="pl-PL"/>
              </w:rPr>
              <w:t> 649,5</w:t>
            </w:r>
          </w:p>
        </w:tc>
        <w:tc>
          <w:tcPr>
            <w:tcW w:w="3402" w:type="dxa"/>
          </w:tcPr>
          <w:p w14:paraId="4AF52C29" w14:textId="30D4BE1D" w:rsidR="00A26262" w:rsidRPr="00E36BEA" w:rsidRDefault="00310064" w:rsidP="00A262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1 541,3</w:t>
            </w:r>
          </w:p>
        </w:tc>
      </w:tr>
      <w:tr w:rsidR="00A26262" w:rsidRPr="00480E53" w14:paraId="714AE8F5"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972" w:type="dxa"/>
            <w:noWrap/>
          </w:tcPr>
          <w:p w14:paraId="157EFF35" w14:textId="19239DE5" w:rsidR="00A26262" w:rsidRPr="00981EE9" w:rsidRDefault="00310064" w:rsidP="00A26262">
            <w:pPr>
              <w:spacing w:after="0" w:line="240" w:lineRule="auto"/>
              <w:jc w:val="left"/>
              <w:rPr>
                <w:rFonts w:ascii="Calibri Light" w:hAnsi="Calibri Light" w:cs="Arial"/>
                <w:color w:val="000000" w:themeColor="text1"/>
                <w:sz w:val="22"/>
              </w:rPr>
            </w:pPr>
            <w:r w:rsidRPr="00E36BEA">
              <w:rPr>
                <w:rFonts w:ascii="Calibri Light" w:eastAsia="Times New Roman" w:hAnsi="Calibri Light"/>
                <w:sz w:val="22"/>
                <w:lang w:eastAsia="pl-PL"/>
              </w:rPr>
              <w:t>Polska</w:t>
            </w:r>
          </w:p>
        </w:tc>
        <w:tc>
          <w:tcPr>
            <w:tcW w:w="2693" w:type="dxa"/>
            <w:noWrap/>
          </w:tcPr>
          <w:p w14:paraId="441160E8" w14:textId="088A2219" w:rsidR="00A26262" w:rsidRPr="00E36BEA" w:rsidRDefault="00310064" w:rsidP="00A26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981EE9">
              <w:rPr>
                <w:rFonts w:ascii="Calibri Light" w:eastAsia="Times New Roman" w:hAnsi="Calibri Light"/>
                <w:color w:val="000000"/>
                <w:sz w:val="22"/>
                <w:lang w:eastAsia="pl-PL"/>
              </w:rPr>
              <w:t>130 593,3</w:t>
            </w:r>
          </w:p>
        </w:tc>
        <w:tc>
          <w:tcPr>
            <w:tcW w:w="3402" w:type="dxa"/>
          </w:tcPr>
          <w:p w14:paraId="69BF7726" w14:textId="1412D159" w:rsidR="00A26262" w:rsidRPr="00E36BEA" w:rsidRDefault="00310064" w:rsidP="00A26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90 585,2</w:t>
            </w:r>
          </w:p>
        </w:tc>
      </w:tr>
    </w:tbl>
    <w:p w14:paraId="0A11B1D8" w14:textId="77777777" w:rsidR="00FC411D" w:rsidRPr="00E04510" w:rsidRDefault="00FC411D" w:rsidP="00FC411D">
      <w:pPr>
        <w:pStyle w:val="Legenda"/>
        <w:rPr>
          <w:rFonts w:ascii="Calibri Light" w:hAnsi="Calibri Light"/>
        </w:rPr>
      </w:pPr>
      <w:r w:rsidRPr="00E04510">
        <w:rPr>
          <w:rFonts w:ascii="Calibri Light" w:hAnsi="Calibri Light"/>
        </w:rPr>
        <w:t xml:space="preserve">Źródło: dane </w:t>
      </w:r>
      <w:r>
        <w:rPr>
          <w:rFonts w:ascii="Calibri Light" w:hAnsi="Calibri Light"/>
        </w:rPr>
        <w:t>GUS, 2013</w:t>
      </w:r>
    </w:p>
    <w:p w14:paraId="228F2CE9" w14:textId="387287E3" w:rsidR="00BF7A11" w:rsidRDefault="00BF7A11" w:rsidP="00577898">
      <w:pPr>
        <w:spacing w:before="240"/>
        <w:rPr>
          <w:rFonts w:ascii="Calibri Light" w:hAnsi="Calibri Light"/>
        </w:rPr>
      </w:pPr>
      <w:r w:rsidRPr="00E04510">
        <w:rPr>
          <w:rFonts w:ascii="Calibri Light" w:hAnsi="Calibri Light"/>
        </w:rPr>
        <w:t>W świetle przedstawionych danych aktualna sytuacja gmin MOF pod względem liczby wytwarzanych odpadów prezentuje się korzystnie pomimo, iż łączny tonaż zbieranych odpadów pozostaje niemal niezmienny, maleje średnia l</w:t>
      </w:r>
      <w:r>
        <w:rPr>
          <w:rFonts w:ascii="Calibri Light" w:hAnsi="Calibri Light"/>
        </w:rPr>
        <w:t>iczba odpadów przypadających na </w:t>
      </w:r>
      <w:r w:rsidRPr="00E04510">
        <w:rPr>
          <w:rFonts w:ascii="Calibri Light" w:hAnsi="Calibri Light"/>
        </w:rPr>
        <w:t>1 mieszkańca. Niemniej jednak ze względu na coraz bardziej restrykcyjne normy środowiskowe, a także w celu zwiększenia atrakcyjności turystycznej</w:t>
      </w:r>
      <w:r w:rsidR="000F7E1A">
        <w:rPr>
          <w:rFonts w:ascii="Calibri Light" w:hAnsi="Calibri Light"/>
        </w:rPr>
        <w:t xml:space="preserve"> o</w:t>
      </w:r>
      <w:r w:rsidRPr="00E04510">
        <w:rPr>
          <w:rFonts w:ascii="Calibri Light" w:hAnsi="Calibri Light"/>
        </w:rPr>
        <w:t xml:space="preserve">bszaru, zmniejszania </w:t>
      </w:r>
      <w:r w:rsidRPr="00E04510">
        <w:rPr>
          <w:rFonts w:ascii="Calibri Light" w:hAnsi="Calibri Light"/>
        </w:rPr>
        <w:lastRenderedPageBreak/>
        <w:t xml:space="preserve">liczby wytwarzanych zanieczyszczeń oraz zwiększenia liczby odzyskiwanych surowców, w przyszłości może okazać się konieczne zwiększenie ilości sortowni odpadów lub innych miejsc służących przetwarzaniu i odzyskowi surowców. </w:t>
      </w:r>
    </w:p>
    <w:p w14:paraId="3572E9B1" w14:textId="62D4C078" w:rsidR="006609E8" w:rsidRDefault="00812CA9" w:rsidP="00577898">
      <w:pPr>
        <w:pStyle w:val="Nagwek2"/>
      </w:pPr>
      <w:bookmarkStart w:id="66" w:name="_Toc404245766"/>
      <w:bookmarkStart w:id="67" w:name="_Toc454197494"/>
      <w:r>
        <w:t>3</w:t>
      </w:r>
      <w:r w:rsidR="00084923">
        <w:t>.9</w:t>
      </w:r>
      <w:r w:rsidR="003C2230">
        <w:t xml:space="preserve"> </w:t>
      </w:r>
      <w:r w:rsidR="00084923">
        <w:t>Środowisko naturalne</w:t>
      </w:r>
      <w:bookmarkEnd w:id="66"/>
      <w:bookmarkEnd w:id="67"/>
    </w:p>
    <w:p w14:paraId="707F31ED" w14:textId="6FC4B684" w:rsidR="00570C51" w:rsidRPr="000E2125" w:rsidRDefault="0086047F" w:rsidP="00577898">
      <w:pPr>
        <w:spacing w:before="240"/>
        <w:rPr>
          <w:rFonts w:ascii="Calibri Light" w:hAnsi="Calibri Light"/>
          <w:color w:val="000000" w:themeColor="text1"/>
        </w:rPr>
      </w:pPr>
      <w:r>
        <w:rPr>
          <w:rFonts w:ascii="Calibri Light" w:hAnsi="Calibri Light"/>
        </w:rPr>
        <w:t>MOF Stalowej Woli</w:t>
      </w:r>
      <w:r w:rsidRPr="0086047F">
        <w:rPr>
          <w:rFonts w:ascii="Calibri Light" w:hAnsi="Calibri Light"/>
        </w:rPr>
        <w:t xml:space="preserve"> położon</w:t>
      </w:r>
      <w:r>
        <w:rPr>
          <w:rFonts w:ascii="Calibri Light" w:hAnsi="Calibri Light"/>
        </w:rPr>
        <w:t>y</w:t>
      </w:r>
      <w:r w:rsidRPr="0086047F">
        <w:rPr>
          <w:rFonts w:ascii="Calibri Light" w:hAnsi="Calibri Light"/>
        </w:rPr>
        <w:t xml:space="preserve"> jest w Kotlinie Sandomierskiej. W je</w:t>
      </w:r>
      <w:r>
        <w:rPr>
          <w:rFonts w:ascii="Calibri Light" w:hAnsi="Calibri Light"/>
        </w:rPr>
        <w:t>go</w:t>
      </w:r>
      <w:r w:rsidRPr="0086047F">
        <w:rPr>
          <w:rFonts w:ascii="Calibri Light" w:hAnsi="Calibri Light"/>
        </w:rPr>
        <w:t xml:space="preserve"> pobliżu znajdują si</w:t>
      </w:r>
      <w:r w:rsidR="00593B51">
        <w:rPr>
          <w:rFonts w:ascii="Calibri Light" w:hAnsi="Calibri Light"/>
        </w:rPr>
        <w:t>ę </w:t>
      </w:r>
      <w:r w:rsidRPr="0086047F">
        <w:rPr>
          <w:rFonts w:ascii="Calibri Light" w:hAnsi="Calibri Light"/>
        </w:rPr>
        <w:t xml:space="preserve">ogromne połacie lasów mieszanych, pozostałych po dawnej </w:t>
      </w:r>
      <w:r>
        <w:rPr>
          <w:rFonts w:ascii="Calibri Light" w:hAnsi="Calibri Light"/>
        </w:rPr>
        <w:t>P</w:t>
      </w:r>
      <w:r w:rsidRPr="0086047F">
        <w:rPr>
          <w:rFonts w:ascii="Calibri Light" w:hAnsi="Calibri Light"/>
        </w:rPr>
        <w:t>uszczy Sandomierskiej. Korelują one z tarasową rzeźbą terenu, zbudowaną z glin lodowcowych bądź utworów fluwioglacjalnych. W skł</w:t>
      </w:r>
      <w:r>
        <w:rPr>
          <w:rFonts w:ascii="Calibri Light" w:hAnsi="Calibri Light"/>
        </w:rPr>
        <w:t>ad lasów wchodzą głównie: sosny,</w:t>
      </w:r>
      <w:r w:rsidRPr="0086047F">
        <w:rPr>
          <w:rFonts w:ascii="Calibri Light" w:hAnsi="Calibri Light"/>
        </w:rPr>
        <w:t xml:space="preserve"> dęby, olchy</w:t>
      </w:r>
      <w:r>
        <w:rPr>
          <w:rFonts w:ascii="Calibri Light" w:hAnsi="Calibri Light"/>
        </w:rPr>
        <w:t xml:space="preserve"> i</w:t>
      </w:r>
      <w:r w:rsidRPr="0086047F">
        <w:rPr>
          <w:rFonts w:ascii="Calibri Light" w:hAnsi="Calibri Light"/>
        </w:rPr>
        <w:t xml:space="preserve"> brzozy. </w:t>
      </w:r>
      <w:r w:rsidR="00570C51">
        <w:rPr>
          <w:rFonts w:ascii="Calibri Light" w:hAnsi="Calibri Light"/>
        </w:rPr>
        <w:t xml:space="preserve">W starorzeczach Łęgu, w okolicach </w:t>
      </w:r>
      <w:proofErr w:type="spellStart"/>
      <w:r w:rsidR="00570C51">
        <w:rPr>
          <w:rFonts w:ascii="Calibri Light" w:hAnsi="Calibri Light"/>
        </w:rPr>
        <w:t>Kępia</w:t>
      </w:r>
      <w:proofErr w:type="spellEnd"/>
      <w:r w:rsidR="00570C51">
        <w:rPr>
          <w:rFonts w:ascii="Calibri Light" w:hAnsi="Calibri Light"/>
        </w:rPr>
        <w:t xml:space="preserve"> Zaleszańskiego występują natomiast fragmenty lasów łęgowych oraz grądów. </w:t>
      </w:r>
      <w:r w:rsidR="00570C51" w:rsidRPr="000E2125">
        <w:rPr>
          <w:rFonts w:ascii="Calibri Light" w:hAnsi="Calibri Light"/>
          <w:color w:val="000000" w:themeColor="text1"/>
        </w:rPr>
        <w:t>Grunty leśne stanowią ponad 50% powierzchni M</w:t>
      </w:r>
      <w:r w:rsidR="00593B51">
        <w:rPr>
          <w:rFonts w:ascii="Calibri Light" w:hAnsi="Calibri Light"/>
          <w:color w:val="000000" w:themeColor="text1"/>
        </w:rPr>
        <w:t>OF, przy czym skoncentrowane są </w:t>
      </w:r>
      <w:r w:rsidR="00570C51" w:rsidRPr="000E2125">
        <w:rPr>
          <w:rFonts w:ascii="Calibri Light" w:hAnsi="Calibri Light"/>
          <w:color w:val="000000" w:themeColor="text1"/>
        </w:rPr>
        <w:t xml:space="preserve">one w największym stopniu na terenie gminy Nisko i Pysznica. Powierzchnia gruntów leśnych gmin obszaru, waha się od 16,43% na terytorium gminy Zaleszany, do 61,5% na terenie gminy Stalowa Wola. </w:t>
      </w:r>
    </w:p>
    <w:p w14:paraId="5AAB4828" w14:textId="36BB4365" w:rsidR="00570C51" w:rsidRDefault="00570C51" w:rsidP="00570C51">
      <w:pPr>
        <w:pStyle w:val="Legenda"/>
        <w:keepNext/>
        <w:jc w:val="both"/>
        <w:rPr>
          <w:rFonts w:ascii="Calibri Light" w:hAnsi="Calibri Light"/>
        </w:rPr>
      </w:pPr>
      <w:bookmarkStart w:id="68" w:name="_Toc454197353"/>
      <w:r w:rsidRPr="000E2125">
        <w:rPr>
          <w:rFonts w:ascii="Calibri Light" w:hAnsi="Calibri Light"/>
        </w:rPr>
        <w:t xml:space="preserve">Wykres </w:t>
      </w:r>
      <w:r w:rsidRPr="000E2125">
        <w:rPr>
          <w:rFonts w:ascii="Calibri Light" w:hAnsi="Calibri Light"/>
        </w:rPr>
        <w:fldChar w:fldCharType="begin"/>
      </w:r>
      <w:r w:rsidRPr="000E2125">
        <w:rPr>
          <w:rFonts w:ascii="Calibri Light" w:hAnsi="Calibri Light"/>
        </w:rPr>
        <w:instrText xml:space="preserve"> SEQ Wykres \* ARABIC </w:instrText>
      </w:r>
      <w:r w:rsidRPr="000E2125">
        <w:rPr>
          <w:rFonts w:ascii="Calibri Light" w:hAnsi="Calibri Light"/>
        </w:rPr>
        <w:fldChar w:fldCharType="separate"/>
      </w:r>
      <w:r w:rsidR="003A7C62">
        <w:rPr>
          <w:rFonts w:ascii="Calibri Light" w:hAnsi="Calibri Light"/>
          <w:noProof/>
        </w:rPr>
        <w:t>17</w:t>
      </w:r>
      <w:r w:rsidRPr="000E2125">
        <w:rPr>
          <w:rFonts w:ascii="Calibri Light" w:hAnsi="Calibri Light"/>
          <w:noProof/>
        </w:rPr>
        <w:fldChar w:fldCharType="end"/>
      </w:r>
      <w:r w:rsidRPr="000E2125">
        <w:rPr>
          <w:rFonts w:ascii="Calibri Light" w:hAnsi="Calibri Light"/>
        </w:rPr>
        <w:t xml:space="preserve"> Odsetek powierzchni gruntów leśnych na terenie gmin MOF w </w:t>
      </w:r>
      <w:r w:rsidR="002B680F">
        <w:rPr>
          <w:rFonts w:ascii="Calibri Light" w:hAnsi="Calibri Light"/>
        </w:rPr>
        <w:t xml:space="preserve">roku </w:t>
      </w:r>
      <w:r w:rsidRPr="000E2125">
        <w:rPr>
          <w:rFonts w:ascii="Calibri Light" w:hAnsi="Calibri Light"/>
        </w:rPr>
        <w:t>2013 [%]</w:t>
      </w:r>
      <w:bookmarkEnd w:id="68"/>
    </w:p>
    <w:p w14:paraId="374AB33B" w14:textId="47CABBCB" w:rsidR="002103BE" w:rsidRPr="002103BE" w:rsidRDefault="002103BE" w:rsidP="00FD5204">
      <w:pPr>
        <w:spacing w:after="0"/>
      </w:pPr>
      <w:r>
        <w:rPr>
          <w:noProof/>
          <w:lang w:eastAsia="pl-PL"/>
        </w:rPr>
        <w:drawing>
          <wp:inline distT="0" distB="0" distL="0" distR="0" wp14:anchorId="47934106" wp14:editId="3029141E">
            <wp:extent cx="5760085" cy="2247900"/>
            <wp:effectExtent l="0" t="0" r="12065" b="0"/>
            <wp:docPr id="68" name="Wykres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D44A48B" w14:textId="77777777" w:rsidR="00570C51" w:rsidRPr="000E2125" w:rsidRDefault="00570C51" w:rsidP="00FD5204">
      <w:pPr>
        <w:pStyle w:val="Legenda"/>
        <w:spacing w:after="0"/>
        <w:rPr>
          <w:rFonts w:ascii="Calibri Light" w:hAnsi="Calibri Light"/>
        </w:rPr>
      </w:pPr>
      <w:r w:rsidRPr="000E2125">
        <w:rPr>
          <w:rFonts w:ascii="Calibri Light" w:hAnsi="Calibri Light"/>
        </w:rPr>
        <w:t>Źródło: dane GUS, 2013</w:t>
      </w:r>
    </w:p>
    <w:p w14:paraId="3B6D6A45" w14:textId="77777777" w:rsidR="0093417A" w:rsidRDefault="0093417A" w:rsidP="00593B51">
      <w:pPr>
        <w:rPr>
          <w:rFonts w:ascii="Calibri Light" w:hAnsi="Calibri Light"/>
          <w:color w:val="000000" w:themeColor="text1"/>
          <w:szCs w:val="24"/>
        </w:rPr>
      </w:pPr>
      <w:r>
        <w:rPr>
          <w:rFonts w:ascii="Calibri Light" w:hAnsi="Calibri Light"/>
          <w:color w:val="000000" w:themeColor="text1"/>
          <w:szCs w:val="24"/>
        </w:rPr>
        <w:t>Znaczny odsetek powierzchni MOF Stalowej Woli stanowią także tereny zielone: parki spacerowo – wypoczynkowe, zieleńce, zieleń uliczna, zieleń osiedlowa, cmentarze, które stanowią 0,6% powierzchni MOF Stalowej Woli.</w:t>
      </w:r>
    </w:p>
    <w:p w14:paraId="089D8822" w14:textId="5EEA86C6" w:rsidR="001C6C5F" w:rsidRDefault="001C6C5F" w:rsidP="001C6C5F">
      <w:pPr>
        <w:pStyle w:val="Legenda"/>
        <w:keepNext/>
      </w:pPr>
      <w:bookmarkStart w:id="69" w:name="_Toc448910357"/>
      <w:bookmarkStart w:id="70" w:name="_Toc454197379"/>
      <w:r>
        <w:lastRenderedPageBreak/>
        <w:t xml:space="preserve">Tabela </w:t>
      </w:r>
      <w:r w:rsidR="00D92CEF">
        <w:fldChar w:fldCharType="begin"/>
      </w:r>
      <w:r w:rsidR="00D92CEF">
        <w:instrText xml:space="preserve"> SEQ Tabela \* ARABIC </w:instrText>
      </w:r>
      <w:r w:rsidR="00D92CEF">
        <w:fldChar w:fldCharType="separate"/>
      </w:r>
      <w:r w:rsidR="003A7C62">
        <w:rPr>
          <w:noProof/>
        </w:rPr>
        <w:t>11</w:t>
      </w:r>
      <w:r w:rsidR="00D92CEF">
        <w:rPr>
          <w:noProof/>
        </w:rPr>
        <w:fldChar w:fldCharType="end"/>
      </w:r>
      <w:r>
        <w:t xml:space="preserve"> </w:t>
      </w:r>
      <w:r>
        <w:rPr>
          <w:rFonts w:ascii="Calibri Light" w:hAnsi="Calibri Light"/>
        </w:rPr>
        <w:t>Tereny zieleni w granicach MOF Stalowej Woli w roku 2013</w:t>
      </w:r>
      <w:bookmarkEnd w:id="69"/>
      <w:bookmarkEnd w:id="70"/>
    </w:p>
    <w:tbl>
      <w:tblPr>
        <w:tblStyle w:val="arleta1"/>
        <w:tblW w:w="9067" w:type="dxa"/>
        <w:tblLayout w:type="fixed"/>
        <w:tblLook w:val="04A0" w:firstRow="1" w:lastRow="0" w:firstColumn="1" w:lastColumn="0" w:noHBand="0" w:noVBand="1"/>
      </w:tblPr>
      <w:tblGrid>
        <w:gridCol w:w="1696"/>
        <w:gridCol w:w="1985"/>
        <w:gridCol w:w="966"/>
        <w:gridCol w:w="1272"/>
        <w:gridCol w:w="1589"/>
        <w:gridCol w:w="1559"/>
      </w:tblGrid>
      <w:tr w:rsidR="0093417A" w:rsidRPr="00CA1E62" w14:paraId="00D8AA9F" w14:textId="77777777" w:rsidTr="00E36B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7317F1E" w14:textId="77777777" w:rsidR="0093417A" w:rsidRPr="00E36BEA" w:rsidRDefault="0093417A" w:rsidP="00D370A4">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Jednostka terytorialna</w:t>
            </w:r>
          </w:p>
        </w:tc>
        <w:tc>
          <w:tcPr>
            <w:tcW w:w="1985" w:type="dxa"/>
            <w:noWrap/>
          </w:tcPr>
          <w:p w14:paraId="70E69D74" w14:textId="656781AE" w:rsidR="0093417A" w:rsidRPr="00E36BEA" w:rsidRDefault="002B68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Parki spacerowo – wypoczynkowe [</w:t>
            </w:r>
            <w:r w:rsidR="0093417A" w:rsidRPr="00E36BEA">
              <w:rPr>
                <w:rFonts w:ascii="Calibri Light" w:eastAsia="Times New Roman" w:hAnsi="Calibri Light"/>
                <w:sz w:val="22"/>
                <w:lang w:eastAsia="pl-PL"/>
              </w:rPr>
              <w:t>ha</w:t>
            </w:r>
            <w:r w:rsidRPr="00E36BEA">
              <w:rPr>
                <w:rFonts w:ascii="Calibri Light" w:eastAsia="Times New Roman" w:hAnsi="Calibri Light"/>
                <w:sz w:val="22"/>
                <w:lang w:eastAsia="pl-PL"/>
              </w:rPr>
              <w:t>]</w:t>
            </w:r>
          </w:p>
        </w:tc>
        <w:tc>
          <w:tcPr>
            <w:tcW w:w="966" w:type="dxa"/>
          </w:tcPr>
          <w:p w14:paraId="5A335922" w14:textId="19232206" w:rsidR="0093417A" w:rsidRPr="00E36BEA" w:rsidRDefault="0093417A" w:rsidP="00D370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2"/>
              </w:rPr>
            </w:pPr>
            <w:r w:rsidRPr="00E36BEA">
              <w:rPr>
                <w:rFonts w:ascii="Calibri Light" w:hAnsi="Calibri Light" w:cs="Arial"/>
                <w:sz w:val="22"/>
              </w:rPr>
              <w:t xml:space="preserve">Zieleńce  </w:t>
            </w:r>
            <w:r w:rsidR="002B680F" w:rsidRPr="00E36BEA">
              <w:rPr>
                <w:rFonts w:ascii="Calibri Light" w:eastAsia="Times New Roman" w:hAnsi="Calibri Light"/>
                <w:sz w:val="22"/>
                <w:lang w:eastAsia="pl-PL"/>
              </w:rPr>
              <w:t>[ha]</w:t>
            </w:r>
          </w:p>
        </w:tc>
        <w:tc>
          <w:tcPr>
            <w:tcW w:w="1272" w:type="dxa"/>
          </w:tcPr>
          <w:p w14:paraId="7EEF6010" w14:textId="7F343D6C" w:rsidR="0093417A" w:rsidRPr="00E36BEA" w:rsidRDefault="0093417A" w:rsidP="00D370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2"/>
              </w:rPr>
            </w:pPr>
            <w:r w:rsidRPr="00E36BEA">
              <w:rPr>
                <w:rFonts w:ascii="Calibri Light" w:hAnsi="Calibri Light" w:cs="Arial"/>
                <w:sz w:val="22"/>
              </w:rPr>
              <w:t xml:space="preserve">Zieleń uliczna </w:t>
            </w:r>
            <w:r w:rsidR="002B680F" w:rsidRPr="00E36BEA">
              <w:rPr>
                <w:rFonts w:ascii="Calibri Light" w:eastAsia="Times New Roman" w:hAnsi="Calibri Light"/>
                <w:sz w:val="22"/>
                <w:lang w:eastAsia="pl-PL"/>
              </w:rPr>
              <w:t>[ha]</w:t>
            </w:r>
          </w:p>
        </w:tc>
        <w:tc>
          <w:tcPr>
            <w:tcW w:w="1589" w:type="dxa"/>
          </w:tcPr>
          <w:p w14:paraId="40454989" w14:textId="3E6B0AAD" w:rsidR="0093417A" w:rsidRPr="00E36BEA" w:rsidRDefault="0093417A" w:rsidP="00D370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2"/>
              </w:rPr>
            </w:pPr>
            <w:r w:rsidRPr="00E36BEA">
              <w:rPr>
                <w:rFonts w:ascii="Calibri Light" w:hAnsi="Calibri Light" w:cs="Arial"/>
                <w:sz w:val="22"/>
              </w:rPr>
              <w:t xml:space="preserve">Tereny zieleni osiedlowej </w:t>
            </w:r>
            <w:r w:rsidR="002B680F" w:rsidRPr="00E36BEA">
              <w:rPr>
                <w:rFonts w:ascii="Calibri Light" w:eastAsia="Times New Roman" w:hAnsi="Calibri Light"/>
                <w:sz w:val="22"/>
                <w:lang w:eastAsia="pl-PL"/>
              </w:rPr>
              <w:t>[ha]</w:t>
            </w:r>
          </w:p>
        </w:tc>
        <w:tc>
          <w:tcPr>
            <w:tcW w:w="1559" w:type="dxa"/>
          </w:tcPr>
          <w:p w14:paraId="3D22F332" w14:textId="3678ABD8" w:rsidR="0093417A" w:rsidRPr="00E36BEA" w:rsidRDefault="0093417A" w:rsidP="00D370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2"/>
              </w:rPr>
            </w:pPr>
            <w:r w:rsidRPr="00E36BEA">
              <w:rPr>
                <w:rFonts w:ascii="Calibri Light" w:hAnsi="Calibri Light" w:cs="Arial"/>
                <w:sz w:val="22"/>
              </w:rPr>
              <w:t xml:space="preserve">Cmentarze </w:t>
            </w:r>
            <w:r w:rsidR="002B680F" w:rsidRPr="00E36BEA">
              <w:rPr>
                <w:rFonts w:ascii="Calibri Light" w:eastAsia="Times New Roman" w:hAnsi="Calibri Light"/>
                <w:sz w:val="22"/>
                <w:lang w:eastAsia="pl-PL"/>
              </w:rPr>
              <w:t>[ha]</w:t>
            </w:r>
          </w:p>
        </w:tc>
      </w:tr>
      <w:tr w:rsidR="0093417A" w:rsidRPr="00CA1E62" w14:paraId="1BDE65AF"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31646FE" w14:textId="77777777" w:rsidR="0093417A" w:rsidRPr="00E36BEA" w:rsidRDefault="0093417A" w:rsidP="00D370A4">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w:t>
            </w:r>
          </w:p>
        </w:tc>
        <w:tc>
          <w:tcPr>
            <w:tcW w:w="1985" w:type="dxa"/>
            <w:noWrap/>
          </w:tcPr>
          <w:p w14:paraId="58AE3EB6" w14:textId="77777777" w:rsidR="0093417A" w:rsidRPr="004270F5"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30,5</w:t>
            </w:r>
          </w:p>
        </w:tc>
        <w:tc>
          <w:tcPr>
            <w:tcW w:w="966" w:type="dxa"/>
          </w:tcPr>
          <w:p w14:paraId="2FA8B98D" w14:textId="77777777" w:rsidR="0093417A" w:rsidRPr="004270F5"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9,5</w:t>
            </w:r>
          </w:p>
        </w:tc>
        <w:tc>
          <w:tcPr>
            <w:tcW w:w="1272" w:type="dxa"/>
          </w:tcPr>
          <w:p w14:paraId="76E327E4" w14:textId="77777777" w:rsidR="0093417A" w:rsidRPr="004270F5"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86,98</w:t>
            </w:r>
          </w:p>
        </w:tc>
        <w:tc>
          <w:tcPr>
            <w:tcW w:w="1589" w:type="dxa"/>
          </w:tcPr>
          <w:p w14:paraId="037E5596" w14:textId="77777777" w:rsidR="0093417A" w:rsidRPr="004270F5"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87,01</w:t>
            </w:r>
          </w:p>
        </w:tc>
        <w:tc>
          <w:tcPr>
            <w:tcW w:w="1559" w:type="dxa"/>
          </w:tcPr>
          <w:p w14:paraId="20A6036E" w14:textId="77777777" w:rsidR="0093417A" w:rsidRPr="004270F5"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13,4</w:t>
            </w:r>
          </w:p>
        </w:tc>
      </w:tr>
      <w:tr w:rsidR="0093417A" w:rsidRPr="00CA1E62" w14:paraId="27713187"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DEFB26E" w14:textId="77777777" w:rsidR="0093417A" w:rsidRPr="00E36BEA" w:rsidRDefault="0093417A" w:rsidP="00D370A4">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w:t>
            </w:r>
          </w:p>
        </w:tc>
        <w:tc>
          <w:tcPr>
            <w:tcW w:w="1985" w:type="dxa"/>
            <w:noWrap/>
          </w:tcPr>
          <w:p w14:paraId="2F9D0738" w14:textId="77777777" w:rsidR="0093417A" w:rsidRPr="004270F5"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17</w:t>
            </w:r>
          </w:p>
        </w:tc>
        <w:tc>
          <w:tcPr>
            <w:tcW w:w="966" w:type="dxa"/>
          </w:tcPr>
          <w:p w14:paraId="362AC058" w14:textId="77777777" w:rsidR="0093417A" w:rsidRPr="004270F5"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0,8</w:t>
            </w:r>
          </w:p>
        </w:tc>
        <w:tc>
          <w:tcPr>
            <w:tcW w:w="1272" w:type="dxa"/>
          </w:tcPr>
          <w:p w14:paraId="2121B102" w14:textId="77777777" w:rsidR="0093417A" w:rsidRPr="004270F5"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w:t>
            </w:r>
          </w:p>
        </w:tc>
        <w:tc>
          <w:tcPr>
            <w:tcW w:w="1589" w:type="dxa"/>
          </w:tcPr>
          <w:p w14:paraId="249066AE" w14:textId="77777777" w:rsidR="0093417A" w:rsidRPr="004270F5"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4,42</w:t>
            </w:r>
          </w:p>
        </w:tc>
        <w:tc>
          <w:tcPr>
            <w:tcW w:w="1559" w:type="dxa"/>
          </w:tcPr>
          <w:p w14:paraId="52BFE997" w14:textId="77777777" w:rsidR="0093417A" w:rsidRPr="004270F5"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9,1</w:t>
            </w:r>
          </w:p>
        </w:tc>
      </w:tr>
      <w:tr w:rsidR="0093417A" w:rsidRPr="00CA1E62" w14:paraId="292B277D"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C85E28F" w14:textId="77777777" w:rsidR="0093417A" w:rsidRPr="00E36BEA" w:rsidRDefault="0093417A" w:rsidP="00D370A4">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Pysznica</w:t>
            </w:r>
          </w:p>
        </w:tc>
        <w:tc>
          <w:tcPr>
            <w:tcW w:w="1985" w:type="dxa"/>
            <w:noWrap/>
          </w:tcPr>
          <w:p w14:paraId="77514B9B" w14:textId="77777777" w:rsidR="0093417A" w:rsidRPr="004270F5"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w:t>
            </w:r>
          </w:p>
        </w:tc>
        <w:tc>
          <w:tcPr>
            <w:tcW w:w="966" w:type="dxa"/>
          </w:tcPr>
          <w:p w14:paraId="04CE7A57" w14:textId="77777777" w:rsidR="0093417A" w:rsidRPr="004270F5"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w:t>
            </w:r>
          </w:p>
        </w:tc>
        <w:tc>
          <w:tcPr>
            <w:tcW w:w="1272" w:type="dxa"/>
          </w:tcPr>
          <w:p w14:paraId="003806FE" w14:textId="77777777" w:rsidR="0093417A" w:rsidRPr="004270F5"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w:t>
            </w:r>
          </w:p>
        </w:tc>
        <w:tc>
          <w:tcPr>
            <w:tcW w:w="1589" w:type="dxa"/>
          </w:tcPr>
          <w:p w14:paraId="0070F846" w14:textId="77777777" w:rsidR="0093417A" w:rsidRPr="004270F5"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w:t>
            </w:r>
          </w:p>
        </w:tc>
        <w:tc>
          <w:tcPr>
            <w:tcW w:w="1559" w:type="dxa"/>
          </w:tcPr>
          <w:p w14:paraId="08F1392D" w14:textId="77777777" w:rsidR="0093417A" w:rsidRPr="004270F5"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7,7</w:t>
            </w:r>
          </w:p>
        </w:tc>
      </w:tr>
      <w:tr w:rsidR="0093417A" w:rsidRPr="00CA1E62" w14:paraId="5FF13809"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7969EAE" w14:textId="77777777" w:rsidR="0093417A" w:rsidRPr="00E36BEA" w:rsidRDefault="0093417A" w:rsidP="00D370A4">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Zaleszany</w:t>
            </w:r>
          </w:p>
        </w:tc>
        <w:tc>
          <w:tcPr>
            <w:tcW w:w="1985" w:type="dxa"/>
            <w:noWrap/>
          </w:tcPr>
          <w:p w14:paraId="685262DC" w14:textId="77777777" w:rsidR="0093417A" w:rsidRPr="004270F5"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w:t>
            </w:r>
          </w:p>
        </w:tc>
        <w:tc>
          <w:tcPr>
            <w:tcW w:w="966" w:type="dxa"/>
          </w:tcPr>
          <w:p w14:paraId="3BA77042" w14:textId="77777777" w:rsidR="0093417A" w:rsidRPr="004270F5"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0,3</w:t>
            </w:r>
          </w:p>
        </w:tc>
        <w:tc>
          <w:tcPr>
            <w:tcW w:w="1272" w:type="dxa"/>
          </w:tcPr>
          <w:p w14:paraId="218A61C1" w14:textId="77777777" w:rsidR="0093417A" w:rsidRPr="004270F5"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w:t>
            </w:r>
          </w:p>
        </w:tc>
        <w:tc>
          <w:tcPr>
            <w:tcW w:w="1589" w:type="dxa"/>
          </w:tcPr>
          <w:p w14:paraId="54D4F16B" w14:textId="77777777" w:rsidR="0093417A" w:rsidRPr="004270F5"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w:t>
            </w:r>
          </w:p>
        </w:tc>
        <w:tc>
          <w:tcPr>
            <w:tcW w:w="1559" w:type="dxa"/>
          </w:tcPr>
          <w:p w14:paraId="083E7A94" w14:textId="77777777" w:rsidR="0093417A" w:rsidRPr="004270F5"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7,6</w:t>
            </w:r>
          </w:p>
        </w:tc>
      </w:tr>
      <w:tr w:rsidR="0093417A" w:rsidRPr="00480E53" w14:paraId="787A7E62"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3FF9AEB" w14:textId="77777777" w:rsidR="0093417A" w:rsidRPr="004270F5" w:rsidRDefault="0093417A" w:rsidP="00D370A4">
            <w:pPr>
              <w:spacing w:after="0" w:line="240" w:lineRule="auto"/>
              <w:jc w:val="left"/>
              <w:rPr>
                <w:rFonts w:ascii="Calibri Light" w:eastAsia="Times New Roman" w:hAnsi="Calibri Light"/>
                <w:color w:val="000000"/>
                <w:sz w:val="22"/>
                <w:lang w:eastAsia="pl-PL"/>
              </w:rPr>
            </w:pPr>
            <w:r w:rsidRPr="004270F5">
              <w:rPr>
                <w:rFonts w:ascii="Calibri Light" w:hAnsi="Calibri Light" w:cs="Arial"/>
                <w:color w:val="000000" w:themeColor="text1"/>
                <w:sz w:val="22"/>
              </w:rPr>
              <w:t>łącznie MOF</w:t>
            </w:r>
          </w:p>
        </w:tc>
        <w:tc>
          <w:tcPr>
            <w:tcW w:w="1985" w:type="dxa"/>
            <w:noWrap/>
          </w:tcPr>
          <w:p w14:paraId="3FE7078E" w14:textId="77777777" w:rsidR="0093417A" w:rsidRPr="00E36BEA"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47,5</w:t>
            </w:r>
          </w:p>
        </w:tc>
        <w:tc>
          <w:tcPr>
            <w:tcW w:w="966" w:type="dxa"/>
          </w:tcPr>
          <w:p w14:paraId="1D19B8CA" w14:textId="77777777" w:rsidR="0093417A" w:rsidRPr="00E36BEA"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11,6</w:t>
            </w:r>
          </w:p>
        </w:tc>
        <w:tc>
          <w:tcPr>
            <w:tcW w:w="1272" w:type="dxa"/>
          </w:tcPr>
          <w:p w14:paraId="7ED2EDED" w14:textId="77777777" w:rsidR="0093417A" w:rsidRPr="00E36BEA"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86,98</w:t>
            </w:r>
          </w:p>
        </w:tc>
        <w:tc>
          <w:tcPr>
            <w:tcW w:w="1589" w:type="dxa"/>
          </w:tcPr>
          <w:p w14:paraId="7CFEA769" w14:textId="77777777" w:rsidR="0093417A" w:rsidRPr="00E36BEA"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91,43</w:t>
            </w:r>
          </w:p>
        </w:tc>
        <w:tc>
          <w:tcPr>
            <w:tcW w:w="1559" w:type="dxa"/>
          </w:tcPr>
          <w:p w14:paraId="50697356" w14:textId="77777777" w:rsidR="0093417A" w:rsidRPr="00E36BEA"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37,8</w:t>
            </w:r>
          </w:p>
        </w:tc>
      </w:tr>
    </w:tbl>
    <w:p w14:paraId="0E4F7522" w14:textId="77777777" w:rsidR="0093417A" w:rsidRDefault="0093417A" w:rsidP="0093417A">
      <w:pPr>
        <w:pStyle w:val="Legenda"/>
        <w:rPr>
          <w:rFonts w:ascii="Calibri Light" w:hAnsi="Calibri Light"/>
        </w:rPr>
      </w:pPr>
      <w:r w:rsidRPr="00E04510">
        <w:rPr>
          <w:rFonts w:ascii="Calibri Light" w:hAnsi="Calibri Light"/>
        </w:rPr>
        <w:t xml:space="preserve">Źródło: dane </w:t>
      </w:r>
      <w:r>
        <w:rPr>
          <w:rFonts w:ascii="Calibri Light" w:hAnsi="Calibri Light"/>
        </w:rPr>
        <w:t>GUS, 2013</w:t>
      </w:r>
    </w:p>
    <w:p w14:paraId="194D52D3" w14:textId="0620647C" w:rsidR="0093417A" w:rsidRPr="00C55BA1" w:rsidRDefault="00C96662" w:rsidP="00E36BEA">
      <w:pPr>
        <w:rPr>
          <w:rFonts w:ascii="Calibri Light" w:hAnsi="Calibri Light"/>
        </w:rPr>
      </w:pPr>
      <w:r>
        <w:rPr>
          <w:rFonts w:ascii="Calibri Light" w:hAnsi="Calibri Light"/>
        </w:rPr>
        <w:t>W roku 2013 p</w:t>
      </w:r>
      <w:r w:rsidR="0093417A" w:rsidRPr="00C55BA1">
        <w:rPr>
          <w:rFonts w:ascii="Calibri Light" w:hAnsi="Calibri Light"/>
        </w:rPr>
        <w:t>owierzchnia parków spacerowo – wypoczynkowyc</w:t>
      </w:r>
      <w:r w:rsidR="0093417A">
        <w:rPr>
          <w:rFonts w:ascii="Calibri Light" w:hAnsi="Calibri Light"/>
        </w:rPr>
        <w:t>h wyniosła na obszarze MOF Stalowej Woli 47,5</w:t>
      </w:r>
      <w:r w:rsidR="0093417A" w:rsidRPr="00C55BA1">
        <w:rPr>
          <w:rFonts w:ascii="Calibri Light" w:hAnsi="Calibri Light"/>
        </w:rPr>
        <w:t xml:space="preserve"> ha. Obszary te stanowią doskonałe miejsce wypoczynku dla mieszkańców MOF, szczególnie tych, którzy zamieszkują tereny silnie zurbanizowane i uprzemysłowione. Atrakcyjna oferta spędzania czasu wolnego może się także przyczynić do wzrostu atrakcyjności osiedleńczej na terenie MOF. Ze względu na specyfikę gmin Pysznica i Zaleszany, na ich terenie nie zostały utworzone parki w ścisłym tego słowa znaczeniu. Ich rolę pełnią natomiast tereny zielone</w:t>
      </w:r>
      <w:r w:rsidR="008B3FD6">
        <w:rPr>
          <w:rFonts w:ascii="Calibri Light" w:hAnsi="Calibri Light"/>
        </w:rPr>
        <w:t>, które częściowo zostały</w:t>
      </w:r>
      <w:r w:rsidR="0093417A" w:rsidRPr="00C55BA1">
        <w:rPr>
          <w:rFonts w:ascii="Calibri Light" w:hAnsi="Calibri Light"/>
        </w:rPr>
        <w:t xml:space="preserve"> dostosowan</w:t>
      </w:r>
      <w:r w:rsidR="008B3FD6">
        <w:rPr>
          <w:rFonts w:ascii="Calibri Light" w:hAnsi="Calibri Light"/>
        </w:rPr>
        <w:t>e</w:t>
      </w:r>
      <w:r w:rsidR="0093417A" w:rsidRPr="00C55BA1">
        <w:rPr>
          <w:rFonts w:ascii="Calibri Light" w:hAnsi="Calibri Light"/>
        </w:rPr>
        <w:t xml:space="preserve"> do pełnienia funkcji odpowiadających funkcjom pełnionym przez parki. </w:t>
      </w:r>
    </w:p>
    <w:p w14:paraId="466F2857" w14:textId="5FCD85AC" w:rsidR="0093417A" w:rsidRPr="008B3FD6" w:rsidRDefault="0093417A" w:rsidP="00E36BEA">
      <w:pPr>
        <w:rPr>
          <w:rFonts w:ascii="Calibri Light" w:hAnsi="Calibri Light"/>
          <w:color w:val="FF0000"/>
        </w:rPr>
      </w:pPr>
      <w:r w:rsidRPr="00C55BA1">
        <w:rPr>
          <w:rFonts w:ascii="Calibri Light" w:hAnsi="Calibri Light"/>
        </w:rPr>
        <w:t>W Stalowej Woli funkcjonuje Park Miejski, któr</w:t>
      </w:r>
      <w:r w:rsidR="008B3FD6">
        <w:rPr>
          <w:rFonts w:ascii="Calibri Light" w:hAnsi="Calibri Light"/>
        </w:rPr>
        <w:t>ego część</w:t>
      </w:r>
      <w:r w:rsidRPr="00C55BA1">
        <w:rPr>
          <w:rFonts w:ascii="Calibri Light" w:hAnsi="Calibri Light"/>
        </w:rPr>
        <w:t xml:space="preserve"> w roku 2012 został</w:t>
      </w:r>
      <w:r w:rsidR="008B3FD6">
        <w:rPr>
          <w:rFonts w:ascii="Calibri Light" w:hAnsi="Calibri Light"/>
        </w:rPr>
        <w:t>a</w:t>
      </w:r>
      <w:r w:rsidRPr="00C55BA1">
        <w:rPr>
          <w:rFonts w:ascii="Calibri Light" w:hAnsi="Calibri Light"/>
        </w:rPr>
        <w:t xml:space="preserve"> poddan</w:t>
      </w:r>
      <w:r w:rsidR="008B3FD6">
        <w:rPr>
          <w:rFonts w:ascii="Calibri Light" w:hAnsi="Calibri Light"/>
        </w:rPr>
        <w:t>a</w:t>
      </w:r>
      <w:r w:rsidRPr="00C55BA1">
        <w:rPr>
          <w:rFonts w:ascii="Calibri Light" w:hAnsi="Calibri Light"/>
        </w:rPr>
        <w:t xml:space="preserve"> rewitalizacji. Ścieżki o zniszczonej nawierzchni asfaltowej wyłożono estetyczną kamienną kostką, dodatkowo stworzono sztuczny strumień z dwoma mostkami, zainstalowano fontannę, a także dwie metalowe rzeźby: „Dedal i Ikar” oraz „Ptaki”. Zmodernizowano także dwa place zabaw, boisko wielofunkcyjne i zwiększono bezpieczeństwo na terenie parku poprzez instalację monitoringu. Park ten stanowi miejsce wypoczynku i rekreacji dla mieszkańców Stalowej Woli i okolic.</w:t>
      </w:r>
      <w:r w:rsidR="008B3FD6">
        <w:rPr>
          <w:rFonts w:ascii="Calibri Light" w:hAnsi="Calibri Light"/>
        </w:rPr>
        <w:t xml:space="preserve"> </w:t>
      </w:r>
      <w:r w:rsidR="005F1973">
        <w:rPr>
          <w:rFonts w:ascii="Calibri Light" w:hAnsi="Calibri Light"/>
        </w:rPr>
        <w:t>Druga część parku, która nie została objęta rewitalizacją wymaga natomiast pilnej interwencji.</w:t>
      </w:r>
    </w:p>
    <w:p w14:paraId="316B7A95" w14:textId="5E2ED4E2" w:rsidR="0093417A" w:rsidRPr="00C55BA1" w:rsidRDefault="0093417A" w:rsidP="0093417A">
      <w:pPr>
        <w:spacing w:after="0"/>
        <w:rPr>
          <w:rFonts w:ascii="Calibri Light" w:hAnsi="Calibri Light"/>
        </w:rPr>
      </w:pPr>
      <w:r w:rsidRPr="00C55BA1">
        <w:rPr>
          <w:rFonts w:ascii="Calibri Light" w:hAnsi="Calibri Light"/>
        </w:rPr>
        <w:t xml:space="preserve">Atrakcyjnym miejscem rekreacji dla mieszkańców MOF może stać się także w przyszłości Ogródek Jordanowski powstały w Stalowej Woli na </w:t>
      </w:r>
      <w:r w:rsidR="0090673D">
        <w:rPr>
          <w:rFonts w:ascii="Calibri Light" w:hAnsi="Calibri Light"/>
        </w:rPr>
        <w:t>O</w:t>
      </w:r>
      <w:r w:rsidRPr="00C55BA1">
        <w:rPr>
          <w:rFonts w:ascii="Calibri Light" w:hAnsi="Calibri Light"/>
        </w:rPr>
        <w:t xml:space="preserve">siedlu Fabrycznym w latach 50. XX wieku. Stworzono wówczas oazę zieleni – pomiędzy ulicami Ofiar Katynia </w:t>
      </w:r>
      <w:r>
        <w:rPr>
          <w:rFonts w:ascii="Calibri Light" w:hAnsi="Calibri Light"/>
        </w:rPr>
        <w:t>i Hutniczą – wyposażoną w </w:t>
      </w:r>
      <w:r w:rsidRPr="00C55BA1">
        <w:rPr>
          <w:rFonts w:ascii="Calibri Light" w:hAnsi="Calibri Light"/>
        </w:rPr>
        <w:t xml:space="preserve">boisko, urządzenia do gier i zabaw oraz wypożyczalnię sprzętu sportowego. Niestety, </w:t>
      </w:r>
      <w:r w:rsidRPr="00C55BA1">
        <w:rPr>
          <w:rFonts w:ascii="Calibri Light" w:hAnsi="Calibri Light"/>
        </w:rPr>
        <w:lastRenderedPageBreak/>
        <w:t>aktualnie jest to przestrzeń zapomniana, która przez lata była degradowana za sprawą niszczenia infrastruktury oraz braku inwestycji.</w:t>
      </w:r>
      <w:r w:rsidRPr="000E2125">
        <w:rPr>
          <w:rFonts w:ascii="Calibri Light" w:hAnsi="Calibri Light"/>
          <w:color w:val="FF0000"/>
        </w:rPr>
        <w:t xml:space="preserve"> </w:t>
      </w:r>
    </w:p>
    <w:p w14:paraId="034A6BF7" w14:textId="6BD84528" w:rsidR="0093417A" w:rsidRPr="00C55BA1" w:rsidRDefault="0093417A" w:rsidP="0093417A">
      <w:pPr>
        <w:spacing w:after="0"/>
        <w:rPr>
          <w:rFonts w:ascii="Calibri Light" w:hAnsi="Calibri Light"/>
        </w:rPr>
      </w:pPr>
      <w:r w:rsidRPr="00C55BA1">
        <w:rPr>
          <w:rFonts w:ascii="Calibri Light" w:hAnsi="Calibri Light"/>
        </w:rPr>
        <w:t>Dostęp do terenów zielonych dla mieszkańców MOF oferuje także Zespół pałacowo – parkowy Lubomirskich przy ul. Lipowej w Charzewicach (</w:t>
      </w:r>
      <w:r w:rsidR="0090673D">
        <w:rPr>
          <w:rFonts w:ascii="Calibri Light" w:hAnsi="Calibri Light"/>
        </w:rPr>
        <w:t>Osiedle</w:t>
      </w:r>
      <w:r w:rsidRPr="00C55BA1">
        <w:rPr>
          <w:rFonts w:ascii="Calibri Light" w:hAnsi="Calibri Light"/>
        </w:rPr>
        <w:t xml:space="preserve"> Stalowej Woli), w obrębie którego znajduje się park o powierzchni 14 ha. Ma on kształt wydłużonego prostokąta, który przecięty jest przez koryto rzeczne z wyspą pośrodku, dzielącą park na część parkowo-leśną oraz bardziej rozbudowaną parkową z układem zieleni komponow</w:t>
      </w:r>
      <w:r>
        <w:rPr>
          <w:rFonts w:ascii="Calibri Light" w:hAnsi="Calibri Light"/>
        </w:rPr>
        <w:t>anej. Dzięki swym walorom ma on </w:t>
      </w:r>
      <w:r w:rsidRPr="00C55BA1">
        <w:rPr>
          <w:rFonts w:ascii="Calibri Light" w:hAnsi="Calibri Light"/>
        </w:rPr>
        <w:t>charakter wybitnie krajobrazowy, a stan ten uwydatnia bogaty i zróżnicowany drzewostan (w znacznej części cenny starodrzew). W celu utrzymania jego walorów konieczne są inwestycje uzupełniające obecny układ kompozycyjny (a</w:t>
      </w:r>
      <w:r>
        <w:rPr>
          <w:rFonts w:ascii="Calibri Light" w:hAnsi="Calibri Light"/>
        </w:rPr>
        <w:t>leje, miejsca rekreacji itp.) z </w:t>
      </w:r>
      <w:r w:rsidRPr="00C55BA1">
        <w:rPr>
          <w:rFonts w:ascii="Calibri Light" w:hAnsi="Calibri Light"/>
        </w:rPr>
        <w:t>zachowaniem dbałości o istniejący bogaty drzewostan.</w:t>
      </w:r>
    </w:p>
    <w:p w14:paraId="591CA14B" w14:textId="77777777" w:rsidR="0093417A" w:rsidRPr="00C55BA1" w:rsidRDefault="0093417A" w:rsidP="0093417A">
      <w:pPr>
        <w:spacing w:after="0"/>
        <w:rPr>
          <w:rFonts w:ascii="Calibri Light" w:hAnsi="Calibri Light"/>
        </w:rPr>
      </w:pPr>
      <w:r w:rsidRPr="00C55BA1">
        <w:rPr>
          <w:rFonts w:ascii="Calibri Light" w:hAnsi="Calibri Light"/>
        </w:rPr>
        <w:t>W 2013 r. na zrewitalizowanych terenach Osiedla Śródmieście za Kinem Ballada w Stalowej Woli powstał z kolei Miejski Park Edukacyjny - Park 24. W skład Parku 24 wchodzi m.in. amfiteatr, plac zabaw, ścieżki edukacyjne, siłownia na wolnym powie</w:t>
      </w:r>
      <w:r>
        <w:rPr>
          <w:rFonts w:ascii="Calibri Light" w:hAnsi="Calibri Light"/>
        </w:rPr>
        <w:t>trzu i info-kiosk z dostępem do </w:t>
      </w:r>
      <w:r w:rsidRPr="00C55BA1">
        <w:rPr>
          <w:rFonts w:ascii="Calibri Light" w:hAnsi="Calibri Light"/>
        </w:rPr>
        <w:t>Internetu. Park 24 jest obiektem ogólnodostępnym, dodatkowo dzieci z placówek edukacyjnych mają możliwość skorzystania w parku z zajęć plenerowych, prowadzonych przez animatorów z Miejskiego Domu Kultury.</w:t>
      </w:r>
    </w:p>
    <w:p w14:paraId="3A64ADCA" w14:textId="1A7EF7F1" w:rsidR="0093417A" w:rsidRPr="00593B51" w:rsidRDefault="0093417A" w:rsidP="0093417A">
      <w:pPr>
        <w:spacing w:after="0"/>
        <w:rPr>
          <w:rFonts w:ascii="Calibri Light" w:hAnsi="Calibri Light"/>
          <w:color w:val="000000" w:themeColor="text1"/>
        </w:rPr>
      </w:pPr>
      <w:r w:rsidRPr="00C55BA1">
        <w:rPr>
          <w:rFonts w:ascii="Calibri Light" w:hAnsi="Calibri Light"/>
        </w:rPr>
        <w:t xml:space="preserve">Na uwagę zasługuje także Park Miejski w Nisku o powierzchni ponad 15 ha, zlokalizowany niedaleko Placu Wolności, pochodzący z 1853r., powstały jako część ogrodów pałacowych rodziny </w:t>
      </w:r>
      <w:proofErr w:type="spellStart"/>
      <w:r w:rsidRPr="00C55BA1">
        <w:rPr>
          <w:rFonts w:ascii="Calibri Light" w:hAnsi="Calibri Light"/>
        </w:rPr>
        <w:t>Resse</w:t>
      </w:r>
      <w:r w:rsidR="006135D1">
        <w:rPr>
          <w:rFonts w:ascii="Calibri Light" w:hAnsi="Calibri Light"/>
        </w:rPr>
        <w:t>g</w:t>
      </w:r>
      <w:r w:rsidRPr="00C55BA1">
        <w:rPr>
          <w:rFonts w:ascii="Calibri Light" w:hAnsi="Calibri Light"/>
        </w:rPr>
        <w:t>uier</w:t>
      </w:r>
      <w:proofErr w:type="spellEnd"/>
      <w:r w:rsidRPr="00C55BA1">
        <w:rPr>
          <w:rFonts w:ascii="Calibri Light" w:hAnsi="Calibri Light"/>
        </w:rPr>
        <w:t>. Park stanowi cenną oazę zieleni wysokiej w mieście i jest miejscem odpoczynku i rekreacji dla mieszkańców miasta i okolic. W Parku Miejskim, dzięki dotychczasowemu urządzeniu teren</w:t>
      </w:r>
      <w:r>
        <w:rPr>
          <w:rFonts w:ascii="Calibri Light" w:hAnsi="Calibri Light"/>
        </w:rPr>
        <w:t>u</w:t>
      </w:r>
      <w:r w:rsidRPr="00C55BA1">
        <w:rPr>
          <w:rFonts w:ascii="Calibri Light" w:hAnsi="Calibri Light"/>
        </w:rPr>
        <w:t xml:space="preserve"> pod potrzeby sportowo-kulturalne można aktywnie spędzać czas wolny, z dala od zgiełku i zanieczyszczeń. Jest to doskonałe miejsce, oferujące bogatą ofertę spędzania czasu na świeżym powietrzu dla mieszkańców MOF. W parku obecnie znajdują się m.in. amfiteatr, ogólnodostępna siłownia plenerowa, stół do gry w szachy, duży plac zabaw dla dzieci, posąg amorka oraz zegar słoneczny. Niemniej jednak istnieje potrzeba dalszego zagospodarowania parku, tak aby spełniał oczekiwania mieszkańców</w:t>
      </w:r>
      <w:r>
        <w:rPr>
          <w:rFonts w:ascii="Calibri Light" w:hAnsi="Calibri Light"/>
        </w:rPr>
        <w:t xml:space="preserve"> z różnych grup wiekowych (dzieci, młodzie</w:t>
      </w:r>
      <w:r w:rsidRPr="000E2125">
        <w:rPr>
          <w:rFonts w:ascii="Calibri Light" w:hAnsi="Calibri Light"/>
          <w:color w:val="000000" w:themeColor="text1"/>
        </w:rPr>
        <w:t xml:space="preserve">ży, dorosłych i seniorów) oraz dawał możliwość aktywnego, zdrowego i zróżnicowanego spędzania czasu wolnego szerszej grupie odbiorców. W tym celu </w:t>
      </w:r>
      <w:r w:rsidRPr="000E2125">
        <w:rPr>
          <w:rFonts w:ascii="Calibri Light" w:hAnsi="Calibri Light"/>
          <w:color w:val="000000" w:themeColor="text1"/>
        </w:rPr>
        <w:lastRenderedPageBreak/>
        <w:t>konieczne jest między innymi wybudowanie kortów tenisowych, boisk sportowych, urządzenie parku linowego, toru rowerowego. Ponadto niezbędne są inwestycje w zakresie poszerzenia placu zabaw dla dzieci, budowy ścianki wspinaczkowej, placu do ćwiczeń na wolnym powietrzu, rozbudowy alei spacerowej (aleja dębów i żywotników), nasadzenia zieleni (drzew, kr</w:t>
      </w:r>
      <w:r w:rsidR="00FC59C0">
        <w:rPr>
          <w:rFonts w:ascii="Calibri Light" w:hAnsi="Calibri Light"/>
          <w:color w:val="000000" w:themeColor="text1"/>
        </w:rPr>
        <w:t>zewów) i </w:t>
      </w:r>
      <w:r w:rsidRPr="000E2125">
        <w:rPr>
          <w:rFonts w:ascii="Calibri Light" w:hAnsi="Calibri Light"/>
          <w:color w:val="000000" w:themeColor="text1"/>
        </w:rPr>
        <w:t xml:space="preserve">uporządkowania istniejącego drzewostanu oraz wyposażenia Parku Miejskiego w elementy małej architektury. Dla zapewnienia bezpieczeństwa uczestnikom należy także rozbudować monitoring i oświetlenie, gdyż obecnie oświetlona jest jedynie część paku oraz wybudować parking z utwardzonym dojściem, które ułatwią korzystanie z oferty rekreacyjnej. </w:t>
      </w:r>
    </w:p>
    <w:p w14:paraId="3C1E35A4" w14:textId="77777777" w:rsidR="008B3FD6" w:rsidRDefault="0093417A" w:rsidP="0093417A">
      <w:pPr>
        <w:rPr>
          <w:rFonts w:ascii="Calibri Light" w:hAnsi="Calibri Light"/>
        </w:rPr>
      </w:pPr>
      <w:r w:rsidRPr="00593B51">
        <w:rPr>
          <w:rFonts w:ascii="Calibri Light" w:hAnsi="Calibri Light"/>
          <w:color w:val="000000" w:themeColor="text1"/>
        </w:rPr>
        <w:t>Mimo, iż na terenie gminy Pysznica formalnie nie funkcjonują parki, ich rolę pełnią tzw. „zielone</w:t>
      </w:r>
      <w:r w:rsidRPr="00C55BA1">
        <w:rPr>
          <w:rFonts w:ascii="Calibri Light" w:hAnsi="Calibri Light"/>
        </w:rPr>
        <w:t xml:space="preserve"> centra” czyli miejsca wydzielone w części terenów zielonych</w:t>
      </w:r>
      <w:r>
        <w:rPr>
          <w:rFonts w:ascii="Calibri Light" w:hAnsi="Calibri Light"/>
        </w:rPr>
        <w:t>,</w:t>
      </w:r>
      <w:r w:rsidRPr="00C55BA1">
        <w:rPr>
          <w:rFonts w:ascii="Calibri Light" w:hAnsi="Calibri Light"/>
        </w:rPr>
        <w:t xml:space="preserve"> znajdujących się na obszarze gmin</w:t>
      </w:r>
      <w:r w:rsidR="008B3FD6">
        <w:rPr>
          <w:rFonts w:ascii="Calibri Light" w:hAnsi="Calibri Light"/>
        </w:rPr>
        <w:t>y</w:t>
      </w:r>
      <w:r w:rsidRPr="00C55BA1">
        <w:rPr>
          <w:rFonts w:ascii="Calibri Light" w:hAnsi="Calibri Light"/>
        </w:rPr>
        <w:t xml:space="preserve"> lub inne obiekty służące rekreacji. Przykładem tego typu obiektów jest Centrum Edukacji Ekologicznej: „Zielone zakątki” i „Zielona pracownia” w Pysznicy, na terenie których znajdują się między innymi ogrody tematyczne, czy elementy ma</w:t>
      </w:r>
      <w:r>
        <w:rPr>
          <w:rFonts w:ascii="Calibri Light" w:hAnsi="Calibri Light"/>
        </w:rPr>
        <w:t>ł</w:t>
      </w:r>
      <w:r w:rsidRPr="00C55BA1">
        <w:rPr>
          <w:rFonts w:ascii="Calibri Light" w:hAnsi="Calibri Light"/>
        </w:rPr>
        <w:t>ej architektury. Podobnym obiektem jest tak</w:t>
      </w:r>
      <w:r w:rsidR="008B3FD6">
        <w:rPr>
          <w:rFonts w:ascii="Calibri Light" w:hAnsi="Calibri Light"/>
        </w:rPr>
        <w:t>że „Zielone oko” w Jastkowicach. J</w:t>
      </w:r>
      <w:r w:rsidRPr="00C55BA1">
        <w:rPr>
          <w:rFonts w:ascii="Calibri Light" w:hAnsi="Calibri Light"/>
        </w:rPr>
        <w:t>est to teren zielony przy kompleksie leśnym z oczkiem wodnym, pomostem drewnianym i elemen</w:t>
      </w:r>
      <w:r>
        <w:rPr>
          <w:rFonts w:ascii="Calibri Light" w:hAnsi="Calibri Light"/>
        </w:rPr>
        <w:t xml:space="preserve">tami małej architektury. </w:t>
      </w:r>
    </w:p>
    <w:p w14:paraId="6A94AC57" w14:textId="6DFC99E2" w:rsidR="002446F2" w:rsidRDefault="0093417A" w:rsidP="0093417A">
      <w:pPr>
        <w:rPr>
          <w:rFonts w:ascii="Calibri Light" w:hAnsi="Calibri Light"/>
        </w:rPr>
      </w:pPr>
      <w:r>
        <w:rPr>
          <w:rFonts w:ascii="Calibri Light" w:hAnsi="Calibri Light"/>
        </w:rPr>
        <w:t>Na </w:t>
      </w:r>
      <w:r w:rsidRPr="00C55BA1">
        <w:rPr>
          <w:rFonts w:ascii="Calibri Light" w:hAnsi="Calibri Light"/>
        </w:rPr>
        <w:t>terenie Pysznicy znajdują się także stadnina koni oraz Stadnina Hodowli Zachowawczej Konika Polskiego.</w:t>
      </w:r>
      <w:r>
        <w:rPr>
          <w:rFonts w:ascii="Calibri Light" w:hAnsi="Calibri Light"/>
        </w:rPr>
        <w:t xml:space="preserve"> </w:t>
      </w:r>
    </w:p>
    <w:p w14:paraId="1E5568F2" w14:textId="77777777" w:rsidR="0093417A" w:rsidRDefault="0093417A" w:rsidP="0093417A">
      <w:r>
        <w:rPr>
          <w:rFonts w:ascii="Calibri Light" w:hAnsi="Calibri Light"/>
        </w:rPr>
        <w:t>Z kolei w</w:t>
      </w:r>
      <w:r w:rsidRPr="00C55BA1">
        <w:rPr>
          <w:rFonts w:ascii="Calibri Light" w:hAnsi="Calibri Light"/>
        </w:rPr>
        <w:t xml:space="preserve"> gminie Zaleszany w ramach programu LEADER+ opracowano dla każdego z sołectw koncepcje „zielonych centrów”, </w:t>
      </w:r>
      <w:r>
        <w:rPr>
          <w:rFonts w:ascii="Calibri Light" w:hAnsi="Calibri Light"/>
        </w:rPr>
        <w:t>jednakże pozostały one na chwilę</w:t>
      </w:r>
      <w:r w:rsidRPr="00C55BA1">
        <w:rPr>
          <w:rFonts w:ascii="Calibri Light" w:hAnsi="Calibri Light"/>
        </w:rPr>
        <w:t xml:space="preserve"> obecną jedynie w fazie koncepcyjnej.</w:t>
      </w:r>
    </w:p>
    <w:p w14:paraId="31A8897C" w14:textId="0A70F7C2" w:rsidR="0053203E" w:rsidRDefault="0093417A" w:rsidP="002103BE">
      <w:pPr>
        <w:rPr>
          <w:rFonts w:ascii="Calibri Light" w:hAnsi="Calibri Light"/>
          <w:color w:val="000000" w:themeColor="text1"/>
          <w:szCs w:val="24"/>
        </w:rPr>
      </w:pPr>
      <w:r>
        <w:rPr>
          <w:rFonts w:ascii="Calibri Light" w:hAnsi="Calibri Light"/>
          <w:color w:val="000000" w:themeColor="text1"/>
          <w:szCs w:val="24"/>
        </w:rPr>
        <w:t xml:space="preserve">Na terenie MOF Stalowej Woli zlokalizowane są także Obszary Natura 2000, </w:t>
      </w:r>
      <w:r w:rsidRPr="0045401F">
        <w:rPr>
          <w:rFonts w:ascii="Calibri Light" w:hAnsi="Calibri Light"/>
          <w:color w:val="000000" w:themeColor="text1"/>
          <w:szCs w:val="24"/>
        </w:rPr>
        <w:t>najważniejsze</w:t>
      </w:r>
      <w:r w:rsidR="00593B51">
        <w:rPr>
          <w:rFonts w:ascii="Calibri Light" w:hAnsi="Calibri Light"/>
          <w:color w:val="000000" w:themeColor="text1"/>
          <w:szCs w:val="24"/>
        </w:rPr>
        <w:t xml:space="preserve"> dla </w:t>
      </w:r>
      <w:r w:rsidRPr="0045401F">
        <w:rPr>
          <w:rFonts w:ascii="Calibri Light" w:hAnsi="Calibri Light"/>
          <w:color w:val="000000" w:themeColor="text1"/>
          <w:szCs w:val="24"/>
        </w:rPr>
        <w:t>zachowania zagrożonych lub bardzo rzadkich gatunków roślin, zwierząt czy</w:t>
      </w:r>
      <w:r w:rsidR="00593B51">
        <w:rPr>
          <w:rFonts w:ascii="Calibri Light" w:hAnsi="Calibri Light"/>
          <w:color w:val="000000" w:themeColor="text1"/>
          <w:szCs w:val="24"/>
        </w:rPr>
        <w:t> </w:t>
      </w:r>
      <w:r w:rsidRPr="0045401F">
        <w:rPr>
          <w:rFonts w:ascii="Calibri Light" w:hAnsi="Calibri Light"/>
          <w:color w:val="000000" w:themeColor="text1"/>
          <w:szCs w:val="24"/>
        </w:rPr>
        <w:t>charakterystycznych siedlisk przyrodniczych, mających znaczenie dla ochrony różnorodności biologicznej.</w:t>
      </w:r>
      <w:r w:rsidR="002103BE">
        <w:rPr>
          <w:rFonts w:ascii="Calibri Light" w:hAnsi="Calibri Light"/>
          <w:color w:val="000000" w:themeColor="text1"/>
          <w:szCs w:val="24"/>
        </w:rPr>
        <w:t xml:space="preserve"> </w:t>
      </w:r>
    </w:p>
    <w:p w14:paraId="162DF023" w14:textId="77777777" w:rsidR="00586EB4" w:rsidRDefault="00586EB4" w:rsidP="002103BE">
      <w:pPr>
        <w:rPr>
          <w:rFonts w:ascii="Calibri Light" w:hAnsi="Calibri Light"/>
          <w:color w:val="000000" w:themeColor="text1"/>
          <w:szCs w:val="24"/>
        </w:rPr>
      </w:pPr>
    </w:p>
    <w:p w14:paraId="7B6238E4" w14:textId="77777777" w:rsidR="00586EB4" w:rsidRDefault="00586EB4" w:rsidP="002103BE">
      <w:pPr>
        <w:rPr>
          <w:rFonts w:ascii="Calibri Light" w:hAnsi="Calibri Light"/>
          <w:color w:val="000000" w:themeColor="text1"/>
          <w:szCs w:val="24"/>
        </w:rPr>
      </w:pPr>
    </w:p>
    <w:p w14:paraId="7824BEDB" w14:textId="3C07DBFB" w:rsidR="001C6C5F" w:rsidRDefault="001C6C5F" w:rsidP="001C6C5F">
      <w:pPr>
        <w:pStyle w:val="Legenda"/>
        <w:keepNext/>
      </w:pPr>
      <w:bookmarkStart w:id="71" w:name="_Toc448910358"/>
      <w:bookmarkStart w:id="72" w:name="_Toc454197380"/>
      <w:r>
        <w:lastRenderedPageBreak/>
        <w:t xml:space="preserve">Tabela </w:t>
      </w:r>
      <w:r w:rsidR="00D92CEF">
        <w:fldChar w:fldCharType="begin"/>
      </w:r>
      <w:r w:rsidR="00D92CEF">
        <w:instrText xml:space="preserve"> SEQ Tabela \* ARABIC </w:instrText>
      </w:r>
      <w:r w:rsidR="00D92CEF">
        <w:fldChar w:fldCharType="separate"/>
      </w:r>
      <w:r w:rsidR="003A7C62">
        <w:rPr>
          <w:noProof/>
        </w:rPr>
        <w:t>12</w:t>
      </w:r>
      <w:r w:rsidR="00D92CEF">
        <w:rPr>
          <w:noProof/>
        </w:rPr>
        <w:fldChar w:fldCharType="end"/>
      </w:r>
      <w:r>
        <w:t xml:space="preserve"> </w:t>
      </w:r>
      <w:r w:rsidRPr="001C6C5F">
        <w:t>Powierzchnia obszarów Na</w:t>
      </w:r>
      <w:r w:rsidR="0089768E">
        <w:t>tura 2000 na terenie MOF w roku 2013</w:t>
      </w:r>
      <w:bookmarkEnd w:id="71"/>
      <w:bookmarkEnd w:id="72"/>
      <w:r w:rsidR="0089768E">
        <w:t xml:space="preserve"> </w:t>
      </w:r>
    </w:p>
    <w:tbl>
      <w:tblPr>
        <w:tblStyle w:val="arleta1"/>
        <w:tblW w:w="8856" w:type="dxa"/>
        <w:tblLook w:val="04A0" w:firstRow="1" w:lastRow="0" w:firstColumn="1" w:lastColumn="0" w:noHBand="0" w:noVBand="1"/>
      </w:tblPr>
      <w:tblGrid>
        <w:gridCol w:w="2405"/>
        <w:gridCol w:w="1418"/>
        <w:gridCol w:w="1392"/>
        <w:gridCol w:w="913"/>
        <w:gridCol w:w="703"/>
        <w:gridCol w:w="958"/>
        <w:gridCol w:w="1067"/>
      </w:tblGrid>
      <w:tr w:rsidR="0093417A" w:rsidRPr="00CA1E62" w14:paraId="793970DC" w14:textId="77777777" w:rsidTr="00E36B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vMerge w:val="restart"/>
            <w:noWrap/>
          </w:tcPr>
          <w:p w14:paraId="4AD50FA6" w14:textId="77777777" w:rsidR="0093417A" w:rsidRPr="00E36BEA" w:rsidRDefault="0093417A" w:rsidP="00D370A4">
            <w:pPr>
              <w:spacing w:after="0" w:line="240" w:lineRule="auto"/>
              <w:jc w:val="center"/>
              <w:rPr>
                <w:rFonts w:ascii="Calibri Light" w:hAnsi="Calibri Light" w:cs="Arial"/>
                <w:sz w:val="22"/>
              </w:rPr>
            </w:pPr>
            <w:r w:rsidRPr="00E36BEA">
              <w:rPr>
                <w:rFonts w:ascii="Calibri Light" w:hAnsi="Calibri Light" w:cs="Arial"/>
                <w:sz w:val="22"/>
              </w:rPr>
              <w:t>Nazwa obszaru</w:t>
            </w:r>
          </w:p>
        </w:tc>
        <w:tc>
          <w:tcPr>
            <w:tcW w:w="1418" w:type="dxa"/>
            <w:vMerge w:val="restart"/>
          </w:tcPr>
          <w:p w14:paraId="6AC63D53" w14:textId="77777777" w:rsidR="0093417A" w:rsidRPr="004270F5" w:rsidRDefault="0093417A" w:rsidP="00D370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2"/>
              </w:rPr>
            </w:pPr>
            <w:r w:rsidRPr="00E36BEA">
              <w:rPr>
                <w:rFonts w:ascii="Calibri Light" w:hAnsi="Calibri Light" w:cs="Arial"/>
                <w:sz w:val="22"/>
              </w:rPr>
              <w:t>Kod</w:t>
            </w:r>
          </w:p>
        </w:tc>
        <w:tc>
          <w:tcPr>
            <w:tcW w:w="1392" w:type="dxa"/>
            <w:vMerge w:val="restart"/>
          </w:tcPr>
          <w:p w14:paraId="522B9A2E" w14:textId="70F67059" w:rsidR="0093417A" w:rsidRPr="00E36BEA" w:rsidRDefault="006135D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2"/>
              </w:rPr>
            </w:pPr>
            <w:r w:rsidRPr="00E36BEA">
              <w:rPr>
                <w:rFonts w:ascii="Calibri Light" w:hAnsi="Calibri Light" w:cs="Arial"/>
                <w:sz w:val="22"/>
              </w:rPr>
              <w:t>Powierzchnia całego obszaru [</w:t>
            </w:r>
            <w:r w:rsidR="0093417A" w:rsidRPr="00E36BEA">
              <w:rPr>
                <w:rFonts w:ascii="Calibri Light" w:hAnsi="Calibri Light" w:cs="Arial"/>
                <w:sz w:val="22"/>
              </w:rPr>
              <w:t>ha</w:t>
            </w:r>
            <w:r w:rsidRPr="00E36BEA">
              <w:rPr>
                <w:rFonts w:ascii="Calibri Light" w:hAnsi="Calibri Light" w:cs="Arial"/>
                <w:sz w:val="22"/>
              </w:rPr>
              <w:t>]</w:t>
            </w:r>
          </w:p>
        </w:tc>
        <w:tc>
          <w:tcPr>
            <w:tcW w:w="3641" w:type="dxa"/>
            <w:gridSpan w:val="4"/>
          </w:tcPr>
          <w:p w14:paraId="6DC6A875" w14:textId="77777777" w:rsidR="0093417A" w:rsidRPr="00E36BEA" w:rsidRDefault="0093417A" w:rsidP="00D370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2"/>
              </w:rPr>
            </w:pPr>
            <w:r w:rsidRPr="00E36BEA">
              <w:rPr>
                <w:rFonts w:ascii="Calibri Light" w:hAnsi="Calibri Light" w:cs="Arial"/>
                <w:sz w:val="22"/>
              </w:rPr>
              <w:t>Lokalizacja części obszaru na terenie gminy</w:t>
            </w:r>
          </w:p>
        </w:tc>
      </w:tr>
      <w:tr w:rsidR="0093417A" w:rsidRPr="00CA1E62" w14:paraId="2380C6EB" w14:textId="77777777" w:rsidTr="00E36BEA">
        <w:trPr>
          <w:trHeight w:val="300"/>
        </w:trPr>
        <w:tc>
          <w:tcPr>
            <w:cnfStyle w:val="001000000000" w:firstRow="0" w:lastRow="0" w:firstColumn="1" w:lastColumn="0" w:oddVBand="0" w:evenVBand="0" w:oddHBand="0" w:evenHBand="0" w:firstRowFirstColumn="0" w:firstRowLastColumn="0" w:lastRowFirstColumn="0" w:lastRowLastColumn="0"/>
            <w:tcW w:w="2405" w:type="dxa"/>
            <w:vMerge/>
            <w:noWrap/>
            <w:hideMark/>
          </w:tcPr>
          <w:p w14:paraId="2BAB988A" w14:textId="77777777" w:rsidR="0093417A" w:rsidRPr="00E36BEA" w:rsidRDefault="0093417A" w:rsidP="00D370A4">
            <w:pPr>
              <w:spacing w:after="0" w:line="240" w:lineRule="auto"/>
              <w:jc w:val="center"/>
              <w:rPr>
                <w:rFonts w:ascii="Calibri Light" w:eastAsia="Times New Roman" w:hAnsi="Calibri Light"/>
                <w:sz w:val="22"/>
                <w:lang w:eastAsia="pl-PL"/>
              </w:rPr>
            </w:pPr>
          </w:p>
        </w:tc>
        <w:tc>
          <w:tcPr>
            <w:tcW w:w="1418" w:type="dxa"/>
            <w:vMerge/>
          </w:tcPr>
          <w:p w14:paraId="7107C045" w14:textId="77777777" w:rsidR="0093417A" w:rsidRPr="004270F5"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p>
        </w:tc>
        <w:tc>
          <w:tcPr>
            <w:tcW w:w="1392" w:type="dxa"/>
            <w:vMerge/>
          </w:tcPr>
          <w:p w14:paraId="5168049C" w14:textId="77777777" w:rsidR="0093417A" w:rsidRPr="00E36BEA"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p>
        </w:tc>
        <w:tc>
          <w:tcPr>
            <w:tcW w:w="913" w:type="dxa"/>
          </w:tcPr>
          <w:p w14:paraId="1E85C418" w14:textId="77777777" w:rsidR="0093417A" w:rsidRPr="00E36BEA"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E36BEA">
              <w:rPr>
                <w:rFonts w:ascii="Calibri Light" w:hAnsi="Calibri Light" w:cs="Arial"/>
                <w:sz w:val="22"/>
              </w:rPr>
              <w:t>Stalowa Wola</w:t>
            </w:r>
          </w:p>
        </w:tc>
        <w:tc>
          <w:tcPr>
            <w:tcW w:w="703" w:type="dxa"/>
          </w:tcPr>
          <w:p w14:paraId="0CC08405" w14:textId="77777777" w:rsidR="0093417A" w:rsidRPr="00E36BEA"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E36BEA">
              <w:rPr>
                <w:rFonts w:ascii="Calibri Light" w:hAnsi="Calibri Light" w:cs="Arial"/>
                <w:sz w:val="22"/>
              </w:rPr>
              <w:t>Nisko</w:t>
            </w:r>
          </w:p>
        </w:tc>
        <w:tc>
          <w:tcPr>
            <w:tcW w:w="958" w:type="dxa"/>
          </w:tcPr>
          <w:p w14:paraId="5095693D" w14:textId="77777777" w:rsidR="0093417A" w:rsidRPr="00E36BEA"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E36BEA">
              <w:rPr>
                <w:rFonts w:ascii="Calibri Light" w:hAnsi="Calibri Light" w:cs="Arial"/>
                <w:sz w:val="22"/>
              </w:rPr>
              <w:t>Pysznica</w:t>
            </w:r>
          </w:p>
        </w:tc>
        <w:tc>
          <w:tcPr>
            <w:tcW w:w="1067" w:type="dxa"/>
          </w:tcPr>
          <w:p w14:paraId="0EF3368F" w14:textId="77777777" w:rsidR="0093417A" w:rsidRPr="00E36BEA"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rPr>
            </w:pPr>
            <w:r w:rsidRPr="00E36BEA">
              <w:rPr>
                <w:rFonts w:ascii="Calibri Light" w:hAnsi="Calibri Light" w:cs="Arial"/>
                <w:sz w:val="22"/>
              </w:rPr>
              <w:t>Zaleszany</w:t>
            </w:r>
          </w:p>
        </w:tc>
      </w:tr>
      <w:tr w:rsidR="0093417A" w:rsidRPr="00CA1E62" w14:paraId="27B5E3C2"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1E5BFD57" w14:textId="77777777" w:rsidR="0093417A" w:rsidRPr="00E36BEA" w:rsidRDefault="0093417A" w:rsidP="00D370A4">
            <w:pPr>
              <w:spacing w:after="0" w:line="240" w:lineRule="auto"/>
              <w:jc w:val="center"/>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 xml:space="preserve">Dolina Dolnego Sanu </w:t>
            </w:r>
            <w:r w:rsidRPr="00E36BEA">
              <w:rPr>
                <w:rFonts w:ascii="Calibri Light" w:eastAsia="Times New Roman" w:hAnsi="Calibri Light"/>
                <w:color w:val="000000"/>
                <w:sz w:val="22"/>
                <w:lang w:eastAsia="pl-PL"/>
              </w:rPr>
              <w:br/>
              <w:t xml:space="preserve">(ob. ptasi) </w:t>
            </w:r>
          </w:p>
        </w:tc>
        <w:tc>
          <w:tcPr>
            <w:tcW w:w="1418" w:type="dxa"/>
          </w:tcPr>
          <w:p w14:paraId="4A12AF86" w14:textId="77777777" w:rsidR="0093417A" w:rsidRPr="004270F5"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PL143</w:t>
            </w:r>
          </w:p>
        </w:tc>
        <w:tc>
          <w:tcPr>
            <w:tcW w:w="1392" w:type="dxa"/>
          </w:tcPr>
          <w:p w14:paraId="49E47501" w14:textId="77777777" w:rsidR="0093417A" w:rsidRPr="004270F5" w:rsidRDefault="0093417A" w:rsidP="00D370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34 252,0</w:t>
            </w:r>
          </w:p>
        </w:tc>
        <w:tc>
          <w:tcPr>
            <w:tcW w:w="913" w:type="dxa"/>
          </w:tcPr>
          <w:p w14:paraId="5C699296" w14:textId="3940F59A" w:rsidR="0093417A" w:rsidRPr="00E36BEA" w:rsidRDefault="0093417A" w:rsidP="009E02C8">
            <w:pPr>
              <w:pStyle w:val="Akapitzlist"/>
              <w:numPr>
                <w:ilvl w:val="0"/>
                <w:numId w:val="7"/>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p>
        </w:tc>
        <w:tc>
          <w:tcPr>
            <w:tcW w:w="703" w:type="dxa"/>
          </w:tcPr>
          <w:p w14:paraId="59295B8F" w14:textId="3F710906" w:rsidR="0093417A" w:rsidRPr="00E36BEA" w:rsidRDefault="0093417A" w:rsidP="009E02C8">
            <w:pPr>
              <w:pStyle w:val="Akapitzlist"/>
              <w:numPr>
                <w:ilvl w:val="0"/>
                <w:numId w:val="7"/>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p>
        </w:tc>
        <w:tc>
          <w:tcPr>
            <w:tcW w:w="958" w:type="dxa"/>
          </w:tcPr>
          <w:p w14:paraId="22AA5957" w14:textId="6E741367" w:rsidR="0093417A" w:rsidRPr="00E36BEA" w:rsidRDefault="0093417A" w:rsidP="009E02C8">
            <w:pPr>
              <w:pStyle w:val="Akapitzlist"/>
              <w:numPr>
                <w:ilvl w:val="0"/>
                <w:numId w:val="7"/>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p>
        </w:tc>
        <w:tc>
          <w:tcPr>
            <w:tcW w:w="1067" w:type="dxa"/>
          </w:tcPr>
          <w:p w14:paraId="7C3210A7" w14:textId="761949A8" w:rsidR="0093417A" w:rsidRPr="00E36BEA" w:rsidRDefault="0093417A" w:rsidP="009E02C8">
            <w:pPr>
              <w:pStyle w:val="Akapitzlist"/>
              <w:numPr>
                <w:ilvl w:val="0"/>
                <w:numId w:val="7"/>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p>
        </w:tc>
      </w:tr>
      <w:tr w:rsidR="0093417A" w:rsidRPr="00CA1E62" w14:paraId="32B42F35"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07EF6485" w14:textId="77777777" w:rsidR="0093417A" w:rsidRPr="00E36BEA" w:rsidRDefault="0093417A" w:rsidP="00D370A4">
            <w:pPr>
              <w:spacing w:after="0" w:line="240" w:lineRule="auto"/>
              <w:jc w:val="center"/>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 xml:space="preserve">Dolina Dolnego Sanu </w:t>
            </w:r>
            <w:r w:rsidRPr="00E36BEA">
              <w:rPr>
                <w:rFonts w:ascii="Calibri Light" w:eastAsia="Times New Roman" w:hAnsi="Calibri Light"/>
                <w:color w:val="000000"/>
                <w:sz w:val="22"/>
                <w:lang w:eastAsia="pl-PL"/>
              </w:rPr>
              <w:br/>
              <w:t xml:space="preserve">(ob. siedliskowy) </w:t>
            </w:r>
          </w:p>
        </w:tc>
        <w:tc>
          <w:tcPr>
            <w:tcW w:w="1418" w:type="dxa"/>
          </w:tcPr>
          <w:p w14:paraId="05EFEA08" w14:textId="77777777" w:rsidR="0093417A" w:rsidRPr="004270F5"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PLH180020</w:t>
            </w:r>
          </w:p>
        </w:tc>
        <w:tc>
          <w:tcPr>
            <w:tcW w:w="1392" w:type="dxa"/>
          </w:tcPr>
          <w:p w14:paraId="5FF1F2B8" w14:textId="77777777" w:rsidR="0093417A" w:rsidRPr="004270F5" w:rsidRDefault="0093417A" w:rsidP="00D370A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10 176,6</w:t>
            </w:r>
          </w:p>
        </w:tc>
        <w:tc>
          <w:tcPr>
            <w:tcW w:w="913" w:type="dxa"/>
          </w:tcPr>
          <w:p w14:paraId="5FF9776D" w14:textId="432B99F5" w:rsidR="0093417A" w:rsidRPr="00E36BEA" w:rsidRDefault="0093417A" w:rsidP="009E02C8">
            <w:pPr>
              <w:pStyle w:val="Akapitzlist"/>
              <w:numPr>
                <w:ilvl w:val="0"/>
                <w:numId w:val="7"/>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p>
        </w:tc>
        <w:tc>
          <w:tcPr>
            <w:tcW w:w="703" w:type="dxa"/>
          </w:tcPr>
          <w:p w14:paraId="006770BC" w14:textId="7ABE2371" w:rsidR="0093417A" w:rsidRPr="00E36BEA" w:rsidRDefault="0093417A" w:rsidP="009E02C8">
            <w:pPr>
              <w:pStyle w:val="Akapitzlist"/>
              <w:numPr>
                <w:ilvl w:val="0"/>
                <w:numId w:val="7"/>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p>
        </w:tc>
        <w:tc>
          <w:tcPr>
            <w:tcW w:w="958" w:type="dxa"/>
          </w:tcPr>
          <w:p w14:paraId="1B5C9180" w14:textId="6B62A547" w:rsidR="0093417A" w:rsidRPr="00E36BEA" w:rsidRDefault="0093417A" w:rsidP="009E02C8">
            <w:pPr>
              <w:pStyle w:val="Akapitzlist"/>
              <w:numPr>
                <w:ilvl w:val="0"/>
                <w:numId w:val="7"/>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p>
        </w:tc>
        <w:tc>
          <w:tcPr>
            <w:tcW w:w="1067" w:type="dxa"/>
          </w:tcPr>
          <w:p w14:paraId="49468DA1" w14:textId="426B7F1E" w:rsidR="0093417A" w:rsidRPr="00E36BEA" w:rsidRDefault="0093417A" w:rsidP="009E02C8">
            <w:pPr>
              <w:pStyle w:val="Akapitzlist"/>
              <w:numPr>
                <w:ilvl w:val="0"/>
                <w:numId w:val="7"/>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p>
        </w:tc>
      </w:tr>
      <w:tr w:rsidR="0093417A" w:rsidRPr="00CA1E62" w14:paraId="2B8D64BE"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4583D64D" w14:textId="77777777" w:rsidR="0093417A" w:rsidRPr="00E36BEA" w:rsidRDefault="0093417A" w:rsidP="00D370A4">
            <w:pPr>
              <w:spacing w:after="0" w:line="240" w:lineRule="auto"/>
              <w:jc w:val="center"/>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 xml:space="preserve">Dolny San i Wisłok </w:t>
            </w:r>
          </w:p>
        </w:tc>
        <w:tc>
          <w:tcPr>
            <w:tcW w:w="1418" w:type="dxa"/>
          </w:tcPr>
          <w:p w14:paraId="6DC11DD7" w14:textId="77777777" w:rsidR="0093417A" w:rsidRPr="004270F5"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pltmp211</w:t>
            </w:r>
          </w:p>
        </w:tc>
        <w:tc>
          <w:tcPr>
            <w:tcW w:w="1392" w:type="dxa"/>
          </w:tcPr>
          <w:p w14:paraId="24A2A117" w14:textId="77777777" w:rsidR="0093417A" w:rsidRPr="004270F5" w:rsidRDefault="0093417A" w:rsidP="00D370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1 192,8</w:t>
            </w:r>
          </w:p>
        </w:tc>
        <w:tc>
          <w:tcPr>
            <w:tcW w:w="913" w:type="dxa"/>
          </w:tcPr>
          <w:p w14:paraId="0E0ABD0F" w14:textId="0F7A377B" w:rsidR="0093417A" w:rsidRPr="00E36BEA" w:rsidRDefault="0093417A" w:rsidP="009E02C8">
            <w:pPr>
              <w:pStyle w:val="Akapitzlist"/>
              <w:numPr>
                <w:ilvl w:val="0"/>
                <w:numId w:val="7"/>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p>
        </w:tc>
        <w:tc>
          <w:tcPr>
            <w:tcW w:w="703" w:type="dxa"/>
          </w:tcPr>
          <w:p w14:paraId="4D03A9C9" w14:textId="10D3268A" w:rsidR="0093417A" w:rsidRPr="00E36BEA" w:rsidRDefault="0093417A" w:rsidP="009E02C8">
            <w:pPr>
              <w:pStyle w:val="Akapitzlist"/>
              <w:numPr>
                <w:ilvl w:val="0"/>
                <w:numId w:val="7"/>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p>
        </w:tc>
        <w:tc>
          <w:tcPr>
            <w:tcW w:w="958" w:type="dxa"/>
          </w:tcPr>
          <w:p w14:paraId="20956CD9" w14:textId="6A7E781F" w:rsidR="0093417A" w:rsidRPr="00E36BEA" w:rsidRDefault="0093417A" w:rsidP="009E02C8">
            <w:pPr>
              <w:pStyle w:val="Akapitzlist"/>
              <w:numPr>
                <w:ilvl w:val="0"/>
                <w:numId w:val="7"/>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p>
        </w:tc>
        <w:tc>
          <w:tcPr>
            <w:tcW w:w="1067" w:type="dxa"/>
          </w:tcPr>
          <w:p w14:paraId="1F7D78BB" w14:textId="574418F6" w:rsidR="0093417A" w:rsidRPr="00E36BEA" w:rsidRDefault="0093417A" w:rsidP="009E02C8">
            <w:pPr>
              <w:pStyle w:val="Akapitzlist"/>
              <w:numPr>
                <w:ilvl w:val="0"/>
                <w:numId w:val="7"/>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p>
        </w:tc>
      </w:tr>
      <w:tr w:rsidR="0093417A" w:rsidRPr="00CA1E62" w14:paraId="1251C144"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6A5E9973" w14:textId="77777777" w:rsidR="0093417A" w:rsidRPr="00E36BEA" w:rsidRDefault="0093417A" w:rsidP="00D370A4">
            <w:pPr>
              <w:spacing w:after="0" w:line="240" w:lineRule="auto"/>
              <w:jc w:val="center"/>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 xml:space="preserve">Puszcza Sandomierska </w:t>
            </w:r>
          </w:p>
        </w:tc>
        <w:tc>
          <w:tcPr>
            <w:tcW w:w="1418" w:type="dxa"/>
          </w:tcPr>
          <w:p w14:paraId="4A31B51B" w14:textId="77777777" w:rsidR="0093417A" w:rsidRPr="004270F5"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PLB180005</w:t>
            </w:r>
          </w:p>
        </w:tc>
        <w:tc>
          <w:tcPr>
            <w:tcW w:w="1392" w:type="dxa"/>
          </w:tcPr>
          <w:p w14:paraId="6FFDAEF6" w14:textId="77777777" w:rsidR="0093417A" w:rsidRPr="004270F5" w:rsidRDefault="0093417A" w:rsidP="00D370A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129 115,6</w:t>
            </w:r>
          </w:p>
        </w:tc>
        <w:tc>
          <w:tcPr>
            <w:tcW w:w="913" w:type="dxa"/>
          </w:tcPr>
          <w:p w14:paraId="722E119E" w14:textId="5D8DA2A9" w:rsidR="0093417A" w:rsidRPr="00E36BEA" w:rsidRDefault="0093417A" w:rsidP="009E02C8">
            <w:pPr>
              <w:pStyle w:val="Akapitzlist"/>
              <w:numPr>
                <w:ilvl w:val="0"/>
                <w:numId w:val="7"/>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p>
        </w:tc>
        <w:tc>
          <w:tcPr>
            <w:tcW w:w="703" w:type="dxa"/>
          </w:tcPr>
          <w:p w14:paraId="6C66DD25" w14:textId="77777777" w:rsidR="0093417A" w:rsidRPr="0089768E" w:rsidRDefault="0093417A" w:rsidP="009E02C8">
            <w:pPr>
              <w:pStyle w:val="Akapitzlist"/>
              <w:numPr>
                <w:ilvl w:val="0"/>
                <w:numId w:val="7"/>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p>
        </w:tc>
        <w:tc>
          <w:tcPr>
            <w:tcW w:w="958" w:type="dxa"/>
          </w:tcPr>
          <w:p w14:paraId="413ED34C" w14:textId="77777777" w:rsidR="0093417A" w:rsidRPr="00E36BEA"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p>
        </w:tc>
        <w:tc>
          <w:tcPr>
            <w:tcW w:w="1067" w:type="dxa"/>
          </w:tcPr>
          <w:p w14:paraId="223CD205" w14:textId="77777777" w:rsidR="0093417A" w:rsidRPr="0089768E" w:rsidRDefault="0093417A" w:rsidP="009E02C8">
            <w:pPr>
              <w:pStyle w:val="Akapitzlist"/>
              <w:numPr>
                <w:ilvl w:val="0"/>
                <w:numId w:val="7"/>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p>
        </w:tc>
      </w:tr>
      <w:tr w:rsidR="0093417A" w:rsidRPr="00CA1E62" w14:paraId="62697F5D"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65701110" w14:textId="77777777" w:rsidR="0093417A" w:rsidRPr="00E36BEA" w:rsidRDefault="0093417A" w:rsidP="00D370A4">
            <w:pPr>
              <w:spacing w:after="0" w:line="240" w:lineRule="auto"/>
              <w:jc w:val="center"/>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 xml:space="preserve">Lasy Janowskie </w:t>
            </w:r>
          </w:p>
          <w:p w14:paraId="174B77F8" w14:textId="77777777" w:rsidR="0093417A" w:rsidRPr="00E36BEA" w:rsidRDefault="0093417A" w:rsidP="00D370A4">
            <w:pPr>
              <w:spacing w:after="0" w:line="240" w:lineRule="auto"/>
              <w:jc w:val="center"/>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(ob. ptasi)</w:t>
            </w:r>
          </w:p>
        </w:tc>
        <w:tc>
          <w:tcPr>
            <w:tcW w:w="1418" w:type="dxa"/>
          </w:tcPr>
          <w:p w14:paraId="454620D0" w14:textId="77777777" w:rsidR="0093417A" w:rsidRPr="004270F5"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PLB060005</w:t>
            </w:r>
          </w:p>
        </w:tc>
        <w:tc>
          <w:tcPr>
            <w:tcW w:w="1392" w:type="dxa"/>
          </w:tcPr>
          <w:p w14:paraId="2E659C7D" w14:textId="77777777" w:rsidR="0093417A" w:rsidRPr="004270F5" w:rsidRDefault="0093417A" w:rsidP="00D370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60 235,8</w:t>
            </w:r>
          </w:p>
        </w:tc>
        <w:tc>
          <w:tcPr>
            <w:tcW w:w="913" w:type="dxa"/>
          </w:tcPr>
          <w:p w14:paraId="0B31217C" w14:textId="77777777" w:rsidR="0093417A" w:rsidRPr="00E36BEA"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p>
        </w:tc>
        <w:tc>
          <w:tcPr>
            <w:tcW w:w="703" w:type="dxa"/>
          </w:tcPr>
          <w:p w14:paraId="76DE3CC1" w14:textId="77777777" w:rsidR="0093417A" w:rsidRPr="00E36BEA"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p>
        </w:tc>
        <w:tc>
          <w:tcPr>
            <w:tcW w:w="958" w:type="dxa"/>
          </w:tcPr>
          <w:p w14:paraId="46CDA67C" w14:textId="72363F12" w:rsidR="0093417A" w:rsidRPr="00E36BEA" w:rsidRDefault="0093417A" w:rsidP="009E02C8">
            <w:pPr>
              <w:pStyle w:val="Akapitzlist"/>
              <w:numPr>
                <w:ilvl w:val="0"/>
                <w:numId w:val="7"/>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p>
        </w:tc>
        <w:tc>
          <w:tcPr>
            <w:tcW w:w="1067" w:type="dxa"/>
          </w:tcPr>
          <w:p w14:paraId="5A78ABF3" w14:textId="77777777" w:rsidR="0093417A" w:rsidRPr="00E36BEA"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p>
        </w:tc>
      </w:tr>
      <w:tr w:rsidR="0093417A" w:rsidRPr="00CA1E62" w14:paraId="363593D1"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0447F6D2" w14:textId="77777777" w:rsidR="0093417A" w:rsidRPr="00E36BEA" w:rsidRDefault="0093417A" w:rsidP="00D370A4">
            <w:pPr>
              <w:spacing w:after="0" w:line="240" w:lineRule="auto"/>
              <w:jc w:val="center"/>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 xml:space="preserve">Lasy Janowskie </w:t>
            </w:r>
            <w:r w:rsidRPr="00E36BEA">
              <w:rPr>
                <w:rFonts w:ascii="Calibri Light" w:eastAsia="Times New Roman" w:hAnsi="Calibri Light"/>
                <w:color w:val="000000"/>
                <w:sz w:val="22"/>
                <w:lang w:eastAsia="pl-PL"/>
              </w:rPr>
              <w:br/>
              <w:t>(ob. siedliskowy)</w:t>
            </w:r>
          </w:p>
        </w:tc>
        <w:tc>
          <w:tcPr>
            <w:tcW w:w="1418" w:type="dxa"/>
          </w:tcPr>
          <w:p w14:paraId="57D47635" w14:textId="77777777" w:rsidR="0093417A" w:rsidRPr="004270F5"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pltmp428</w:t>
            </w:r>
          </w:p>
        </w:tc>
        <w:tc>
          <w:tcPr>
            <w:tcW w:w="1392" w:type="dxa"/>
          </w:tcPr>
          <w:p w14:paraId="0CC7B7A2" w14:textId="77777777" w:rsidR="0093417A" w:rsidRPr="004270F5" w:rsidRDefault="0093417A" w:rsidP="00D370A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62 222,2</w:t>
            </w:r>
          </w:p>
        </w:tc>
        <w:tc>
          <w:tcPr>
            <w:tcW w:w="913" w:type="dxa"/>
          </w:tcPr>
          <w:p w14:paraId="64DC764D" w14:textId="77777777" w:rsidR="0093417A" w:rsidRPr="00E36BEA"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p>
        </w:tc>
        <w:tc>
          <w:tcPr>
            <w:tcW w:w="703" w:type="dxa"/>
          </w:tcPr>
          <w:p w14:paraId="78B34781" w14:textId="77777777" w:rsidR="0093417A" w:rsidRPr="00E36BEA"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p>
        </w:tc>
        <w:tc>
          <w:tcPr>
            <w:tcW w:w="958" w:type="dxa"/>
          </w:tcPr>
          <w:p w14:paraId="10CB1069" w14:textId="261E8868" w:rsidR="0093417A" w:rsidRPr="00E36BEA" w:rsidRDefault="0093417A" w:rsidP="009E02C8">
            <w:pPr>
              <w:pStyle w:val="Akapitzlist"/>
              <w:numPr>
                <w:ilvl w:val="0"/>
                <w:numId w:val="7"/>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p>
        </w:tc>
        <w:tc>
          <w:tcPr>
            <w:tcW w:w="1067" w:type="dxa"/>
          </w:tcPr>
          <w:p w14:paraId="59413906" w14:textId="77777777" w:rsidR="0093417A" w:rsidRPr="00E36BEA" w:rsidRDefault="0093417A"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p>
        </w:tc>
      </w:tr>
      <w:tr w:rsidR="0093417A" w:rsidRPr="00CA1E62" w14:paraId="0747837B"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noWrap/>
          </w:tcPr>
          <w:p w14:paraId="40747D56" w14:textId="77777777" w:rsidR="0093417A" w:rsidRPr="00E36BEA" w:rsidRDefault="0093417A" w:rsidP="00D370A4">
            <w:pPr>
              <w:spacing w:after="0" w:line="240" w:lineRule="auto"/>
              <w:jc w:val="center"/>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Uroczyska Puszczy Sandomierskiej</w:t>
            </w:r>
          </w:p>
        </w:tc>
        <w:tc>
          <w:tcPr>
            <w:tcW w:w="1418" w:type="dxa"/>
          </w:tcPr>
          <w:p w14:paraId="4FF91FDD" w14:textId="77777777" w:rsidR="0093417A" w:rsidRPr="004270F5"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PLH18_20</w:t>
            </w:r>
          </w:p>
        </w:tc>
        <w:tc>
          <w:tcPr>
            <w:tcW w:w="1392" w:type="dxa"/>
          </w:tcPr>
          <w:p w14:paraId="23483009" w14:textId="77777777" w:rsidR="0093417A" w:rsidRPr="004270F5" w:rsidRDefault="0093417A" w:rsidP="00D370A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29 229,8</w:t>
            </w:r>
          </w:p>
        </w:tc>
        <w:tc>
          <w:tcPr>
            <w:tcW w:w="913" w:type="dxa"/>
          </w:tcPr>
          <w:p w14:paraId="23679F70" w14:textId="77777777" w:rsidR="0093417A" w:rsidRPr="00E36BEA"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p>
        </w:tc>
        <w:tc>
          <w:tcPr>
            <w:tcW w:w="703" w:type="dxa"/>
          </w:tcPr>
          <w:p w14:paraId="595C612E" w14:textId="4D028CF1" w:rsidR="0093417A" w:rsidRPr="00E36BEA" w:rsidRDefault="0093417A" w:rsidP="009E02C8">
            <w:pPr>
              <w:pStyle w:val="Akapitzlist"/>
              <w:numPr>
                <w:ilvl w:val="0"/>
                <w:numId w:val="7"/>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p>
        </w:tc>
        <w:tc>
          <w:tcPr>
            <w:tcW w:w="958" w:type="dxa"/>
          </w:tcPr>
          <w:p w14:paraId="48090537" w14:textId="77777777" w:rsidR="0093417A" w:rsidRPr="00E36BEA"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p>
        </w:tc>
        <w:tc>
          <w:tcPr>
            <w:tcW w:w="1067" w:type="dxa"/>
          </w:tcPr>
          <w:p w14:paraId="1D19F137" w14:textId="77777777" w:rsidR="0093417A" w:rsidRPr="00E36BEA" w:rsidRDefault="0093417A"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p>
        </w:tc>
      </w:tr>
    </w:tbl>
    <w:p w14:paraId="5D8BB782" w14:textId="3BC4EE3C" w:rsidR="0093417A" w:rsidRDefault="0093417A" w:rsidP="0093417A">
      <w:pPr>
        <w:pStyle w:val="Legenda"/>
        <w:rPr>
          <w:rFonts w:ascii="Calibri Light" w:hAnsi="Calibri Light"/>
          <w:color w:val="000000" w:themeColor="text1"/>
          <w:szCs w:val="24"/>
        </w:rPr>
      </w:pPr>
      <w:r>
        <w:rPr>
          <w:rFonts w:ascii="Calibri Light" w:hAnsi="Calibri Light"/>
        </w:rPr>
        <w:t>Źródło: www.</w:t>
      </w:r>
      <w:r w:rsidR="0089768E">
        <w:rPr>
          <w:rFonts w:ascii="Calibri Light" w:hAnsi="Calibri Light"/>
        </w:rPr>
        <w:t>rzeszow.rdos.gov</w:t>
      </w:r>
      <w:r>
        <w:rPr>
          <w:rFonts w:ascii="Calibri Light" w:hAnsi="Calibri Light"/>
        </w:rPr>
        <w:t>.pl</w:t>
      </w:r>
    </w:p>
    <w:p w14:paraId="1B2FC7D7" w14:textId="75D2E93B" w:rsidR="00AF4284" w:rsidRPr="00E36BEA" w:rsidRDefault="0093417A" w:rsidP="00586EB4">
      <w:pPr>
        <w:spacing w:before="240" w:after="0"/>
        <w:rPr>
          <w:rFonts w:ascii="Calibri Light" w:hAnsi="Calibri Light"/>
          <w:color w:val="000000" w:themeColor="text1"/>
        </w:rPr>
      </w:pPr>
      <w:r w:rsidRPr="000E2125">
        <w:rPr>
          <w:rFonts w:ascii="Calibri Light" w:hAnsi="Calibri Light"/>
          <w:color w:val="000000" w:themeColor="text1"/>
        </w:rPr>
        <w:t xml:space="preserve">Zgodnie z danymi GUS w roku 2013 na terenie MOF znajdowało się 5 558,21 ha obszarów chronionych. Niemal wszystkie umiejscowione były na terenie gminy Pysznica (5547,71 ha). Niewielka ich część znajdowała się natomiast w gminie Nisko (10,5 ha). W tym samym okresie na terenie MOF zidentyfikowano 25 pomników przyrody: 13 w gminie Zaleszany, 10 w gminie Nisko oraz 2 w Pysznicy. </w:t>
      </w:r>
      <w:r w:rsidR="00AF4284">
        <w:rPr>
          <w:rFonts w:ascii="Calibri Light" w:hAnsi="Calibri Light"/>
        </w:rPr>
        <w:t xml:space="preserve">Na terenie MOF </w:t>
      </w:r>
      <w:r w:rsidR="0086047F">
        <w:rPr>
          <w:rFonts w:ascii="Calibri Light" w:hAnsi="Calibri Light"/>
        </w:rPr>
        <w:t>Stalowej Woli</w:t>
      </w:r>
      <w:r w:rsidR="00AF4284">
        <w:rPr>
          <w:rFonts w:ascii="Calibri Light" w:hAnsi="Calibri Light"/>
        </w:rPr>
        <w:t>, w gminie Pysznica</w:t>
      </w:r>
      <w:r w:rsidR="0086047F">
        <w:rPr>
          <w:rFonts w:ascii="Calibri Light" w:hAnsi="Calibri Light"/>
        </w:rPr>
        <w:t xml:space="preserve"> </w:t>
      </w:r>
      <w:r w:rsidR="0086047F" w:rsidRPr="0086047F">
        <w:rPr>
          <w:rFonts w:ascii="Calibri Light" w:hAnsi="Calibri Light"/>
        </w:rPr>
        <w:t>znajduj</w:t>
      </w:r>
      <w:r w:rsidR="00593B51">
        <w:rPr>
          <w:rFonts w:ascii="Calibri Light" w:hAnsi="Calibri Light"/>
        </w:rPr>
        <w:t>ą się </w:t>
      </w:r>
      <w:r w:rsidR="00D145B4">
        <w:rPr>
          <w:rFonts w:ascii="Calibri Light" w:hAnsi="Calibri Light"/>
        </w:rPr>
        <w:t>2</w:t>
      </w:r>
      <w:r w:rsidR="00593B51">
        <w:rPr>
          <w:rFonts w:ascii="Calibri Light" w:hAnsi="Calibri Light"/>
        </w:rPr>
        <w:t> </w:t>
      </w:r>
      <w:r w:rsidR="00AF4284">
        <w:rPr>
          <w:rFonts w:ascii="Calibri Light" w:hAnsi="Calibri Light"/>
        </w:rPr>
        <w:t>rezerwaty przyrody</w:t>
      </w:r>
      <w:r w:rsidR="00687D9C">
        <w:rPr>
          <w:rFonts w:ascii="Calibri Light" w:hAnsi="Calibri Light"/>
        </w:rPr>
        <w:t xml:space="preserve"> i 1 park </w:t>
      </w:r>
      <w:r w:rsidR="00EA42BF">
        <w:rPr>
          <w:rFonts w:ascii="Calibri Light" w:hAnsi="Calibri Light"/>
        </w:rPr>
        <w:t>krajobrazowy</w:t>
      </w:r>
      <w:r w:rsidR="00AF4284">
        <w:rPr>
          <w:rFonts w:ascii="Calibri Light" w:hAnsi="Calibri Light"/>
        </w:rPr>
        <w:t>:</w:t>
      </w:r>
    </w:p>
    <w:p w14:paraId="790976CC" w14:textId="7F2372E1" w:rsidR="00AF4284" w:rsidRPr="00E36BEA" w:rsidRDefault="0086047F" w:rsidP="007016B9">
      <w:pPr>
        <w:pStyle w:val="Akapitzlist"/>
        <w:numPr>
          <w:ilvl w:val="0"/>
          <w:numId w:val="19"/>
        </w:numPr>
        <w:spacing w:after="0"/>
        <w:rPr>
          <w:color w:val="000000" w:themeColor="text1"/>
        </w:rPr>
      </w:pPr>
      <w:r w:rsidRPr="00E36BEA">
        <w:rPr>
          <w:rFonts w:ascii="Calibri Light" w:hAnsi="Calibri Light"/>
        </w:rPr>
        <w:t xml:space="preserve">Rezerwat Przyrody </w:t>
      </w:r>
      <w:r w:rsidR="00EA42BF">
        <w:rPr>
          <w:rFonts w:ascii="Calibri Light" w:hAnsi="Calibri Light"/>
        </w:rPr>
        <w:t>„</w:t>
      </w:r>
      <w:r w:rsidRPr="00E36BEA">
        <w:rPr>
          <w:rFonts w:ascii="Calibri Light" w:hAnsi="Calibri Light"/>
        </w:rPr>
        <w:t>Jastkowice</w:t>
      </w:r>
      <w:r w:rsidR="00EA42BF">
        <w:rPr>
          <w:rFonts w:ascii="Calibri Light" w:hAnsi="Calibri Light"/>
        </w:rPr>
        <w:t>”</w:t>
      </w:r>
      <w:r w:rsidRPr="00E36BEA">
        <w:rPr>
          <w:rFonts w:ascii="Calibri Light" w:hAnsi="Calibri Light"/>
        </w:rPr>
        <w:t xml:space="preserve"> o pow</w:t>
      </w:r>
      <w:r w:rsidR="00EA42BF">
        <w:rPr>
          <w:rFonts w:ascii="Calibri Light" w:hAnsi="Calibri Light"/>
        </w:rPr>
        <w:t>.</w:t>
      </w:r>
      <w:r w:rsidRPr="00E36BEA">
        <w:rPr>
          <w:rFonts w:ascii="Calibri Light" w:hAnsi="Calibri Light"/>
        </w:rPr>
        <w:t xml:space="preserve"> 45,68 ha,</w:t>
      </w:r>
      <w:r w:rsidR="00AF4284" w:rsidRPr="00E36BEA">
        <w:rPr>
          <w:rFonts w:ascii="Calibri Light" w:hAnsi="Calibri Light"/>
        </w:rPr>
        <w:t xml:space="preserve"> usytuowany w granicach Parku Krajobrazowego „Lasy Janowskie"</w:t>
      </w:r>
      <w:r w:rsidR="00B040CB">
        <w:rPr>
          <w:rFonts w:ascii="Calibri Light" w:hAnsi="Calibri Light"/>
        </w:rPr>
        <w:t>. Na szczególną uwagę zasługują tutaj</w:t>
      </w:r>
      <w:r w:rsidR="00B040CB" w:rsidRPr="00B040CB">
        <w:rPr>
          <w:rFonts w:ascii="Calibri Light" w:hAnsi="Calibri Light"/>
        </w:rPr>
        <w:t xml:space="preserve"> odnowienia naturalne, kilkadziesiąt egzemplarzy dębu szypułkowego i jodły pospolitej, liczne stanowiska lilii złotogłów i wawrzynka </w:t>
      </w:r>
      <w:proofErr w:type="spellStart"/>
      <w:r w:rsidR="00B040CB" w:rsidRPr="00B040CB">
        <w:rPr>
          <w:rFonts w:ascii="Calibri Light" w:hAnsi="Calibri Light"/>
        </w:rPr>
        <w:t>wilczełyko</w:t>
      </w:r>
      <w:proofErr w:type="spellEnd"/>
      <w:r w:rsidR="00B040CB" w:rsidRPr="00B040CB">
        <w:rPr>
          <w:rFonts w:ascii="Calibri Light" w:hAnsi="Calibri Light"/>
        </w:rPr>
        <w:t>.</w:t>
      </w:r>
      <w:r w:rsidR="00B040CB">
        <w:rPr>
          <w:rFonts w:ascii="Calibri Light" w:hAnsi="Calibri Light"/>
        </w:rPr>
        <w:t xml:space="preserve"> </w:t>
      </w:r>
    </w:p>
    <w:p w14:paraId="29FCDEF7" w14:textId="77777777" w:rsidR="00687D9C" w:rsidRPr="00E36BEA" w:rsidRDefault="00B040CB" w:rsidP="007016B9">
      <w:pPr>
        <w:pStyle w:val="Akapitzlist"/>
        <w:numPr>
          <w:ilvl w:val="0"/>
          <w:numId w:val="19"/>
        </w:numPr>
        <w:spacing w:after="0"/>
        <w:rPr>
          <w:color w:val="000000" w:themeColor="text1"/>
        </w:rPr>
      </w:pPr>
      <w:r>
        <w:rPr>
          <w:rFonts w:ascii="Calibri Light" w:hAnsi="Calibri Light"/>
        </w:rPr>
        <w:t>Rezerwat Przyrody „</w:t>
      </w:r>
      <w:proofErr w:type="spellStart"/>
      <w:r>
        <w:rPr>
          <w:rFonts w:ascii="Calibri Light" w:hAnsi="Calibri Light"/>
        </w:rPr>
        <w:t>Imiel</w:t>
      </w:r>
      <w:r w:rsidR="00C307C0">
        <w:rPr>
          <w:rFonts w:ascii="Calibri Light" w:hAnsi="Calibri Light"/>
        </w:rPr>
        <w:t>i</w:t>
      </w:r>
      <w:r>
        <w:rPr>
          <w:rFonts w:ascii="Calibri Light" w:hAnsi="Calibri Light"/>
        </w:rPr>
        <w:t>ty</w:t>
      </w:r>
      <w:proofErr w:type="spellEnd"/>
      <w:r>
        <w:rPr>
          <w:rFonts w:ascii="Calibri Light" w:hAnsi="Calibri Light"/>
        </w:rPr>
        <w:t xml:space="preserve"> Ług” o charakterze torfowiskowym i</w:t>
      </w:r>
      <w:r w:rsidRPr="00B040CB">
        <w:rPr>
          <w:rFonts w:ascii="Calibri Light" w:hAnsi="Calibri Light"/>
        </w:rPr>
        <w:t xml:space="preserve"> pow. 802 ha, położony częściowo na terenie gminy Pysznica</w:t>
      </w:r>
      <w:r>
        <w:rPr>
          <w:rFonts w:ascii="Calibri Light" w:hAnsi="Calibri Light"/>
        </w:rPr>
        <w:t>, który w znacznej mierze tworzą</w:t>
      </w:r>
      <w:r w:rsidRPr="00B040CB">
        <w:rPr>
          <w:rFonts w:ascii="Calibri Light" w:hAnsi="Calibri Light"/>
        </w:rPr>
        <w:t xml:space="preserve"> bagna </w:t>
      </w:r>
      <w:r>
        <w:rPr>
          <w:rFonts w:ascii="Calibri Light" w:hAnsi="Calibri Light"/>
        </w:rPr>
        <w:t>oraz stawy</w:t>
      </w:r>
      <w:r w:rsidRPr="00B040CB">
        <w:rPr>
          <w:rFonts w:ascii="Calibri Light" w:hAnsi="Calibri Light"/>
        </w:rPr>
        <w:t xml:space="preserve">. Na obrzeżach występują różnego rodzaju zbiorowiska leśne. Dominuje tu roślinność bagienna: widłaki, rosiczki, grążel żółty, </w:t>
      </w:r>
      <w:proofErr w:type="spellStart"/>
      <w:r w:rsidRPr="00B040CB">
        <w:rPr>
          <w:rFonts w:ascii="Calibri Light" w:hAnsi="Calibri Light"/>
        </w:rPr>
        <w:t>grzybień</w:t>
      </w:r>
      <w:proofErr w:type="spellEnd"/>
      <w:r w:rsidRPr="00B040CB">
        <w:rPr>
          <w:rFonts w:ascii="Calibri Light" w:hAnsi="Calibri Light"/>
        </w:rPr>
        <w:t xml:space="preserve"> biały, podrzeń żebrowiec, wierzba </w:t>
      </w:r>
      <w:proofErr w:type="spellStart"/>
      <w:r w:rsidRPr="00B040CB">
        <w:rPr>
          <w:rFonts w:ascii="Calibri Light" w:hAnsi="Calibri Light"/>
        </w:rPr>
        <w:t>borówkolistna</w:t>
      </w:r>
      <w:proofErr w:type="spellEnd"/>
      <w:r w:rsidRPr="00B040CB">
        <w:rPr>
          <w:rFonts w:ascii="Calibri Light" w:hAnsi="Calibri Light"/>
        </w:rPr>
        <w:t xml:space="preserve"> i lapońska. </w:t>
      </w:r>
      <w:r w:rsidR="00D145B4" w:rsidRPr="00D145B4">
        <w:rPr>
          <w:rFonts w:ascii="Calibri Light" w:hAnsi="Calibri Light"/>
        </w:rPr>
        <w:t>Warunki t</w:t>
      </w:r>
      <w:r w:rsidR="00D145B4">
        <w:rPr>
          <w:rFonts w:ascii="Calibri Light" w:hAnsi="Calibri Light"/>
        </w:rPr>
        <w:t>u</w:t>
      </w:r>
      <w:r w:rsidR="00D145B4" w:rsidRPr="00D145B4">
        <w:rPr>
          <w:rFonts w:ascii="Calibri Light" w:hAnsi="Calibri Light"/>
        </w:rPr>
        <w:t xml:space="preserve"> panujące idealnie nadają się dla zwierząt</w:t>
      </w:r>
      <w:r w:rsidR="00D145B4">
        <w:rPr>
          <w:rFonts w:ascii="Calibri Light" w:hAnsi="Calibri Light"/>
        </w:rPr>
        <w:t>, s</w:t>
      </w:r>
      <w:r w:rsidR="00D145B4" w:rsidRPr="00D145B4">
        <w:rPr>
          <w:rFonts w:ascii="Calibri Light" w:hAnsi="Calibri Light"/>
        </w:rPr>
        <w:t>zczególnie ptaków błotnych, wodnych i drapieżnych</w:t>
      </w:r>
      <w:r w:rsidR="00D145B4">
        <w:rPr>
          <w:rFonts w:ascii="Calibri Light" w:hAnsi="Calibri Light"/>
        </w:rPr>
        <w:t>, których występuje na tym terenie ok. 95 gatunków (m.in.:</w:t>
      </w:r>
      <w:r w:rsidRPr="00B040CB">
        <w:rPr>
          <w:rFonts w:ascii="Calibri Light" w:hAnsi="Calibri Light"/>
        </w:rPr>
        <w:t xml:space="preserve"> żuraw,</w:t>
      </w:r>
      <w:r w:rsidR="00D145B4">
        <w:rPr>
          <w:rFonts w:ascii="Calibri Light" w:hAnsi="Calibri Light"/>
        </w:rPr>
        <w:t xml:space="preserve"> bielik, rybołów, bocian czarny, głuszec i cietrzew)</w:t>
      </w:r>
      <w:r w:rsidR="00687D9C">
        <w:rPr>
          <w:rFonts w:ascii="Calibri Light" w:hAnsi="Calibri Light"/>
        </w:rPr>
        <w:t>.</w:t>
      </w:r>
    </w:p>
    <w:p w14:paraId="74D62CD7" w14:textId="221494E6" w:rsidR="00D145B4" w:rsidRPr="00E36BEA" w:rsidRDefault="00687D9C" w:rsidP="007016B9">
      <w:pPr>
        <w:pStyle w:val="Akapitzlist"/>
        <w:numPr>
          <w:ilvl w:val="0"/>
          <w:numId w:val="19"/>
        </w:numPr>
        <w:spacing w:after="0"/>
        <w:rPr>
          <w:color w:val="000000" w:themeColor="text1"/>
        </w:rPr>
      </w:pPr>
      <w:r>
        <w:rPr>
          <w:rFonts w:ascii="Calibri Light" w:hAnsi="Calibri Light"/>
        </w:rPr>
        <w:lastRenderedPageBreak/>
        <w:t>P</w:t>
      </w:r>
      <w:r w:rsidR="00D145B4" w:rsidRPr="00E36BEA">
        <w:rPr>
          <w:rFonts w:ascii="Calibri Light" w:hAnsi="Calibri Light"/>
        </w:rPr>
        <w:t xml:space="preserve">ark Krajobrazowy „Lasy Janowskie”, </w:t>
      </w:r>
      <w:r>
        <w:rPr>
          <w:rFonts w:ascii="Calibri Light" w:hAnsi="Calibri Light"/>
        </w:rPr>
        <w:t xml:space="preserve">zajmujący powierzchnię </w:t>
      </w:r>
      <w:r w:rsidRPr="00E11B1A">
        <w:rPr>
          <w:rFonts w:ascii="Calibri Light" w:hAnsi="Calibri Light"/>
        </w:rPr>
        <w:t>39 150 ha</w:t>
      </w:r>
      <w:r w:rsidRPr="007B7C00">
        <w:rPr>
          <w:rFonts w:ascii="Calibri Light" w:hAnsi="Calibri Light"/>
        </w:rPr>
        <w:t xml:space="preserve"> </w:t>
      </w:r>
      <w:r>
        <w:rPr>
          <w:rFonts w:ascii="Calibri Light" w:hAnsi="Calibri Light"/>
        </w:rPr>
        <w:t>(powierzchnia otuliny 60 500 ha), położony częściowo na terenie gminy P</w:t>
      </w:r>
      <w:r w:rsidR="00593B51">
        <w:rPr>
          <w:rFonts w:ascii="Calibri Light" w:hAnsi="Calibri Light"/>
        </w:rPr>
        <w:t>ysznica i stanowiący jeden z </w:t>
      </w:r>
      <w:r>
        <w:rPr>
          <w:rFonts w:ascii="Calibri Light" w:hAnsi="Calibri Light"/>
        </w:rPr>
        <w:t>na</w:t>
      </w:r>
      <w:r w:rsidR="00D145B4" w:rsidRPr="00E36BEA">
        <w:rPr>
          <w:rFonts w:ascii="Calibri Light" w:hAnsi="Calibri Light"/>
        </w:rPr>
        <w:t>jwiększych w Polsce zwartych kompleksów leśnych. W Lasach Janowskich wyodrębniono ponad 20</w:t>
      </w:r>
      <w:r w:rsidR="00C307C0" w:rsidRPr="00E36BEA">
        <w:rPr>
          <w:rFonts w:ascii="Calibri Light" w:hAnsi="Calibri Light"/>
        </w:rPr>
        <w:t>2</w:t>
      </w:r>
      <w:r w:rsidR="00D145B4" w:rsidRPr="00E36BEA">
        <w:rPr>
          <w:rFonts w:ascii="Calibri Light" w:hAnsi="Calibri Light"/>
        </w:rPr>
        <w:t xml:space="preserve"> zespoł</w:t>
      </w:r>
      <w:r>
        <w:rPr>
          <w:rFonts w:ascii="Calibri Light" w:hAnsi="Calibri Light"/>
        </w:rPr>
        <w:t>y</w:t>
      </w:r>
      <w:r w:rsidR="00D145B4" w:rsidRPr="00E36BEA">
        <w:rPr>
          <w:rFonts w:ascii="Calibri Light" w:hAnsi="Calibri Light"/>
        </w:rPr>
        <w:t xml:space="preserve"> roślinn</w:t>
      </w:r>
      <w:r>
        <w:rPr>
          <w:rFonts w:ascii="Calibri Light" w:hAnsi="Calibri Light"/>
        </w:rPr>
        <w:t>e</w:t>
      </w:r>
      <w:r w:rsidR="00D145B4" w:rsidRPr="00E36BEA">
        <w:rPr>
          <w:rFonts w:ascii="Calibri Light" w:hAnsi="Calibri Light"/>
        </w:rPr>
        <w:t xml:space="preserve">, w tym 33 leśne. </w:t>
      </w:r>
      <w:r w:rsidR="00C307C0" w:rsidRPr="00E36BEA">
        <w:rPr>
          <w:rFonts w:ascii="Calibri Light" w:hAnsi="Calibri Light"/>
        </w:rPr>
        <w:t>Z</w:t>
      </w:r>
      <w:r w:rsidR="00D145B4" w:rsidRPr="00E36BEA">
        <w:rPr>
          <w:rFonts w:ascii="Calibri Light" w:hAnsi="Calibri Light"/>
        </w:rPr>
        <w:t xml:space="preserve">najdziemy </w:t>
      </w:r>
      <w:r w:rsidR="00C307C0" w:rsidRPr="00E36BEA">
        <w:rPr>
          <w:rFonts w:ascii="Calibri Light" w:hAnsi="Calibri Light"/>
        </w:rPr>
        <w:t xml:space="preserve">tutaj </w:t>
      </w:r>
      <w:r w:rsidR="00D145B4" w:rsidRPr="00E36BEA">
        <w:rPr>
          <w:rFonts w:ascii="Calibri Light" w:hAnsi="Calibri Light"/>
        </w:rPr>
        <w:t>ponad 800 gatunków roślin naczyniowych, 162 gatunki mszaków i około 230 gatunków porostów.</w:t>
      </w:r>
      <w:r w:rsidR="007A46F0" w:rsidRPr="00E36BEA">
        <w:rPr>
          <w:rFonts w:ascii="Calibri Light" w:hAnsi="Calibri Light"/>
        </w:rPr>
        <w:t xml:space="preserve"> W parku i</w:t>
      </w:r>
      <w:r w:rsidR="00C307C0" w:rsidRPr="00E36BEA">
        <w:rPr>
          <w:rFonts w:ascii="Calibri Light" w:hAnsi="Calibri Light"/>
        </w:rPr>
        <w:t>stnieją duże kompleksy stawów (ok. 2</w:t>
      </w:r>
      <w:r>
        <w:rPr>
          <w:rFonts w:ascii="Calibri Light" w:hAnsi="Calibri Light"/>
        </w:rPr>
        <w:t xml:space="preserve"> </w:t>
      </w:r>
      <w:r w:rsidR="00C307C0" w:rsidRPr="00E36BEA">
        <w:rPr>
          <w:rFonts w:ascii="Calibri Light" w:hAnsi="Calibri Light"/>
        </w:rPr>
        <w:t>000 ha).</w:t>
      </w:r>
      <w:r w:rsidR="00593B51">
        <w:rPr>
          <w:rFonts w:ascii="Calibri Light" w:hAnsi="Calibri Light"/>
        </w:rPr>
        <w:t xml:space="preserve"> Stanowi on schronienie dla </w:t>
      </w:r>
      <w:r w:rsidR="007A46F0" w:rsidRPr="00E36BEA">
        <w:rPr>
          <w:rFonts w:ascii="Calibri Light" w:hAnsi="Calibri Light"/>
        </w:rPr>
        <w:t>wielu gatunków zwierząt i ptaków, w tym zagrożonych wyginięciem (m.in.: łoś, jeleń, dzik, wilk, orzeł bielik, orlik grubodzioby i krzykliwy, rybołów, trzmielojad, żuraw, kania czarna, cietrzew, kraska, zimorodek).</w:t>
      </w:r>
    </w:p>
    <w:p w14:paraId="4E575823" w14:textId="77777777" w:rsidR="00EA42BF" w:rsidRDefault="00A8539C" w:rsidP="00586EB4">
      <w:pPr>
        <w:spacing w:after="0"/>
        <w:rPr>
          <w:rFonts w:ascii="Calibri Light" w:hAnsi="Calibri Light"/>
        </w:rPr>
      </w:pPr>
      <w:r w:rsidRPr="00E36BEA">
        <w:rPr>
          <w:rFonts w:ascii="Calibri Light" w:hAnsi="Calibri Light"/>
        </w:rPr>
        <w:t>Na terenie gminy Nisko zlokalizowane jest także uroczysko bagien „</w:t>
      </w:r>
      <w:proofErr w:type="spellStart"/>
      <w:r w:rsidRPr="00E36BEA">
        <w:rPr>
          <w:rFonts w:ascii="Calibri Light" w:hAnsi="Calibri Light"/>
        </w:rPr>
        <w:t>Bardo</w:t>
      </w:r>
      <w:proofErr w:type="spellEnd"/>
      <w:r w:rsidRPr="00E36BEA">
        <w:rPr>
          <w:rFonts w:ascii="Calibri Light" w:hAnsi="Calibri Light"/>
        </w:rPr>
        <w:t xml:space="preserve">” o łącznej powierzchni 9,5 ha, z czego 8 ha leży na terenie gminy Nisko. </w:t>
      </w:r>
    </w:p>
    <w:p w14:paraId="02B86F50" w14:textId="07DD0432" w:rsidR="00653C83" w:rsidRPr="00E36BEA" w:rsidRDefault="0086047F" w:rsidP="00586EB4">
      <w:pPr>
        <w:spacing w:after="0"/>
        <w:rPr>
          <w:color w:val="000000" w:themeColor="text1"/>
        </w:rPr>
      </w:pPr>
      <w:r w:rsidRPr="00E36BEA">
        <w:rPr>
          <w:rFonts w:ascii="Calibri Light" w:hAnsi="Calibri Light"/>
        </w:rPr>
        <w:t xml:space="preserve">Cała Kotlina Sandomierska jest głównie obszarem torfowisk i lasów wilgotnych. </w:t>
      </w:r>
      <w:r w:rsidR="00570C51" w:rsidRPr="00E36BEA">
        <w:rPr>
          <w:rFonts w:ascii="Calibri Light" w:hAnsi="Calibri Light"/>
        </w:rPr>
        <w:t xml:space="preserve">Wzdłuż wałów przeciwpowodziowych rzeki Łęg występują rzadkie turzycowiska i wilgotne łąki </w:t>
      </w:r>
      <w:proofErr w:type="spellStart"/>
      <w:r w:rsidR="00570C51" w:rsidRPr="00E36BEA">
        <w:rPr>
          <w:rFonts w:ascii="Calibri Light" w:hAnsi="Calibri Light"/>
        </w:rPr>
        <w:t>połęgowe</w:t>
      </w:r>
      <w:proofErr w:type="spellEnd"/>
      <w:r w:rsidR="00570C51" w:rsidRPr="00E36BEA">
        <w:rPr>
          <w:rFonts w:ascii="Calibri Light" w:hAnsi="Calibri Light"/>
        </w:rPr>
        <w:t xml:space="preserve"> oraz bardzo rzadkie w skali kraju fragmenty łąk </w:t>
      </w:r>
      <w:proofErr w:type="spellStart"/>
      <w:r w:rsidR="00570C51" w:rsidRPr="00E36BEA">
        <w:rPr>
          <w:rFonts w:ascii="Calibri Light" w:hAnsi="Calibri Light"/>
        </w:rPr>
        <w:t>trzęślicowych</w:t>
      </w:r>
      <w:proofErr w:type="spellEnd"/>
      <w:r w:rsidR="00570C51" w:rsidRPr="00E36BEA">
        <w:rPr>
          <w:rFonts w:ascii="Calibri Light" w:hAnsi="Calibri Light"/>
        </w:rPr>
        <w:t xml:space="preserve">. </w:t>
      </w:r>
      <w:r w:rsidRPr="00E36BEA">
        <w:rPr>
          <w:rFonts w:ascii="Calibri Light" w:hAnsi="Calibri Light"/>
        </w:rPr>
        <w:t xml:space="preserve">Obok gatunków pospolitych jest wiele ginących, rzadko spotykanych i chronionych. </w:t>
      </w:r>
      <w:r w:rsidR="00570C51" w:rsidRPr="00E36BEA">
        <w:rPr>
          <w:rFonts w:ascii="Calibri Light" w:hAnsi="Calibri Light"/>
        </w:rPr>
        <w:t>Żyje</w:t>
      </w:r>
      <w:r w:rsidRPr="00E36BEA">
        <w:rPr>
          <w:rFonts w:ascii="Calibri Light" w:hAnsi="Calibri Light"/>
        </w:rPr>
        <w:t xml:space="preserve"> tam wiele gatunków zwierząt, chociażby największe zwierzę występujące w Polsce - żubr, a także wiele innych: jelenie, dziki, sarny, lisy, zające, bażanty, wiewiórki, nietoperze oraz padalec zwyczajny, jaszczurka zwinka oraz różne gatunk</w:t>
      </w:r>
      <w:r w:rsidR="00F45179" w:rsidRPr="00E36BEA">
        <w:rPr>
          <w:rFonts w:ascii="Calibri Light" w:hAnsi="Calibri Light"/>
        </w:rPr>
        <w:t>i</w:t>
      </w:r>
      <w:r w:rsidRPr="00E36BEA">
        <w:rPr>
          <w:rFonts w:ascii="Calibri Light" w:hAnsi="Calibri Light"/>
        </w:rPr>
        <w:t xml:space="preserve"> owadów. </w:t>
      </w:r>
      <w:r w:rsidR="00570C51" w:rsidRPr="00E36BEA">
        <w:rPr>
          <w:rFonts w:ascii="Calibri Light" w:hAnsi="Calibri Light"/>
        </w:rPr>
        <w:t xml:space="preserve">W gminie Zaleszany w Starorzeczu Sanu, położonym pomiędzy miejscowościami Zbydniów i Skowierzyn występują chronione gatunki, takie jak: paproć pływająca czy </w:t>
      </w:r>
      <w:proofErr w:type="spellStart"/>
      <w:r w:rsidR="00570C51" w:rsidRPr="00E36BEA">
        <w:rPr>
          <w:rFonts w:ascii="Calibri Light" w:hAnsi="Calibri Light"/>
        </w:rPr>
        <w:t>grzybień</w:t>
      </w:r>
      <w:proofErr w:type="spellEnd"/>
      <w:r w:rsidR="00570C51" w:rsidRPr="00E36BEA">
        <w:rPr>
          <w:rFonts w:ascii="Calibri Light" w:hAnsi="Calibri Light"/>
        </w:rPr>
        <w:t xml:space="preserve"> biały. Z kolei na obszarze starorzeczy można spotkać rzadkie rośliny owadożerne: rosiczkę okrągłolistną i pływacza zwyczajnego. </w:t>
      </w:r>
    </w:p>
    <w:p w14:paraId="6FAB3485" w14:textId="58313136" w:rsidR="0086047F" w:rsidRDefault="0086047F" w:rsidP="00586EB4">
      <w:pPr>
        <w:spacing w:after="0"/>
        <w:rPr>
          <w:rFonts w:ascii="Calibri Light" w:hAnsi="Calibri Light"/>
        </w:rPr>
      </w:pPr>
      <w:r w:rsidRPr="0086047F">
        <w:rPr>
          <w:rFonts w:ascii="Calibri Light" w:hAnsi="Calibri Light"/>
        </w:rPr>
        <w:t xml:space="preserve">W Kotlinie Sandomierskiej występują najczęściej gleby bielicowe lub na skutek przekształcenia działalnością człowieka </w:t>
      </w:r>
      <w:proofErr w:type="spellStart"/>
      <w:r w:rsidRPr="0086047F">
        <w:rPr>
          <w:rFonts w:ascii="Calibri Light" w:hAnsi="Calibri Light"/>
        </w:rPr>
        <w:t>pseudoblielicowe</w:t>
      </w:r>
      <w:proofErr w:type="spellEnd"/>
      <w:r w:rsidRPr="0086047F">
        <w:rPr>
          <w:rFonts w:ascii="Calibri Light" w:hAnsi="Calibri Light"/>
        </w:rPr>
        <w:t xml:space="preserve">. Charakteryzują się intensywnym brunatnym zabarwieniem. Powstały na warstwach istebniańskich dolnych, piaskowcach i łupkach ilastych z gleb lessowych i </w:t>
      </w:r>
      <w:proofErr w:type="spellStart"/>
      <w:r w:rsidRPr="0086047F">
        <w:rPr>
          <w:rFonts w:ascii="Calibri Light" w:hAnsi="Calibri Light"/>
        </w:rPr>
        <w:t>lessopodobnych</w:t>
      </w:r>
      <w:proofErr w:type="spellEnd"/>
      <w:r w:rsidRPr="0086047F">
        <w:rPr>
          <w:rFonts w:ascii="Calibri Light" w:hAnsi="Calibri Light"/>
        </w:rPr>
        <w:t>, piasków całkowitych i niecałkowitych. Na terenie tym występuje również drugi rodzaj gleb, a mianowicie gleby torfowe, występujące na obszarze tzw. Wielkiego Błota. Gleby te mają odczyn zbliżony do obojętnego i zalicza się je do IV i V klasy.</w:t>
      </w:r>
      <w:r>
        <w:rPr>
          <w:rFonts w:ascii="Calibri Light" w:hAnsi="Calibri Light"/>
        </w:rPr>
        <w:t xml:space="preserve"> Użytki rolne, stanowią blisko 40% powierzchni MOF Stalowej Woli. Zlokalizowane są one głównie w gminach: Nisko, Pysznica i Zaleszany.</w:t>
      </w:r>
    </w:p>
    <w:p w14:paraId="717E7272" w14:textId="36B0A954" w:rsidR="001C6C5F" w:rsidRDefault="001C6C5F" w:rsidP="001C6C5F">
      <w:pPr>
        <w:pStyle w:val="Legenda"/>
        <w:keepNext/>
      </w:pPr>
      <w:bookmarkStart w:id="73" w:name="_Toc448910359"/>
      <w:bookmarkStart w:id="74" w:name="_Toc454197381"/>
      <w:r>
        <w:lastRenderedPageBreak/>
        <w:t xml:space="preserve">Tabela </w:t>
      </w:r>
      <w:r w:rsidR="00D92CEF">
        <w:fldChar w:fldCharType="begin"/>
      </w:r>
      <w:r w:rsidR="00D92CEF">
        <w:instrText xml:space="preserve"> SEQ Tabela \* ARABIC </w:instrText>
      </w:r>
      <w:r w:rsidR="00D92CEF">
        <w:fldChar w:fldCharType="separate"/>
      </w:r>
      <w:r w:rsidR="003A7C62">
        <w:rPr>
          <w:noProof/>
        </w:rPr>
        <w:t>13</w:t>
      </w:r>
      <w:r w:rsidR="00D92CEF">
        <w:rPr>
          <w:noProof/>
        </w:rPr>
        <w:fldChar w:fldCharType="end"/>
      </w:r>
      <w:r>
        <w:t xml:space="preserve"> </w:t>
      </w:r>
      <w:r>
        <w:rPr>
          <w:rFonts w:ascii="Calibri Light" w:hAnsi="Calibri Light"/>
        </w:rPr>
        <w:t>Użytkowanie gruntów na terenie MOF Stalowej Woli w roku 2013</w:t>
      </w:r>
      <w:bookmarkEnd w:id="73"/>
      <w:bookmarkEnd w:id="74"/>
    </w:p>
    <w:tbl>
      <w:tblPr>
        <w:tblStyle w:val="arleta1"/>
        <w:tblW w:w="9067" w:type="dxa"/>
        <w:tblLook w:val="04A0" w:firstRow="1" w:lastRow="0" w:firstColumn="1" w:lastColumn="0" w:noHBand="0" w:noVBand="1"/>
      </w:tblPr>
      <w:tblGrid>
        <w:gridCol w:w="1696"/>
        <w:gridCol w:w="1701"/>
        <w:gridCol w:w="1701"/>
        <w:gridCol w:w="1843"/>
        <w:gridCol w:w="2126"/>
      </w:tblGrid>
      <w:tr w:rsidR="00C41B0E" w:rsidRPr="00CA1E62" w14:paraId="042C23A3" w14:textId="77777777" w:rsidTr="00E36B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BD76186" w14:textId="77777777" w:rsidR="00C41B0E" w:rsidRPr="00E36BEA" w:rsidRDefault="00C41B0E" w:rsidP="00D370A4">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Jednostka terytorialna</w:t>
            </w:r>
          </w:p>
        </w:tc>
        <w:tc>
          <w:tcPr>
            <w:tcW w:w="1701" w:type="dxa"/>
            <w:noWrap/>
          </w:tcPr>
          <w:p w14:paraId="60C4FD23" w14:textId="1F81F196" w:rsidR="00C41B0E" w:rsidRPr="00E36BEA" w:rsidRDefault="00C41B0E" w:rsidP="00D370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Ogółem</w:t>
            </w:r>
            <w:r w:rsidR="000F0E75" w:rsidRPr="00E36BEA">
              <w:rPr>
                <w:rFonts w:ascii="Calibri Light" w:eastAsia="Times New Roman" w:hAnsi="Calibri Light"/>
                <w:sz w:val="22"/>
                <w:lang w:eastAsia="pl-PL"/>
              </w:rPr>
              <w:t xml:space="preserve"> [ha]</w:t>
            </w:r>
          </w:p>
        </w:tc>
        <w:tc>
          <w:tcPr>
            <w:tcW w:w="1701" w:type="dxa"/>
          </w:tcPr>
          <w:p w14:paraId="00300F0C" w14:textId="28504483" w:rsidR="00C41B0E" w:rsidRPr="00E36BEA" w:rsidRDefault="00C41B0E" w:rsidP="00D370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2"/>
              </w:rPr>
            </w:pPr>
            <w:r w:rsidRPr="00E36BEA">
              <w:rPr>
                <w:rFonts w:ascii="Calibri Light" w:hAnsi="Calibri Light" w:cs="Arial"/>
                <w:sz w:val="22"/>
              </w:rPr>
              <w:t>Użytki rolne</w:t>
            </w:r>
            <w:r w:rsidR="000F0E75" w:rsidRPr="00E36BEA">
              <w:rPr>
                <w:rFonts w:ascii="Calibri Light" w:hAnsi="Calibri Light" w:cs="Arial"/>
                <w:sz w:val="22"/>
              </w:rPr>
              <w:t xml:space="preserve"> [ha]</w:t>
            </w:r>
          </w:p>
        </w:tc>
        <w:tc>
          <w:tcPr>
            <w:tcW w:w="1843" w:type="dxa"/>
          </w:tcPr>
          <w:p w14:paraId="4EBDDEFB" w14:textId="225C86D5" w:rsidR="00C41B0E" w:rsidRPr="00E36BEA" w:rsidRDefault="00C41B0E" w:rsidP="00D370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2"/>
              </w:rPr>
            </w:pPr>
            <w:r w:rsidRPr="00E36BEA">
              <w:rPr>
                <w:rFonts w:ascii="Calibri Light" w:hAnsi="Calibri Light" w:cs="Arial"/>
                <w:sz w:val="22"/>
              </w:rPr>
              <w:t>Grunty leśne</w:t>
            </w:r>
            <w:r w:rsidR="000F0E75" w:rsidRPr="00E36BEA">
              <w:rPr>
                <w:rFonts w:ascii="Calibri Light" w:hAnsi="Calibri Light" w:cs="Arial"/>
                <w:sz w:val="22"/>
              </w:rPr>
              <w:t xml:space="preserve"> [ha]</w:t>
            </w:r>
          </w:p>
        </w:tc>
        <w:tc>
          <w:tcPr>
            <w:tcW w:w="2126" w:type="dxa"/>
          </w:tcPr>
          <w:p w14:paraId="65200FAF" w14:textId="31CF1E7F" w:rsidR="00C41B0E" w:rsidRPr="00E36BEA" w:rsidRDefault="00C41B0E" w:rsidP="00D370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2"/>
              </w:rPr>
            </w:pPr>
            <w:r w:rsidRPr="00E36BEA">
              <w:rPr>
                <w:rFonts w:ascii="Calibri Light" w:hAnsi="Calibri Light" w:cs="Arial"/>
                <w:sz w:val="22"/>
              </w:rPr>
              <w:t>Pozostałe grunty</w:t>
            </w:r>
            <w:r w:rsidR="000F0E75" w:rsidRPr="00E36BEA">
              <w:rPr>
                <w:rFonts w:ascii="Calibri Light" w:hAnsi="Calibri Light" w:cs="Arial"/>
                <w:sz w:val="22"/>
              </w:rPr>
              <w:t xml:space="preserve"> [ha]</w:t>
            </w:r>
            <w:r w:rsidRPr="00E36BEA">
              <w:rPr>
                <w:rFonts w:ascii="Calibri Light" w:hAnsi="Calibri Light" w:cs="Arial"/>
                <w:sz w:val="22"/>
              </w:rPr>
              <w:t xml:space="preserve"> </w:t>
            </w:r>
          </w:p>
        </w:tc>
      </w:tr>
      <w:tr w:rsidR="00C41B0E" w:rsidRPr="00CA1E62" w14:paraId="6AB6A54A"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C5FD1D9" w14:textId="77777777" w:rsidR="00C41B0E" w:rsidRPr="00E36BEA" w:rsidRDefault="00C41B0E" w:rsidP="00D370A4">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w:t>
            </w:r>
          </w:p>
        </w:tc>
        <w:tc>
          <w:tcPr>
            <w:tcW w:w="1701" w:type="dxa"/>
            <w:noWrap/>
          </w:tcPr>
          <w:p w14:paraId="73023D0F" w14:textId="76DA40F0" w:rsidR="00C41B0E" w:rsidRPr="004270F5" w:rsidRDefault="000F73DF"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8 252</w:t>
            </w:r>
          </w:p>
        </w:tc>
        <w:tc>
          <w:tcPr>
            <w:tcW w:w="1701" w:type="dxa"/>
          </w:tcPr>
          <w:p w14:paraId="37ED5060" w14:textId="2DFA2A34" w:rsidR="00C41B0E" w:rsidRPr="004270F5" w:rsidRDefault="000F73DF"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1 319</w:t>
            </w:r>
          </w:p>
        </w:tc>
        <w:tc>
          <w:tcPr>
            <w:tcW w:w="1843" w:type="dxa"/>
          </w:tcPr>
          <w:p w14:paraId="26314A51" w14:textId="7131DFD5" w:rsidR="00C41B0E" w:rsidRPr="004270F5" w:rsidRDefault="000F73DF"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5 075</w:t>
            </w:r>
          </w:p>
        </w:tc>
        <w:tc>
          <w:tcPr>
            <w:tcW w:w="2126" w:type="dxa"/>
          </w:tcPr>
          <w:p w14:paraId="4BFCDE4A" w14:textId="2164F181" w:rsidR="00C41B0E" w:rsidRPr="004270F5" w:rsidRDefault="000F73DF"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1 858</w:t>
            </w:r>
          </w:p>
        </w:tc>
      </w:tr>
      <w:tr w:rsidR="00C41B0E" w:rsidRPr="00CA1E62" w14:paraId="6B88B5CA"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BF0017D" w14:textId="77777777" w:rsidR="00C41B0E" w:rsidRPr="00E36BEA" w:rsidRDefault="00C41B0E" w:rsidP="00D370A4">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w:t>
            </w:r>
          </w:p>
        </w:tc>
        <w:tc>
          <w:tcPr>
            <w:tcW w:w="1701" w:type="dxa"/>
            <w:noWrap/>
          </w:tcPr>
          <w:p w14:paraId="4176110C" w14:textId="5B9A8F8B" w:rsidR="00C41B0E" w:rsidRPr="004270F5" w:rsidRDefault="00C41B0E"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14 237</w:t>
            </w:r>
          </w:p>
        </w:tc>
        <w:tc>
          <w:tcPr>
            <w:tcW w:w="1701" w:type="dxa"/>
          </w:tcPr>
          <w:p w14:paraId="6978BDEB" w14:textId="5381AA07" w:rsidR="00C41B0E" w:rsidRPr="004270F5" w:rsidRDefault="00C41B0E"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5 483</w:t>
            </w:r>
          </w:p>
        </w:tc>
        <w:tc>
          <w:tcPr>
            <w:tcW w:w="1843" w:type="dxa"/>
          </w:tcPr>
          <w:p w14:paraId="581AC1ED" w14:textId="3064A2EA" w:rsidR="00C41B0E" w:rsidRPr="004270F5" w:rsidRDefault="00C41B0E"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7 670</w:t>
            </w:r>
          </w:p>
        </w:tc>
        <w:tc>
          <w:tcPr>
            <w:tcW w:w="2126" w:type="dxa"/>
          </w:tcPr>
          <w:p w14:paraId="158E8DF9" w14:textId="1FCAB2B7" w:rsidR="00C41B0E" w:rsidRPr="004270F5" w:rsidRDefault="00C41B0E"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1 084</w:t>
            </w:r>
          </w:p>
        </w:tc>
      </w:tr>
      <w:tr w:rsidR="00C41B0E" w:rsidRPr="00CA1E62" w14:paraId="4AB499AF"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6B2EC5B" w14:textId="77777777" w:rsidR="00C41B0E" w:rsidRPr="00E36BEA" w:rsidRDefault="00C41B0E" w:rsidP="00D370A4">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Pysznica</w:t>
            </w:r>
          </w:p>
        </w:tc>
        <w:tc>
          <w:tcPr>
            <w:tcW w:w="1701" w:type="dxa"/>
            <w:noWrap/>
          </w:tcPr>
          <w:p w14:paraId="49226781" w14:textId="48486984" w:rsidR="00C41B0E" w:rsidRPr="004270F5" w:rsidRDefault="000F73DF" w:rsidP="00DC47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14 6</w:t>
            </w:r>
            <w:r w:rsidR="007843DE" w:rsidRPr="004270F5">
              <w:rPr>
                <w:rFonts w:ascii="Calibri Light" w:eastAsia="Times New Roman" w:hAnsi="Calibri Light"/>
                <w:color w:val="000000"/>
                <w:sz w:val="22"/>
                <w:lang w:eastAsia="pl-PL"/>
              </w:rPr>
              <w:t>6</w:t>
            </w:r>
            <w:r w:rsidRPr="004270F5">
              <w:rPr>
                <w:rFonts w:ascii="Calibri Light" w:eastAsia="Times New Roman" w:hAnsi="Calibri Light"/>
                <w:color w:val="000000"/>
                <w:sz w:val="22"/>
                <w:lang w:eastAsia="pl-PL"/>
              </w:rPr>
              <w:t>9</w:t>
            </w:r>
          </w:p>
        </w:tc>
        <w:tc>
          <w:tcPr>
            <w:tcW w:w="1701" w:type="dxa"/>
          </w:tcPr>
          <w:p w14:paraId="47E990DC" w14:textId="4922C257" w:rsidR="00C41B0E" w:rsidRPr="004270F5" w:rsidRDefault="000F73DF"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4 997</w:t>
            </w:r>
          </w:p>
        </w:tc>
        <w:tc>
          <w:tcPr>
            <w:tcW w:w="1843" w:type="dxa"/>
          </w:tcPr>
          <w:p w14:paraId="66672F52" w14:textId="55865833" w:rsidR="00C41B0E" w:rsidRPr="004270F5" w:rsidRDefault="000F73DF"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8 969</w:t>
            </w:r>
          </w:p>
        </w:tc>
        <w:tc>
          <w:tcPr>
            <w:tcW w:w="2126" w:type="dxa"/>
          </w:tcPr>
          <w:p w14:paraId="1F8F501B" w14:textId="1DF27924" w:rsidR="00C41B0E" w:rsidRPr="004270F5" w:rsidRDefault="000F73DF"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703</w:t>
            </w:r>
          </w:p>
        </w:tc>
      </w:tr>
      <w:tr w:rsidR="00C41B0E" w:rsidRPr="00CA1E62" w14:paraId="3BAC52BB"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D78B89A" w14:textId="77777777" w:rsidR="00C41B0E" w:rsidRPr="00E36BEA" w:rsidRDefault="00C41B0E" w:rsidP="00D370A4">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Zaleszany</w:t>
            </w:r>
          </w:p>
        </w:tc>
        <w:tc>
          <w:tcPr>
            <w:tcW w:w="1701" w:type="dxa"/>
            <w:noWrap/>
          </w:tcPr>
          <w:p w14:paraId="6B4EA03E" w14:textId="7A1E2108" w:rsidR="00C41B0E" w:rsidRPr="004270F5" w:rsidRDefault="000F73DF"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8 717</w:t>
            </w:r>
          </w:p>
        </w:tc>
        <w:tc>
          <w:tcPr>
            <w:tcW w:w="1701" w:type="dxa"/>
          </w:tcPr>
          <w:p w14:paraId="4266627C" w14:textId="70E630A1" w:rsidR="00C41B0E" w:rsidRPr="004270F5" w:rsidRDefault="000F73DF"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6 539</w:t>
            </w:r>
          </w:p>
        </w:tc>
        <w:tc>
          <w:tcPr>
            <w:tcW w:w="1843" w:type="dxa"/>
          </w:tcPr>
          <w:p w14:paraId="6CDD018A" w14:textId="49E49317" w:rsidR="00C41B0E" w:rsidRPr="004270F5" w:rsidRDefault="000F73DF"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1 432</w:t>
            </w:r>
          </w:p>
        </w:tc>
        <w:tc>
          <w:tcPr>
            <w:tcW w:w="2126" w:type="dxa"/>
          </w:tcPr>
          <w:p w14:paraId="75910ACF" w14:textId="60EBA3E8" w:rsidR="00C41B0E" w:rsidRPr="004270F5" w:rsidRDefault="000F73DF" w:rsidP="00D370A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7 46</w:t>
            </w:r>
          </w:p>
        </w:tc>
      </w:tr>
      <w:tr w:rsidR="00C41B0E" w:rsidRPr="00480E53" w14:paraId="5E7595CB"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CEEB037" w14:textId="77777777" w:rsidR="00C41B0E" w:rsidRPr="004270F5" w:rsidRDefault="00C41B0E" w:rsidP="00D370A4">
            <w:pPr>
              <w:spacing w:after="0" w:line="240" w:lineRule="auto"/>
              <w:jc w:val="left"/>
              <w:rPr>
                <w:rFonts w:ascii="Calibri Light" w:eastAsia="Times New Roman" w:hAnsi="Calibri Light"/>
                <w:color w:val="000000"/>
                <w:sz w:val="22"/>
                <w:lang w:eastAsia="pl-PL"/>
              </w:rPr>
            </w:pPr>
            <w:r w:rsidRPr="004270F5">
              <w:rPr>
                <w:rFonts w:ascii="Calibri Light" w:hAnsi="Calibri Light" w:cs="Arial"/>
                <w:color w:val="000000" w:themeColor="text1"/>
                <w:sz w:val="22"/>
              </w:rPr>
              <w:t>łącznie MOF</w:t>
            </w:r>
          </w:p>
        </w:tc>
        <w:tc>
          <w:tcPr>
            <w:tcW w:w="1701" w:type="dxa"/>
            <w:noWrap/>
          </w:tcPr>
          <w:p w14:paraId="4BEB177B" w14:textId="4C34E979" w:rsidR="00C41B0E" w:rsidRPr="00E36BEA" w:rsidRDefault="000F73DF" w:rsidP="00DC47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 xml:space="preserve">45 </w:t>
            </w:r>
            <w:r w:rsidR="007843DE" w:rsidRPr="00E36BEA">
              <w:rPr>
                <w:rFonts w:ascii="Calibri Light" w:eastAsia="Times New Roman" w:hAnsi="Calibri Light"/>
                <w:color w:val="000000"/>
                <w:sz w:val="22"/>
                <w:lang w:eastAsia="pl-PL"/>
              </w:rPr>
              <w:t>875</w:t>
            </w:r>
          </w:p>
        </w:tc>
        <w:tc>
          <w:tcPr>
            <w:tcW w:w="1701" w:type="dxa"/>
          </w:tcPr>
          <w:p w14:paraId="14F099EF" w14:textId="24EDA5E5" w:rsidR="00C41B0E" w:rsidRPr="00E36BEA" w:rsidRDefault="007843DE"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18 338</w:t>
            </w:r>
          </w:p>
        </w:tc>
        <w:tc>
          <w:tcPr>
            <w:tcW w:w="1843" w:type="dxa"/>
          </w:tcPr>
          <w:p w14:paraId="6D4E2DE7" w14:textId="4C01FAFD" w:rsidR="00C41B0E" w:rsidRPr="00E36BEA" w:rsidRDefault="007843DE"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23 146</w:t>
            </w:r>
          </w:p>
        </w:tc>
        <w:tc>
          <w:tcPr>
            <w:tcW w:w="2126" w:type="dxa"/>
          </w:tcPr>
          <w:p w14:paraId="6B43ED14" w14:textId="2CDA0D60" w:rsidR="00C41B0E" w:rsidRPr="00E36BEA" w:rsidRDefault="007843DE" w:rsidP="00D370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4 391</w:t>
            </w:r>
          </w:p>
        </w:tc>
      </w:tr>
    </w:tbl>
    <w:p w14:paraId="600086A7" w14:textId="77777777" w:rsidR="00C41B0E" w:rsidRPr="00E04510" w:rsidRDefault="00C41B0E" w:rsidP="00C41B0E">
      <w:pPr>
        <w:pStyle w:val="Legenda"/>
        <w:rPr>
          <w:rFonts w:ascii="Calibri Light" w:hAnsi="Calibri Light"/>
        </w:rPr>
      </w:pPr>
      <w:r w:rsidRPr="00E04510">
        <w:rPr>
          <w:rFonts w:ascii="Calibri Light" w:hAnsi="Calibri Light"/>
        </w:rPr>
        <w:t xml:space="preserve">Źródło: dane </w:t>
      </w:r>
      <w:r>
        <w:rPr>
          <w:rFonts w:ascii="Calibri Light" w:hAnsi="Calibri Light"/>
        </w:rPr>
        <w:t>GUS, 2013</w:t>
      </w:r>
    </w:p>
    <w:p w14:paraId="17DFAC88" w14:textId="35AD995E" w:rsidR="00653C83" w:rsidRDefault="00653C83" w:rsidP="00577898">
      <w:pPr>
        <w:spacing w:before="240"/>
        <w:rPr>
          <w:rFonts w:ascii="Calibri Light" w:hAnsi="Calibri Light"/>
          <w:color w:val="000000" w:themeColor="text1"/>
        </w:rPr>
      </w:pPr>
      <w:r>
        <w:rPr>
          <w:rFonts w:ascii="Calibri Light" w:hAnsi="Calibri Light"/>
        </w:rPr>
        <w:t>Duże obszary leśne, tereny zielone oraz Obszary Natura 200</w:t>
      </w:r>
      <w:r w:rsidR="00593B51">
        <w:rPr>
          <w:rFonts w:ascii="Calibri Light" w:hAnsi="Calibri Light"/>
        </w:rPr>
        <w:t xml:space="preserve">0 i bogate zasoby przyrodnicze </w:t>
      </w:r>
      <w:r>
        <w:rPr>
          <w:rFonts w:ascii="Calibri Light" w:hAnsi="Calibri Light"/>
        </w:rPr>
        <w:t xml:space="preserve">zlokalizowane na terenie MOF </w:t>
      </w:r>
      <w:r w:rsidR="00DF2568">
        <w:rPr>
          <w:rFonts w:ascii="Calibri Light" w:hAnsi="Calibri Light"/>
        </w:rPr>
        <w:t>oraz</w:t>
      </w:r>
      <w:r>
        <w:rPr>
          <w:rFonts w:ascii="Calibri Light" w:hAnsi="Calibri Light"/>
        </w:rPr>
        <w:t xml:space="preserve"> w jego najbliższej okolic</w:t>
      </w:r>
      <w:r w:rsidR="00593B51">
        <w:rPr>
          <w:rFonts w:ascii="Calibri Light" w:hAnsi="Calibri Light"/>
        </w:rPr>
        <w:t>y stanowią doskonałe miejsce do </w:t>
      </w:r>
      <w:r>
        <w:rPr>
          <w:rFonts w:ascii="Calibri Light" w:hAnsi="Calibri Light"/>
        </w:rPr>
        <w:t xml:space="preserve">uprawiania sportu i rekreacji oraz przyczyniają się do podniesienia </w:t>
      </w:r>
      <w:r w:rsidRPr="000E2125">
        <w:rPr>
          <w:rFonts w:ascii="Calibri Light" w:hAnsi="Calibri Light"/>
          <w:color w:val="000000" w:themeColor="text1"/>
        </w:rPr>
        <w:t>atrakcyjności turystycznej</w:t>
      </w:r>
      <w:r w:rsidR="00593B51">
        <w:rPr>
          <w:rFonts w:ascii="Calibri Light" w:hAnsi="Calibri Light"/>
          <w:color w:val="000000" w:themeColor="text1"/>
        </w:rPr>
        <w:t xml:space="preserve"> i </w:t>
      </w:r>
      <w:r w:rsidR="00F96E2B">
        <w:rPr>
          <w:rFonts w:ascii="Calibri Light" w:hAnsi="Calibri Light"/>
          <w:color w:val="000000" w:themeColor="text1"/>
        </w:rPr>
        <w:t>osiedleńczej</w:t>
      </w:r>
      <w:r w:rsidRPr="000E2125">
        <w:rPr>
          <w:rFonts w:ascii="Calibri Light" w:hAnsi="Calibri Light"/>
          <w:color w:val="000000" w:themeColor="text1"/>
        </w:rPr>
        <w:t xml:space="preserve"> analizowanego obszaru.</w:t>
      </w:r>
      <w:r w:rsidR="00DF2568">
        <w:rPr>
          <w:rFonts w:ascii="Calibri Light" w:hAnsi="Calibri Light"/>
          <w:color w:val="000000" w:themeColor="text1"/>
        </w:rPr>
        <w:t xml:space="preserve"> Potencjał ten może być skutecznie wykorzystany w celu zrównoważonego rozwoju MOF Stalowej Woli</w:t>
      </w:r>
      <w:r w:rsidR="00F96E2B">
        <w:rPr>
          <w:rFonts w:ascii="Calibri Light" w:hAnsi="Calibri Light"/>
          <w:color w:val="000000" w:themeColor="text1"/>
        </w:rPr>
        <w:t>, jako miejsca, które obok możliwości gospodarczych oferuje bogatą ofertę spędzania czasu wolnego na łonie przyrody</w:t>
      </w:r>
      <w:r w:rsidR="00DF2568">
        <w:rPr>
          <w:rFonts w:ascii="Calibri Light" w:hAnsi="Calibri Light"/>
          <w:color w:val="000000" w:themeColor="text1"/>
        </w:rPr>
        <w:t>.</w:t>
      </w:r>
    </w:p>
    <w:p w14:paraId="1CF379BE" w14:textId="3FDFF832" w:rsidR="00084923" w:rsidRDefault="00084923" w:rsidP="00577898">
      <w:pPr>
        <w:pStyle w:val="Nagwek2"/>
      </w:pPr>
      <w:bookmarkStart w:id="75" w:name="_Toc404245767"/>
      <w:bookmarkStart w:id="76" w:name="_Toc454197495"/>
      <w:r>
        <w:t>3.10 Stan i zanieczyszczenie powietrza</w:t>
      </w:r>
      <w:bookmarkEnd w:id="75"/>
      <w:bookmarkEnd w:id="76"/>
    </w:p>
    <w:p w14:paraId="768FAA42" w14:textId="7BA65DD8" w:rsidR="00580DF2" w:rsidRPr="001C6C5F" w:rsidRDefault="006609E8" w:rsidP="00577898">
      <w:pPr>
        <w:spacing w:before="240"/>
        <w:rPr>
          <w:rFonts w:ascii="Calibri Light" w:hAnsi="Calibri Light"/>
          <w:color w:val="000000" w:themeColor="text1"/>
          <w:szCs w:val="24"/>
        </w:rPr>
      </w:pPr>
      <w:r w:rsidRPr="00E36BEA">
        <w:rPr>
          <w:rFonts w:ascii="Calibri Light" w:hAnsi="Calibri Light"/>
          <w:color w:val="000000" w:themeColor="text1"/>
          <w:szCs w:val="24"/>
        </w:rPr>
        <w:t>Wg pomiarów WIOŚ na stacji w Nisku (punkt pomiaru dla pow. niżańskiego i stalowowolskiego) w 2013 zaobserwowano znaczne średnioroczne stężenie pyłu zawieszonego PM10 (34,9µ/m</w:t>
      </w:r>
      <w:r w:rsidRPr="00E36BEA">
        <w:rPr>
          <w:rFonts w:ascii="Calibri Light" w:hAnsi="Calibri Light"/>
          <w:color w:val="000000" w:themeColor="text1"/>
          <w:szCs w:val="24"/>
          <w:vertAlign w:val="superscript"/>
        </w:rPr>
        <w:t>3</w:t>
      </w:r>
      <w:r w:rsidRPr="00E36BEA">
        <w:rPr>
          <w:rFonts w:ascii="Calibri Light" w:hAnsi="Calibri Light"/>
          <w:color w:val="000000" w:themeColor="text1"/>
          <w:szCs w:val="24"/>
        </w:rPr>
        <w:t xml:space="preserve"> – norma 40 µ/m</w:t>
      </w:r>
      <w:r w:rsidRPr="00E36BEA">
        <w:rPr>
          <w:rFonts w:ascii="Calibri Light" w:hAnsi="Calibri Light"/>
          <w:color w:val="000000" w:themeColor="text1"/>
          <w:szCs w:val="24"/>
          <w:vertAlign w:val="superscript"/>
        </w:rPr>
        <w:t>3</w:t>
      </w:r>
      <w:r w:rsidRPr="00E36BEA">
        <w:rPr>
          <w:rFonts w:ascii="Calibri Light" w:hAnsi="Calibri Light"/>
          <w:color w:val="000000" w:themeColor="text1"/>
          <w:szCs w:val="24"/>
        </w:rPr>
        <w:t>), pyłu zawieszonego PM2.5 (26 µ/m</w:t>
      </w:r>
      <w:r w:rsidRPr="00E36BEA">
        <w:rPr>
          <w:rFonts w:ascii="Calibri Light" w:hAnsi="Calibri Light"/>
          <w:color w:val="000000" w:themeColor="text1"/>
          <w:szCs w:val="24"/>
          <w:vertAlign w:val="superscript"/>
        </w:rPr>
        <w:t>3</w:t>
      </w:r>
      <w:r w:rsidR="00593B51">
        <w:rPr>
          <w:rFonts w:ascii="Calibri Light" w:hAnsi="Calibri Light"/>
          <w:color w:val="000000" w:themeColor="text1"/>
          <w:szCs w:val="24"/>
        </w:rPr>
        <w:t xml:space="preserve"> - na granicy dopuszczalnej) i </w:t>
      </w:r>
      <w:proofErr w:type="spellStart"/>
      <w:r w:rsidRPr="00E36BEA">
        <w:rPr>
          <w:rFonts w:ascii="Calibri Light" w:hAnsi="Calibri Light"/>
          <w:color w:val="000000" w:themeColor="text1"/>
          <w:szCs w:val="24"/>
        </w:rPr>
        <w:t>benzo</w:t>
      </w:r>
      <w:proofErr w:type="spellEnd"/>
      <w:r w:rsidRPr="00E36BEA">
        <w:rPr>
          <w:rFonts w:ascii="Calibri Light" w:hAnsi="Calibri Light"/>
          <w:color w:val="000000" w:themeColor="text1"/>
          <w:szCs w:val="24"/>
        </w:rPr>
        <w:t>(a)</w:t>
      </w:r>
      <w:proofErr w:type="spellStart"/>
      <w:r w:rsidRPr="00E36BEA">
        <w:rPr>
          <w:rFonts w:ascii="Calibri Light" w:hAnsi="Calibri Light"/>
          <w:color w:val="000000" w:themeColor="text1"/>
          <w:szCs w:val="24"/>
        </w:rPr>
        <w:t>pirenu</w:t>
      </w:r>
      <w:proofErr w:type="spellEnd"/>
      <w:r w:rsidRPr="00E36BEA">
        <w:rPr>
          <w:rFonts w:ascii="Calibri Light" w:hAnsi="Calibri Light"/>
          <w:color w:val="000000" w:themeColor="text1"/>
          <w:szCs w:val="24"/>
        </w:rPr>
        <w:t xml:space="preserve"> (3,5 </w:t>
      </w:r>
      <w:proofErr w:type="spellStart"/>
      <w:r w:rsidRPr="00E36BEA">
        <w:rPr>
          <w:rFonts w:ascii="Calibri Light" w:hAnsi="Calibri Light"/>
          <w:color w:val="000000" w:themeColor="text1"/>
          <w:szCs w:val="24"/>
        </w:rPr>
        <w:t>ng</w:t>
      </w:r>
      <w:proofErr w:type="spellEnd"/>
      <w:r w:rsidRPr="00E36BEA">
        <w:rPr>
          <w:rFonts w:ascii="Calibri Light" w:hAnsi="Calibri Light"/>
          <w:color w:val="000000" w:themeColor="text1"/>
          <w:szCs w:val="24"/>
        </w:rPr>
        <w:t>/m</w:t>
      </w:r>
      <w:r w:rsidRPr="00E36BEA">
        <w:rPr>
          <w:rFonts w:ascii="Calibri Light" w:hAnsi="Calibri Light"/>
          <w:color w:val="000000" w:themeColor="text1"/>
          <w:szCs w:val="24"/>
          <w:vertAlign w:val="superscript"/>
        </w:rPr>
        <w:t>3</w:t>
      </w:r>
      <w:r w:rsidRPr="00E36BEA">
        <w:rPr>
          <w:rFonts w:ascii="Calibri Light" w:hAnsi="Calibri Light"/>
          <w:color w:val="000000" w:themeColor="text1"/>
          <w:szCs w:val="24"/>
        </w:rPr>
        <w:t xml:space="preserve"> – ponad 3 krotne przekroczenie normy). W raporcie WIOŚ za </w:t>
      </w:r>
      <w:r w:rsidR="00534CEF">
        <w:rPr>
          <w:rFonts w:ascii="Calibri Light" w:hAnsi="Calibri Light"/>
          <w:color w:val="000000" w:themeColor="text1"/>
          <w:szCs w:val="24"/>
        </w:rPr>
        <w:br/>
      </w:r>
      <w:r w:rsidRPr="00E36BEA">
        <w:rPr>
          <w:rFonts w:ascii="Calibri Light" w:hAnsi="Calibri Light"/>
          <w:color w:val="000000" w:themeColor="text1"/>
          <w:szCs w:val="24"/>
        </w:rPr>
        <w:t xml:space="preserve">2012 </w:t>
      </w:r>
      <w:r w:rsidR="00534CEF">
        <w:rPr>
          <w:rFonts w:ascii="Calibri Light" w:hAnsi="Calibri Light"/>
          <w:color w:val="000000" w:themeColor="text1"/>
          <w:szCs w:val="24"/>
        </w:rPr>
        <w:t xml:space="preserve">r. </w:t>
      </w:r>
      <w:r w:rsidRPr="00E36BEA">
        <w:rPr>
          <w:rFonts w:ascii="Calibri Light" w:hAnsi="Calibri Light"/>
          <w:color w:val="000000" w:themeColor="text1"/>
          <w:szCs w:val="24"/>
        </w:rPr>
        <w:t>powiat stalowowolski (na terenie którego leżą gminy Stalowa Wola, Pysznica i Zaleszany tworzące MOF Stalowej Woli) wymieniany był wśród największych producentów zanieczyszczeń pyłowych i gazowych w woj. podkarpackim. Zgo</w:t>
      </w:r>
      <w:r w:rsidR="00593B51">
        <w:rPr>
          <w:rFonts w:ascii="Calibri Light" w:hAnsi="Calibri Light"/>
          <w:color w:val="000000" w:themeColor="text1"/>
          <w:szCs w:val="24"/>
        </w:rPr>
        <w:t>dnie z informacją WIOŚ to m.in. </w:t>
      </w:r>
      <w:r w:rsidRPr="00E36BEA">
        <w:rPr>
          <w:rFonts w:ascii="Calibri Light" w:hAnsi="Calibri Light"/>
          <w:color w:val="000000" w:themeColor="text1"/>
          <w:szCs w:val="24"/>
        </w:rPr>
        <w:t>komunikacja wpływa na całoroczny poziom tlenków azotu, pył</w:t>
      </w:r>
      <w:r w:rsidR="00593B51">
        <w:rPr>
          <w:rFonts w:ascii="Calibri Light" w:hAnsi="Calibri Light"/>
          <w:color w:val="000000" w:themeColor="text1"/>
          <w:szCs w:val="24"/>
        </w:rPr>
        <w:t>u zawieszonego i </w:t>
      </w:r>
      <w:r w:rsidRPr="00E36BEA">
        <w:rPr>
          <w:rFonts w:ascii="Calibri Light" w:hAnsi="Calibri Light"/>
          <w:color w:val="000000" w:themeColor="text1"/>
          <w:szCs w:val="24"/>
        </w:rPr>
        <w:t>benzenu. Spaliny samochodowe są dużo bardziej szkodliwe dla ludzi niż zanieczyszczenia pochodzące z przemysłu, jako że zanieczyszczenia motoryzacyjne rozprzestrzeniają się</w:t>
      </w:r>
      <w:r w:rsidR="00593B51">
        <w:rPr>
          <w:rFonts w:ascii="Calibri Light" w:hAnsi="Calibri Light"/>
          <w:color w:val="000000" w:themeColor="text1"/>
          <w:szCs w:val="24"/>
        </w:rPr>
        <w:t> </w:t>
      </w:r>
      <w:r w:rsidRPr="00E36BEA">
        <w:rPr>
          <w:rFonts w:ascii="Calibri Light" w:hAnsi="Calibri Light"/>
          <w:color w:val="000000" w:themeColor="text1"/>
          <w:szCs w:val="24"/>
        </w:rPr>
        <w:t>w</w:t>
      </w:r>
      <w:r w:rsidR="00593B51">
        <w:rPr>
          <w:rFonts w:ascii="Calibri Light" w:hAnsi="Calibri Light"/>
          <w:color w:val="000000" w:themeColor="text1"/>
          <w:szCs w:val="24"/>
        </w:rPr>
        <w:t> </w:t>
      </w:r>
      <w:r w:rsidRPr="00E36BEA">
        <w:rPr>
          <w:rFonts w:ascii="Calibri Light" w:hAnsi="Calibri Light"/>
          <w:color w:val="000000" w:themeColor="text1"/>
          <w:szCs w:val="24"/>
        </w:rPr>
        <w:t>dużych stężeniach na niskich wysokościach w bezpośrednim sąsiedzt</w:t>
      </w:r>
      <w:r w:rsidR="00593B51">
        <w:rPr>
          <w:rFonts w:ascii="Calibri Light" w:hAnsi="Calibri Light"/>
          <w:color w:val="000000" w:themeColor="text1"/>
          <w:szCs w:val="24"/>
        </w:rPr>
        <w:t>wie ludzi. Z kolei w </w:t>
      </w:r>
      <w:r w:rsidRPr="00E36BEA">
        <w:rPr>
          <w:rFonts w:ascii="Calibri Light" w:hAnsi="Calibri Light"/>
          <w:color w:val="000000" w:themeColor="text1"/>
          <w:szCs w:val="24"/>
        </w:rPr>
        <w:t>publikacji GUS „Ochrona środowiska”, Stalowa Wola znala</w:t>
      </w:r>
      <w:r w:rsidR="00593B51">
        <w:rPr>
          <w:rFonts w:ascii="Calibri Light" w:hAnsi="Calibri Light"/>
          <w:color w:val="000000" w:themeColor="text1"/>
          <w:szCs w:val="24"/>
        </w:rPr>
        <w:t>zła się na liście 150 miast, na </w:t>
      </w:r>
      <w:r w:rsidRPr="00E36BEA">
        <w:rPr>
          <w:rFonts w:ascii="Calibri Light" w:hAnsi="Calibri Light"/>
          <w:color w:val="000000" w:themeColor="text1"/>
          <w:szCs w:val="24"/>
        </w:rPr>
        <w:t>terenie których koncentrowało się 68,8% krajowej e</w:t>
      </w:r>
      <w:r w:rsidR="00D76CB7">
        <w:rPr>
          <w:rFonts w:ascii="Calibri Light" w:hAnsi="Calibri Light"/>
          <w:color w:val="000000" w:themeColor="text1"/>
          <w:szCs w:val="24"/>
        </w:rPr>
        <w:t xml:space="preserve">misji zanieczyszczeń pyłowych oraz </w:t>
      </w:r>
      <w:r w:rsidRPr="00E36BEA">
        <w:rPr>
          <w:rFonts w:ascii="Calibri Light" w:hAnsi="Calibri Light"/>
          <w:color w:val="000000" w:themeColor="text1"/>
          <w:szCs w:val="24"/>
        </w:rPr>
        <w:lastRenderedPageBreak/>
        <w:t xml:space="preserve">61,9% zanieczyszczeń gazowych i została wskazana jako miasto o dużej skali zagrożenia środowiska emisją zanieczyszczeń powietrza z zakładów szczególnie uciążliwych. </w:t>
      </w:r>
      <w:r w:rsidR="008F6D45" w:rsidRPr="008F6D45">
        <w:rPr>
          <w:rFonts w:ascii="Calibri Light" w:hAnsi="Calibri Light"/>
          <w:color w:val="000000" w:themeColor="text1"/>
          <w:szCs w:val="24"/>
        </w:rPr>
        <w:t>Wysokość zanieczyszczeń pyłowych z zakładów szczególnie uciążliwych w roku 2013</w:t>
      </w:r>
      <w:r w:rsidR="008F6D45">
        <w:rPr>
          <w:rFonts w:ascii="Calibri Light" w:hAnsi="Calibri Light"/>
          <w:color w:val="000000" w:themeColor="text1"/>
          <w:szCs w:val="24"/>
        </w:rPr>
        <w:t xml:space="preserve"> wyniosła 196 ton, </w:t>
      </w:r>
      <w:r w:rsidR="00593B51">
        <w:rPr>
          <w:rFonts w:ascii="Calibri Light" w:hAnsi="Calibri Light"/>
          <w:color w:val="000000" w:themeColor="text1"/>
          <w:szCs w:val="24"/>
        </w:rPr>
        <w:t>co </w:t>
      </w:r>
      <w:r w:rsidR="00BC09F6">
        <w:rPr>
          <w:rFonts w:ascii="Calibri Light" w:hAnsi="Calibri Light"/>
          <w:color w:val="000000" w:themeColor="text1"/>
          <w:szCs w:val="24"/>
        </w:rPr>
        <w:t>stanowi prawie 12% tego typu zanieczyszczeń emitowany</w:t>
      </w:r>
      <w:r w:rsidR="001C6C5F">
        <w:rPr>
          <w:rFonts w:ascii="Calibri Light" w:hAnsi="Calibri Light"/>
          <w:color w:val="000000" w:themeColor="text1"/>
          <w:szCs w:val="24"/>
        </w:rPr>
        <w:t>ch w województwie podkarpackim.</w:t>
      </w:r>
    </w:p>
    <w:p w14:paraId="536DE926" w14:textId="6D3A684A" w:rsidR="001C6C5F" w:rsidRDefault="001C6C5F" w:rsidP="001C6C5F">
      <w:pPr>
        <w:pStyle w:val="Legenda"/>
        <w:keepNext/>
      </w:pPr>
      <w:bookmarkStart w:id="77" w:name="_Toc448910360"/>
      <w:bookmarkStart w:id="78" w:name="_Toc454197382"/>
      <w:r>
        <w:t xml:space="preserve">Tabela </w:t>
      </w:r>
      <w:r w:rsidR="00D92CEF">
        <w:fldChar w:fldCharType="begin"/>
      </w:r>
      <w:r w:rsidR="00D92CEF">
        <w:instrText xml:space="preserve"> SEQ Tabela \* ARABIC </w:instrText>
      </w:r>
      <w:r w:rsidR="00D92CEF">
        <w:fldChar w:fldCharType="separate"/>
      </w:r>
      <w:r w:rsidR="003A7C62">
        <w:rPr>
          <w:noProof/>
        </w:rPr>
        <w:t>14</w:t>
      </w:r>
      <w:r w:rsidR="00D92CEF">
        <w:rPr>
          <w:noProof/>
        </w:rPr>
        <w:fldChar w:fldCharType="end"/>
      </w:r>
      <w:r>
        <w:t xml:space="preserve"> </w:t>
      </w:r>
      <w:r>
        <w:rPr>
          <w:rFonts w:ascii="Calibri Light" w:hAnsi="Calibri Light"/>
        </w:rPr>
        <w:t>Wysokość zanieczyszczeń pyłowych z zakładów szczególnie uciążliwych w roku 2013</w:t>
      </w:r>
      <w:bookmarkEnd w:id="77"/>
      <w:bookmarkEnd w:id="78"/>
    </w:p>
    <w:tbl>
      <w:tblPr>
        <w:tblStyle w:val="arleta1"/>
        <w:tblW w:w="9067" w:type="dxa"/>
        <w:tblLook w:val="04A0" w:firstRow="1" w:lastRow="0" w:firstColumn="1" w:lastColumn="0" w:noHBand="0" w:noVBand="1"/>
      </w:tblPr>
      <w:tblGrid>
        <w:gridCol w:w="2972"/>
        <w:gridCol w:w="6095"/>
      </w:tblGrid>
      <w:tr w:rsidR="00580DF2" w:rsidRPr="00CA1E62" w14:paraId="27363D23" w14:textId="77777777" w:rsidTr="00E36B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08391BA" w14:textId="16517CB6" w:rsidR="00580DF2" w:rsidRPr="00E36BEA" w:rsidRDefault="00FC4496" w:rsidP="00F23EFA">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Jednostka terytorialna</w:t>
            </w:r>
          </w:p>
        </w:tc>
        <w:tc>
          <w:tcPr>
            <w:tcW w:w="6095" w:type="dxa"/>
            <w:noWrap/>
            <w:hideMark/>
          </w:tcPr>
          <w:p w14:paraId="527A47D6" w14:textId="090EC27C" w:rsidR="00580DF2" w:rsidRPr="00E36BEA" w:rsidRDefault="0010689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hAnsi="Calibri Light" w:cs="Arial"/>
                <w:sz w:val="22"/>
              </w:rPr>
              <w:t>Wartość [tona/rok]</w:t>
            </w:r>
          </w:p>
        </w:tc>
      </w:tr>
      <w:tr w:rsidR="00580DF2" w:rsidRPr="00CA1E62" w14:paraId="5FE0258E"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6D43424" w14:textId="77777777" w:rsidR="00580DF2" w:rsidRPr="00E36BEA" w:rsidRDefault="00580DF2" w:rsidP="00F23EFA">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w:t>
            </w:r>
          </w:p>
        </w:tc>
        <w:tc>
          <w:tcPr>
            <w:tcW w:w="6095" w:type="dxa"/>
            <w:noWrap/>
          </w:tcPr>
          <w:p w14:paraId="5A97D0F0" w14:textId="5D303D8A" w:rsidR="00580DF2" w:rsidRPr="004270F5" w:rsidRDefault="00580DF2"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196</w:t>
            </w:r>
          </w:p>
        </w:tc>
      </w:tr>
      <w:tr w:rsidR="00580DF2" w:rsidRPr="00CA1E62" w14:paraId="26B6B1B0"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50DA6BB" w14:textId="77777777" w:rsidR="00580DF2" w:rsidRPr="00E36BEA" w:rsidRDefault="00580DF2" w:rsidP="00F23EFA">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w:t>
            </w:r>
          </w:p>
        </w:tc>
        <w:tc>
          <w:tcPr>
            <w:tcW w:w="6095" w:type="dxa"/>
            <w:noWrap/>
          </w:tcPr>
          <w:p w14:paraId="67C22E38" w14:textId="1EB5C295" w:rsidR="00580DF2" w:rsidRPr="004270F5" w:rsidRDefault="00580DF2"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w:t>
            </w:r>
          </w:p>
        </w:tc>
      </w:tr>
      <w:tr w:rsidR="00580DF2" w:rsidRPr="00CA1E62" w14:paraId="7BCC00BB"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9CB638F" w14:textId="77777777" w:rsidR="00580DF2" w:rsidRPr="00E36BEA" w:rsidRDefault="00580DF2" w:rsidP="00F23EFA">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Pysznica</w:t>
            </w:r>
          </w:p>
        </w:tc>
        <w:tc>
          <w:tcPr>
            <w:tcW w:w="6095" w:type="dxa"/>
            <w:noWrap/>
          </w:tcPr>
          <w:p w14:paraId="1AB74EC0" w14:textId="3DF693BD" w:rsidR="00580DF2" w:rsidRPr="004270F5" w:rsidRDefault="00580DF2"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w:t>
            </w:r>
          </w:p>
        </w:tc>
      </w:tr>
      <w:tr w:rsidR="00580DF2" w:rsidRPr="00CA1E62" w14:paraId="67C8E466"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C450935" w14:textId="77777777" w:rsidR="00580DF2" w:rsidRPr="00E36BEA" w:rsidRDefault="00580DF2" w:rsidP="00F23EFA">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Zaleszany</w:t>
            </w:r>
          </w:p>
        </w:tc>
        <w:tc>
          <w:tcPr>
            <w:tcW w:w="6095" w:type="dxa"/>
            <w:noWrap/>
          </w:tcPr>
          <w:p w14:paraId="5F7F1915" w14:textId="378E89AF" w:rsidR="00580DF2" w:rsidRPr="004270F5" w:rsidRDefault="00580DF2"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w:t>
            </w:r>
          </w:p>
        </w:tc>
      </w:tr>
      <w:tr w:rsidR="00580DF2" w:rsidRPr="00480E53" w14:paraId="1E6BDB43"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0EF0E93" w14:textId="77777777" w:rsidR="00580DF2" w:rsidRPr="004270F5" w:rsidRDefault="00580DF2" w:rsidP="00F23EFA">
            <w:pPr>
              <w:spacing w:after="0" w:line="240" w:lineRule="auto"/>
              <w:jc w:val="left"/>
              <w:rPr>
                <w:rFonts w:ascii="Calibri Light" w:eastAsia="Times New Roman" w:hAnsi="Calibri Light"/>
                <w:color w:val="000000"/>
                <w:sz w:val="22"/>
                <w:lang w:eastAsia="pl-PL"/>
              </w:rPr>
            </w:pPr>
            <w:r w:rsidRPr="004270F5">
              <w:rPr>
                <w:rFonts w:ascii="Calibri Light" w:hAnsi="Calibri Light" w:cs="Arial"/>
                <w:color w:val="000000" w:themeColor="text1"/>
                <w:sz w:val="22"/>
              </w:rPr>
              <w:t>łącznie MOF</w:t>
            </w:r>
          </w:p>
        </w:tc>
        <w:tc>
          <w:tcPr>
            <w:tcW w:w="6095" w:type="dxa"/>
            <w:noWrap/>
          </w:tcPr>
          <w:p w14:paraId="0E0ED800" w14:textId="7244D81C" w:rsidR="00580DF2" w:rsidRPr="00E36BEA" w:rsidRDefault="00580DF2"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196</w:t>
            </w:r>
          </w:p>
        </w:tc>
      </w:tr>
      <w:tr w:rsidR="006B057C" w:rsidRPr="00480E53" w14:paraId="068DC80B"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noWrap/>
          </w:tcPr>
          <w:p w14:paraId="5A4D56C9" w14:textId="6350EDFC" w:rsidR="006B057C" w:rsidRPr="004270F5" w:rsidRDefault="006B057C" w:rsidP="006B057C">
            <w:pPr>
              <w:spacing w:after="0" w:line="240" w:lineRule="auto"/>
              <w:jc w:val="left"/>
              <w:rPr>
                <w:rFonts w:ascii="Calibri Light" w:hAnsi="Calibri Light" w:cs="Arial"/>
                <w:color w:val="000000" w:themeColor="text1"/>
                <w:sz w:val="22"/>
              </w:rPr>
            </w:pPr>
            <w:r w:rsidRPr="00E36BEA">
              <w:rPr>
                <w:rFonts w:ascii="Calibri Light" w:eastAsia="Times New Roman" w:hAnsi="Calibri Light"/>
                <w:sz w:val="22"/>
                <w:lang w:eastAsia="pl-PL"/>
              </w:rPr>
              <w:t>województwo podkarpackie</w:t>
            </w:r>
          </w:p>
        </w:tc>
        <w:tc>
          <w:tcPr>
            <w:tcW w:w="6095" w:type="dxa"/>
            <w:noWrap/>
          </w:tcPr>
          <w:p w14:paraId="64074924" w14:textId="46AFDC6D" w:rsidR="006B057C" w:rsidRPr="00E36BEA" w:rsidRDefault="00324F85" w:rsidP="006B057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1 699</w:t>
            </w:r>
          </w:p>
        </w:tc>
      </w:tr>
      <w:tr w:rsidR="006B057C" w:rsidRPr="00480E53" w14:paraId="6D2D4991"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972" w:type="dxa"/>
            <w:noWrap/>
          </w:tcPr>
          <w:p w14:paraId="6C17E257" w14:textId="159E7BC3" w:rsidR="006B057C" w:rsidRPr="004270F5" w:rsidRDefault="001625D7" w:rsidP="006B057C">
            <w:pPr>
              <w:spacing w:after="0" w:line="240" w:lineRule="auto"/>
              <w:jc w:val="left"/>
              <w:rPr>
                <w:rFonts w:ascii="Calibri Light" w:hAnsi="Calibri Light" w:cs="Arial"/>
                <w:color w:val="000000" w:themeColor="text1"/>
                <w:sz w:val="22"/>
              </w:rPr>
            </w:pPr>
            <w:r w:rsidRPr="00E36BEA">
              <w:rPr>
                <w:rFonts w:ascii="Calibri Light" w:eastAsia="Times New Roman" w:hAnsi="Calibri Light"/>
                <w:sz w:val="22"/>
                <w:lang w:eastAsia="pl-PL"/>
              </w:rPr>
              <w:t>Polska</w:t>
            </w:r>
          </w:p>
        </w:tc>
        <w:tc>
          <w:tcPr>
            <w:tcW w:w="6095" w:type="dxa"/>
            <w:noWrap/>
          </w:tcPr>
          <w:p w14:paraId="6B5313D9" w14:textId="63A812F8" w:rsidR="006B057C" w:rsidRPr="00E36BEA" w:rsidRDefault="00324F85" w:rsidP="006B05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49 517</w:t>
            </w:r>
          </w:p>
        </w:tc>
      </w:tr>
    </w:tbl>
    <w:p w14:paraId="2AC74985" w14:textId="31A512B0" w:rsidR="00580DF2" w:rsidRPr="00E04510" w:rsidRDefault="00580DF2" w:rsidP="00580DF2">
      <w:pPr>
        <w:pStyle w:val="Legenda"/>
        <w:rPr>
          <w:rFonts w:ascii="Calibri Light" w:hAnsi="Calibri Light"/>
        </w:rPr>
      </w:pPr>
      <w:r w:rsidRPr="00E04510">
        <w:rPr>
          <w:rFonts w:ascii="Calibri Light" w:hAnsi="Calibri Light"/>
        </w:rPr>
        <w:t xml:space="preserve">Źródło: dane </w:t>
      </w:r>
      <w:r>
        <w:rPr>
          <w:rFonts w:ascii="Calibri Light" w:hAnsi="Calibri Light"/>
        </w:rPr>
        <w:t>GUS, 2013</w:t>
      </w:r>
    </w:p>
    <w:p w14:paraId="75207648" w14:textId="17D77371" w:rsidR="00BC09F6" w:rsidRDefault="00BC09F6" w:rsidP="00593B51">
      <w:pPr>
        <w:spacing w:before="240"/>
        <w:rPr>
          <w:rFonts w:ascii="Calibri Light" w:hAnsi="Calibri Light"/>
          <w:color w:val="000000" w:themeColor="text1"/>
          <w:szCs w:val="24"/>
        </w:rPr>
      </w:pPr>
      <w:r>
        <w:rPr>
          <w:rFonts w:ascii="Calibri Light" w:hAnsi="Calibri Light"/>
          <w:color w:val="000000" w:themeColor="text1"/>
          <w:szCs w:val="24"/>
        </w:rPr>
        <w:t>Z kolei w</w:t>
      </w:r>
      <w:r w:rsidRPr="008F6D45">
        <w:rPr>
          <w:rFonts w:ascii="Calibri Light" w:hAnsi="Calibri Light"/>
          <w:color w:val="000000" w:themeColor="text1"/>
          <w:szCs w:val="24"/>
        </w:rPr>
        <w:t xml:space="preserve">ysokość zanieczyszczeń </w:t>
      </w:r>
      <w:r>
        <w:rPr>
          <w:rFonts w:ascii="Calibri Light" w:hAnsi="Calibri Light"/>
          <w:color w:val="000000" w:themeColor="text1"/>
          <w:szCs w:val="24"/>
        </w:rPr>
        <w:t>gazowych</w:t>
      </w:r>
      <w:r w:rsidRPr="008F6D45">
        <w:rPr>
          <w:rFonts w:ascii="Calibri Light" w:hAnsi="Calibri Light"/>
          <w:color w:val="000000" w:themeColor="text1"/>
          <w:szCs w:val="24"/>
        </w:rPr>
        <w:t xml:space="preserve"> z zakładów szczególnie uciążliwych w roku 2013</w:t>
      </w:r>
      <w:r>
        <w:rPr>
          <w:rFonts w:ascii="Calibri Light" w:hAnsi="Calibri Light"/>
          <w:color w:val="000000" w:themeColor="text1"/>
          <w:szCs w:val="24"/>
        </w:rPr>
        <w:t xml:space="preserve"> wyniosła 9 085 ton, co stanowi prawie 46% tego ty</w:t>
      </w:r>
      <w:r w:rsidR="00593B51">
        <w:rPr>
          <w:rFonts w:ascii="Calibri Light" w:hAnsi="Calibri Light"/>
          <w:color w:val="000000" w:themeColor="text1"/>
          <w:szCs w:val="24"/>
        </w:rPr>
        <w:t>pu zanieczyszczeń emitowanych w </w:t>
      </w:r>
      <w:r>
        <w:rPr>
          <w:rFonts w:ascii="Calibri Light" w:hAnsi="Calibri Light"/>
          <w:color w:val="000000" w:themeColor="text1"/>
          <w:szCs w:val="24"/>
        </w:rPr>
        <w:t>województwie podkarpackim.</w:t>
      </w:r>
    </w:p>
    <w:p w14:paraId="0CB79399" w14:textId="00892550" w:rsidR="001C6C5F" w:rsidRDefault="001C6C5F" w:rsidP="001C6C5F">
      <w:pPr>
        <w:pStyle w:val="Legenda"/>
        <w:keepNext/>
      </w:pPr>
      <w:bookmarkStart w:id="79" w:name="_Toc448910361"/>
      <w:bookmarkStart w:id="80" w:name="_Toc454197383"/>
      <w:r>
        <w:t xml:space="preserve">Tabela </w:t>
      </w:r>
      <w:r w:rsidR="00D92CEF">
        <w:fldChar w:fldCharType="begin"/>
      </w:r>
      <w:r w:rsidR="00D92CEF">
        <w:instrText xml:space="preserve"> SEQ Tabela \* ARABIC </w:instrText>
      </w:r>
      <w:r w:rsidR="00D92CEF">
        <w:fldChar w:fldCharType="separate"/>
      </w:r>
      <w:r w:rsidR="003A7C62">
        <w:rPr>
          <w:noProof/>
        </w:rPr>
        <w:t>15</w:t>
      </w:r>
      <w:r w:rsidR="00D92CEF">
        <w:rPr>
          <w:noProof/>
        </w:rPr>
        <w:fldChar w:fldCharType="end"/>
      </w:r>
      <w:r>
        <w:t xml:space="preserve"> </w:t>
      </w:r>
      <w:r>
        <w:rPr>
          <w:rFonts w:ascii="Calibri Light" w:hAnsi="Calibri Light"/>
        </w:rPr>
        <w:t>Wysokość zanieczyszczeń gazowych z zakładów szczególnie uciążliwych w roku 2013</w:t>
      </w:r>
      <w:bookmarkEnd w:id="79"/>
      <w:bookmarkEnd w:id="80"/>
    </w:p>
    <w:tbl>
      <w:tblPr>
        <w:tblStyle w:val="arleta1"/>
        <w:tblW w:w="9067" w:type="dxa"/>
        <w:tblLook w:val="04A0" w:firstRow="1" w:lastRow="0" w:firstColumn="1" w:lastColumn="0" w:noHBand="0" w:noVBand="1"/>
      </w:tblPr>
      <w:tblGrid>
        <w:gridCol w:w="2972"/>
        <w:gridCol w:w="6095"/>
      </w:tblGrid>
      <w:tr w:rsidR="00580DF2" w:rsidRPr="00CA1E62" w14:paraId="1A60B287" w14:textId="77777777" w:rsidTr="00E36B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4A3BD95" w14:textId="542BD52C" w:rsidR="00580DF2" w:rsidRPr="00E36BEA" w:rsidRDefault="00FC4496" w:rsidP="00F23EFA">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Jednostka terytorialna</w:t>
            </w:r>
          </w:p>
        </w:tc>
        <w:tc>
          <w:tcPr>
            <w:tcW w:w="6095" w:type="dxa"/>
            <w:noWrap/>
            <w:hideMark/>
          </w:tcPr>
          <w:p w14:paraId="78ACDB29" w14:textId="1647CB4B" w:rsidR="00580DF2" w:rsidRPr="00E36BEA" w:rsidRDefault="0010689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hAnsi="Calibri Light" w:cs="Arial"/>
                <w:sz w:val="22"/>
              </w:rPr>
              <w:t>Wartość [tona/rok]</w:t>
            </w:r>
          </w:p>
        </w:tc>
      </w:tr>
      <w:tr w:rsidR="00580DF2" w:rsidRPr="00CA1E62" w14:paraId="1AA9879D"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AAD97A0" w14:textId="77777777" w:rsidR="00580DF2" w:rsidRPr="00E36BEA" w:rsidRDefault="00580DF2" w:rsidP="00F23EFA">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w:t>
            </w:r>
          </w:p>
        </w:tc>
        <w:tc>
          <w:tcPr>
            <w:tcW w:w="6095" w:type="dxa"/>
            <w:noWrap/>
          </w:tcPr>
          <w:p w14:paraId="409E798A" w14:textId="35920FB2" w:rsidR="00580DF2" w:rsidRPr="004270F5" w:rsidRDefault="008F6D45"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9 085</w:t>
            </w:r>
          </w:p>
        </w:tc>
      </w:tr>
      <w:tr w:rsidR="00580DF2" w:rsidRPr="00CA1E62" w14:paraId="46AEB155"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4C45BC3" w14:textId="77777777" w:rsidR="00580DF2" w:rsidRPr="00E36BEA" w:rsidRDefault="00580DF2" w:rsidP="00F23EFA">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w:t>
            </w:r>
          </w:p>
        </w:tc>
        <w:tc>
          <w:tcPr>
            <w:tcW w:w="6095" w:type="dxa"/>
            <w:noWrap/>
          </w:tcPr>
          <w:p w14:paraId="2C013DDA" w14:textId="6C62B88F" w:rsidR="00580DF2" w:rsidRPr="004270F5" w:rsidRDefault="008F6D45"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w:t>
            </w:r>
          </w:p>
        </w:tc>
      </w:tr>
      <w:tr w:rsidR="00580DF2" w:rsidRPr="00CA1E62" w14:paraId="1E1672B3"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6D5DB40" w14:textId="77777777" w:rsidR="00580DF2" w:rsidRPr="00E36BEA" w:rsidRDefault="00580DF2" w:rsidP="00F23EFA">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Pysznica</w:t>
            </w:r>
          </w:p>
        </w:tc>
        <w:tc>
          <w:tcPr>
            <w:tcW w:w="6095" w:type="dxa"/>
            <w:noWrap/>
          </w:tcPr>
          <w:p w14:paraId="45490A21" w14:textId="77777777" w:rsidR="00580DF2" w:rsidRPr="004270F5" w:rsidRDefault="00580DF2"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w:t>
            </w:r>
          </w:p>
        </w:tc>
      </w:tr>
      <w:tr w:rsidR="00580DF2" w:rsidRPr="00CA1E62" w14:paraId="3E875DEC"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E3B0748" w14:textId="77777777" w:rsidR="00580DF2" w:rsidRPr="00E36BEA" w:rsidRDefault="00580DF2" w:rsidP="00F23EFA">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Zaleszany</w:t>
            </w:r>
          </w:p>
        </w:tc>
        <w:tc>
          <w:tcPr>
            <w:tcW w:w="6095" w:type="dxa"/>
            <w:noWrap/>
          </w:tcPr>
          <w:p w14:paraId="19932F39" w14:textId="77777777" w:rsidR="00580DF2" w:rsidRPr="004270F5" w:rsidRDefault="00580DF2"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w:t>
            </w:r>
          </w:p>
        </w:tc>
      </w:tr>
      <w:tr w:rsidR="00580DF2" w:rsidRPr="00480E53" w14:paraId="14A8CBFE"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A2AF3C2" w14:textId="77777777" w:rsidR="00580DF2" w:rsidRPr="004270F5" w:rsidRDefault="00580DF2" w:rsidP="00F23EFA">
            <w:pPr>
              <w:spacing w:after="0" w:line="240" w:lineRule="auto"/>
              <w:jc w:val="left"/>
              <w:rPr>
                <w:rFonts w:ascii="Calibri Light" w:eastAsia="Times New Roman" w:hAnsi="Calibri Light"/>
                <w:color w:val="000000"/>
                <w:sz w:val="22"/>
                <w:lang w:eastAsia="pl-PL"/>
              </w:rPr>
            </w:pPr>
            <w:r w:rsidRPr="004270F5">
              <w:rPr>
                <w:rFonts w:ascii="Calibri Light" w:hAnsi="Calibri Light" w:cs="Arial"/>
                <w:color w:val="000000" w:themeColor="text1"/>
                <w:sz w:val="22"/>
              </w:rPr>
              <w:t>łącznie MOF</w:t>
            </w:r>
          </w:p>
        </w:tc>
        <w:tc>
          <w:tcPr>
            <w:tcW w:w="6095" w:type="dxa"/>
            <w:noWrap/>
          </w:tcPr>
          <w:p w14:paraId="0CD64F31" w14:textId="537D17C8" w:rsidR="00580DF2" w:rsidRPr="00E36BEA" w:rsidRDefault="008F6D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9 085</w:t>
            </w:r>
          </w:p>
        </w:tc>
      </w:tr>
      <w:tr w:rsidR="006B057C" w:rsidRPr="00480E53" w14:paraId="593B78A9"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noWrap/>
          </w:tcPr>
          <w:p w14:paraId="6C6C924F" w14:textId="663390DB" w:rsidR="006B057C" w:rsidRPr="004270F5" w:rsidRDefault="006B057C" w:rsidP="006B057C">
            <w:pPr>
              <w:spacing w:after="0" w:line="240" w:lineRule="auto"/>
              <w:jc w:val="left"/>
              <w:rPr>
                <w:rFonts w:ascii="Calibri Light" w:hAnsi="Calibri Light" w:cs="Arial"/>
                <w:color w:val="000000" w:themeColor="text1"/>
                <w:sz w:val="22"/>
              </w:rPr>
            </w:pPr>
            <w:r w:rsidRPr="00E36BEA">
              <w:rPr>
                <w:rFonts w:ascii="Calibri Light" w:eastAsia="Times New Roman" w:hAnsi="Calibri Light"/>
                <w:sz w:val="22"/>
                <w:lang w:eastAsia="pl-PL"/>
              </w:rPr>
              <w:t>województwo podkarpackie</w:t>
            </w:r>
          </w:p>
        </w:tc>
        <w:tc>
          <w:tcPr>
            <w:tcW w:w="6095" w:type="dxa"/>
            <w:noWrap/>
          </w:tcPr>
          <w:p w14:paraId="1C35DBBC" w14:textId="01064181" w:rsidR="006B057C" w:rsidRPr="00E36BEA" w:rsidRDefault="008F6D45" w:rsidP="006B057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19 883</w:t>
            </w:r>
          </w:p>
        </w:tc>
      </w:tr>
      <w:tr w:rsidR="006B057C" w:rsidRPr="00480E53" w14:paraId="040969F7"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972" w:type="dxa"/>
            <w:noWrap/>
          </w:tcPr>
          <w:p w14:paraId="4B6C703B" w14:textId="732BB1FD" w:rsidR="006B057C" w:rsidRPr="004270F5" w:rsidRDefault="001625D7" w:rsidP="006B057C">
            <w:pPr>
              <w:spacing w:after="0" w:line="240" w:lineRule="auto"/>
              <w:jc w:val="left"/>
              <w:rPr>
                <w:rFonts w:ascii="Calibri Light" w:hAnsi="Calibri Light" w:cs="Arial"/>
                <w:color w:val="000000" w:themeColor="text1"/>
                <w:sz w:val="22"/>
              </w:rPr>
            </w:pPr>
            <w:r w:rsidRPr="00E36BEA">
              <w:rPr>
                <w:rFonts w:ascii="Calibri Light" w:eastAsia="Times New Roman" w:hAnsi="Calibri Light"/>
                <w:sz w:val="22"/>
                <w:lang w:eastAsia="pl-PL"/>
              </w:rPr>
              <w:t>Polska</w:t>
            </w:r>
          </w:p>
        </w:tc>
        <w:tc>
          <w:tcPr>
            <w:tcW w:w="6095" w:type="dxa"/>
            <w:noWrap/>
          </w:tcPr>
          <w:p w14:paraId="1A1A750E" w14:textId="3585F81E" w:rsidR="006B057C" w:rsidRPr="00E36BEA" w:rsidRDefault="008F6D45" w:rsidP="006B05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1 590 689</w:t>
            </w:r>
          </w:p>
        </w:tc>
      </w:tr>
    </w:tbl>
    <w:p w14:paraId="76B82ECB" w14:textId="71B8C977" w:rsidR="00580DF2" w:rsidRPr="00E04510" w:rsidRDefault="00580DF2" w:rsidP="00580DF2">
      <w:pPr>
        <w:pStyle w:val="Legenda"/>
        <w:rPr>
          <w:rFonts w:ascii="Calibri Light" w:hAnsi="Calibri Light"/>
        </w:rPr>
      </w:pPr>
      <w:r w:rsidRPr="00E04510">
        <w:rPr>
          <w:rFonts w:ascii="Calibri Light" w:hAnsi="Calibri Light"/>
        </w:rPr>
        <w:t xml:space="preserve">Źródło: dane </w:t>
      </w:r>
      <w:r>
        <w:rPr>
          <w:rFonts w:ascii="Calibri Light" w:hAnsi="Calibri Light"/>
        </w:rPr>
        <w:t>GUS, 201</w:t>
      </w:r>
      <w:r w:rsidR="008F6D45">
        <w:rPr>
          <w:rFonts w:ascii="Calibri Light" w:hAnsi="Calibri Light"/>
        </w:rPr>
        <w:t>3</w:t>
      </w:r>
    </w:p>
    <w:p w14:paraId="40F4984D" w14:textId="28869F2E" w:rsidR="006609E8" w:rsidRDefault="009445B1" w:rsidP="00577898">
      <w:pPr>
        <w:spacing w:before="240"/>
        <w:rPr>
          <w:rFonts w:ascii="Calibri Light" w:hAnsi="Calibri Light"/>
          <w:color w:val="000000" w:themeColor="text1"/>
          <w:szCs w:val="24"/>
        </w:rPr>
      </w:pPr>
      <w:r>
        <w:rPr>
          <w:rFonts w:ascii="Calibri Light" w:hAnsi="Calibri Light"/>
          <w:color w:val="000000" w:themeColor="text1"/>
          <w:szCs w:val="24"/>
        </w:rPr>
        <w:t xml:space="preserve">Powyższe dane jednoznacznie wskazują, iż stan powietrza na terenie MOF Stalowej Woli wymaga poprawy i konieczne jest wdrożenie działań zmierzających do zredukowania emisji zanieczyszczeń do środowiska. </w:t>
      </w:r>
    </w:p>
    <w:p w14:paraId="7C8189EA" w14:textId="6F6B97A7" w:rsidR="00084923" w:rsidRDefault="00084923" w:rsidP="00577898">
      <w:pPr>
        <w:pStyle w:val="Nagwek2"/>
      </w:pPr>
      <w:bookmarkStart w:id="81" w:name="_Toc404245768"/>
      <w:bookmarkStart w:id="82" w:name="_Toc454197496"/>
      <w:r>
        <w:lastRenderedPageBreak/>
        <w:t>3.11 Stan i zanieczyszczenie wód</w:t>
      </w:r>
      <w:bookmarkEnd w:id="81"/>
      <w:bookmarkEnd w:id="82"/>
    </w:p>
    <w:p w14:paraId="0ED2C935" w14:textId="460A0BDA" w:rsidR="00E23D3C" w:rsidRDefault="00E23D3C" w:rsidP="00577898">
      <w:pPr>
        <w:spacing w:before="240"/>
        <w:rPr>
          <w:rFonts w:ascii="Calibri Light" w:hAnsi="Calibri Light"/>
          <w:color w:val="000000" w:themeColor="text1"/>
          <w:szCs w:val="24"/>
        </w:rPr>
      </w:pPr>
      <w:r w:rsidRPr="00E23D3C">
        <w:rPr>
          <w:rFonts w:ascii="Calibri Light" w:hAnsi="Calibri Light"/>
          <w:color w:val="000000" w:themeColor="text1"/>
          <w:szCs w:val="24"/>
        </w:rPr>
        <w:t>Główn</w:t>
      </w:r>
      <w:r>
        <w:rPr>
          <w:rFonts w:ascii="Calibri Light" w:hAnsi="Calibri Light"/>
          <w:color w:val="000000" w:themeColor="text1"/>
          <w:szCs w:val="24"/>
        </w:rPr>
        <w:t>ą</w:t>
      </w:r>
      <w:r w:rsidRPr="00E23D3C">
        <w:rPr>
          <w:rFonts w:ascii="Calibri Light" w:hAnsi="Calibri Light"/>
          <w:color w:val="000000" w:themeColor="text1"/>
          <w:szCs w:val="24"/>
        </w:rPr>
        <w:t xml:space="preserve"> rzek</w:t>
      </w:r>
      <w:r>
        <w:rPr>
          <w:rFonts w:ascii="Calibri Light" w:hAnsi="Calibri Light"/>
          <w:color w:val="000000" w:themeColor="text1"/>
          <w:szCs w:val="24"/>
        </w:rPr>
        <w:t>ą</w:t>
      </w:r>
      <w:r w:rsidRPr="00E23D3C">
        <w:rPr>
          <w:rFonts w:ascii="Calibri Light" w:hAnsi="Calibri Light"/>
          <w:color w:val="000000" w:themeColor="text1"/>
          <w:szCs w:val="24"/>
        </w:rPr>
        <w:t xml:space="preserve"> przepływającą przez obszar MOF jest rzeka San. Oprócz niej na terenie MOF przepływają rzeki: Łęg (gm. Zaleszany), </w:t>
      </w:r>
      <w:proofErr w:type="spellStart"/>
      <w:r w:rsidRPr="00E23D3C">
        <w:rPr>
          <w:rFonts w:ascii="Calibri Light" w:hAnsi="Calibri Light"/>
          <w:color w:val="000000" w:themeColor="text1"/>
          <w:szCs w:val="24"/>
        </w:rPr>
        <w:t>Barcówka</w:t>
      </w:r>
      <w:proofErr w:type="spellEnd"/>
      <w:r w:rsidRPr="00E23D3C">
        <w:rPr>
          <w:rFonts w:ascii="Calibri Light" w:hAnsi="Calibri Light"/>
          <w:color w:val="000000" w:themeColor="text1"/>
          <w:szCs w:val="24"/>
        </w:rPr>
        <w:t xml:space="preserve"> (gm. St</w:t>
      </w:r>
      <w:r w:rsidR="00593B51">
        <w:rPr>
          <w:rFonts w:ascii="Calibri Light" w:hAnsi="Calibri Light"/>
          <w:color w:val="000000" w:themeColor="text1"/>
          <w:szCs w:val="24"/>
        </w:rPr>
        <w:t>alowa Wola, Nisko), Bukowa (gm. </w:t>
      </w:r>
      <w:r w:rsidRPr="00E23D3C">
        <w:rPr>
          <w:rFonts w:ascii="Calibri Light" w:hAnsi="Calibri Light"/>
          <w:color w:val="000000" w:themeColor="text1"/>
          <w:szCs w:val="24"/>
        </w:rPr>
        <w:t>Stalowa Wola, Pysznica), Łukawica (gm. Pysznica)</w:t>
      </w:r>
      <w:r>
        <w:rPr>
          <w:rFonts w:ascii="Calibri Light" w:hAnsi="Calibri Light"/>
          <w:color w:val="000000" w:themeColor="text1"/>
          <w:szCs w:val="24"/>
        </w:rPr>
        <w:t xml:space="preserve">. </w:t>
      </w:r>
      <w:r w:rsidR="00491457">
        <w:rPr>
          <w:rFonts w:ascii="Calibri Light" w:hAnsi="Calibri Light"/>
          <w:color w:val="000000" w:themeColor="text1"/>
          <w:szCs w:val="24"/>
        </w:rPr>
        <w:t xml:space="preserve">Przeprowadzone </w:t>
      </w:r>
      <w:r w:rsidR="003A47B9">
        <w:rPr>
          <w:rFonts w:ascii="Calibri Light" w:hAnsi="Calibri Light"/>
          <w:color w:val="000000" w:themeColor="text1"/>
          <w:szCs w:val="24"/>
        </w:rPr>
        <w:t xml:space="preserve">przez WIOŚ </w:t>
      </w:r>
      <w:r w:rsidR="00491457">
        <w:rPr>
          <w:rFonts w:ascii="Calibri Light" w:hAnsi="Calibri Light"/>
          <w:color w:val="000000" w:themeColor="text1"/>
          <w:szCs w:val="24"/>
        </w:rPr>
        <w:t xml:space="preserve">badania wskazały na umiarkowany </w:t>
      </w:r>
      <w:r w:rsidR="000A63AA">
        <w:rPr>
          <w:rFonts w:ascii="Calibri Light" w:hAnsi="Calibri Light"/>
          <w:color w:val="000000" w:themeColor="text1"/>
          <w:szCs w:val="24"/>
        </w:rPr>
        <w:t xml:space="preserve">lub dobry </w:t>
      </w:r>
      <w:r w:rsidR="00491457">
        <w:rPr>
          <w:rFonts w:ascii="Calibri Light" w:hAnsi="Calibri Light"/>
          <w:color w:val="000000" w:themeColor="text1"/>
          <w:szCs w:val="24"/>
        </w:rPr>
        <w:t>potencjał ekologiczny rzek na terenie MOF</w:t>
      </w:r>
      <w:r w:rsidR="00F23543">
        <w:rPr>
          <w:rFonts w:ascii="Calibri Light" w:hAnsi="Calibri Light"/>
          <w:color w:val="000000" w:themeColor="text1"/>
          <w:szCs w:val="24"/>
        </w:rPr>
        <w:t>.</w:t>
      </w:r>
      <w:r w:rsidR="00491457">
        <w:rPr>
          <w:rFonts w:ascii="Calibri Light" w:hAnsi="Calibri Light"/>
          <w:color w:val="000000" w:themeColor="text1"/>
          <w:szCs w:val="24"/>
        </w:rPr>
        <w:t xml:space="preserve"> </w:t>
      </w:r>
    </w:p>
    <w:p w14:paraId="0AEE7882" w14:textId="4C5184A7" w:rsidR="001C6C5F" w:rsidRDefault="001C6C5F" w:rsidP="001C6C5F">
      <w:pPr>
        <w:pStyle w:val="Legenda"/>
        <w:keepNext/>
      </w:pPr>
      <w:bookmarkStart w:id="83" w:name="_Toc448910362"/>
      <w:bookmarkStart w:id="84" w:name="_Toc454197384"/>
      <w:r>
        <w:t xml:space="preserve">Tabela </w:t>
      </w:r>
      <w:r w:rsidR="00D92CEF">
        <w:fldChar w:fldCharType="begin"/>
      </w:r>
      <w:r w:rsidR="00D92CEF">
        <w:instrText xml:space="preserve"> SEQ Tabela \* ARABIC </w:instrText>
      </w:r>
      <w:r w:rsidR="00D92CEF">
        <w:fldChar w:fldCharType="separate"/>
      </w:r>
      <w:r w:rsidR="003A7C62">
        <w:rPr>
          <w:noProof/>
        </w:rPr>
        <w:t>16</w:t>
      </w:r>
      <w:r w:rsidR="00D92CEF">
        <w:rPr>
          <w:noProof/>
        </w:rPr>
        <w:fldChar w:fldCharType="end"/>
      </w:r>
      <w:r>
        <w:t xml:space="preserve"> </w:t>
      </w:r>
      <w:r>
        <w:rPr>
          <w:rFonts w:ascii="Calibri Light" w:hAnsi="Calibri Light"/>
        </w:rPr>
        <w:t>Stan wód na terenie MOF w roku 2012</w:t>
      </w:r>
      <w:bookmarkEnd w:id="83"/>
      <w:bookmarkEnd w:id="84"/>
    </w:p>
    <w:tbl>
      <w:tblPr>
        <w:tblStyle w:val="arleta1"/>
        <w:tblW w:w="9254" w:type="dxa"/>
        <w:tblLook w:val="04A0" w:firstRow="1" w:lastRow="0" w:firstColumn="1" w:lastColumn="0" w:noHBand="0" w:noVBand="1"/>
      </w:tblPr>
      <w:tblGrid>
        <w:gridCol w:w="2547"/>
        <w:gridCol w:w="1514"/>
        <w:gridCol w:w="2171"/>
        <w:gridCol w:w="1463"/>
        <w:gridCol w:w="1559"/>
      </w:tblGrid>
      <w:tr w:rsidR="00F23EFA" w:rsidRPr="00CA1E62" w14:paraId="503E702A" w14:textId="77777777" w:rsidTr="00E36B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8BFB69A" w14:textId="17F5FAA9" w:rsidR="00F23EFA" w:rsidRPr="00E36BEA" w:rsidRDefault="00F23EFA" w:rsidP="00F23EFA">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Rzeki</w:t>
            </w:r>
          </w:p>
        </w:tc>
        <w:tc>
          <w:tcPr>
            <w:tcW w:w="1514" w:type="dxa"/>
            <w:noWrap/>
          </w:tcPr>
          <w:p w14:paraId="7DCD02DD" w14:textId="4EC51A79" w:rsidR="00F23EFA" w:rsidRPr="00E36BEA" w:rsidRDefault="00F23EFA" w:rsidP="00F23E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Potencjał ekologiczny</w:t>
            </w:r>
          </w:p>
        </w:tc>
        <w:tc>
          <w:tcPr>
            <w:tcW w:w="2171" w:type="dxa"/>
          </w:tcPr>
          <w:p w14:paraId="3CF3DF15" w14:textId="056FE68A" w:rsidR="00F23EFA" w:rsidRPr="00E36BEA" w:rsidRDefault="00F23EFA" w:rsidP="00F23E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Potencjał ekologiczny w obszarach chronionych</w:t>
            </w:r>
          </w:p>
        </w:tc>
        <w:tc>
          <w:tcPr>
            <w:tcW w:w="1463" w:type="dxa"/>
          </w:tcPr>
          <w:p w14:paraId="68184463" w14:textId="5C3FC9C2" w:rsidR="00F23EFA" w:rsidRPr="00E36BEA" w:rsidRDefault="00F23EFA" w:rsidP="00F23E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Stan chemiczny</w:t>
            </w:r>
          </w:p>
        </w:tc>
        <w:tc>
          <w:tcPr>
            <w:tcW w:w="1559" w:type="dxa"/>
          </w:tcPr>
          <w:p w14:paraId="72C1F9C6" w14:textId="2674C0E1" w:rsidR="00F23EFA" w:rsidRPr="00E36BEA" w:rsidRDefault="00F23EFA" w:rsidP="00F23E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Stan jednolitej części wód płynących (</w:t>
            </w:r>
            <w:proofErr w:type="spellStart"/>
            <w:r w:rsidRPr="00E36BEA">
              <w:rPr>
                <w:rFonts w:ascii="Calibri Light" w:eastAsia="Times New Roman" w:hAnsi="Calibri Light"/>
                <w:sz w:val="22"/>
                <w:lang w:eastAsia="pl-PL"/>
              </w:rPr>
              <w:t>jcwp</w:t>
            </w:r>
            <w:proofErr w:type="spellEnd"/>
            <w:r w:rsidRPr="00E36BEA">
              <w:rPr>
                <w:rFonts w:ascii="Calibri Light" w:eastAsia="Times New Roman" w:hAnsi="Calibri Light"/>
                <w:sz w:val="22"/>
                <w:lang w:eastAsia="pl-PL"/>
              </w:rPr>
              <w:t>)</w:t>
            </w:r>
          </w:p>
        </w:tc>
      </w:tr>
      <w:tr w:rsidR="00F23EFA" w:rsidRPr="00CA1E62" w14:paraId="1CF65CE8"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9254" w:type="dxa"/>
            <w:gridSpan w:val="5"/>
            <w:noWrap/>
          </w:tcPr>
          <w:p w14:paraId="2827E12E" w14:textId="5B4EB138" w:rsidR="00F23EFA" w:rsidRPr="004270F5" w:rsidRDefault="00F23EFA">
            <w:pPr>
              <w:spacing w:after="0" w:line="240" w:lineRule="auto"/>
              <w:jc w:val="center"/>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POWIAT STALOWOWOLSKI</w:t>
            </w:r>
          </w:p>
        </w:tc>
      </w:tr>
      <w:tr w:rsidR="00F23EFA" w:rsidRPr="00CA1E62" w14:paraId="468FFD24"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noWrap/>
          </w:tcPr>
          <w:p w14:paraId="0661D7A6" w14:textId="0A8FEEB4" w:rsidR="00F23EFA" w:rsidRPr="00E36BEA" w:rsidRDefault="00F23EFA" w:rsidP="00F23EFA">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 xml:space="preserve">Łęg od </w:t>
            </w:r>
            <w:proofErr w:type="spellStart"/>
            <w:r w:rsidRPr="00E36BEA">
              <w:rPr>
                <w:rFonts w:ascii="Calibri Light" w:eastAsia="Times New Roman" w:hAnsi="Calibri Light"/>
                <w:color w:val="000000"/>
                <w:sz w:val="22"/>
                <w:lang w:eastAsia="pl-PL"/>
              </w:rPr>
              <w:t>Murynia</w:t>
            </w:r>
            <w:proofErr w:type="spellEnd"/>
            <w:r w:rsidRPr="00E36BEA">
              <w:rPr>
                <w:rFonts w:ascii="Calibri Light" w:eastAsia="Times New Roman" w:hAnsi="Calibri Light"/>
                <w:color w:val="000000"/>
                <w:sz w:val="22"/>
                <w:lang w:eastAsia="pl-PL"/>
              </w:rPr>
              <w:t xml:space="preserve"> do ujścia</w:t>
            </w:r>
          </w:p>
        </w:tc>
        <w:tc>
          <w:tcPr>
            <w:tcW w:w="1514" w:type="dxa"/>
            <w:noWrap/>
          </w:tcPr>
          <w:p w14:paraId="729AAD5B" w14:textId="7AB04A6A" w:rsidR="00F23EFA" w:rsidRPr="004270F5"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umiarkowany</w:t>
            </w:r>
          </w:p>
        </w:tc>
        <w:tc>
          <w:tcPr>
            <w:tcW w:w="2171" w:type="dxa"/>
          </w:tcPr>
          <w:p w14:paraId="32F962C9" w14:textId="5823CF20" w:rsidR="00F23EFA" w:rsidRPr="004270F5"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umiarkowany</w:t>
            </w:r>
          </w:p>
        </w:tc>
        <w:tc>
          <w:tcPr>
            <w:tcW w:w="1463" w:type="dxa"/>
          </w:tcPr>
          <w:p w14:paraId="762A1151" w14:textId="5BCC5340" w:rsidR="00F23EFA" w:rsidRPr="004270F5" w:rsidRDefault="00311203"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dobry</w:t>
            </w:r>
          </w:p>
        </w:tc>
        <w:tc>
          <w:tcPr>
            <w:tcW w:w="1559" w:type="dxa"/>
          </w:tcPr>
          <w:p w14:paraId="244F940F" w14:textId="06048334" w:rsidR="00F23EFA" w:rsidRPr="004270F5"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zły</w:t>
            </w:r>
          </w:p>
        </w:tc>
      </w:tr>
      <w:tr w:rsidR="00F23EFA" w:rsidRPr="00CA1E62" w14:paraId="3382EB2C"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547" w:type="dxa"/>
            <w:noWrap/>
          </w:tcPr>
          <w:p w14:paraId="1CEF2E37" w14:textId="529DD533" w:rsidR="00F23EFA" w:rsidRPr="00E36BEA" w:rsidRDefault="00F23EFA" w:rsidP="00F23EFA">
            <w:pPr>
              <w:spacing w:after="0" w:line="240" w:lineRule="auto"/>
              <w:jc w:val="left"/>
              <w:rPr>
                <w:rFonts w:ascii="Calibri Light" w:eastAsia="Times New Roman" w:hAnsi="Calibri Light"/>
                <w:color w:val="000000"/>
                <w:sz w:val="22"/>
                <w:lang w:eastAsia="pl-PL"/>
              </w:rPr>
            </w:pPr>
            <w:proofErr w:type="spellStart"/>
            <w:r w:rsidRPr="00E36BEA">
              <w:rPr>
                <w:rFonts w:ascii="Calibri Light" w:eastAsia="Times New Roman" w:hAnsi="Calibri Light"/>
                <w:color w:val="000000"/>
                <w:sz w:val="22"/>
                <w:lang w:eastAsia="pl-PL"/>
              </w:rPr>
              <w:t>Barcówka</w:t>
            </w:r>
            <w:proofErr w:type="spellEnd"/>
          </w:p>
        </w:tc>
        <w:tc>
          <w:tcPr>
            <w:tcW w:w="1514" w:type="dxa"/>
            <w:noWrap/>
          </w:tcPr>
          <w:p w14:paraId="1ECCA92F" w14:textId="40D0E200" w:rsidR="00F23EFA" w:rsidRPr="004270F5" w:rsidRDefault="00F23EFA"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umiarkowany</w:t>
            </w:r>
          </w:p>
        </w:tc>
        <w:tc>
          <w:tcPr>
            <w:tcW w:w="2171" w:type="dxa"/>
          </w:tcPr>
          <w:p w14:paraId="2C832234" w14:textId="287AF80A" w:rsidR="00F23EFA" w:rsidRPr="004270F5" w:rsidRDefault="00F23EFA"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umiarkowany</w:t>
            </w:r>
          </w:p>
        </w:tc>
        <w:tc>
          <w:tcPr>
            <w:tcW w:w="1463" w:type="dxa"/>
          </w:tcPr>
          <w:p w14:paraId="32ED6395" w14:textId="1E6E4405" w:rsidR="00F23EFA" w:rsidRPr="004270F5" w:rsidRDefault="00F23EFA"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brak danych</w:t>
            </w:r>
          </w:p>
        </w:tc>
        <w:tc>
          <w:tcPr>
            <w:tcW w:w="1559" w:type="dxa"/>
          </w:tcPr>
          <w:p w14:paraId="3DC3EC39" w14:textId="46E74FCE" w:rsidR="00F23EFA" w:rsidRPr="004270F5" w:rsidRDefault="00F23EFA"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zły</w:t>
            </w:r>
          </w:p>
        </w:tc>
      </w:tr>
      <w:tr w:rsidR="00F23EFA" w:rsidRPr="00CA1E62" w14:paraId="564F6605"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noWrap/>
          </w:tcPr>
          <w:p w14:paraId="4084B639" w14:textId="288AC3CB" w:rsidR="00F23EFA" w:rsidRPr="00E36BEA" w:rsidRDefault="00F23EFA" w:rsidP="00F23EFA">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Bukowa od Rakowej do ujścia</w:t>
            </w:r>
          </w:p>
        </w:tc>
        <w:tc>
          <w:tcPr>
            <w:tcW w:w="1514" w:type="dxa"/>
            <w:noWrap/>
          </w:tcPr>
          <w:p w14:paraId="3E4F8E3C" w14:textId="460FF047" w:rsidR="00F23EFA" w:rsidRPr="004270F5"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 xml:space="preserve">dobry </w:t>
            </w:r>
          </w:p>
        </w:tc>
        <w:tc>
          <w:tcPr>
            <w:tcW w:w="2171" w:type="dxa"/>
          </w:tcPr>
          <w:p w14:paraId="0D10725C" w14:textId="23521DC4" w:rsidR="00F23EFA" w:rsidRPr="004270F5" w:rsidRDefault="00311203"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dobry</w:t>
            </w:r>
          </w:p>
        </w:tc>
        <w:tc>
          <w:tcPr>
            <w:tcW w:w="1463" w:type="dxa"/>
          </w:tcPr>
          <w:p w14:paraId="4C1B2484" w14:textId="07342F74" w:rsidR="00F23EFA" w:rsidRPr="004270F5"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brak danych</w:t>
            </w:r>
          </w:p>
        </w:tc>
        <w:tc>
          <w:tcPr>
            <w:tcW w:w="1559" w:type="dxa"/>
          </w:tcPr>
          <w:p w14:paraId="4AFFEFBD" w14:textId="3A88DF95" w:rsidR="00F23EFA" w:rsidRPr="004270F5" w:rsidRDefault="00311203"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brak danych</w:t>
            </w:r>
          </w:p>
        </w:tc>
      </w:tr>
      <w:tr w:rsidR="00F23EFA" w:rsidRPr="00CA1E62" w14:paraId="1F4CA81A"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547" w:type="dxa"/>
            <w:noWrap/>
          </w:tcPr>
          <w:p w14:paraId="3F09A003" w14:textId="208B248E" w:rsidR="00F23EFA" w:rsidRPr="00E36BEA" w:rsidRDefault="00F23EFA" w:rsidP="00F23EFA">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Łukawica</w:t>
            </w:r>
          </w:p>
        </w:tc>
        <w:tc>
          <w:tcPr>
            <w:tcW w:w="1514" w:type="dxa"/>
            <w:noWrap/>
          </w:tcPr>
          <w:p w14:paraId="6F4C76E4" w14:textId="15061E5A" w:rsidR="00F23EFA" w:rsidRPr="004270F5" w:rsidRDefault="00F23EFA"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dobry</w:t>
            </w:r>
          </w:p>
        </w:tc>
        <w:tc>
          <w:tcPr>
            <w:tcW w:w="2171" w:type="dxa"/>
          </w:tcPr>
          <w:p w14:paraId="637A06EE" w14:textId="26C7101B" w:rsidR="00F23EFA" w:rsidRPr="004270F5" w:rsidRDefault="00F23EFA"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dobry</w:t>
            </w:r>
          </w:p>
        </w:tc>
        <w:tc>
          <w:tcPr>
            <w:tcW w:w="1463" w:type="dxa"/>
          </w:tcPr>
          <w:p w14:paraId="72C0F615" w14:textId="780D2FD8" w:rsidR="00F23EFA" w:rsidRPr="004270F5" w:rsidRDefault="00F23EFA"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dobry</w:t>
            </w:r>
          </w:p>
        </w:tc>
        <w:tc>
          <w:tcPr>
            <w:tcW w:w="1559" w:type="dxa"/>
          </w:tcPr>
          <w:p w14:paraId="5B68CD46" w14:textId="4854A815" w:rsidR="00F23EFA" w:rsidRPr="004270F5" w:rsidRDefault="00F23EFA"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dobry</w:t>
            </w:r>
          </w:p>
        </w:tc>
      </w:tr>
      <w:tr w:rsidR="00F23EFA" w:rsidRPr="00CA1E62" w14:paraId="2D885469"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noWrap/>
          </w:tcPr>
          <w:p w14:paraId="7BFA5B0B" w14:textId="2CF16A98" w:rsidR="00F23EFA" w:rsidRPr="00E36BEA" w:rsidRDefault="00F23EFA" w:rsidP="00F23EFA">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San od Rudni do ujścia</w:t>
            </w:r>
          </w:p>
        </w:tc>
        <w:tc>
          <w:tcPr>
            <w:tcW w:w="1514" w:type="dxa"/>
            <w:noWrap/>
          </w:tcPr>
          <w:p w14:paraId="4E83C1DC" w14:textId="4493017D" w:rsidR="00F23EFA" w:rsidRPr="004270F5"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umiarkowany</w:t>
            </w:r>
          </w:p>
        </w:tc>
        <w:tc>
          <w:tcPr>
            <w:tcW w:w="2171" w:type="dxa"/>
          </w:tcPr>
          <w:p w14:paraId="2FB10158" w14:textId="56AD020F" w:rsidR="00F23EFA" w:rsidRPr="004270F5"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umiarkowany</w:t>
            </w:r>
          </w:p>
        </w:tc>
        <w:tc>
          <w:tcPr>
            <w:tcW w:w="1463" w:type="dxa"/>
          </w:tcPr>
          <w:p w14:paraId="6C9F0B9B" w14:textId="4634D7A2" w:rsidR="00F23EFA" w:rsidRPr="004270F5"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dobry</w:t>
            </w:r>
          </w:p>
        </w:tc>
        <w:tc>
          <w:tcPr>
            <w:tcW w:w="1559" w:type="dxa"/>
          </w:tcPr>
          <w:p w14:paraId="348D6071" w14:textId="7441480D" w:rsidR="00F23EFA" w:rsidRPr="004270F5"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zły</w:t>
            </w:r>
          </w:p>
        </w:tc>
      </w:tr>
      <w:tr w:rsidR="00F23EFA" w:rsidRPr="00CA1E62" w14:paraId="37ECC969"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9254" w:type="dxa"/>
            <w:gridSpan w:val="5"/>
            <w:noWrap/>
          </w:tcPr>
          <w:p w14:paraId="2B8E4DB9" w14:textId="74F19B4A" w:rsidR="00F23EFA" w:rsidRPr="004270F5" w:rsidRDefault="00F23EFA">
            <w:pPr>
              <w:spacing w:after="0" w:line="240" w:lineRule="auto"/>
              <w:jc w:val="center"/>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POWIAT NIŻAŃSKI</w:t>
            </w:r>
          </w:p>
        </w:tc>
      </w:tr>
      <w:tr w:rsidR="00F23EFA" w:rsidRPr="00CA1E62" w14:paraId="04E2B5D7"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noWrap/>
          </w:tcPr>
          <w:p w14:paraId="3A47C0A2" w14:textId="78631F9D" w:rsidR="00F23EFA" w:rsidRPr="00E36BEA" w:rsidRDefault="00F23EFA" w:rsidP="00F23EFA">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San od Złotej do Rudni</w:t>
            </w:r>
          </w:p>
        </w:tc>
        <w:tc>
          <w:tcPr>
            <w:tcW w:w="1514" w:type="dxa"/>
            <w:noWrap/>
          </w:tcPr>
          <w:p w14:paraId="6DB5E63C" w14:textId="74F754A8" w:rsidR="00F23EFA" w:rsidRPr="004270F5"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dobry</w:t>
            </w:r>
          </w:p>
        </w:tc>
        <w:tc>
          <w:tcPr>
            <w:tcW w:w="2171" w:type="dxa"/>
          </w:tcPr>
          <w:p w14:paraId="764E6E66" w14:textId="4F77A372" w:rsidR="00F23EFA" w:rsidRPr="004270F5"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dobry</w:t>
            </w:r>
          </w:p>
        </w:tc>
        <w:tc>
          <w:tcPr>
            <w:tcW w:w="1463" w:type="dxa"/>
          </w:tcPr>
          <w:p w14:paraId="2C1C87F7" w14:textId="0AC3A984" w:rsidR="00F23EFA" w:rsidRPr="004270F5"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brak danych</w:t>
            </w:r>
          </w:p>
        </w:tc>
        <w:tc>
          <w:tcPr>
            <w:tcW w:w="1559" w:type="dxa"/>
          </w:tcPr>
          <w:p w14:paraId="39EE40C2" w14:textId="1043B1A2" w:rsidR="00F23EFA" w:rsidRPr="004270F5"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brak danych</w:t>
            </w:r>
          </w:p>
        </w:tc>
      </w:tr>
      <w:tr w:rsidR="00F23EFA" w:rsidRPr="00CA1E62" w14:paraId="1F82F621"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547" w:type="dxa"/>
            <w:noWrap/>
          </w:tcPr>
          <w:p w14:paraId="3675A382" w14:textId="4690ADA2" w:rsidR="00F23EFA" w:rsidRPr="00E36BEA" w:rsidRDefault="00F23EFA" w:rsidP="00F23EFA">
            <w:pPr>
              <w:spacing w:after="0" w:line="240" w:lineRule="auto"/>
              <w:jc w:val="left"/>
              <w:rPr>
                <w:rFonts w:ascii="Calibri Light" w:eastAsia="Times New Roman" w:hAnsi="Calibri Light"/>
                <w:color w:val="000000"/>
                <w:sz w:val="22"/>
                <w:lang w:eastAsia="pl-PL"/>
              </w:rPr>
            </w:pPr>
            <w:proofErr w:type="spellStart"/>
            <w:r w:rsidRPr="00E36BEA">
              <w:rPr>
                <w:rFonts w:ascii="Calibri Light" w:eastAsia="Times New Roman" w:hAnsi="Calibri Light"/>
                <w:color w:val="000000"/>
                <w:sz w:val="22"/>
                <w:lang w:eastAsia="pl-PL"/>
              </w:rPr>
              <w:t>Barcówka</w:t>
            </w:r>
            <w:proofErr w:type="spellEnd"/>
          </w:p>
        </w:tc>
        <w:tc>
          <w:tcPr>
            <w:tcW w:w="1514" w:type="dxa"/>
            <w:noWrap/>
          </w:tcPr>
          <w:p w14:paraId="5A0E713D" w14:textId="3761F93E" w:rsidR="00F23EFA" w:rsidRPr="004270F5" w:rsidRDefault="00F23EFA"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umiarkowany</w:t>
            </w:r>
          </w:p>
        </w:tc>
        <w:tc>
          <w:tcPr>
            <w:tcW w:w="2171" w:type="dxa"/>
          </w:tcPr>
          <w:p w14:paraId="771B2825" w14:textId="44A38DC0" w:rsidR="00F23EFA" w:rsidRPr="004270F5" w:rsidRDefault="00F23EFA"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umiarkowany</w:t>
            </w:r>
          </w:p>
        </w:tc>
        <w:tc>
          <w:tcPr>
            <w:tcW w:w="1463" w:type="dxa"/>
          </w:tcPr>
          <w:p w14:paraId="49761062" w14:textId="5181CA80" w:rsidR="00F23EFA" w:rsidRPr="004270F5" w:rsidRDefault="00F23EFA"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brak danych</w:t>
            </w:r>
          </w:p>
        </w:tc>
        <w:tc>
          <w:tcPr>
            <w:tcW w:w="1559" w:type="dxa"/>
          </w:tcPr>
          <w:p w14:paraId="67DFFE5D" w14:textId="7B4282D6" w:rsidR="00F23EFA" w:rsidRPr="004270F5" w:rsidRDefault="00F23EFA"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zły</w:t>
            </w:r>
          </w:p>
        </w:tc>
      </w:tr>
      <w:tr w:rsidR="00F23EFA" w:rsidRPr="00480E53" w14:paraId="1768A9A7"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noWrap/>
          </w:tcPr>
          <w:p w14:paraId="5AD9B767" w14:textId="2779D565" w:rsidR="00F23EFA" w:rsidRPr="004270F5" w:rsidRDefault="00F23EFA" w:rsidP="00F23EFA">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Bukowa od Rakowej do ujścia</w:t>
            </w:r>
          </w:p>
        </w:tc>
        <w:tc>
          <w:tcPr>
            <w:tcW w:w="1514" w:type="dxa"/>
            <w:noWrap/>
          </w:tcPr>
          <w:p w14:paraId="6D5DBF9C" w14:textId="0B568882" w:rsidR="00F23EFA" w:rsidRPr="00E36BEA"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 xml:space="preserve">dobry </w:t>
            </w:r>
          </w:p>
        </w:tc>
        <w:tc>
          <w:tcPr>
            <w:tcW w:w="2171" w:type="dxa"/>
          </w:tcPr>
          <w:p w14:paraId="408CB1AB" w14:textId="11BF997A" w:rsidR="00F23EFA" w:rsidRPr="00E36BEA"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umiarkowany</w:t>
            </w:r>
          </w:p>
        </w:tc>
        <w:tc>
          <w:tcPr>
            <w:tcW w:w="1463" w:type="dxa"/>
          </w:tcPr>
          <w:p w14:paraId="4F7BD24E" w14:textId="7E6FA446" w:rsidR="00F23EFA" w:rsidRPr="00E36BEA"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brak danych</w:t>
            </w:r>
          </w:p>
        </w:tc>
        <w:tc>
          <w:tcPr>
            <w:tcW w:w="1559" w:type="dxa"/>
          </w:tcPr>
          <w:p w14:paraId="7088B978" w14:textId="1BFE1229" w:rsidR="00F23EFA" w:rsidRPr="00E36BEA" w:rsidRDefault="00F23EFA" w:rsidP="00F23EF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zły</w:t>
            </w:r>
          </w:p>
        </w:tc>
      </w:tr>
      <w:tr w:rsidR="00F23EFA" w:rsidRPr="00480E53" w14:paraId="27A37B3C"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547" w:type="dxa"/>
            <w:noWrap/>
          </w:tcPr>
          <w:p w14:paraId="6E45663D" w14:textId="45BB6F68" w:rsidR="00F23EFA" w:rsidRPr="00E36BEA" w:rsidRDefault="00F23EFA" w:rsidP="00F23EFA">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San od Rudni do ujścia</w:t>
            </w:r>
          </w:p>
        </w:tc>
        <w:tc>
          <w:tcPr>
            <w:tcW w:w="1514" w:type="dxa"/>
            <w:noWrap/>
          </w:tcPr>
          <w:p w14:paraId="77701D4E" w14:textId="42ADD4FA" w:rsidR="00F23EFA" w:rsidRPr="004270F5" w:rsidRDefault="00F23EFA"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umiarkowany</w:t>
            </w:r>
          </w:p>
        </w:tc>
        <w:tc>
          <w:tcPr>
            <w:tcW w:w="2171" w:type="dxa"/>
          </w:tcPr>
          <w:p w14:paraId="23212FF3" w14:textId="21D05FC0" w:rsidR="00F23EFA" w:rsidRPr="004270F5" w:rsidRDefault="00F23EFA"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umiarkowany</w:t>
            </w:r>
          </w:p>
        </w:tc>
        <w:tc>
          <w:tcPr>
            <w:tcW w:w="1463" w:type="dxa"/>
          </w:tcPr>
          <w:p w14:paraId="4B39456F" w14:textId="51F615ED" w:rsidR="00F23EFA" w:rsidRPr="004270F5" w:rsidRDefault="00F23EFA"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dobry</w:t>
            </w:r>
          </w:p>
        </w:tc>
        <w:tc>
          <w:tcPr>
            <w:tcW w:w="1559" w:type="dxa"/>
          </w:tcPr>
          <w:p w14:paraId="6F298A17" w14:textId="68B40262" w:rsidR="00F23EFA" w:rsidRPr="004270F5" w:rsidRDefault="00F23EFA" w:rsidP="00F23E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zły</w:t>
            </w:r>
          </w:p>
        </w:tc>
      </w:tr>
    </w:tbl>
    <w:p w14:paraId="25411CE6" w14:textId="3C23FADD" w:rsidR="00E23D3C" w:rsidRDefault="00E23D3C" w:rsidP="00E23D3C">
      <w:pPr>
        <w:pStyle w:val="Legenda"/>
        <w:rPr>
          <w:rFonts w:ascii="Calibri Light" w:hAnsi="Calibri Light"/>
        </w:rPr>
      </w:pPr>
      <w:r w:rsidRPr="00E04510">
        <w:rPr>
          <w:rFonts w:ascii="Calibri Light" w:hAnsi="Calibri Light"/>
        </w:rPr>
        <w:t xml:space="preserve">Źródło: </w:t>
      </w:r>
      <w:r>
        <w:rPr>
          <w:rFonts w:ascii="Calibri Light" w:hAnsi="Calibri Light"/>
        </w:rPr>
        <w:t xml:space="preserve">WIOŚ Rzeszów </w:t>
      </w:r>
      <w:r w:rsidR="00F23EFA">
        <w:rPr>
          <w:rFonts w:ascii="Calibri Light" w:hAnsi="Calibri Light"/>
        </w:rPr>
        <w:t>–</w:t>
      </w:r>
      <w:r>
        <w:rPr>
          <w:rFonts w:ascii="Calibri Light" w:hAnsi="Calibri Light"/>
        </w:rPr>
        <w:t xml:space="preserve"> </w:t>
      </w:r>
      <w:r w:rsidR="00F23EFA">
        <w:rPr>
          <w:rFonts w:ascii="Calibri Light" w:hAnsi="Calibri Light"/>
        </w:rPr>
        <w:t>I</w:t>
      </w:r>
      <w:r w:rsidR="001E2DC8">
        <w:rPr>
          <w:rFonts w:ascii="Calibri Light" w:hAnsi="Calibri Light"/>
        </w:rPr>
        <w:t>nformacje za 2013</w:t>
      </w:r>
      <w:r w:rsidR="00F23EFA">
        <w:rPr>
          <w:rFonts w:ascii="Calibri Light" w:hAnsi="Calibri Light"/>
        </w:rPr>
        <w:t xml:space="preserve"> r. o stanie środowiska w powiecie stalowowolskim, Informacje za 2012 r. o stanie środowiska w powiecie niżańskim  </w:t>
      </w:r>
    </w:p>
    <w:p w14:paraId="1C80B4C0" w14:textId="5E53A6AC" w:rsidR="00170A2C" w:rsidRPr="00C55BA1" w:rsidRDefault="00D370A4" w:rsidP="00170A2C">
      <w:pPr>
        <w:spacing w:before="240"/>
        <w:rPr>
          <w:rFonts w:ascii="Calibri Light" w:hAnsi="Calibri Light"/>
        </w:rPr>
      </w:pPr>
      <w:r>
        <w:rPr>
          <w:rFonts w:ascii="Calibri Light" w:hAnsi="Calibri Light"/>
        </w:rPr>
        <w:t>Do zasobów wodnych, stanowiących niewykorzystany w pełni potencjał MOF Stalowej Woli należą także</w:t>
      </w:r>
      <w:r w:rsidR="00391B0F">
        <w:rPr>
          <w:rFonts w:ascii="Calibri Light" w:hAnsi="Calibri Light"/>
        </w:rPr>
        <w:t xml:space="preserve"> zbiorniki wodne i małej retencji. </w:t>
      </w:r>
      <w:r w:rsidR="00170A2C" w:rsidRPr="00C55BA1">
        <w:rPr>
          <w:rFonts w:ascii="Calibri Light" w:hAnsi="Calibri Light"/>
        </w:rPr>
        <w:t>W gminie Nisko zlokalizowany jest zbiornik małej retencji</w:t>
      </w:r>
      <w:r w:rsidR="00170A2C">
        <w:rPr>
          <w:rFonts w:ascii="Calibri Light" w:hAnsi="Calibri Light"/>
        </w:rPr>
        <w:t>, a w sołectwie Zbydniów, na </w:t>
      </w:r>
      <w:r w:rsidR="00170A2C" w:rsidRPr="00C55BA1">
        <w:rPr>
          <w:rFonts w:ascii="Calibri Light" w:hAnsi="Calibri Light"/>
        </w:rPr>
        <w:t>terenie gminy Zaleszany, położone są 3 zbiorniki wodne, będące naturalnymi ciekami wodnymi starorzecza Sanu, które wymagają uregulowania. Zbiornik małej retencji w Nisku, zajmuje powierzchnię około 16 ha. W najbliższym otoczeniu zbiornika znajduje się około 25 ha szeroko rozumianych terenów zielonych, które w przyszłości mogą zostać wykorzystane pod utworzenie bazy sportowo-rekreacyjnej (</w:t>
      </w:r>
      <w:r w:rsidR="00056886">
        <w:rPr>
          <w:rFonts w:ascii="Calibri Light" w:hAnsi="Calibri Light"/>
        </w:rPr>
        <w:t xml:space="preserve">np. </w:t>
      </w:r>
      <w:r w:rsidR="00170A2C" w:rsidRPr="00C55BA1">
        <w:rPr>
          <w:rFonts w:ascii="Calibri Light" w:hAnsi="Calibri Light"/>
        </w:rPr>
        <w:t xml:space="preserve">ścieżek </w:t>
      </w:r>
      <w:r w:rsidR="00170A2C">
        <w:rPr>
          <w:rFonts w:ascii="Calibri Light" w:hAnsi="Calibri Light"/>
        </w:rPr>
        <w:t>pieszo-</w:t>
      </w:r>
      <w:r w:rsidR="00170A2C" w:rsidRPr="00C55BA1">
        <w:rPr>
          <w:rFonts w:ascii="Calibri Light" w:hAnsi="Calibri Light"/>
        </w:rPr>
        <w:t>rowerowych, miejsc biwakowych, placów zabaw,</w:t>
      </w:r>
      <w:r w:rsidR="00170A2C">
        <w:rPr>
          <w:rFonts w:ascii="Calibri Light" w:hAnsi="Calibri Light"/>
        </w:rPr>
        <w:t xml:space="preserve"> placu do ćwiczeń na wolnym powietrzu,</w:t>
      </w:r>
      <w:r w:rsidR="00170A2C" w:rsidRPr="00C55BA1">
        <w:rPr>
          <w:rFonts w:ascii="Calibri Light" w:hAnsi="Calibri Light"/>
        </w:rPr>
        <w:t xml:space="preserve"> </w:t>
      </w:r>
      <w:r w:rsidR="00170A2C">
        <w:rPr>
          <w:rFonts w:ascii="Calibri Light" w:hAnsi="Calibri Light"/>
        </w:rPr>
        <w:lastRenderedPageBreak/>
        <w:t xml:space="preserve">siłowni terenowych, </w:t>
      </w:r>
      <w:r w:rsidR="00170A2C" w:rsidRPr="00C55BA1">
        <w:rPr>
          <w:rFonts w:ascii="Calibri Light" w:hAnsi="Calibri Light"/>
        </w:rPr>
        <w:t>kortów tenisowych</w:t>
      </w:r>
      <w:r w:rsidR="00170A2C">
        <w:rPr>
          <w:rFonts w:ascii="Calibri Light" w:hAnsi="Calibri Light"/>
        </w:rPr>
        <w:t xml:space="preserve">, małej architektury, </w:t>
      </w:r>
      <w:r w:rsidR="00170A2C" w:rsidRPr="00170A2C">
        <w:rPr>
          <w:rFonts w:ascii="Calibri Light" w:hAnsi="Calibri Light"/>
        </w:rPr>
        <w:t>zaplecza sanitarnego, oświetlenia, monitoringu</w:t>
      </w:r>
      <w:r w:rsidR="00170A2C">
        <w:rPr>
          <w:rFonts w:ascii="Calibri Light" w:hAnsi="Calibri Light"/>
        </w:rPr>
        <w:t xml:space="preserve">, parkingu, </w:t>
      </w:r>
      <w:r w:rsidR="00170A2C" w:rsidRPr="00170A2C">
        <w:rPr>
          <w:rFonts w:ascii="Calibri Light" w:hAnsi="Calibri Light"/>
        </w:rPr>
        <w:t>dojazdu do zbiornika i terenów doń przyległych</w:t>
      </w:r>
      <w:r w:rsidR="00170A2C" w:rsidRPr="00C55BA1">
        <w:rPr>
          <w:rFonts w:ascii="Calibri Light" w:hAnsi="Calibri Light"/>
        </w:rPr>
        <w:t xml:space="preserve"> etc.). Natomiast sam zbiornik po odpowiednim przystosowaniu mógłby zostać zaadaptowany do pełnienia funkcji kąpieliska, miejsca do uprawiania sportów wodnych wraz z przystanią, wypożyczalnią sprzętów wodnych i pozostałym niezbędnym zapleczem. </w:t>
      </w:r>
      <w:r w:rsidR="00170A2C" w:rsidRPr="00170A2C">
        <w:rPr>
          <w:rFonts w:ascii="Calibri Light" w:hAnsi="Calibri Light"/>
        </w:rPr>
        <w:t xml:space="preserve">Obecnie teren zbiornika małej retencji oraz tereny do niego przyległe to obszar niezagospodarowany, </w:t>
      </w:r>
      <w:r w:rsidR="00FC59C0">
        <w:rPr>
          <w:rFonts w:ascii="Calibri Light" w:hAnsi="Calibri Light"/>
        </w:rPr>
        <w:t>który nie jest przystosowany do </w:t>
      </w:r>
      <w:r w:rsidR="00170A2C" w:rsidRPr="00170A2C">
        <w:rPr>
          <w:rFonts w:ascii="Calibri Light" w:hAnsi="Calibri Light"/>
        </w:rPr>
        <w:t xml:space="preserve">pełnienia funkcji społecznych. Niniejsza inwestycja pozwoli rozszerzyć ofertę zajęć ruchowych dla </w:t>
      </w:r>
      <w:r w:rsidR="00170A2C">
        <w:rPr>
          <w:rFonts w:ascii="Calibri Light" w:hAnsi="Calibri Light"/>
        </w:rPr>
        <w:t>mieszkańców MOF z różnych grup wiekowy</w:t>
      </w:r>
      <w:r w:rsidR="00FC59C0">
        <w:rPr>
          <w:rFonts w:ascii="Calibri Light" w:hAnsi="Calibri Light"/>
        </w:rPr>
        <w:t>ch (dzieci, młodzież, dorośli i </w:t>
      </w:r>
      <w:r w:rsidR="00170A2C">
        <w:rPr>
          <w:rFonts w:ascii="Calibri Light" w:hAnsi="Calibri Light"/>
        </w:rPr>
        <w:t>seniorzy).</w:t>
      </w:r>
      <w:r w:rsidR="00391B0F">
        <w:rPr>
          <w:rFonts w:ascii="Calibri Light" w:hAnsi="Calibri Light"/>
        </w:rPr>
        <w:t xml:space="preserve"> </w:t>
      </w:r>
      <w:r w:rsidR="00170A2C" w:rsidRPr="00C55BA1">
        <w:rPr>
          <w:rFonts w:ascii="Calibri Light" w:hAnsi="Calibri Light"/>
        </w:rPr>
        <w:t>Podobne funkcje mogą pełnić 3 zbiorniki wodne zlokalizowane na terenie sołectwa Zbydniów w gminie Zaleszany, które po odpowiednim przystosowaniu oraz wykorzystaniu ich naturalnych zasobów mogą stać się doskonałym miejscem do plażowania, kąpieli wodnych, atrakcji sportowo-rekreacyjnych w postaci boisk, plac</w:t>
      </w:r>
      <w:r w:rsidR="00170A2C">
        <w:rPr>
          <w:rFonts w:ascii="Calibri Light" w:hAnsi="Calibri Light"/>
        </w:rPr>
        <w:t xml:space="preserve">ów zabaw, tras </w:t>
      </w:r>
      <w:r w:rsidR="00391B0F">
        <w:rPr>
          <w:rFonts w:ascii="Calibri Light" w:hAnsi="Calibri Light"/>
        </w:rPr>
        <w:t>pieszo-</w:t>
      </w:r>
      <w:r w:rsidR="00170A2C">
        <w:rPr>
          <w:rFonts w:ascii="Calibri Light" w:hAnsi="Calibri Light"/>
        </w:rPr>
        <w:t>rowerowych, a po </w:t>
      </w:r>
      <w:r w:rsidR="00170A2C" w:rsidRPr="00C55BA1">
        <w:rPr>
          <w:rFonts w:ascii="Calibri Light" w:hAnsi="Calibri Light"/>
        </w:rPr>
        <w:t xml:space="preserve">połączeniu zbiorników także tras wodnych. Zbiorniki mogą zostać także zagospodarowane na potrzeby rozwoju wędkarstwa, które w obecnej chwili jest tam amatorsko uprawiane. </w:t>
      </w:r>
    </w:p>
    <w:p w14:paraId="64A47A6B" w14:textId="66D2954A" w:rsidR="003A47B9" w:rsidRDefault="003A47B9" w:rsidP="00491457">
      <w:pPr>
        <w:spacing w:after="0"/>
        <w:rPr>
          <w:rFonts w:ascii="Calibri Light" w:hAnsi="Calibri Light"/>
          <w:color w:val="000000" w:themeColor="text1"/>
          <w:szCs w:val="24"/>
        </w:rPr>
      </w:pPr>
      <w:r>
        <w:rPr>
          <w:rFonts w:ascii="Calibri Light" w:hAnsi="Calibri Light"/>
          <w:color w:val="000000" w:themeColor="text1"/>
          <w:szCs w:val="24"/>
        </w:rPr>
        <w:t>Wszystkie g</w:t>
      </w:r>
      <w:r w:rsidR="00491457">
        <w:rPr>
          <w:rFonts w:ascii="Calibri Light" w:hAnsi="Calibri Light"/>
          <w:color w:val="000000" w:themeColor="text1"/>
          <w:szCs w:val="24"/>
        </w:rPr>
        <w:t xml:space="preserve">miny zlokalizowane na obszarze MOF Stalowej Woli </w:t>
      </w:r>
      <w:r>
        <w:rPr>
          <w:rFonts w:ascii="Calibri Light" w:hAnsi="Calibri Light"/>
          <w:color w:val="000000" w:themeColor="text1"/>
          <w:szCs w:val="24"/>
        </w:rPr>
        <w:t>położone są w</w:t>
      </w:r>
      <w:r w:rsidRPr="003A47B9">
        <w:rPr>
          <w:rFonts w:ascii="Calibri Light" w:hAnsi="Calibri Light"/>
          <w:color w:val="000000" w:themeColor="text1"/>
          <w:szCs w:val="24"/>
        </w:rPr>
        <w:t xml:space="preserve"> obrębie </w:t>
      </w:r>
      <w:r w:rsidRPr="008B789F">
        <w:rPr>
          <w:rFonts w:ascii="Calibri Light" w:hAnsi="Calibri Light"/>
          <w:color w:val="000000" w:themeColor="text1"/>
          <w:szCs w:val="24"/>
        </w:rPr>
        <w:t>Głównego Zbiornika Wód Podziemnych Dębica - Stalowa Wola - Rzeszów nr 425</w:t>
      </w:r>
      <w:r w:rsidRPr="003A47B9">
        <w:rPr>
          <w:rFonts w:ascii="Calibri Light" w:hAnsi="Calibri Light"/>
          <w:color w:val="000000" w:themeColor="text1"/>
          <w:szCs w:val="24"/>
        </w:rPr>
        <w:t xml:space="preserve">, </w:t>
      </w:r>
      <w:r>
        <w:rPr>
          <w:rFonts w:ascii="Calibri Light" w:hAnsi="Calibri Light"/>
          <w:color w:val="000000" w:themeColor="text1"/>
          <w:szCs w:val="24"/>
        </w:rPr>
        <w:t>którego</w:t>
      </w:r>
      <w:r w:rsidRPr="003A47B9">
        <w:rPr>
          <w:rFonts w:ascii="Calibri Light" w:hAnsi="Calibri Light"/>
          <w:color w:val="000000" w:themeColor="text1"/>
          <w:szCs w:val="24"/>
        </w:rPr>
        <w:t xml:space="preserve"> wydajność potencjalna otworu studniowego wynosi ok. 70 m</w:t>
      </w:r>
      <w:r w:rsidRPr="00E36BEA">
        <w:rPr>
          <w:rFonts w:ascii="Calibri Light" w:hAnsi="Calibri Light"/>
          <w:color w:val="000000" w:themeColor="text1"/>
          <w:szCs w:val="24"/>
          <w:vertAlign w:val="superscript"/>
        </w:rPr>
        <w:t>3</w:t>
      </w:r>
      <w:r w:rsidRPr="003A47B9">
        <w:rPr>
          <w:rFonts w:ascii="Calibri Light" w:hAnsi="Calibri Light"/>
          <w:color w:val="000000" w:themeColor="text1"/>
          <w:szCs w:val="24"/>
        </w:rPr>
        <w:t xml:space="preserve">/h i </w:t>
      </w:r>
      <w:r>
        <w:rPr>
          <w:rFonts w:ascii="Calibri Light" w:hAnsi="Calibri Light"/>
          <w:color w:val="000000" w:themeColor="text1"/>
          <w:szCs w:val="24"/>
        </w:rPr>
        <w:t xml:space="preserve">dla którego </w:t>
      </w:r>
      <w:r w:rsidRPr="003A47B9">
        <w:rPr>
          <w:rFonts w:ascii="Calibri Light" w:hAnsi="Calibri Light"/>
          <w:color w:val="000000" w:themeColor="text1"/>
          <w:szCs w:val="24"/>
        </w:rPr>
        <w:t>istnieje możliwość budowy dużych ujęć wody o wydajności powyżej 10 000 m</w:t>
      </w:r>
      <w:r w:rsidRPr="00E36BEA">
        <w:rPr>
          <w:rFonts w:ascii="Calibri Light" w:hAnsi="Calibri Light"/>
          <w:color w:val="000000" w:themeColor="text1"/>
          <w:szCs w:val="24"/>
          <w:vertAlign w:val="superscript"/>
        </w:rPr>
        <w:t>3</w:t>
      </w:r>
      <w:r w:rsidRPr="003A47B9">
        <w:rPr>
          <w:rFonts w:ascii="Calibri Light" w:hAnsi="Calibri Light"/>
          <w:color w:val="000000" w:themeColor="text1"/>
          <w:szCs w:val="24"/>
        </w:rPr>
        <w:t>/dobę. Zasoby wód tego zbiornika są słabo chronione przed zanieczyszczeniem, czas migracji pionowej zanieczyszczeń wynosi poniżej 5 lat, tym samym niemal cały jego obszar wymaga najwyższej ochrony.</w:t>
      </w:r>
    </w:p>
    <w:p w14:paraId="64536B8D" w14:textId="77777777" w:rsidR="00170A2C" w:rsidRPr="008B789F" w:rsidRDefault="00170A2C" w:rsidP="00170A2C">
      <w:pPr>
        <w:spacing w:after="0"/>
        <w:rPr>
          <w:rFonts w:ascii="Calibri Light" w:hAnsi="Calibri Light"/>
          <w:color w:val="000000" w:themeColor="text1"/>
          <w:szCs w:val="24"/>
        </w:rPr>
      </w:pPr>
      <w:r>
        <w:rPr>
          <w:rFonts w:ascii="Calibri Light" w:hAnsi="Calibri Light"/>
          <w:color w:val="000000" w:themeColor="text1"/>
          <w:szCs w:val="24"/>
        </w:rPr>
        <w:t xml:space="preserve">Na terenie MOF, w Stalowej Woli zlokalizowane są stawy osadowe, które stanowią potencjalne zagrożenie </w:t>
      </w:r>
      <w:r w:rsidRPr="008B789F">
        <w:rPr>
          <w:rFonts w:ascii="Calibri Light" w:hAnsi="Calibri Light"/>
          <w:color w:val="000000" w:themeColor="text1"/>
          <w:szCs w:val="24"/>
        </w:rPr>
        <w:t xml:space="preserve">dla jakości wód podziemnych, z których korzystają zarówno wszystkie gminy tworzące MOF Stalowej Woli, jak i wiele innych gmin, zlokalizowanych w północnej części Podkarpacia. </w:t>
      </w:r>
      <w:r>
        <w:rPr>
          <w:rFonts w:ascii="Calibri Light" w:hAnsi="Calibri Light"/>
          <w:color w:val="000000" w:themeColor="text1"/>
          <w:szCs w:val="24"/>
        </w:rPr>
        <w:t>Stawy te stanowią w szczególności zagrożenie dla:</w:t>
      </w:r>
    </w:p>
    <w:p w14:paraId="6F51DE1C" w14:textId="6762A4B7" w:rsidR="00170A2C" w:rsidRPr="008B789F" w:rsidRDefault="00170A2C" w:rsidP="007016B9">
      <w:pPr>
        <w:pStyle w:val="Akapitzlist"/>
        <w:numPr>
          <w:ilvl w:val="0"/>
          <w:numId w:val="18"/>
        </w:numPr>
        <w:spacing w:after="0"/>
        <w:rPr>
          <w:rFonts w:ascii="Calibri Light" w:hAnsi="Calibri Light"/>
          <w:color w:val="000000" w:themeColor="text1"/>
          <w:szCs w:val="24"/>
        </w:rPr>
      </w:pPr>
      <w:r w:rsidRPr="008B789F">
        <w:rPr>
          <w:rFonts w:ascii="Calibri Light" w:hAnsi="Calibri Light"/>
          <w:color w:val="000000" w:themeColor="text1"/>
          <w:szCs w:val="24"/>
        </w:rPr>
        <w:t>Głównego Zbiornika Wód Podziemnych Dębica - Stalowa Wola - Rzeszów nr</w:t>
      </w:r>
      <w:r w:rsidR="00FC59C0">
        <w:rPr>
          <w:rFonts w:ascii="Calibri Light" w:hAnsi="Calibri Light"/>
          <w:color w:val="000000" w:themeColor="text1"/>
          <w:szCs w:val="24"/>
        </w:rPr>
        <w:t xml:space="preserve"> 425, z </w:t>
      </w:r>
      <w:r w:rsidRPr="008B789F">
        <w:rPr>
          <w:rFonts w:ascii="Calibri Light" w:hAnsi="Calibri Light"/>
          <w:color w:val="000000" w:themeColor="text1"/>
          <w:szCs w:val="24"/>
        </w:rPr>
        <w:t>którego m.in. korzystają wszystkie g</w:t>
      </w:r>
      <w:r w:rsidRPr="00AC389D">
        <w:rPr>
          <w:rFonts w:ascii="Calibri Light" w:hAnsi="Calibri Light"/>
          <w:color w:val="000000" w:themeColor="text1"/>
          <w:szCs w:val="24"/>
        </w:rPr>
        <w:t>miny tworzące MOF Stalowej Woli</w:t>
      </w:r>
      <w:r w:rsidRPr="008B789F">
        <w:rPr>
          <w:rFonts w:ascii="Calibri Light" w:hAnsi="Calibri Light"/>
          <w:color w:val="000000" w:themeColor="text1"/>
          <w:szCs w:val="24"/>
        </w:rPr>
        <w:t>.</w:t>
      </w:r>
    </w:p>
    <w:p w14:paraId="32C2B981" w14:textId="6A230F76" w:rsidR="00170A2C" w:rsidRPr="008B789F" w:rsidRDefault="00170A2C" w:rsidP="007016B9">
      <w:pPr>
        <w:pStyle w:val="Akapitzlist"/>
        <w:numPr>
          <w:ilvl w:val="0"/>
          <w:numId w:val="18"/>
        </w:numPr>
        <w:spacing w:after="0"/>
        <w:rPr>
          <w:rFonts w:ascii="Calibri Light" w:hAnsi="Calibri Light"/>
          <w:color w:val="000000" w:themeColor="text1"/>
          <w:szCs w:val="24"/>
        </w:rPr>
      </w:pPr>
      <w:r w:rsidRPr="008B789F">
        <w:rPr>
          <w:rFonts w:ascii="Calibri Light" w:hAnsi="Calibri Light"/>
          <w:color w:val="000000" w:themeColor="text1"/>
          <w:szCs w:val="24"/>
        </w:rPr>
        <w:t>2 ujęć wody „Krzyżowe Drogi” i „Stare Ujęcie”, zlokaliz</w:t>
      </w:r>
      <w:r w:rsidR="00593B51">
        <w:rPr>
          <w:rFonts w:ascii="Calibri Light" w:hAnsi="Calibri Light"/>
          <w:color w:val="000000" w:themeColor="text1"/>
          <w:szCs w:val="24"/>
        </w:rPr>
        <w:t>owanych w odległości do 3 km od </w:t>
      </w:r>
      <w:r w:rsidRPr="008B789F">
        <w:rPr>
          <w:rFonts w:ascii="Calibri Light" w:hAnsi="Calibri Light"/>
          <w:color w:val="000000" w:themeColor="text1"/>
          <w:szCs w:val="24"/>
        </w:rPr>
        <w:t>stawów i eksploatowanych przez Miejski Zakład Komunalny Sp. z o.o. w St</w:t>
      </w:r>
      <w:r w:rsidR="00AE2515">
        <w:rPr>
          <w:rFonts w:ascii="Calibri Light" w:hAnsi="Calibri Light"/>
          <w:color w:val="000000" w:themeColor="text1"/>
          <w:szCs w:val="24"/>
        </w:rPr>
        <w:t>.</w:t>
      </w:r>
      <w:r w:rsidRPr="008B789F">
        <w:rPr>
          <w:rFonts w:ascii="Calibri Light" w:hAnsi="Calibri Light"/>
          <w:color w:val="000000" w:themeColor="text1"/>
          <w:szCs w:val="24"/>
        </w:rPr>
        <w:t xml:space="preserve"> Woli.</w:t>
      </w:r>
    </w:p>
    <w:p w14:paraId="0A758204" w14:textId="77777777" w:rsidR="00586EB4" w:rsidRDefault="00586EB4" w:rsidP="00577898">
      <w:pPr>
        <w:spacing w:after="0"/>
        <w:rPr>
          <w:rFonts w:ascii="Calibri Light" w:hAnsi="Calibri Light"/>
          <w:color w:val="000000" w:themeColor="text1"/>
          <w:szCs w:val="24"/>
        </w:rPr>
      </w:pPr>
    </w:p>
    <w:p w14:paraId="7683D8E9" w14:textId="77777777" w:rsidR="00391B0F" w:rsidRPr="00480E53" w:rsidRDefault="00391B0F" w:rsidP="00577898">
      <w:pPr>
        <w:spacing w:after="0"/>
        <w:rPr>
          <w:rFonts w:ascii="Calibri Light" w:hAnsi="Calibri Light"/>
          <w:color w:val="000000" w:themeColor="text1"/>
          <w:szCs w:val="24"/>
        </w:rPr>
      </w:pPr>
      <w:r w:rsidRPr="00480E53">
        <w:rPr>
          <w:rFonts w:ascii="Calibri Light" w:hAnsi="Calibri Light"/>
          <w:color w:val="000000" w:themeColor="text1"/>
          <w:szCs w:val="24"/>
        </w:rPr>
        <w:lastRenderedPageBreak/>
        <w:t>Zidentyfikowane czynniki zagrożenia to:</w:t>
      </w:r>
    </w:p>
    <w:p w14:paraId="3B2569D1" w14:textId="77777777" w:rsidR="00391B0F" w:rsidRPr="00480E53" w:rsidRDefault="00391B0F" w:rsidP="009E02C8">
      <w:pPr>
        <w:pStyle w:val="Akapitzlist"/>
        <w:numPr>
          <w:ilvl w:val="0"/>
          <w:numId w:val="6"/>
        </w:numPr>
        <w:spacing w:after="0"/>
        <w:rPr>
          <w:rFonts w:ascii="Calibri Light" w:hAnsi="Calibri Light"/>
          <w:color w:val="000000" w:themeColor="text1"/>
          <w:szCs w:val="24"/>
        </w:rPr>
      </w:pPr>
      <w:r w:rsidRPr="00480E53">
        <w:rPr>
          <w:rFonts w:ascii="Calibri Light" w:hAnsi="Calibri Light"/>
          <w:color w:val="000000" w:themeColor="text1"/>
          <w:szCs w:val="24"/>
        </w:rPr>
        <w:t>podłoże gruntowe stawów osadowych budują utwory przepuszczalne,</w:t>
      </w:r>
    </w:p>
    <w:p w14:paraId="2559447B" w14:textId="699D2434" w:rsidR="00391B0F" w:rsidRPr="00480E53" w:rsidRDefault="00391B0F" w:rsidP="009E02C8">
      <w:pPr>
        <w:pStyle w:val="Akapitzlist"/>
        <w:numPr>
          <w:ilvl w:val="0"/>
          <w:numId w:val="6"/>
        </w:numPr>
        <w:spacing w:after="0"/>
        <w:rPr>
          <w:rFonts w:ascii="Calibri Light" w:hAnsi="Calibri Light"/>
          <w:color w:val="000000" w:themeColor="text1"/>
          <w:szCs w:val="24"/>
        </w:rPr>
      </w:pPr>
      <w:r w:rsidRPr="00480E53">
        <w:rPr>
          <w:rFonts w:ascii="Calibri Light" w:hAnsi="Calibri Light"/>
          <w:color w:val="000000" w:themeColor="text1"/>
          <w:szCs w:val="24"/>
        </w:rPr>
        <w:t>występujące płytkie zwierciadło wód gruntowy</w:t>
      </w:r>
      <w:r w:rsidR="00FC59C0">
        <w:rPr>
          <w:rFonts w:ascii="Calibri Light" w:hAnsi="Calibri Light"/>
          <w:color w:val="000000" w:themeColor="text1"/>
          <w:szCs w:val="24"/>
        </w:rPr>
        <w:t>ch w rejonie stawów osadowych i </w:t>
      </w:r>
      <w:r w:rsidRPr="00480E53">
        <w:rPr>
          <w:rFonts w:ascii="Calibri Light" w:hAnsi="Calibri Light"/>
          <w:color w:val="000000" w:themeColor="text1"/>
          <w:szCs w:val="24"/>
        </w:rPr>
        <w:t xml:space="preserve">składowiska odpadów innych niż niebezpieczne i obojętne (na gł. 4,48 – 7,48m </w:t>
      </w:r>
      <w:proofErr w:type="spellStart"/>
      <w:r w:rsidRPr="00480E53">
        <w:rPr>
          <w:rFonts w:ascii="Calibri Light" w:hAnsi="Calibri Light"/>
          <w:color w:val="000000" w:themeColor="text1"/>
          <w:szCs w:val="24"/>
        </w:rPr>
        <w:t>ppt</w:t>
      </w:r>
      <w:proofErr w:type="spellEnd"/>
      <w:r w:rsidRPr="00480E53">
        <w:rPr>
          <w:rFonts w:ascii="Calibri Light" w:hAnsi="Calibri Light"/>
          <w:color w:val="000000" w:themeColor="text1"/>
          <w:szCs w:val="24"/>
        </w:rPr>
        <w:t>),</w:t>
      </w:r>
    </w:p>
    <w:p w14:paraId="6CA4D615" w14:textId="23612BD1" w:rsidR="00391B0F" w:rsidRPr="00480E53" w:rsidRDefault="00391B0F" w:rsidP="009E02C8">
      <w:pPr>
        <w:pStyle w:val="Akapitzlist"/>
        <w:numPr>
          <w:ilvl w:val="0"/>
          <w:numId w:val="6"/>
        </w:numPr>
        <w:spacing w:after="0"/>
        <w:rPr>
          <w:rFonts w:ascii="Calibri Light" w:hAnsi="Calibri Light"/>
          <w:color w:val="000000" w:themeColor="text1"/>
          <w:szCs w:val="24"/>
        </w:rPr>
      </w:pPr>
      <w:r w:rsidRPr="00480E53">
        <w:rPr>
          <w:rFonts w:ascii="Calibri Light" w:hAnsi="Calibri Light"/>
          <w:color w:val="000000" w:themeColor="text1"/>
          <w:szCs w:val="24"/>
        </w:rPr>
        <w:t>stawy osadowe nr</w:t>
      </w:r>
      <w:r w:rsidR="000A63AA">
        <w:rPr>
          <w:rFonts w:ascii="Calibri Light" w:hAnsi="Calibri Light"/>
          <w:color w:val="000000" w:themeColor="text1"/>
          <w:szCs w:val="24"/>
        </w:rPr>
        <w:t xml:space="preserve"> I-V</w:t>
      </w:r>
      <w:r w:rsidRPr="00480E53">
        <w:rPr>
          <w:rFonts w:ascii="Calibri Light" w:hAnsi="Calibri Light"/>
          <w:color w:val="000000" w:themeColor="text1"/>
          <w:szCs w:val="24"/>
        </w:rPr>
        <w:t xml:space="preserve"> nie posiadają izolacji przed przenikaniem do gruntu i wód gruntowych składników szkodliwych, zawartych w deponowanych odpadach,</w:t>
      </w:r>
    </w:p>
    <w:p w14:paraId="0AB5D4B3" w14:textId="77777777" w:rsidR="00391B0F" w:rsidRPr="00480E53" w:rsidRDefault="00391B0F" w:rsidP="009E02C8">
      <w:pPr>
        <w:pStyle w:val="Akapitzlist"/>
        <w:numPr>
          <w:ilvl w:val="0"/>
          <w:numId w:val="6"/>
        </w:numPr>
        <w:spacing w:after="0"/>
        <w:rPr>
          <w:rFonts w:ascii="Calibri Light" w:hAnsi="Calibri Light"/>
          <w:color w:val="000000" w:themeColor="text1"/>
          <w:szCs w:val="24"/>
        </w:rPr>
      </w:pPr>
      <w:r w:rsidRPr="00480E53">
        <w:rPr>
          <w:rFonts w:ascii="Calibri Light" w:hAnsi="Calibri Light"/>
          <w:color w:val="000000" w:themeColor="text1"/>
          <w:szCs w:val="24"/>
        </w:rPr>
        <w:t>agresywny charakter odpadów zdeponowanych w stawie VI spowodował korozję istniejących zabezpieczeń, w tym betonu, żeliwa oraz stali, rozpuszczenie powłoki asfaltowej i błony smołowej.</w:t>
      </w:r>
    </w:p>
    <w:p w14:paraId="46EF63C6" w14:textId="0F332D5A" w:rsidR="00FC59C0" w:rsidRDefault="00391B0F" w:rsidP="00577898">
      <w:pPr>
        <w:spacing w:after="0"/>
        <w:rPr>
          <w:rFonts w:ascii="Calibri Light" w:hAnsi="Calibri Light"/>
          <w:color w:val="000000" w:themeColor="text1"/>
          <w:szCs w:val="24"/>
        </w:rPr>
      </w:pPr>
      <w:r w:rsidRPr="008B789F">
        <w:rPr>
          <w:rFonts w:ascii="Calibri Light" w:hAnsi="Calibri Light"/>
          <w:color w:val="000000" w:themeColor="text1"/>
          <w:szCs w:val="24"/>
        </w:rPr>
        <w:t>Inspekcja Ochrony Środowiska umieściła</w:t>
      </w:r>
      <w:r>
        <w:rPr>
          <w:rFonts w:ascii="Calibri Light" w:hAnsi="Calibri Light"/>
          <w:color w:val="000000" w:themeColor="text1"/>
          <w:szCs w:val="24"/>
        </w:rPr>
        <w:t xml:space="preserve"> powyższe</w:t>
      </w:r>
      <w:r w:rsidRPr="008B789F">
        <w:rPr>
          <w:rFonts w:ascii="Calibri Light" w:hAnsi="Calibri Light"/>
          <w:color w:val="000000" w:themeColor="text1"/>
          <w:szCs w:val="24"/>
        </w:rPr>
        <w:t xml:space="preserve"> staw</w:t>
      </w:r>
      <w:r w:rsidR="00FC59C0">
        <w:rPr>
          <w:rFonts w:ascii="Calibri Light" w:hAnsi="Calibri Light"/>
          <w:color w:val="000000" w:themeColor="text1"/>
          <w:szCs w:val="24"/>
        </w:rPr>
        <w:t>y osadowe w wykazie terenów, na </w:t>
      </w:r>
      <w:r w:rsidRPr="008B789F">
        <w:rPr>
          <w:rFonts w:ascii="Calibri Light" w:hAnsi="Calibri Light"/>
          <w:color w:val="000000" w:themeColor="text1"/>
          <w:szCs w:val="24"/>
        </w:rPr>
        <w:t>których występują problemy ekologiczne o dużej skali</w:t>
      </w:r>
      <w:r w:rsidR="00FC59C0">
        <w:rPr>
          <w:rFonts w:ascii="Calibri Light" w:hAnsi="Calibri Light"/>
          <w:color w:val="000000" w:themeColor="text1"/>
          <w:szCs w:val="24"/>
        </w:rPr>
        <w:t xml:space="preserve"> potencjalnego oddziaływania na </w:t>
      </w:r>
      <w:r w:rsidRPr="008B789F">
        <w:rPr>
          <w:rFonts w:ascii="Calibri Light" w:hAnsi="Calibri Light"/>
          <w:color w:val="000000" w:themeColor="text1"/>
          <w:szCs w:val="24"/>
        </w:rPr>
        <w:t>środowisko tzw. „bomby ekologiczne”. Stawy osadowe Hu</w:t>
      </w:r>
      <w:r w:rsidR="00FC59C0">
        <w:rPr>
          <w:rFonts w:ascii="Calibri Light" w:hAnsi="Calibri Light"/>
          <w:color w:val="000000" w:themeColor="text1"/>
          <w:szCs w:val="24"/>
        </w:rPr>
        <w:t>ty „Stalowa Wola” SA służyły do </w:t>
      </w:r>
      <w:r w:rsidRPr="008B789F">
        <w:rPr>
          <w:rFonts w:ascii="Calibri Light" w:hAnsi="Calibri Light"/>
          <w:color w:val="000000" w:themeColor="text1"/>
          <w:szCs w:val="24"/>
        </w:rPr>
        <w:t>deponowania odpadów poprodukcyjnych niebezpiecznych typu: szlamy z obróbki metali zawierające substancje niebezpieczne, sorbenty, materiały filtra</w:t>
      </w:r>
      <w:r w:rsidR="00FC59C0">
        <w:rPr>
          <w:rFonts w:ascii="Calibri Light" w:hAnsi="Calibri Light"/>
          <w:color w:val="000000" w:themeColor="text1"/>
          <w:szCs w:val="24"/>
        </w:rPr>
        <w:t>cyjne, szlamy z usuwania farb i </w:t>
      </w:r>
      <w:r w:rsidRPr="008B789F">
        <w:rPr>
          <w:rFonts w:ascii="Calibri Light" w:hAnsi="Calibri Light"/>
          <w:color w:val="000000" w:themeColor="text1"/>
          <w:szCs w:val="24"/>
        </w:rPr>
        <w:t>lakierów zawierające rozpuszczalniki i inne sub</w:t>
      </w:r>
      <w:r w:rsidR="00FC59C0">
        <w:rPr>
          <w:rFonts w:ascii="Calibri Light" w:hAnsi="Calibri Light"/>
          <w:color w:val="000000" w:themeColor="text1"/>
          <w:szCs w:val="24"/>
        </w:rPr>
        <w:t>stancje niebezpieczne, szlamy z </w:t>
      </w:r>
      <w:r w:rsidRPr="008B789F">
        <w:rPr>
          <w:rFonts w:ascii="Calibri Light" w:hAnsi="Calibri Light"/>
          <w:color w:val="000000" w:themeColor="text1"/>
          <w:szCs w:val="24"/>
        </w:rPr>
        <w:t>fizykochemicznej przeróbki odpadów zawierające substancje niebezpieczne, mineralne oleje silnikowe, przekładniowe i smarowe. Ponadto zeskładowano także odpady inne niż niebezpieczne: szlamy z obróbki metali, odpady poszlifierskie, szlamy inne niż z biologicznego oczyszczania ścieków przemysłowych i szlamy z fizykochemicznej przeróbki odpadów. Grupy odpadów zdeponowane w stawach osadowych są przemieszane, co wynikało ze sposobu prowadzonej eksploatacji oraz późniejszych prac związanych z formowaniem i niwelacją powierzchni stawów. Łączna powierzchnia stawów I-VI i składowiska wynosi 25</w:t>
      </w:r>
      <w:r w:rsidR="00106893">
        <w:rPr>
          <w:rFonts w:ascii="Calibri Light" w:hAnsi="Calibri Light"/>
          <w:color w:val="000000" w:themeColor="text1"/>
          <w:szCs w:val="24"/>
        </w:rPr>
        <w:t xml:space="preserve"> </w:t>
      </w:r>
      <w:r w:rsidRPr="008B789F">
        <w:rPr>
          <w:rFonts w:ascii="Calibri Light" w:hAnsi="Calibri Light"/>
          <w:color w:val="000000" w:themeColor="text1"/>
          <w:szCs w:val="24"/>
        </w:rPr>
        <w:t>626,5 m</w:t>
      </w:r>
      <w:r w:rsidRPr="008B789F">
        <w:rPr>
          <w:rFonts w:ascii="Calibri Light" w:hAnsi="Calibri Light"/>
          <w:color w:val="000000" w:themeColor="text1"/>
          <w:szCs w:val="24"/>
          <w:vertAlign w:val="superscript"/>
        </w:rPr>
        <w:t>2</w:t>
      </w:r>
      <w:r w:rsidR="00FC59C0">
        <w:rPr>
          <w:rFonts w:ascii="Calibri Light" w:hAnsi="Calibri Light"/>
          <w:color w:val="000000" w:themeColor="text1"/>
          <w:szCs w:val="24"/>
        </w:rPr>
        <w:t>, a </w:t>
      </w:r>
      <w:r w:rsidRPr="008B789F">
        <w:rPr>
          <w:rFonts w:ascii="Calibri Light" w:hAnsi="Calibri Light"/>
          <w:color w:val="000000" w:themeColor="text1"/>
          <w:szCs w:val="24"/>
        </w:rPr>
        <w:t xml:space="preserve">całkowita kubatura obiektów </w:t>
      </w:r>
      <w:r w:rsidR="00106893">
        <w:rPr>
          <w:rFonts w:ascii="Calibri Light" w:hAnsi="Calibri Light"/>
          <w:color w:val="000000" w:themeColor="text1"/>
          <w:szCs w:val="24"/>
        </w:rPr>
        <w:t>–</w:t>
      </w:r>
      <w:r w:rsidRPr="008B789F">
        <w:rPr>
          <w:rFonts w:ascii="Calibri Light" w:hAnsi="Calibri Light"/>
          <w:color w:val="000000" w:themeColor="text1"/>
          <w:szCs w:val="24"/>
        </w:rPr>
        <w:t xml:space="preserve"> 95</w:t>
      </w:r>
      <w:r w:rsidR="00106893">
        <w:rPr>
          <w:rFonts w:ascii="Calibri Light" w:hAnsi="Calibri Light"/>
          <w:color w:val="000000" w:themeColor="text1"/>
          <w:szCs w:val="24"/>
        </w:rPr>
        <w:t xml:space="preserve"> </w:t>
      </w:r>
      <w:r w:rsidRPr="008B789F">
        <w:rPr>
          <w:rFonts w:ascii="Calibri Light" w:hAnsi="Calibri Light"/>
          <w:color w:val="000000" w:themeColor="text1"/>
          <w:szCs w:val="24"/>
        </w:rPr>
        <w:t>716,52 m</w:t>
      </w:r>
      <w:r w:rsidRPr="008B789F">
        <w:rPr>
          <w:rFonts w:ascii="Calibri Light" w:hAnsi="Calibri Light"/>
          <w:color w:val="000000" w:themeColor="text1"/>
          <w:szCs w:val="24"/>
          <w:vertAlign w:val="superscript"/>
        </w:rPr>
        <w:t>3</w:t>
      </w:r>
      <w:r w:rsidRPr="008B789F">
        <w:rPr>
          <w:rFonts w:ascii="Calibri Light" w:hAnsi="Calibri Light"/>
          <w:color w:val="000000" w:themeColor="text1"/>
          <w:szCs w:val="24"/>
        </w:rPr>
        <w:t>, z kolei szacowana łączna ilość zdeponowanych odpadów w stawach osadowych I-V i na składowisku odpadów komunalnych wynosi 155</w:t>
      </w:r>
      <w:r w:rsidR="00106893">
        <w:rPr>
          <w:rFonts w:ascii="Calibri Light" w:hAnsi="Calibri Light"/>
          <w:color w:val="000000" w:themeColor="text1"/>
          <w:szCs w:val="24"/>
        </w:rPr>
        <w:t xml:space="preserve"> </w:t>
      </w:r>
      <w:r w:rsidRPr="008B789F">
        <w:rPr>
          <w:rFonts w:ascii="Calibri Light" w:hAnsi="Calibri Light"/>
          <w:color w:val="000000" w:themeColor="text1"/>
          <w:szCs w:val="24"/>
        </w:rPr>
        <w:t xml:space="preserve">309,8 Mg, zaś w stawie osadowym VI </w:t>
      </w:r>
      <w:r w:rsidR="00106893">
        <w:rPr>
          <w:rFonts w:ascii="Calibri Light" w:hAnsi="Calibri Light"/>
          <w:color w:val="000000" w:themeColor="text1"/>
          <w:szCs w:val="24"/>
        </w:rPr>
        <w:t>–</w:t>
      </w:r>
      <w:r w:rsidRPr="008B789F">
        <w:rPr>
          <w:rFonts w:ascii="Calibri Light" w:hAnsi="Calibri Light"/>
          <w:color w:val="000000" w:themeColor="text1"/>
          <w:szCs w:val="24"/>
        </w:rPr>
        <w:t xml:space="preserve"> 2</w:t>
      </w:r>
      <w:r w:rsidR="00106893">
        <w:rPr>
          <w:rFonts w:ascii="Calibri Light" w:hAnsi="Calibri Light"/>
          <w:color w:val="000000" w:themeColor="text1"/>
          <w:szCs w:val="24"/>
        </w:rPr>
        <w:t xml:space="preserve"> </w:t>
      </w:r>
      <w:r w:rsidRPr="008B789F">
        <w:rPr>
          <w:rFonts w:ascii="Calibri Light" w:hAnsi="Calibri Light"/>
          <w:color w:val="000000" w:themeColor="text1"/>
          <w:szCs w:val="24"/>
        </w:rPr>
        <w:t>236 m</w:t>
      </w:r>
      <w:r w:rsidRPr="008B789F">
        <w:rPr>
          <w:rFonts w:ascii="Calibri Light" w:hAnsi="Calibri Light"/>
          <w:color w:val="000000" w:themeColor="text1"/>
          <w:szCs w:val="24"/>
          <w:vertAlign w:val="superscript"/>
        </w:rPr>
        <w:t>3</w:t>
      </w:r>
      <w:r w:rsidR="00FC59C0">
        <w:rPr>
          <w:rFonts w:ascii="Calibri Light" w:hAnsi="Calibri Light"/>
          <w:color w:val="000000" w:themeColor="text1"/>
          <w:szCs w:val="24"/>
        </w:rPr>
        <w:t xml:space="preserve"> (bez części uwolnionej).</w:t>
      </w:r>
    </w:p>
    <w:p w14:paraId="1499059A" w14:textId="5E1516E7" w:rsidR="00C16933" w:rsidRPr="00AE2515" w:rsidRDefault="00FC59C0" w:rsidP="00AE2515">
      <w:pPr>
        <w:spacing w:after="160" w:line="259" w:lineRule="auto"/>
        <w:jc w:val="left"/>
        <w:rPr>
          <w:i/>
          <w:color w:val="44546A" w:themeColor="text2"/>
          <w:sz w:val="18"/>
          <w:szCs w:val="18"/>
        </w:rPr>
      </w:pPr>
      <w:r>
        <w:rPr>
          <w:rFonts w:ascii="Calibri Light" w:hAnsi="Calibri Light"/>
          <w:color w:val="000000" w:themeColor="text1"/>
          <w:szCs w:val="24"/>
        </w:rPr>
        <w:br w:type="page"/>
      </w:r>
      <w:bookmarkStart w:id="85" w:name="_Toc454197419"/>
      <w:r w:rsidR="00C16933" w:rsidRPr="00AE2515">
        <w:rPr>
          <w:i/>
          <w:color w:val="44546A" w:themeColor="text2"/>
          <w:sz w:val="18"/>
          <w:szCs w:val="18"/>
        </w:rPr>
        <w:lastRenderedPageBreak/>
        <w:t xml:space="preserve">Grafika </w:t>
      </w:r>
      <w:r w:rsidR="004E609A" w:rsidRPr="00AE2515">
        <w:rPr>
          <w:i/>
          <w:color w:val="44546A" w:themeColor="text2"/>
          <w:sz w:val="18"/>
          <w:szCs w:val="18"/>
        </w:rPr>
        <w:fldChar w:fldCharType="begin"/>
      </w:r>
      <w:r w:rsidR="004E609A" w:rsidRPr="00AE2515">
        <w:rPr>
          <w:i/>
          <w:color w:val="44546A" w:themeColor="text2"/>
          <w:sz w:val="18"/>
          <w:szCs w:val="18"/>
        </w:rPr>
        <w:instrText xml:space="preserve"> SEQ Grafika \* ARABIC </w:instrText>
      </w:r>
      <w:r w:rsidR="004E609A" w:rsidRPr="00AE2515">
        <w:rPr>
          <w:i/>
          <w:color w:val="44546A" w:themeColor="text2"/>
          <w:sz w:val="18"/>
          <w:szCs w:val="18"/>
        </w:rPr>
        <w:fldChar w:fldCharType="separate"/>
      </w:r>
      <w:r w:rsidR="003A7C62">
        <w:rPr>
          <w:i/>
          <w:noProof/>
          <w:color w:val="44546A" w:themeColor="text2"/>
          <w:sz w:val="18"/>
          <w:szCs w:val="18"/>
        </w:rPr>
        <w:t>3</w:t>
      </w:r>
      <w:r w:rsidR="004E609A" w:rsidRPr="00AE2515">
        <w:rPr>
          <w:i/>
          <w:noProof/>
          <w:color w:val="44546A" w:themeColor="text2"/>
          <w:sz w:val="18"/>
          <w:szCs w:val="18"/>
        </w:rPr>
        <w:fldChar w:fldCharType="end"/>
      </w:r>
      <w:r w:rsidR="00C16933" w:rsidRPr="00AE2515">
        <w:rPr>
          <w:i/>
          <w:color w:val="44546A" w:themeColor="text2"/>
          <w:sz w:val="18"/>
          <w:szCs w:val="18"/>
        </w:rPr>
        <w:t xml:space="preserve"> </w:t>
      </w:r>
      <w:r w:rsidR="00C16933" w:rsidRPr="00AE2515">
        <w:rPr>
          <w:rFonts w:ascii="Calibri Light" w:hAnsi="Calibri Light"/>
          <w:i/>
          <w:color w:val="44546A" w:themeColor="text2"/>
          <w:sz w:val="18"/>
          <w:szCs w:val="18"/>
        </w:rPr>
        <w:t>Wpływ Głównego Zbiornika Wód Podziemnych Dębica – Stalowa Wola – Rzeszów nr 425 na ujęcia wody zlokalizowane na terenie MOF Stalowej Woli</w:t>
      </w:r>
      <w:bookmarkEnd w:id="85"/>
    </w:p>
    <w:p w14:paraId="020264C6" w14:textId="04397273" w:rsidR="003A47B9" w:rsidRDefault="003A47B9" w:rsidP="00491457">
      <w:pPr>
        <w:spacing w:after="0"/>
        <w:rPr>
          <w:rFonts w:ascii="Calibri Light" w:hAnsi="Calibri Light"/>
          <w:color w:val="000000" w:themeColor="text1"/>
          <w:szCs w:val="24"/>
        </w:rPr>
      </w:pPr>
      <w:r w:rsidRPr="000C7BA0">
        <w:rPr>
          <w:noProof/>
          <w:lang w:eastAsia="pl-PL"/>
        </w:rPr>
        <w:drawing>
          <wp:inline distT="0" distB="0" distL="0" distR="0" wp14:anchorId="2AE84F10" wp14:editId="32F59446">
            <wp:extent cx="6123305" cy="7134225"/>
            <wp:effectExtent l="0" t="0" r="0" b="9525"/>
            <wp:docPr id="28" name="Obraz 28" descr="C:\Users\asiwek\Desktop\korekta RIT 25.09.2014\projekty RIT wysłane 25.09.2014\proj. stawy ok\zał 1 RIT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wek\Desktop\korekta RIT 25.09.2014\projekty RIT wysłane 25.09.2014\proj. stawy ok\zał 1 RIT 6.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5397"/>
                    <a:stretch/>
                  </pic:blipFill>
                  <pic:spPr bwMode="auto">
                    <a:xfrm>
                      <a:off x="0" y="0"/>
                      <a:ext cx="6127796" cy="7139458"/>
                    </a:xfrm>
                    <a:prstGeom prst="rect">
                      <a:avLst/>
                    </a:prstGeom>
                    <a:noFill/>
                    <a:ln>
                      <a:noFill/>
                    </a:ln>
                    <a:extLst>
                      <a:ext uri="{53640926-AAD7-44D8-BBD7-CCE9431645EC}">
                        <a14:shadowObscured xmlns:a14="http://schemas.microsoft.com/office/drawing/2010/main"/>
                      </a:ext>
                    </a:extLst>
                  </pic:spPr>
                </pic:pic>
              </a:graphicData>
            </a:graphic>
          </wp:inline>
        </w:drawing>
      </w:r>
    </w:p>
    <w:p w14:paraId="2334629B" w14:textId="1ED46223" w:rsidR="00313E95" w:rsidRDefault="00C16933" w:rsidP="00313E95">
      <w:pPr>
        <w:pStyle w:val="Legenda"/>
        <w:rPr>
          <w:rFonts w:ascii="Calibri Light" w:hAnsi="Calibri Light"/>
        </w:rPr>
      </w:pPr>
      <w:r>
        <w:rPr>
          <w:rFonts w:ascii="Calibri Light" w:hAnsi="Calibri Light"/>
        </w:rPr>
        <w:t>Źródło: o</w:t>
      </w:r>
      <w:r w:rsidR="00313E95">
        <w:rPr>
          <w:rFonts w:ascii="Calibri Light" w:hAnsi="Calibri Light"/>
        </w:rPr>
        <w:t>pracowanie własne</w:t>
      </w:r>
    </w:p>
    <w:p w14:paraId="748BE355" w14:textId="77777777" w:rsidR="00FD5204" w:rsidRDefault="00FD5204" w:rsidP="00FC59C0">
      <w:pPr>
        <w:spacing w:before="240" w:after="0"/>
        <w:rPr>
          <w:rFonts w:ascii="Calibri Light" w:hAnsi="Calibri Light"/>
          <w:color w:val="000000" w:themeColor="text1"/>
          <w:szCs w:val="24"/>
        </w:rPr>
      </w:pPr>
    </w:p>
    <w:p w14:paraId="7F084399" w14:textId="55454320" w:rsidR="00303CD0" w:rsidRDefault="00491457" w:rsidP="00303CD0">
      <w:pPr>
        <w:spacing w:before="240" w:after="0"/>
        <w:rPr>
          <w:rFonts w:ascii="Calibri Light" w:hAnsi="Calibri Light"/>
          <w:color w:val="000000" w:themeColor="text1"/>
          <w:szCs w:val="24"/>
        </w:rPr>
      </w:pPr>
      <w:r w:rsidRPr="008B789F">
        <w:rPr>
          <w:rFonts w:ascii="Calibri Light" w:hAnsi="Calibri Light"/>
          <w:color w:val="000000" w:themeColor="text1"/>
          <w:szCs w:val="24"/>
        </w:rPr>
        <w:lastRenderedPageBreak/>
        <w:t>W 2013 roku przeprowadzono badania na terenie stawów. Prowa</w:t>
      </w:r>
      <w:r w:rsidR="00FC59C0">
        <w:rPr>
          <w:rFonts w:ascii="Calibri Light" w:hAnsi="Calibri Light"/>
          <w:color w:val="000000" w:themeColor="text1"/>
          <w:szCs w:val="24"/>
        </w:rPr>
        <w:t>dzone one były w 8 </w:t>
      </w:r>
      <w:r w:rsidR="00782828">
        <w:rPr>
          <w:rFonts w:ascii="Calibri Light" w:hAnsi="Calibri Light"/>
          <w:color w:val="000000" w:themeColor="text1"/>
          <w:szCs w:val="24"/>
        </w:rPr>
        <w:t>piezometrach</w:t>
      </w:r>
      <w:r w:rsidRPr="008B789F">
        <w:rPr>
          <w:rFonts w:ascii="Calibri Light" w:hAnsi="Calibri Light"/>
          <w:color w:val="000000" w:themeColor="text1"/>
          <w:szCs w:val="24"/>
        </w:rPr>
        <w:t>. Wyniki badań potwierdzają złą jakość wody w piezometrze P6a w zakresie wskaźników: niklu (V klasa) i kadmu (V klasa), w piezometrze P7 - we wskaźnikach: miedź (V</w:t>
      </w:r>
      <w:r w:rsidR="00FC59C0">
        <w:rPr>
          <w:rFonts w:ascii="Calibri Light" w:hAnsi="Calibri Light"/>
          <w:color w:val="000000" w:themeColor="text1"/>
          <w:szCs w:val="24"/>
        </w:rPr>
        <w:t> </w:t>
      </w:r>
      <w:r w:rsidRPr="008B789F">
        <w:rPr>
          <w:rFonts w:ascii="Calibri Light" w:hAnsi="Calibri Light"/>
          <w:color w:val="000000" w:themeColor="text1"/>
          <w:szCs w:val="24"/>
        </w:rPr>
        <w:t>klasa) i nikiel (IV klasa), w piezometrach P11 - w zakresie niklu (V klasa), chromu +6 (IV klasa) i P13 – w zakresie niklu (IV klasa).</w:t>
      </w:r>
      <w:r w:rsidR="006D3664">
        <w:rPr>
          <w:rFonts w:ascii="Calibri Light" w:hAnsi="Calibri Light"/>
          <w:color w:val="000000" w:themeColor="text1"/>
          <w:szCs w:val="24"/>
        </w:rPr>
        <w:t xml:space="preserve"> </w:t>
      </w:r>
      <w:r>
        <w:rPr>
          <w:rFonts w:ascii="Calibri Light" w:hAnsi="Calibri Light"/>
          <w:color w:val="000000" w:themeColor="text1"/>
          <w:szCs w:val="24"/>
        </w:rPr>
        <w:t xml:space="preserve">Mając na uwadze powyższe zagrożenie </w:t>
      </w:r>
      <w:r w:rsidR="00303CD0">
        <w:rPr>
          <w:rFonts w:ascii="Calibri Light" w:hAnsi="Calibri Light"/>
          <w:color w:val="000000" w:themeColor="text1"/>
          <w:szCs w:val="24"/>
        </w:rPr>
        <w:t xml:space="preserve">Gmina Stalowa Wola podjęła aktywne działania zmierzające do ochrony środowiska naturalnego. W 2016 r. pozyskała dofinansowanie w ramach </w:t>
      </w:r>
      <w:r w:rsidR="00303CD0" w:rsidRPr="00303CD0">
        <w:rPr>
          <w:rFonts w:ascii="Calibri Light" w:hAnsi="Calibri Light"/>
          <w:color w:val="000000" w:themeColor="text1"/>
          <w:szCs w:val="24"/>
        </w:rPr>
        <w:t>Program</w:t>
      </w:r>
      <w:r w:rsidR="00303CD0">
        <w:rPr>
          <w:rFonts w:ascii="Calibri Light" w:hAnsi="Calibri Light"/>
          <w:color w:val="000000" w:themeColor="text1"/>
          <w:szCs w:val="24"/>
        </w:rPr>
        <w:t>u</w:t>
      </w:r>
      <w:r w:rsidR="00303CD0" w:rsidRPr="00303CD0">
        <w:rPr>
          <w:rFonts w:ascii="Calibri Light" w:hAnsi="Calibri Light"/>
          <w:color w:val="000000" w:themeColor="text1"/>
          <w:szCs w:val="24"/>
        </w:rPr>
        <w:t xml:space="preserve"> priorytetow</w:t>
      </w:r>
      <w:r w:rsidR="00303CD0">
        <w:rPr>
          <w:rFonts w:ascii="Calibri Light" w:hAnsi="Calibri Light"/>
          <w:color w:val="000000" w:themeColor="text1"/>
          <w:szCs w:val="24"/>
        </w:rPr>
        <w:t>ego</w:t>
      </w:r>
      <w:r w:rsidR="00303CD0" w:rsidRPr="00303CD0">
        <w:rPr>
          <w:rFonts w:ascii="Calibri Light" w:hAnsi="Calibri Light"/>
          <w:color w:val="000000" w:themeColor="text1"/>
          <w:szCs w:val="24"/>
        </w:rPr>
        <w:t xml:space="preserve"> nr 2.2.1</w:t>
      </w:r>
      <w:r w:rsidR="00303CD0">
        <w:rPr>
          <w:rFonts w:ascii="Calibri Light" w:hAnsi="Calibri Light"/>
          <w:color w:val="000000" w:themeColor="text1"/>
          <w:szCs w:val="24"/>
        </w:rPr>
        <w:t xml:space="preserve"> </w:t>
      </w:r>
      <w:r w:rsidR="00303CD0" w:rsidRPr="00303CD0">
        <w:rPr>
          <w:rFonts w:ascii="Calibri Light" w:hAnsi="Calibri Light"/>
          <w:color w:val="000000" w:themeColor="text1"/>
          <w:szCs w:val="24"/>
        </w:rPr>
        <w:t>Ochrona powierzchni ziemi</w:t>
      </w:r>
      <w:r w:rsidR="00303CD0">
        <w:rPr>
          <w:rFonts w:ascii="Calibri Light" w:hAnsi="Calibri Light"/>
          <w:color w:val="000000" w:themeColor="text1"/>
          <w:szCs w:val="24"/>
        </w:rPr>
        <w:t>, c</w:t>
      </w:r>
      <w:r w:rsidR="00303CD0" w:rsidRPr="00303CD0">
        <w:rPr>
          <w:rFonts w:ascii="Calibri Light" w:hAnsi="Calibri Light"/>
          <w:color w:val="000000" w:themeColor="text1"/>
          <w:szCs w:val="24"/>
        </w:rPr>
        <w:t>zęść 1) Przedsięwzięcia wskazane przez GIOŚ – „bomby ekologiczne”</w:t>
      </w:r>
      <w:r w:rsidR="00303CD0">
        <w:rPr>
          <w:rFonts w:ascii="Calibri Light" w:hAnsi="Calibri Light"/>
          <w:color w:val="000000" w:themeColor="text1"/>
          <w:szCs w:val="24"/>
        </w:rPr>
        <w:t xml:space="preserve"> na realizację projektu, o wartości ponad 30 mln zł, pt.: </w:t>
      </w:r>
      <w:r w:rsidR="00303CD0" w:rsidRPr="00303CD0">
        <w:rPr>
          <w:rFonts w:ascii="Calibri Light" w:hAnsi="Calibri Light"/>
          <w:color w:val="000000" w:themeColor="text1"/>
          <w:szCs w:val="24"/>
        </w:rPr>
        <w:t>„Rekultywacja stawów osadowych 1-6 na byłym terenie Huty Stalowa Wola S.A oraz składowiska odpadów innych niż</w:t>
      </w:r>
      <w:r w:rsidR="00303CD0">
        <w:rPr>
          <w:rFonts w:ascii="Calibri Light" w:hAnsi="Calibri Light"/>
          <w:color w:val="000000" w:themeColor="text1"/>
          <w:szCs w:val="24"/>
        </w:rPr>
        <w:t xml:space="preserve"> niebezpieczne w Stalowej Woli”, który pozwoli na </w:t>
      </w:r>
      <w:r w:rsidR="00303CD0" w:rsidRPr="008B789F">
        <w:rPr>
          <w:rFonts w:ascii="Calibri Light" w:hAnsi="Calibri Light"/>
          <w:color w:val="000000" w:themeColor="text1"/>
          <w:szCs w:val="24"/>
        </w:rPr>
        <w:t>zniwelowanie zagrożenia zanieczyszczenia czynnikami agresywnymi dla środowiska, zasobów wodnych, z których korzystają m.in. mieszkańcy wszystkich gmi</w:t>
      </w:r>
      <w:r w:rsidR="00303CD0" w:rsidRPr="00AC389D">
        <w:rPr>
          <w:rFonts w:ascii="Calibri Light" w:hAnsi="Calibri Light"/>
          <w:color w:val="000000" w:themeColor="text1"/>
          <w:szCs w:val="24"/>
        </w:rPr>
        <w:t>n tworzących MOF Stalowej Woli.</w:t>
      </w:r>
    </w:p>
    <w:p w14:paraId="139240AB" w14:textId="12889EE6" w:rsidR="00FC411D" w:rsidRDefault="00782828" w:rsidP="00E36BEA">
      <w:r>
        <w:t>W 2013 r. średnie zużycie wody na 1 mieszkańca MOF Stalowej Woli wyniosło 24,53 m</w:t>
      </w:r>
      <w:r w:rsidRPr="00E36BEA">
        <w:rPr>
          <w:vertAlign w:val="superscript"/>
        </w:rPr>
        <w:t>3</w:t>
      </w:r>
      <w:r>
        <w:t xml:space="preserve"> i było nieco wyższe niż średnia obserwowana w województwie podkarpackim oraz znacznie niższe niż średnia krajowa.</w:t>
      </w:r>
    </w:p>
    <w:p w14:paraId="7A0EEB68" w14:textId="20954265" w:rsidR="001C6C5F" w:rsidRDefault="001C6C5F" w:rsidP="001C6C5F">
      <w:pPr>
        <w:pStyle w:val="Legenda"/>
        <w:keepNext/>
      </w:pPr>
      <w:bookmarkStart w:id="86" w:name="_Toc448910363"/>
      <w:bookmarkStart w:id="87" w:name="_Toc454197385"/>
      <w:r>
        <w:t xml:space="preserve">Tabela </w:t>
      </w:r>
      <w:r w:rsidR="00D92CEF">
        <w:fldChar w:fldCharType="begin"/>
      </w:r>
      <w:r w:rsidR="00D92CEF">
        <w:instrText xml:space="preserve"> SEQ Tabela \* ARABIC </w:instrText>
      </w:r>
      <w:r w:rsidR="00D92CEF">
        <w:fldChar w:fldCharType="separate"/>
      </w:r>
      <w:r w:rsidR="003A7C62">
        <w:rPr>
          <w:noProof/>
        </w:rPr>
        <w:t>17</w:t>
      </w:r>
      <w:r w:rsidR="00D92CEF">
        <w:rPr>
          <w:noProof/>
        </w:rPr>
        <w:fldChar w:fldCharType="end"/>
      </w:r>
      <w:r>
        <w:t xml:space="preserve"> </w:t>
      </w:r>
      <w:r>
        <w:rPr>
          <w:rFonts w:ascii="Calibri Light" w:hAnsi="Calibri Light"/>
        </w:rPr>
        <w:t>Zużycie wody na 1 mieszkańca w roku 2013</w:t>
      </w:r>
      <w:bookmarkEnd w:id="86"/>
      <w:bookmarkEnd w:id="87"/>
    </w:p>
    <w:tbl>
      <w:tblPr>
        <w:tblStyle w:val="arleta1"/>
        <w:tblW w:w="9067" w:type="dxa"/>
        <w:tblLook w:val="04A0" w:firstRow="1" w:lastRow="0" w:firstColumn="1" w:lastColumn="0" w:noHBand="0" w:noVBand="1"/>
      </w:tblPr>
      <w:tblGrid>
        <w:gridCol w:w="2972"/>
        <w:gridCol w:w="6095"/>
      </w:tblGrid>
      <w:tr w:rsidR="006B057C" w:rsidRPr="00CA1E62" w14:paraId="5DC80870" w14:textId="77777777" w:rsidTr="00E36B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7E45278" w14:textId="430D29A6" w:rsidR="006B057C" w:rsidRPr="00E36BEA" w:rsidRDefault="00FC4496" w:rsidP="00324F85">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Jednostka terytorialna</w:t>
            </w:r>
          </w:p>
        </w:tc>
        <w:tc>
          <w:tcPr>
            <w:tcW w:w="6095" w:type="dxa"/>
            <w:noWrap/>
            <w:hideMark/>
          </w:tcPr>
          <w:p w14:paraId="3D3CBA68" w14:textId="73DF5FF0" w:rsidR="006B057C" w:rsidRPr="00E36BEA" w:rsidRDefault="006B05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hAnsi="Calibri Light" w:cs="Arial"/>
                <w:sz w:val="22"/>
              </w:rPr>
              <w:t xml:space="preserve">Wartość </w:t>
            </w:r>
            <w:r w:rsidR="00106893" w:rsidRPr="00E36BEA">
              <w:rPr>
                <w:rFonts w:ascii="Calibri Light" w:hAnsi="Calibri Light" w:cs="Arial"/>
                <w:sz w:val="22"/>
              </w:rPr>
              <w:t>[</w:t>
            </w:r>
            <w:r w:rsidR="00FC4496" w:rsidRPr="00E36BEA">
              <w:rPr>
                <w:rFonts w:ascii="Calibri Light" w:hAnsi="Calibri Light" w:cs="Arial"/>
                <w:sz w:val="22"/>
              </w:rPr>
              <w:t>m</w:t>
            </w:r>
            <w:r w:rsidR="00FC4496" w:rsidRPr="00E36BEA">
              <w:rPr>
                <w:rFonts w:ascii="Calibri Light" w:hAnsi="Calibri Light" w:cs="Arial"/>
                <w:sz w:val="22"/>
                <w:vertAlign w:val="superscript"/>
              </w:rPr>
              <w:t>3</w:t>
            </w:r>
            <w:r w:rsidR="00106893" w:rsidRPr="00E36BEA">
              <w:rPr>
                <w:rFonts w:ascii="Calibri Light" w:hAnsi="Calibri Light" w:cs="Arial"/>
                <w:sz w:val="22"/>
              </w:rPr>
              <w:t>]</w:t>
            </w:r>
          </w:p>
        </w:tc>
      </w:tr>
      <w:tr w:rsidR="006B057C" w:rsidRPr="00CA1E62" w14:paraId="6286FE28"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DF896AA" w14:textId="77777777" w:rsidR="006B057C" w:rsidRPr="00E36BEA" w:rsidRDefault="006B057C" w:rsidP="00324F8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w:t>
            </w:r>
          </w:p>
        </w:tc>
        <w:tc>
          <w:tcPr>
            <w:tcW w:w="6095" w:type="dxa"/>
            <w:noWrap/>
          </w:tcPr>
          <w:p w14:paraId="24B8D9C4" w14:textId="3B248940" w:rsidR="006B057C" w:rsidRPr="004270F5" w:rsidRDefault="00FC4496" w:rsidP="00324F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31,8</w:t>
            </w:r>
          </w:p>
        </w:tc>
      </w:tr>
      <w:tr w:rsidR="006B057C" w:rsidRPr="00CA1E62" w14:paraId="21A7AEE8"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FD12915" w14:textId="77777777" w:rsidR="006B057C" w:rsidRPr="00E36BEA" w:rsidRDefault="006B057C" w:rsidP="00324F8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w:t>
            </w:r>
          </w:p>
        </w:tc>
        <w:tc>
          <w:tcPr>
            <w:tcW w:w="6095" w:type="dxa"/>
            <w:noWrap/>
          </w:tcPr>
          <w:p w14:paraId="462201B1" w14:textId="03B23964" w:rsidR="006B057C" w:rsidRPr="004270F5" w:rsidRDefault="00FC4496" w:rsidP="00324F8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17,4</w:t>
            </w:r>
          </w:p>
        </w:tc>
      </w:tr>
      <w:tr w:rsidR="006B057C" w:rsidRPr="00CA1E62" w14:paraId="2C4086C7"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8EDB853" w14:textId="77777777" w:rsidR="006B057C" w:rsidRPr="00E36BEA" w:rsidRDefault="006B057C" w:rsidP="00324F8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Pysznica</w:t>
            </w:r>
          </w:p>
        </w:tc>
        <w:tc>
          <w:tcPr>
            <w:tcW w:w="6095" w:type="dxa"/>
            <w:noWrap/>
          </w:tcPr>
          <w:p w14:paraId="12C50AEB" w14:textId="67505C56" w:rsidR="006B057C" w:rsidRPr="004270F5" w:rsidRDefault="00FC4496" w:rsidP="00324F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25,4</w:t>
            </w:r>
          </w:p>
        </w:tc>
      </w:tr>
      <w:tr w:rsidR="006B057C" w:rsidRPr="00CA1E62" w14:paraId="592F236A"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27F5CFB" w14:textId="77777777" w:rsidR="006B057C" w:rsidRPr="00E36BEA" w:rsidRDefault="006B057C" w:rsidP="00324F8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Zaleszany</w:t>
            </w:r>
          </w:p>
        </w:tc>
        <w:tc>
          <w:tcPr>
            <w:tcW w:w="6095" w:type="dxa"/>
            <w:noWrap/>
          </w:tcPr>
          <w:p w14:paraId="2B1ED71C" w14:textId="10F33320" w:rsidR="006B057C" w:rsidRPr="004270F5" w:rsidRDefault="00FC4496" w:rsidP="00324F8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23,5</w:t>
            </w:r>
          </w:p>
        </w:tc>
      </w:tr>
      <w:tr w:rsidR="006B057C" w:rsidRPr="00480E53" w14:paraId="17BD4CEE"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06E75F9" w14:textId="22B06E77" w:rsidR="006B057C" w:rsidRPr="004270F5" w:rsidRDefault="006B057C" w:rsidP="00324F85">
            <w:pPr>
              <w:spacing w:after="0" w:line="240" w:lineRule="auto"/>
              <w:jc w:val="left"/>
              <w:rPr>
                <w:rFonts w:ascii="Calibri Light" w:eastAsia="Times New Roman" w:hAnsi="Calibri Light"/>
                <w:color w:val="000000"/>
                <w:sz w:val="22"/>
                <w:lang w:eastAsia="pl-PL"/>
              </w:rPr>
            </w:pPr>
            <w:r w:rsidRPr="004270F5">
              <w:rPr>
                <w:rFonts w:ascii="Calibri Light" w:hAnsi="Calibri Light" w:cs="Arial"/>
                <w:color w:val="000000" w:themeColor="text1"/>
                <w:sz w:val="22"/>
              </w:rPr>
              <w:t xml:space="preserve">łącznie </w:t>
            </w:r>
            <w:r w:rsidR="000447FC" w:rsidRPr="004270F5">
              <w:rPr>
                <w:rFonts w:ascii="Calibri Light" w:hAnsi="Calibri Light" w:cs="Arial"/>
                <w:color w:val="000000" w:themeColor="text1"/>
                <w:sz w:val="22"/>
              </w:rPr>
              <w:t xml:space="preserve">średnia </w:t>
            </w:r>
            <w:r w:rsidRPr="004270F5">
              <w:rPr>
                <w:rFonts w:ascii="Calibri Light" w:hAnsi="Calibri Light" w:cs="Arial"/>
                <w:color w:val="000000" w:themeColor="text1"/>
                <w:sz w:val="22"/>
              </w:rPr>
              <w:t>MOF</w:t>
            </w:r>
          </w:p>
        </w:tc>
        <w:tc>
          <w:tcPr>
            <w:tcW w:w="6095" w:type="dxa"/>
            <w:noWrap/>
          </w:tcPr>
          <w:p w14:paraId="28B08A7B" w14:textId="4406B7B4" w:rsidR="006B057C" w:rsidRPr="00E36BEA" w:rsidRDefault="008F6D45" w:rsidP="00324F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24,53</w:t>
            </w:r>
          </w:p>
        </w:tc>
      </w:tr>
      <w:tr w:rsidR="006B057C" w:rsidRPr="00480E53" w14:paraId="6503BE4D"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noWrap/>
          </w:tcPr>
          <w:p w14:paraId="543D06F0" w14:textId="77777777" w:rsidR="006B057C" w:rsidRPr="004270F5" w:rsidRDefault="006B057C" w:rsidP="00324F85">
            <w:pPr>
              <w:spacing w:after="0" w:line="240" w:lineRule="auto"/>
              <w:jc w:val="left"/>
              <w:rPr>
                <w:rFonts w:ascii="Calibri Light" w:hAnsi="Calibri Light" w:cs="Arial"/>
                <w:color w:val="000000" w:themeColor="text1"/>
                <w:sz w:val="22"/>
              </w:rPr>
            </w:pPr>
            <w:r w:rsidRPr="00E36BEA">
              <w:rPr>
                <w:rFonts w:ascii="Calibri Light" w:eastAsia="Times New Roman" w:hAnsi="Calibri Light"/>
                <w:sz w:val="22"/>
                <w:lang w:eastAsia="pl-PL"/>
              </w:rPr>
              <w:t>województwo podkarpackie</w:t>
            </w:r>
          </w:p>
        </w:tc>
        <w:tc>
          <w:tcPr>
            <w:tcW w:w="6095" w:type="dxa"/>
            <w:noWrap/>
          </w:tcPr>
          <w:p w14:paraId="443FF76C" w14:textId="6B0E089D" w:rsidR="006B057C" w:rsidRPr="00E36BEA" w:rsidRDefault="008F6D45" w:rsidP="00324F8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22,3</w:t>
            </w:r>
          </w:p>
        </w:tc>
      </w:tr>
      <w:tr w:rsidR="006B057C" w:rsidRPr="00480E53" w14:paraId="4223C85C"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2972" w:type="dxa"/>
            <w:noWrap/>
          </w:tcPr>
          <w:p w14:paraId="5BA88888" w14:textId="77777777" w:rsidR="006B057C" w:rsidRPr="004270F5" w:rsidRDefault="006B057C" w:rsidP="00324F85">
            <w:pPr>
              <w:spacing w:after="0" w:line="240" w:lineRule="auto"/>
              <w:jc w:val="left"/>
              <w:rPr>
                <w:rFonts w:ascii="Calibri Light" w:hAnsi="Calibri Light" w:cs="Arial"/>
                <w:color w:val="000000" w:themeColor="text1"/>
                <w:sz w:val="22"/>
              </w:rPr>
            </w:pPr>
            <w:r w:rsidRPr="00E36BEA">
              <w:rPr>
                <w:rFonts w:ascii="Calibri Light" w:eastAsia="Times New Roman" w:hAnsi="Calibri Light"/>
                <w:sz w:val="22"/>
                <w:lang w:eastAsia="pl-PL"/>
              </w:rPr>
              <w:t>średnia ogólnopolska</w:t>
            </w:r>
          </w:p>
        </w:tc>
        <w:tc>
          <w:tcPr>
            <w:tcW w:w="6095" w:type="dxa"/>
            <w:noWrap/>
          </w:tcPr>
          <w:p w14:paraId="6B8AAD35" w14:textId="146D66A0" w:rsidR="006B057C" w:rsidRPr="00E36BEA" w:rsidRDefault="008F6D45" w:rsidP="00324F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30,9</w:t>
            </w:r>
          </w:p>
        </w:tc>
      </w:tr>
    </w:tbl>
    <w:p w14:paraId="71CA3FDE" w14:textId="2A0CA5DC" w:rsidR="006B057C" w:rsidRPr="00E04510" w:rsidRDefault="006B057C" w:rsidP="006B057C">
      <w:pPr>
        <w:pStyle w:val="Legenda"/>
        <w:rPr>
          <w:rFonts w:ascii="Calibri Light" w:hAnsi="Calibri Light"/>
        </w:rPr>
      </w:pPr>
      <w:r w:rsidRPr="00E04510">
        <w:rPr>
          <w:rFonts w:ascii="Calibri Light" w:hAnsi="Calibri Light"/>
        </w:rPr>
        <w:t xml:space="preserve">Źródło: dane </w:t>
      </w:r>
      <w:r>
        <w:rPr>
          <w:rFonts w:ascii="Calibri Light" w:hAnsi="Calibri Light"/>
        </w:rPr>
        <w:t>GUS, 201</w:t>
      </w:r>
      <w:r w:rsidR="00FC4496">
        <w:rPr>
          <w:rFonts w:ascii="Calibri Light" w:hAnsi="Calibri Light"/>
        </w:rPr>
        <w:t>3</w:t>
      </w:r>
    </w:p>
    <w:p w14:paraId="2A8D6159" w14:textId="2F3DE12A" w:rsidR="006D3664" w:rsidRDefault="00312047" w:rsidP="002C52DA">
      <w:pPr>
        <w:spacing w:before="240"/>
        <w:rPr>
          <w:rFonts w:ascii="Calibri Light" w:hAnsi="Calibri Light"/>
          <w:color w:val="000000" w:themeColor="text1"/>
          <w:szCs w:val="24"/>
        </w:rPr>
      </w:pPr>
      <w:r>
        <w:rPr>
          <w:rFonts w:ascii="Calibri Light" w:hAnsi="Calibri Light"/>
          <w:color w:val="000000" w:themeColor="text1"/>
          <w:szCs w:val="24"/>
        </w:rPr>
        <w:t>W 2013 r. łączne zużycie wody na potrzeby gospodarki narodowej i ludności na terenie MOF wyniosło 143 509,5 dam</w:t>
      </w:r>
      <w:r w:rsidRPr="00E36BEA">
        <w:rPr>
          <w:rFonts w:ascii="Calibri Light" w:hAnsi="Calibri Light"/>
          <w:color w:val="000000" w:themeColor="text1"/>
          <w:szCs w:val="24"/>
          <w:vertAlign w:val="superscript"/>
        </w:rPr>
        <w:t>3</w:t>
      </w:r>
      <w:r>
        <w:rPr>
          <w:rFonts w:ascii="Calibri Light" w:hAnsi="Calibri Light"/>
          <w:color w:val="000000" w:themeColor="text1"/>
          <w:szCs w:val="24"/>
        </w:rPr>
        <w:t xml:space="preserve"> i było aż o 14 243,9 dam</w:t>
      </w:r>
      <w:r w:rsidRPr="00E36BEA">
        <w:rPr>
          <w:rFonts w:ascii="Calibri Light" w:hAnsi="Calibri Light"/>
          <w:color w:val="000000" w:themeColor="text1"/>
          <w:szCs w:val="24"/>
          <w:vertAlign w:val="superscript"/>
        </w:rPr>
        <w:t>3</w:t>
      </w:r>
      <w:r>
        <w:rPr>
          <w:rFonts w:ascii="Calibri Light" w:hAnsi="Calibri Light"/>
          <w:color w:val="000000" w:themeColor="text1"/>
          <w:szCs w:val="24"/>
        </w:rPr>
        <w:t xml:space="preserve"> wyższe niż w roku 2012.</w:t>
      </w:r>
    </w:p>
    <w:p w14:paraId="692DD6EE" w14:textId="77777777" w:rsidR="004963D6" w:rsidRDefault="004963D6" w:rsidP="00FC4496">
      <w:pPr>
        <w:pStyle w:val="Legenda"/>
        <w:rPr>
          <w:rFonts w:ascii="Calibri Light" w:hAnsi="Calibri Light"/>
        </w:rPr>
      </w:pPr>
    </w:p>
    <w:p w14:paraId="14F615E6" w14:textId="0CCDBE1E" w:rsidR="001C6C5F" w:rsidRDefault="001C6C5F" w:rsidP="001C6C5F">
      <w:pPr>
        <w:pStyle w:val="Legenda"/>
        <w:keepNext/>
      </w:pPr>
      <w:bookmarkStart w:id="88" w:name="_Toc448910364"/>
      <w:bookmarkStart w:id="89" w:name="_Toc454197386"/>
      <w:r>
        <w:lastRenderedPageBreak/>
        <w:t xml:space="preserve">Tabela </w:t>
      </w:r>
      <w:r w:rsidR="00D92CEF">
        <w:fldChar w:fldCharType="begin"/>
      </w:r>
      <w:r w:rsidR="00D92CEF">
        <w:instrText xml:space="preserve"> SEQ Tabela \* ARABIC </w:instrText>
      </w:r>
      <w:r w:rsidR="00D92CEF">
        <w:fldChar w:fldCharType="separate"/>
      </w:r>
      <w:r w:rsidR="003A7C62">
        <w:rPr>
          <w:noProof/>
        </w:rPr>
        <w:t>18</w:t>
      </w:r>
      <w:r w:rsidR="00D92CEF">
        <w:rPr>
          <w:noProof/>
        </w:rPr>
        <w:fldChar w:fldCharType="end"/>
      </w:r>
      <w:r>
        <w:t xml:space="preserve"> </w:t>
      </w:r>
      <w:r>
        <w:rPr>
          <w:rFonts w:ascii="Calibri Light" w:hAnsi="Calibri Light"/>
        </w:rPr>
        <w:t>Zużycie wody na potrzeby gospodarki narodowej i ludności w roku 2013</w:t>
      </w:r>
      <w:bookmarkEnd w:id="88"/>
      <w:bookmarkEnd w:id="89"/>
    </w:p>
    <w:tbl>
      <w:tblPr>
        <w:tblStyle w:val="arleta1"/>
        <w:tblW w:w="9040" w:type="dxa"/>
        <w:tblLook w:val="04A0" w:firstRow="1" w:lastRow="0" w:firstColumn="1" w:lastColumn="0" w:noHBand="0" w:noVBand="1"/>
      </w:tblPr>
      <w:tblGrid>
        <w:gridCol w:w="2689"/>
        <w:gridCol w:w="1373"/>
        <w:gridCol w:w="1069"/>
        <w:gridCol w:w="1159"/>
        <w:gridCol w:w="1375"/>
        <w:gridCol w:w="1375"/>
      </w:tblGrid>
      <w:tr w:rsidR="00A26262" w:rsidRPr="00CA1E62" w14:paraId="2174124E" w14:textId="30AE7524" w:rsidTr="001C6C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E77BF38" w14:textId="77777777" w:rsidR="00A26262" w:rsidRPr="00E36BEA" w:rsidRDefault="00A26262" w:rsidP="00324F85">
            <w:pPr>
              <w:spacing w:after="0" w:line="240" w:lineRule="auto"/>
              <w:jc w:val="center"/>
              <w:rPr>
                <w:rFonts w:ascii="Calibri Light" w:eastAsia="Times New Roman" w:hAnsi="Calibri Light"/>
                <w:sz w:val="22"/>
                <w:lang w:eastAsia="pl-PL"/>
              </w:rPr>
            </w:pPr>
            <w:r w:rsidRPr="004270F5">
              <w:rPr>
                <w:rFonts w:ascii="Calibri Light" w:eastAsia="Times New Roman" w:hAnsi="Calibri Light"/>
                <w:sz w:val="22"/>
                <w:lang w:eastAsia="pl-PL"/>
              </w:rPr>
              <w:t>Jednostka terytorialna</w:t>
            </w:r>
          </w:p>
        </w:tc>
        <w:tc>
          <w:tcPr>
            <w:tcW w:w="1373" w:type="dxa"/>
            <w:noWrap/>
            <w:hideMark/>
          </w:tcPr>
          <w:p w14:paraId="62EFB809" w14:textId="5B707658" w:rsidR="00A26262" w:rsidRPr="00E36BEA" w:rsidRDefault="00A26262" w:rsidP="00324F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4270F5">
              <w:rPr>
                <w:rFonts w:ascii="Calibri Light" w:hAnsi="Calibri Light" w:cs="Arial"/>
                <w:sz w:val="22"/>
              </w:rPr>
              <w:t>Ogółem</w:t>
            </w:r>
            <w:r w:rsidR="00106893" w:rsidRPr="004270F5">
              <w:rPr>
                <w:rFonts w:ascii="Calibri Light" w:hAnsi="Calibri Light" w:cs="Arial"/>
                <w:sz w:val="22"/>
              </w:rPr>
              <w:t xml:space="preserve"> [</w:t>
            </w:r>
            <w:r w:rsidRPr="004270F5">
              <w:rPr>
                <w:rFonts w:ascii="Calibri Light" w:hAnsi="Calibri Light" w:cs="Arial"/>
                <w:sz w:val="22"/>
              </w:rPr>
              <w:t>dam</w:t>
            </w:r>
            <w:r w:rsidRPr="004270F5">
              <w:rPr>
                <w:rFonts w:ascii="Calibri Light" w:hAnsi="Calibri Light" w:cs="Arial"/>
                <w:sz w:val="22"/>
                <w:vertAlign w:val="superscript"/>
              </w:rPr>
              <w:t>3</w:t>
            </w:r>
            <w:r w:rsidR="00106893" w:rsidRPr="004270F5">
              <w:rPr>
                <w:rFonts w:ascii="Calibri Light" w:hAnsi="Calibri Light" w:cs="Arial"/>
                <w:sz w:val="22"/>
              </w:rPr>
              <w:t>]</w:t>
            </w:r>
          </w:p>
        </w:tc>
        <w:tc>
          <w:tcPr>
            <w:tcW w:w="1069" w:type="dxa"/>
          </w:tcPr>
          <w:p w14:paraId="0FBB898F" w14:textId="5CD2E55D" w:rsidR="00A26262" w:rsidRPr="00E36BEA" w:rsidRDefault="00A26262" w:rsidP="00324F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0"/>
                <w:szCs w:val="20"/>
              </w:rPr>
            </w:pPr>
            <w:r w:rsidRPr="00E36BEA">
              <w:rPr>
                <w:rFonts w:ascii="Calibri Light" w:hAnsi="Calibri Light" w:cs="Arial"/>
                <w:sz w:val="20"/>
                <w:szCs w:val="20"/>
              </w:rPr>
              <w:t>Przemysł</w:t>
            </w:r>
          </w:p>
        </w:tc>
        <w:tc>
          <w:tcPr>
            <w:tcW w:w="1159" w:type="dxa"/>
          </w:tcPr>
          <w:p w14:paraId="6AAE945C" w14:textId="21B5FBC0" w:rsidR="00A26262" w:rsidRPr="00E36BEA" w:rsidRDefault="00A26262" w:rsidP="00324F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0"/>
                <w:szCs w:val="20"/>
              </w:rPr>
            </w:pPr>
            <w:r w:rsidRPr="00E36BEA">
              <w:rPr>
                <w:rFonts w:ascii="Calibri Light" w:hAnsi="Calibri Light" w:cs="Arial"/>
                <w:sz w:val="20"/>
                <w:szCs w:val="20"/>
              </w:rPr>
              <w:t>Rolnictwo i leśnictwo</w:t>
            </w:r>
          </w:p>
        </w:tc>
        <w:tc>
          <w:tcPr>
            <w:tcW w:w="1375" w:type="dxa"/>
          </w:tcPr>
          <w:p w14:paraId="68DF1634" w14:textId="6528E9DB" w:rsidR="00A26262" w:rsidRPr="00E36BEA" w:rsidRDefault="00A26262" w:rsidP="00324F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0"/>
                <w:szCs w:val="20"/>
              </w:rPr>
            </w:pPr>
            <w:r w:rsidRPr="00E36BEA">
              <w:rPr>
                <w:rFonts w:ascii="Calibri Light" w:hAnsi="Calibri Light" w:cs="Arial"/>
                <w:sz w:val="20"/>
                <w:szCs w:val="20"/>
              </w:rPr>
              <w:t>Eksploatacja sieci wodociągowej</w:t>
            </w:r>
          </w:p>
        </w:tc>
        <w:tc>
          <w:tcPr>
            <w:tcW w:w="1375" w:type="dxa"/>
          </w:tcPr>
          <w:p w14:paraId="329E6AA7" w14:textId="54EB7310" w:rsidR="00A26262" w:rsidRPr="00E36BEA" w:rsidRDefault="00A26262" w:rsidP="00324F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sz w:val="20"/>
                <w:szCs w:val="20"/>
              </w:rPr>
            </w:pPr>
            <w:r w:rsidRPr="00E36BEA">
              <w:rPr>
                <w:rFonts w:ascii="Calibri Light" w:hAnsi="Calibri Light" w:cs="Arial"/>
                <w:sz w:val="20"/>
                <w:szCs w:val="20"/>
              </w:rPr>
              <w:t>Eksploatacja sieci wodociągowej – gospodarstwa domowe</w:t>
            </w:r>
          </w:p>
        </w:tc>
      </w:tr>
      <w:tr w:rsidR="00A26262" w:rsidRPr="00CA1E62" w14:paraId="5AD166B0" w14:textId="756DF6E7" w:rsidTr="001C6C5F">
        <w:trPr>
          <w:trHeight w:val="397"/>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CEEF66D" w14:textId="77777777" w:rsidR="00A26262" w:rsidRPr="00E36BEA" w:rsidRDefault="00A26262" w:rsidP="00FC4496">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w:t>
            </w:r>
          </w:p>
        </w:tc>
        <w:tc>
          <w:tcPr>
            <w:tcW w:w="1373" w:type="dxa"/>
            <w:noWrap/>
          </w:tcPr>
          <w:p w14:paraId="7670A75C" w14:textId="6461C7CF" w:rsidR="00A26262" w:rsidRPr="004270F5" w:rsidRDefault="00A26262" w:rsidP="00FC44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sz w:val="22"/>
              </w:rPr>
              <w:t>142</w:t>
            </w:r>
            <w:r w:rsidRPr="004270F5">
              <w:rPr>
                <w:sz w:val="22"/>
              </w:rPr>
              <w:t xml:space="preserve"> </w:t>
            </w:r>
            <w:r w:rsidRPr="00E36BEA">
              <w:rPr>
                <w:sz w:val="22"/>
              </w:rPr>
              <w:t>113,5</w:t>
            </w:r>
          </w:p>
        </w:tc>
        <w:tc>
          <w:tcPr>
            <w:tcW w:w="1069" w:type="dxa"/>
          </w:tcPr>
          <w:p w14:paraId="0ED4FDDD" w14:textId="163B3CFF" w:rsidR="00A26262" w:rsidRPr="004270F5" w:rsidRDefault="00A26262" w:rsidP="00FC44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sz w:val="22"/>
              </w:rPr>
              <w:t>139</w:t>
            </w:r>
            <w:r w:rsidRPr="004270F5">
              <w:rPr>
                <w:sz w:val="22"/>
              </w:rPr>
              <w:t xml:space="preserve"> </w:t>
            </w:r>
            <w:r w:rsidRPr="00E36BEA">
              <w:rPr>
                <w:sz w:val="22"/>
              </w:rPr>
              <w:t>769</w:t>
            </w:r>
          </w:p>
        </w:tc>
        <w:tc>
          <w:tcPr>
            <w:tcW w:w="1159" w:type="dxa"/>
          </w:tcPr>
          <w:p w14:paraId="002BA361" w14:textId="63CB61AF" w:rsidR="00A26262" w:rsidRPr="004270F5" w:rsidRDefault="00A26262" w:rsidP="00FC44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sz w:val="22"/>
              </w:rPr>
              <w:t>0</w:t>
            </w:r>
          </w:p>
        </w:tc>
        <w:tc>
          <w:tcPr>
            <w:tcW w:w="1375" w:type="dxa"/>
          </w:tcPr>
          <w:p w14:paraId="76E52BE9" w14:textId="799FD295" w:rsidR="00A26262" w:rsidRPr="004270F5" w:rsidRDefault="00A26262" w:rsidP="00FC44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sz w:val="22"/>
              </w:rPr>
              <w:t>2</w:t>
            </w:r>
            <w:r w:rsidRPr="004270F5">
              <w:rPr>
                <w:sz w:val="22"/>
              </w:rPr>
              <w:t xml:space="preserve"> </w:t>
            </w:r>
            <w:r w:rsidRPr="00E36BEA">
              <w:rPr>
                <w:sz w:val="22"/>
              </w:rPr>
              <w:t>344,5</w:t>
            </w:r>
          </w:p>
        </w:tc>
        <w:tc>
          <w:tcPr>
            <w:tcW w:w="1375" w:type="dxa"/>
          </w:tcPr>
          <w:p w14:paraId="5B5959DA" w14:textId="035E9711" w:rsidR="00A26262" w:rsidRPr="004270F5" w:rsidRDefault="00A26262" w:rsidP="00FC44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sz w:val="22"/>
              </w:rPr>
              <w:t>2</w:t>
            </w:r>
            <w:r w:rsidRPr="004270F5">
              <w:rPr>
                <w:sz w:val="22"/>
              </w:rPr>
              <w:t xml:space="preserve"> </w:t>
            </w:r>
            <w:r w:rsidRPr="00E36BEA">
              <w:rPr>
                <w:sz w:val="22"/>
              </w:rPr>
              <w:t>036,2</w:t>
            </w:r>
          </w:p>
        </w:tc>
      </w:tr>
      <w:tr w:rsidR="00A26262" w:rsidRPr="00CA1E62" w14:paraId="6815A6E6" w14:textId="78D7423B" w:rsidTr="001C6C5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E5D47EE" w14:textId="77777777" w:rsidR="00A26262" w:rsidRPr="00E36BEA" w:rsidRDefault="00A26262" w:rsidP="00FC4496">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w:t>
            </w:r>
          </w:p>
        </w:tc>
        <w:tc>
          <w:tcPr>
            <w:tcW w:w="1373" w:type="dxa"/>
            <w:noWrap/>
          </w:tcPr>
          <w:p w14:paraId="4B9D2EB5" w14:textId="2898D269" w:rsidR="00A26262" w:rsidRPr="004270F5" w:rsidRDefault="00A26262" w:rsidP="00FC44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sz w:val="22"/>
              </w:rPr>
              <w:t>849,5</w:t>
            </w:r>
          </w:p>
        </w:tc>
        <w:tc>
          <w:tcPr>
            <w:tcW w:w="1069" w:type="dxa"/>
          </w:tcPr>
          <w:p w14:paraId="71FA986D" w14:textId="09CCCD54" w:rsidR="00A26262" w:rsidRPr="004270F5" w:rsidRDefault="00A26262" w:rsidP="00FC44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sz w:val="22"/>
              </w:rPr>
              <w:t>0</w:t>
            </w:r>
          </w:p>
        </w:tc>
        <w:tc>
          <w:tcPr>
            <w:tcW w:w="1159" w:type="dxa"/>
          </w:tcPr>
          <w:p w14:paraId="747271F4" w14:textId="10EDD86D" w:rsidR="00A26262" w:rsidRPr="004270F5" w:rsidRDefault="00A26262" w:rsidP="00FC44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sz w:val="22"/>
              </w:rPr>
              <w:t>360</w:t>
            </w:r>
          </w:p>
        </w:tc>
        <w:tc>
          <w:tcPr>
            <w:tcW w:w="1375" w:type="dxa"/>
          </w:tcPr>
          <w:p w14:paraId="39804A40" w14:textId="0F9476F6" w:rsidR="00A26262" w:rsidRPr="004270F5" w:rsidRDefault="00A26262" w:rsidP="00FC44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sz w:val="22"/>
              </w:rPr>
              <w:t>489,5</w:t>
            </w:r>
          </w:p>
        </w:tc>
        <w:tc>
          <w:tcPr>
            <w:tcW w:w="1375" w:type="dxa"/>
          </w:tcPr>
          <w:p w14:paraId="54FD5F40" w14:textId="4DA47908" w:rsidR="00A26262" w:rsidRPr="004270F5" w:rsidRDefault="00A26262" w:rsidP="00FC44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sz w:val="22"/>
              </w:rPr>
              <w:t>390,9</w:t>
            </w:r>
          </w:p>
        </w:tc>
      </w:tr>
      <w:tr w:rsidR="00A26262" w:rsidRPr="00CA1E62" w14:paraId="2B7C120D" w14:textId="3800AB50" w:rsidTr="001C6C5F">
        <w:trPr>
          <w:trHeight w:val="397"/>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1B0BAE5" w14:textId="77777777" w:rsidR="00A26262" w:rsidRPr="00E36BEA" w:rsidRDefault="00A26262" w:rsidP="00FC4496">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Pysznica</w:t>
            </w:r>
          </w:p>
        </w:tc>
        <w:tc>
          <w:tcPr>
            <w:tcW w:w="1373" w:type="dxa"/>
            <w:noWrap/>
          </w:tcPr>
          <w:p w14:paraId="13FEA7E7" w14:textId="32554D99" w:rsidR="00A26262" w:rsidRPr="004270F5" w:rsidRDefault="00A26262" w:rsidP="00FC44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sz w:val="22"/>
              </w:rPr>
              <w:t>283,2</w:t>
            </w:r>
          </w:p>
        </w:tc>
        <w:tc>
          <w:tcPr>
            <w:tcW w:w="1069" w:type="dxa"/>
          </w:tcPr>
          <w:p w14:paraId="3784A1FB" w14:textId="0D8EC166" w:rsidR="00A26262" w:rsidRPr="004270F5" w:rsidRDefault="00A26262" w:rsidP="00FC44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sz w:val="22"/>
              </w:rPr>
              <w:t>0</w:t>
            </w:r>
          </w:p>
        </w:tc>
        <w:tc>
          <w:tcPr>
            <w:tcW w:w="1159" w:type="dxa"/>
          </w:tcPr>
          <w:p w14:paraId="11D3596C" w14:textId="389E1F3A" w:rsidR="00A26262" w:rsidRPr="004270F5" w:rsidRDefault="00A26262" w:rsidP="00FC44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sz w:val="22"/>
              </w:rPr>
              <w:t>0</w:t>
            </w:r>
          </w:p>
        </w:tc>
        <w:tc>
          <w:tcPr>
            <w:tcW w:w="1375" w:type="dxa"/>
          </w:tcPr>
          <w:p w14:paraId="580ED9E6" w14:textId="2520BE40" w:rsidR="00A26262" w:rsidRPr="004270F5" w:rsidRDefault="00A26262" w:rsidP="00FC44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sz w:val="22"/>
              </w:rPr>
              <w:t>283,2</w:t>
            </w:r>
          </w:p>
        </w:tc>
        <w:tc>
          <w:tcPr>
            <w:tcW w:w="1375" w:type="dxa"/>
          </w:tcPr>
          <w:p w14:paraId="754EA2A6" w14:textId="742F7058" w:rsidR="00A26262" w:rsidRPr="004270F5" w:rsidRDefault="00A26262" w:rsidP="00FC44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sz w:val="22"/>
              </w:rPr>
              <w:t>264,4</w:t>
            </w:r>
          </w:p>
        </w:tc>
      </w:tr>
      <w:tr w:rsidR="00A26262" w:rsidRPr="00CA1E62" w14:paraId="092D9C2D" w14:textId="2F486A62" w:rsidTr="001C6C5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1CD3AFD" w14:textId="77777777" w:rsidR="00A26262" w:rsidRPr="00E36BEA" w:rsidRDefault="00A26262" w:rsidP="00FC4496">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Zaleszany</w:t>
            </w:r>
          </w:p>
        </w:tc>
        <w:tc>
          <w:tcPr>
            <w:tcW w:w="1373" w:type="dxa"/>
            <w:noWrap/>
          </w:tcPr>
          <w:p w14:paraId="495CD393" w14:textId="226CCEC6" w:rsidR="00A26262" w:rsidRPr="004270F5" w:rsidRDefault="00A26262" w:rsidP="00FC44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sz w:val="22"/>
              </w:rPr>
              <w:t>263,3</w:t>
            </w:r>
          </w:p>
        </w:tc>
        <w:tc>
          <w:tcPr>
            <w:tcW w:w="1069" w:type="dxa"/>
          </w:tcPr>
          <w:p w14:paraId="1B2BFA6E" w14:textId="434554CD" w:rsidR="00A26262" w:rsidRPr="004270F5" w:rsidRDefault="00A26262" w:rsidP="00FC44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sz w:val="22"/>
              </w:rPr>
              <w:t>0</w:t>
            </w:r>
          </w:p>
        </w:tc>
        <w:tc>
          <w:tcPr>
            <w:tcW w:w="1159" w:type="dxa"/>
          </w:tcPr>
          <w:p w14:paraId="2F7B9466" w14:textId="55D31244" w:rsidR="00A26262" w:rsidRPr="004270F5" w:rsidRDefault="00A26262" w:rsidP="00FC44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sz w:val="22"/>
              </w:rPr>
              <w:t>0</w:t>
            </w:r>
          </w:p>
        </w:tc>
        <w:tc>
          <w:tcPr>
            <w:tcW w:w="1375" w:type="dxa"/>
          </w:tcPr>
          <w:p w14:paraId="0426CBBC" w14:textId="1D7093B8" w:rsidR="00A26262" w:rsidRPr="004270F5" w:rsidRDefault="00A26262" w:rsidP="00FC44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sz w:val="22"/>
              </w:rPr>
              <w:t>263,3</w:t>
            </w:r>
          </w:p>
        </w:tc>
        <w:tc>
          <w:tcPr>
            <w:tcW w:w="1375" w:type="dxa"/>
          </w:tcPr>
          <w:p w14:paraId="1D2682CD" w14:textId="02DFCB98" w:rsidR="00A26262" w:rsidRPr="004270F5" w:rsidRDefault="00A26262" w:rsidP="00FC44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sz w:val="22"/>
              </w:rPr>
              <w:t>255,5</w:t>
            </w:r>
          </w:p>
        </w:tc>
      </w:tr>
      <w:tr w:rsidR="00A26262" w:rsidRPr="00480E53" w14:paraId="36E6AABF" w14:textId="359A8AD8" w:rsidTr="001C6C5F">
        <w:trPr>
          <w:trHeight w:val="397"/>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5CD21CC" w14:textId="77777777" w:rsidR="00A26262" w:rsidRPr="004270F5" w:rsidRDefault="00A26262" w:rsidP="00FC4496">
            <w:pPr>
              <w:spacing w:after="0" w:line="240" w:lineRule="auto"/>
              <w:jc w:val="left"/>
              <w:rPr>
                <w:rFonts w:ascii="Calibri Light" w:eastAsia="Times New Roman" w:hAnsi="Calibri Light"/>
                <w:color w:val="000000"/>
                <w:sz w:val="22"/>
                <w:lang w:eastAsia="pl-PL"/>
              </w:rPr>
            </w:pPr>
            <w:r w:rsidRPr="004270F5">
              <w:rPr>
                <w:rFonts w:ascii="Calibri Light" w:hAnsi="Calibri Light" w:cs="Arial"/>
                <w:color w:val="000000" w:themeColor="text1"/>
                <w:sz w:val="22"/>
              </w:rPr>
              <w:t>łącznie MOF</w:t>
            </w:r>
          </w:p>
        </w:tc>
        <w:tc>
          <w:tcPr>
            <w:tcW w:w="1373" w:type="dxa"/>
            <w:noWrap/>
          </w:tcPr>
          <w:p w14:paraId="19965279" w14:textId="70DA4D10" w:rsidR="00A26262" w:rsidRPr="00E36BEA" w:rsidRDefault="00A26262" w:rsidP="004C74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143 509,5</w:t>
            </w:r>
          </w:p>
        </w:tc>
        <w:tc>
          <w:tcPr>
            <w:tcW w:w="1069" w:type="dxa"/>
          </w:tcPr>
          <w:p w14:paraId="217101D2" w14:textId="594AB938" w:rsidR="00A26262" w:rsidRPr="00E36BEA" w:rsidRDefault="00A26262" w:rsidP="00FC44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139 769</w:t>
            </w:r>
          </w:p>
        </w:tc>
        <w:tc>
          <w:tcPr>
            <w:tcW w:w="1159" w:type="dxa"/>
          </w:tcPr>
          <w:p w14:paraId="104901AE" w14:textId="01CB44F2" w:rsidR="00A26262" w:rsidRPr="00E36BEA" w:rsidRDefault="00A26262" w:rsidP="00FC44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360</w:t>
            </w:r>
          </w:p>
        </w:tc>
        <w:tc>
          <w:tcPr>
            <w:tcW w:w="1375" w:type="dxa"/>
          </w:tcPr>
          <w:p w14:paraId="6688B70E" w14:textId="31346100" w:rsidR="00A26262" w:rsidRPr="00E36BEA" w:rsidRDefault="00A26262" w:rsidP="00FC44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3 380,5</w:t>
            </w:r>
          </w:p>
        </w:tc>
        <w:tc>
          <w:tcPr>
            <w:tcW w:w="1375" w:type="dxa"/>
          </w:tcPr>
          <w:p w14:paraId="3DBE2E0A" w14:textId="417A05D5" w:rsidR="00A26262" w:rsidRPr="00E36BEA" w:rsidRDefault="00A26262" w:rsidP="00FC44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2 947</w:t>
            </w:r>
          </w:p>
        </w:tc>
      </w:tr>
    </w:tbl>
    <w:p w14:paraId="4ACD81E6" w14:textId="77777777" w:rsidR="00FC4496" w:rsidRPr="00E04510" w:rsidRDefault="00FC4496" w:rsidP="00FC4496">
      <w:pPr>
        <w:pStyle w:val="Legenda"/>
        <w:rPr>
          <w:rFonts w:ascii="Calibri Light" w:hAnsi="Calibri Light"/>
        </w:rPr>
      </w:pPr>
      <w:r w:rsidRPr="00E04510">
        <w:rPr>
          <w:rFonts w:ascii="Calibri Light" w:hAnsi="Calibri Light"/>
        </w:rPr>
        <w:t xml:space="preserve">Źródło: dane </w:t>
      </w:r>
      <w:r>
        <w:rPr>
          <w:rFonts w:ascii="Calibri Light" w:hAnsi="Calibri Light"/>
        </w:rPr>
        <w:t>GUS, 2013</w:t>
      </w:r>
    </w:p>
    <w:p w14:paraId="3C4167D0" w14:textId="431524F8" w:rsidR="00E23D3C" w:rsidRDefault="00312047" w:rsidP="00056886">
      <w:pPr>
        <w:spacing w:before="240"/>
        <w:rPr>
          <w:rFonts w:ascii="Calibri Light" w:hAnsi="Calibri Light"/>
          <w:color w:val="000000" w:themeColor="text1"/>
          <w:szCs w:val="24"/>
        </w:rPr>
      </w:pPr>
      <w:r>
        <w:rPr>
          <w:rFonts w:ascii="Calibri Light" w:hAnsi="Calibri Light"/>
          <w:color w:val="000000" w:themeColor="text1"/>
          <w:szCs w:val="24"/>
        </w:rPr>
        <w:t>Mając na uwadze rosnące zużycie wody przez mieszkańców MOF oraz liczne zagrożenia dla czystości wód na tym obszarze, głównie z uwagi na lokalizację przemysłu, konieczne jest podjęcie aktywnych działań proekologicznych zmierzając</w:t>
      </w:r>
      <w:r w:rsidR="00593B51">
        <w:rPr>
          <w:rFonts w:ascii="Calibri Light" w:hAnsi="Calibri Light"/>
          <w:color w:val="000000" w:themeColor="text1"/>
          <w:szCs w:val="24"/>
        </w:rPr>
        <w:t>ych do ochrony czystości wód na </w:t>
      </w:r>
      <w:r>
        <w:rPr>
          <w:rFonts w:ascii="Calibri Light" w:hAnsi="Calibri Light"/>
          <w:color w:val="000000" w:themeColor="text1"/>
          <w:szCs w:val="24"/>
        </w:rPr>
        <w:t xml:space="preserve">terenie MOF Stalowej Woli. </w:t>
      </w:r>
    </w:p>
    <w:p w14:paraId="69BA9D1D" w14:textId="2D45032A" w:rsidR="00BF7A11" w:rsidRDefault="00812CA9" w:rsidP="00056886">
      <w:pPr>
        <w:pStyle w:val="Nagwek2"/>
        <w:rPr>
          <w:rFonts w:ascii="Calibri Light" w:hAnsi="Calibri Light"/>
        </w:rPr>
      </w:pPr>
      <w:bookmarkStart w:id="90" w:name="_Toc404245769"/>
      <w:bookmarkStart w:id="91" w:name="_Toc454197497"/>
      <w:r>
        <w:rPr>
          <w:rFonts w:ascii="Calibri Light" w:hAnsi="Calibri Light"/>
        </w:rPr>
        <w:t>3</w:t>
      </w:r>
      <w:r w:rsidR="00BF7A11">
        <w:rPr>
          <w:rFonts w:ascii="Calibri Light" w:hAnsi="Calibri Light"/>
        </w:rPr>
        <w:t>.</w:t>
      </w:r>
      <w:r w:rsidR="00084923">
        <w:rPr>
          <w:rFonts w:ascii="Calibri Light" w:hAnsi="Calibri Light"/>
        </w:rPr>
        <w:t>12</w:t>
      </w:r>
      <w:r w:rsidR="00BF7A11" w:rsidRPr="00E04510">
        <w:rPr>
          <w:rFonts w:ascii="Calibri Light" w:hAnsi="Calibri Light"/>
        </w:rPr>
        <w:t xml:space="preserve"> Potencjał gospodarczy</w:t>
      </w:r>
      <w:bookmarkEnd w:id="90"/>
      <w:bookmarkEnd w:id="91"/>
    </w:p>
    <w:p w14:paraId="372A63C3" w14:textId="77777777" w:rsidR="00322721" w:rsidRPr="00E04510" w:rsidRDefault="00322721" w:rsidP="00056886">
      <w:pPr>
        <w:spacing w:before="240"/>
        <w:rPr>
          <w:rFonts w:ascii="Calibri Light" w:hAnsi="Calibri Light"/>
        </w:rPr>
      </w:pPr>
      <w:r w:rsidRPr="00E04510">
        <w:rPr>
          <w:rFonts w:ascii="Calibri Light" w:hAnsi="Calibri Light"/>
        </w:rPr>
        <w:t xml:space="preserve">Na terenie MOF, kluczową rolę w kształtowaniu potencjału gospodarczego pełni przemysł ciężki, historycznie związany z powstaniem miasta Stalowa Wola oraz Huty i Elektrowni Stalowa Wola. Na terenie miasta Stalowa Wola funkcjonuje obecnie kilka dużych przedsiębiorstw produkujących maszyny i sprzęt techniczny na potrzeby branży budowlanej. Jest to także jedno z nielicznych miast w kraju, w którym produkowane są maszyny i urządzenia pod zamówienia wojskowe. Poza przemysłem ciężkim na terenie MOF swoje siedziby mają również duże przedsiębiorstwa branży budowlanej, a także liczne firmy z zakresu przemysłu lekkiego, w tym także ze względu na znaczne zalesienie terenu zajmujące się przemysłem drzewnym. </w:t>
      </w:r>
    </w:p>
    <w:p w14:paraId="7041FDD6" w14:textId="4B973E7F" w:rsidR="00322721" w:rsidRPr="00E04510" w:rsidRDefault="00322721" w:rsidP="00322721">
      <w:pPr>
        <w:rPr>
          <w:rFonts w:ascii="Calibri Light" w:hAnsi="Calibri Light"/>
        </w:rPr>
      </w:pPr>
      <w:r w:rsidRPr="00E04510">
        <w:rPr>
          <w:rFonts w:ascii="Calibri Light" w:hAnsi="Calibri Light"/>
        </w:rPr>
        <w:t xml:space="preserve">Oceny potencjału gospodarczego MOF można dokonywać przez pryzmat całego województwa podkarpackiego, które według raportu opracowanego przez Instytut Przedsiębiorstwa Kolegium Nauk o Przedsiębiorstwie Szkoły Głównej Handlowej pn. </w:t>
      </w:r>
      <w:r w:rsidRPr="00E04510">
        <w:rPr>
          <w:rFonts w:ascii="Calibri Light" w:hAnsi="Calibri Light"/>
          <w:i/>
        </w:rPr>
        <w:t>Atrakcyjność inwestycyjna regionów 2010. Województwo podkarpackie</w:t>
      </w:r>
      <w:r w:rsidRPr="00E04510">
        <w:rPr>
          <w:rFonts w:ascii="Calibri Light" w:hAnsi="Calibri Light"/>
        </w:rPr>
        <w:t xml:space="preserve"> ocenia ogólną atrakcyjność inwestycyjną województwa, jako dość niską o czym świadczy pr</w:t>
      </w:r>
      <w:r>
        <w:rPr>
          <w:rFonts w:ascii="Calibri Light" w:hAnsi="Calibri Light"/>
        </w:rPr>
        <w:t xml:space="preserve">zyznanie województwu klasy D wg </w:t>
      </w:r>
      <w:r w:rsidRPr="00E04510">
        <w:rPr>
          <w:rFonts w:ascii="Calibri Light" w:hAnsi="Calibri Light"/>
        </w:rPr>
        <w:t xml:space="preserve">wskaźnika </w:t>
      </w:r>
      <w:r w:rsidRPr="00E04510">
        <w:rPr>
          <w:rFonts w:ascii="Calibri Light" w:hAnsi="Calibri Light"/>
        </w:rPr>
        <w:lastRenderedPageBreak/>
        <w:t>potencjalnej atrakcyjności inwestycyjnej PAI 2_GN.2. Z drugiej jednak strony, tereny MOF według danych raportu, ocenione zostały jako jedne z najbard</w:t>
      </w:r>
      <w:r>
        <w:rPr>
          <w:rFonts w:ascii="Calibri Light" w:hAnsi="Calibri Light"/>
        </w:rPr>
        <w:t>ziej atrakcyjnych lokalizacji w </w:t>
      </w:r>
      <w:r w:rsidRPr="00E04510">
        <w:rPr>
          <w:rFonts w:ascii="Calibri Light" w:hAnsi="Calibri Light"/>
        </w:rPr>
        <w:t>województwie podkarpackim (oceny A dla powiatu stalowowolskiego i B dla niżańskiego). Wpływ na taką ocenę mają między innymi specjalne stre</w:t>
      </w:r>
      <w:r>
        <w:rPr>
          <w:rFonts w:ascii="Calibri Light" w:hAnsi="Calibri Light"/>
        </w:rPr>
        <w:t>fy ekonomiczne umiejscowione na </w:t>
      </w:r>
      <w:r w:rsidRPr="00E04510">
        <w:rPr>
          <w:rFonts w:ascii="Calibri Light" w:hAnsi="Calibri Light"/>
        </w:rPr>
        <w:t xml:space="preserve">terenie Stalowej Woli oraz Niska. Istotnym czynnikiem wpływającym na wysoką atrakcyjność inwestycyjną terenu MOF, jest dobra lokalizacja, blisko ważnych szlaków tranzytowych oraz stosunkowo niewielka odległość od wielu istotnych centrów gospodarczych kraju (Małopolski, Śląska, Mazowsza czy </w:t>
      </w:r>
      <w:r w:rsidRPr="008165D9">
        <w:rPr>
          <w:rFonts w:ascii="Calibri Light" w:hAnsi="Calibri Light"/>
        </w:rPr>
        <w:t xml:space="preserve">wschodniej granicy </w:t>
      </w:r>
      <w:r>
        <w:rPr>
          <w:rFonts w:ascii="Calibri Light" w:hAnsi="Calibri Light"/>
        </w:rPr>
        <w:t>kraju i UE</w:t>
      </w:r>
      <w:r w:rsidRPr="00E04510">
        <w:rPr>
          <w:rFonts w:ascii="Calibri Light" w:hAnsi="Calibri Light"/>
        </w:rPr>
        <w:t xml:space="preserve">). </w:t>
      </w:r>
    </w:p>
    <w:p w14:paraId="2EB3FE51" w14:textId="0B3D4609" w:rsidR="00322721" w:rsidRPr="00195702" w:rsidRDefault="00322721" w:rsidP="00322721">
      <w:pPr>
        <w:rPr>
          <w:rFonts w:ascii="Calibri Light" w:hAnsi="Calibri Light"/>
          <w:sz w:val="23"/>
          <w:szCs w:val="23"/>
        </w:rPr>
      </w:pPr>
      <w:r w:rsidRPr="00E04510">
        <w:rPr>
          <w:rFonts w:ascii="Calibri Light" w:hAnsi="Calibri Light"/>
        </w:rPr>
        <w:t xml:space="preserve">Na poniższym wykresie zilustrowano dynamikę </w:t>
      </w:r>
      <w:r w:rsidRPr="00195702">
        <w:rPr>
          <w:rFonts w:ascii="Calibri Light" w:hAnsi="Calibri Light"/>
        </w:rPr>
        <w:t>zmian w zakresie liczby podmiotów gospodarki narodowej widniejącej w rejestrze REGON w latach 2004-2013. W prezentowanym okresie, liczba podmiotów gospodarczych na terenie obszaru wzrosła o 474 jednostki. Prawdopodobnie wzrost mógłby być większy, gdyby nie załamanie koniunktury gospodarczej obserwowanej</w:t>
      </w:r>
      <w:r w:rsidR="00593B51">
        <w:rPr>
          <w:rFonts w:ascii="Calibri Light" w:hAnsi="Calibri Light"/>
        </w:rPr>
        <w:t xml:space="preserve"> po </w:t>
      </w:r>
      <w:r w:rsidRPr="00E04510">
        <w:rPr>
          <w:rFonts w:ascii="Calibri Light" w:hAnsi="Calibri Light"/>
        </w:rPr>
        <w:t>roku 2008 na terenie całego kraju. Niemniej jednak obserwo</w:t>
      </w:r>
      <w:r>
        <w:rPr>
          <w:rFonts w:ascii="Calibri Light" w:hAnsi="Calibri Light"/>
        </w:rPr>
        <w:t xml:space="preserve">wany trend wzrostowy świadczy </w:t>
      </w:r>
      <w:r w:rsidRPr="00195702">
        <w:rPr>
          <w:rFonts w:ascii="Calibri Light" w:hAnsi="Calibri Light"/>
        </w:rPr>
        <w:t>o rosnącej przedsiębiorczości mieszkańców regionu.</w:t>
      </w:r>
    </w:p>
    <w:p w14:paraId="4A3041C4" w14:textId="0445589F" w:rsidR="00322721" w:rsidRDefault="00322721" w:rsidP="00322721">
      <w:pPr>
        <w:pStyle w:val="Legenda"/>
        <w:keepNext/>
        <w:jc w:val="both"/>
        <w:rPr>
          <w:rFonts w:ascii="Calibri Light" w:hAnsi="Calibri Light"/>
        </w:rPr>
      </w:pPr>
      <w:bookmarkStart w:id="92" w:name="_Toc454197354"/>
      <w:r w:rsidRPr="00195702">
        <w:rPr>
          <w:rFonts w:ascii="Calibri Light" w:hAnsi="Calibri Light"/>
        </w:rPr>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18</w:t>
      </w:r>
      <w:r w:rsidRPr="00195702">
        <w:rPr>
          <w:rFonts w:ascii="Calibri Light" w:hAnsi="Calibri Light"/>
          <w:noProof/>
        </w:rPr>
        <w:fldChar w:fldCharType="end"/>
      </w:r>
      <w:r w:rsidRPr="00195702">
        <w:rPr>
          <w:rFonts w:ascii="Calibri Light" w:hAnsi="Calibri Light"/>
        </w:rPr>
        <w:t xml:space="preserve"> Podmioty gospodarki narodowej wpisane do rejestru REGON na obszarze MOF w latach 2004-2013</w:t>
      </w:r>
      <w:bookmarkEnd w:id="92"/>
    </w:p>
    <w:p w14:paraId="3857DBF6" w14:textId="77777777" w:rsidR="00322721" w:rsidRDefault="00322721" w:rsidP="00E36BEA">
      <w:pPr>
        <w:spacing w:after="0"/>
      </w:pPr>
      <w:r>
        <w:rPr>
          <w:noProof/>
          <w:lang w:eastAsia="pl-PL"/>
        </w:rPr>
        <w:drawing>
          <wp:inline distT="0" distB="0" distL="0" distR="0" wp14:anchorId="28EDC3F7" wp14:editId="1245FEF3">
            <wp:extent cx="5760000" cy="2880000"/>
            <wp:effectExtent l="0" t="0" r="12700" b="1587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9E4B74" w14:textId="73656E00" w:rsidR="00322721" w:rsidRPr="00E04510" w:rsidRDefault="00322721" w:rsidP="00AC389D">
      <w:pPr>
        <w:pStyle w:val="Legenda"/>
        <w:spacing w:after="0"/>
        <w:rPr>
          <w:rFonts w:ascii="Calibri Light" w:hAnsi="Calibri Light"/>
        </w:rPr>
      </w:pPr>
      <w:r>
        <w:rPr>
          <w:rFonts w:ascii="Calibri Light" w:hAnsi="Calibri Light"/>
        </w:rPr>
        <w:t>Źródło: dane GUS, 201</w:t>
      </w:r>
      <w:r w:rsidR="00053B43">
        <w:rPr>
          <w:rFonts w:ascii="Calibri Light" w:hAnsi="Calibri Light"/>
        </w:rPr>
        <w:t>3</w:t>
      </w:r>
    </w:p>
    <w:p w14:paraId="5CC167DF" w14:textId="6D0EF83C" w:rsidR="00322721" w:rsidRPr="00E04510" w:rsidRDefault="00322721" w:rsidP="00322721">
      <w:pPr>
        <w:spacing w:before="240"/>
        <w:rPr>
          <w:rFonts w:ascii="Calibri Light" w:hAnsi="Calibri Light"/>
        </w:rPr>
      </w:pPr>
      <w:r w:rsidRPr="00195702">
        <w:rPr>
          <w:rFonts w:ascii="Calibri Light" w:hAnsi="Calibri Light"/>
        </w:rPr>
        <w:t xml:space="preserve">W okresie między 2010 a 2013 rokiem na terenie gmin opisywanego obszaru łącznie zarejestrowanych zostało 3 067 nowych podmiotów gospodarczych. W tym samym czasie </w:t>
      </w:r>
      <w:r w:rsidRPr="00195702">
        <w:rPr>
          <w:rFonts w:ascii="Calibri Light" w:hAnsi="Calibri Light"/>
        </w:rPr>
        <w:lastRenderedPageBreak/>
        <w:t>likwidacji uległo 2 540 jednostek, przez co nadwyżka podmiotów nowo</w:t>
      </w:r>
      <w:r w:rsidR="009144A0">
        <w:rPr>
          <w:rFonts w:ascii="Calibri Light" w:hAnsi="Calibri Light"/>
        </w:rPr>
        <w:t xml:space="preserve"> </w:t>
      </w:r>
      <w:r w:rsidRPr="00195702">
        <w:rPr>
          <w:rFonts w:ascii="Calibri Light" w:hAnsi="Calibri Light"/>
        </w:rPr>
        <w:t>zarejestrowanych nad likwidowanymi wyniosła 527. Wahania względem liczby podmiotów nowoutworzonych oraz podmiotów zamykanych są zbliżone zarówno do tendencji obserwowanych na terenie województwa podkarpackiego jak i w skali ogólnopolskiej. W opisywanym okresie 2010-2013 r. na terenie województwa podkarpackiego bilans liczby podmiotów nowoutworzonych oraz likwidowanych był dodatni. Utworzonych zostało łącznie 58 542 nowych firm. Likwidacji uległo 43</w:t>
      </w:r>
      <w:r w:rsidR="00716C82">
        <w:rPr>
          <w:rFonts w:ascii="Calibri Light" w:hAnsi="Calibri Light"/>
        </w:rPr>
        <w:t> </w:t>
      </w:r>
      <w:r w:rsidRPr="00195702">
        <w:rPr>
          <w:rFonts w:ascii="Calibri Light" w:hAnsi="Calibri Light"/>
        </w:rPr>
        <w:t>258</w:t>
      </w:r>
      <w:r w:rsidR="00716C82">
        <w:rPr>
          <w:rFonts w:ascii="Calibri Light" w:hAnsi="Calibri Light"/>
        </w:rPr>
        <w:t xml:space="preserve"> podmiotów</w:t>
      </w:r>
      <w:r w:rsidRPr="00195702">
        <w:rPr>
          <w:rFonts w:ascii="Calibri Light" w:hAnsi="Calibri Light"/>
        </w:rPr>
        <w:t>. Przyrost nowych przedsiębiorstw w skali ogólnopolskiej wyniósł ponad 323 tysi</w:t>
      </w:r>
      <w:r w:rsidR="00053B43">
        <w:rPr>
          <w:rFonts w:ascii="Calibri Light" w:hAnsi="Calibri Light"/>
        </w:rPr>
        <w:t>ące</w:t>
      </w:r>
      <w:r w:rsidRPr="00195702">
        <w:rPr>
          <w:rFonts w:ascii="Calibri Light" w:hAnsi="Calibri Light"/>
        </w:rPr>
        <w:t>.</w:t>
      </w:r>
    </w:p>
    <w:p w14:paraId="02BAC1D6" w14:textId="76013BC7" w:rsidR="00322721" w:rsidRDefault="00322721" w:rsidP="00AC389D">
      <w:pPr>
        <w:pStyle w:val="Legenda"/>
        <w:keepNext/>
        <w:spacing w:after="0"/>
        <w:jc w:val="both"/>
        <w:rPr>
          <w:rFonts w:ascii="Calibri Light" w:hAnsi="Calibri Light"/>
        </w:rPr>
      </w:pPr>
      <w:bookmarkStart w:id="93" w:name="_Toc454197355"/>
      <w:r w:rsidRPr="00195702">
        <w:rPr>
          <w:rFonts w:ascii="Calibri Light" w:hAnsi="Calibri Light"/>
        </w:rPr>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19</w:t>
      </w:r>
      <w:r w:rsidRPr="00195702">
        <w:rPr>
          <w:rFonts w:ascii="Calibri Light" w:hAnsi="Calibri Light"/>
          <w:noProof/>
        </w:rPr>
        <w:fldChar w:fldCharType="end"/>
      </w:r>
      <w:r w:rsidRPr="00195702">
        <w:rPr>
          <w:rFonts w:ascii="Calibri Light" w:hAnsi="Calibri Light"/>
        </w:rPr>
        <w:t xml:space="preserve"> Podmioty gospodarcze w sektorze prywatnym na obszarze MOF w latach 2010-2013</w:t>
      </w:r>
      <w:bookmarkEnd w:id="93"/>
    </w:p>
    <w:p w14:paraId="51AAF0D4" w14:textId="77777777" w:rsidR="00322721" w:rsidRDefault="00322721" w:rsidP="00E36BEA">
      <w:pPr>
        <w:spacing w:after="0"/>
      </w:pPr>
      <w:r>
        <w:rPr>
          <w:noProof/>
          <w:lang w:eastAsia="pl-PL"/>
        </w:rPr>
        <w:drawing>
          <wp:inline distT="0" distB="0" distL="0" distR="0" wp14:anchorId="07B3C4C1" wp14:editId="225268A0">
            <wp:extent cx="5760000" cy="2880000"/>
            <wp:effectExtent l="0" t="0" r="12700" b="15875"/>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5E5D6CD" w14:textId="285F2FBD" w:rsidR="00322721" w:rsidRPr="00E04510" w:rsidRDefault="00322721" w:rsidP="00AC389D">
      <w:pPr>
        <w:pStyle w:val="Legenda"/>
        <w:spacing w:after="0"/>
        <w:rPr>
          <w:rFonts w:ascii="Calibri Light" w:hAnsi="Calibri Light"/>
        </w:rPr>
      </w:pPr>
      <w:r>
        <w:rPr>
          <w:rFonts w:ascii="Calibri Light" w:hAnsi="Calibri Light"/>
        </w:rPr>
        <w:t>Źródło: dane GUS, 201</w:t>
      </w:r>
      <w:r w:rsidR="00C65501">
        <w:rPr>
          <w:rFonts w:ascii="Calibri Light" w:hAnsi="Calibri Light"/>
        </w:rPr>
        <w:t>3</w:t>
      </w:r>
    </w:p>
    <w:p w14:paraId="7D6E4285" w14:textId="66B7359B" w:rsidR="00322721" w:rsidRPr="00E04510" w:rsidRDefault="00322721" w:rsidP="00322721">
      <w:pPr>
        <w:spacing w:before="240"/>
        <w:rPr>
          <w:rFonts w:ascii="Calibri Light" w:hAnsi="Calibri Light"/>
        </w:rPr>
      </w:pPr>
      <w:r w:rsidRPr="00195702">
        <w:rPr>
          <w:rFonts w:ascii="Calibri Light" w:hAnsi="Calibri Light"/>
        </w:rPr>
        <w:t>Liczba osób fizycznych prowadzących działalność gospodarczą na terenie MOF w 2013 roku wyniosła 7 043, przy czym niemal 2/3 firm zarejestrowanych było na terenie Stalowej Woli (4 502). Na kolejnych miejscach uplasowały się gminy Nisko – 1 406 podmiot</w:t>
      </w:r>
      <w:r w:rsidR="00053B43">
        <w:rPr>
          <w:rFonts w:ascii="Calibri Light" w:hAnsi="Calibri Light"/>
        </w:rPr>
        <w:t>ów</w:t>
      </w:r>
      <w:r w:rsidRPr="00195702">
        <w:rPr>
          <w:rFonts w:ascii="Calibri Light" w:hAnsi="Calibri Light"/>
        </w:rPr>
        <w:t xml:space="preserve"> (20% ogółu), Pysznica – 587 i Zaleszany – 548, co stanowiło niemal po 8% wszystkich</w:t>
      </w:r>
      <w:r w:rsidRPr="00E04510">
        <w:rPr>
          <w:rFonts w:ascii="Calibri Light" w:hAnsi="Calibri Light"/>
        </w:rPr>
        <w:t xml:space="preserve"> opisywanych podmiotów.</w:t>
      </w:r>
    </w:p>
    <w:p w14:paraId="09FAF689" w14:textId="1D90743F" w:rsidR="00322721" w:rsidRDefault="00322721" w:rsidP="00AC389D">
      <w:pPr>
        <w:pStyle w:val="Legenda"/>
        <w:keepNext/>
        <w:spacing w:after="0"/>
        <w:jc w:val="both"/>
        <w:rPr>
          <w:rFonts w:ascii="Calibri Light" w:hAnsi="Calibri Light"/>
        </w:rPr>
      </w:pPr>
      <w:bookmarkStart w:id="94" w:name="_Toc454197356"/>
      <w:r w:rsidRPr="00195702">
        <w:rPr>
          <w:rFonts w:ascii="Calibri Light" w:hAnsi="Calibri Light"/>
        </w:rPr>
        <w:lastRenderedPageBreak/>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20</w:t>
      </w:r>
      <w:r w:rsidRPr="00195702">
        <w:rPr>
          <w:rFonts w:ascii="Calibri Light" w:hAnsi="Calibri Light"/>
          <w:noProof/>
        </w:rPr>
        <w:fldChar w:fldCharType="end"/>
      </w:r>
      <w:r w:rsidRPr="00195702">
        <w:rPr>
          <w:rFonts w:ascii="Calibri Light" w:hAnsi="Calibri Light"/>
        </w:rPr>
        <w:t xml:space="preserve"> Liczba osób fizycznych prowadzących działalność gospodarczą na terenie MOF w 2013 roku</w:t>
      </w:r>
      <w:bookmarkEnd w:id="94"/>
    </w:p>
    <w:p w14:paraId="7BD08FF3" w14:textId="77777777" w:rsidR="00322721" w:rsidRPr="00551454" w:rsidRDefault="00322721" w:rsidP="00E36BEA">
      <w:pPr>
        <w:spacing w:after="0"/>
      </w:pPr>
      <w:r>
        <w:rPr>
          <w:noProof/>
          <w:lang w:eastAsia="pl-PL"/>
        </w:rPr>
        <w:drawing>
          <wp:inline distT="0" distB="0" distL="0" distR="0" wp14:anchorId="28084A45" wp14:editId="4E848C61">
            <wp:extent cx="5760000" cy="2880000"/>
            <wp:effectExtent l="0" t="0" r="12700" b="1587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CDC6455" w14:textId="77777777" w:rsidR="006D3664" w:rsidRDefault="00322721" w:rsidP="00AF776B">
      <w:pPr>
        <w:pStyle w:val="Legenda"/>
        <w:spacing w:line="360" w:lineRule="auto"/>
        <w:rPr>
          <w:rFonts w:ascii="Calibri Light" w:hAnsi="Calibri Light"/>
        </w:rPr>
      </w:pPr>
      <w:r>
        <w:rPr>
          <w:rFonts w:ascii="Calibri Light" w:hAnsi="Calibri Light"/>
        </w:rPr>
        <w:t>Źródło: dane GUS, 201</w:t>
      </w:r>
      <w:r w:rsidR="00053B43">
        <w:rPr>
          <w:rFonts w:ascii="Calibri Light" w:hAnsi="Calibri Light"/>
        </w:rPr>
        <w:t>3</w:t>
      </w:r>
    </w:p>
    <w:p w14:paraId="4BE6E87E" w14:textId="6852554E" w:rsidR="00943D74" w:rsidRDefault="00943D74" w:rsidP="00AF776B">
      <w:pPr>
        <w:rPr>
          <w:rFonts w:ascii="Calibri Light" w:hAnsi="Calibri Light"/>
        </w:rPr>
      </w:pPr>
      <w:r w:rsidRPr="000571BD">
        <w:rPr>
          <w:rFonts w:ascii="Calibri Light" w:hAnsi="Calibri Light"/>
        </w:rPr>
        <w:t>Na terenie gmin MOF</w:t>
      </w:r>
      <w:r>
        <w:rPr>
          <w:rFonts w:ascii="Calibri Light" w:hAnsi="Calibri Light"/>
        </w:rPr>
        <w:t xml:space="preserve"> w 2013 r.</w:t>
      </w:r>
      <w:r w:rsidRPr="000571BD">
        <w:rPr>
          <w:rFonts w:ascii="Calibri Light" w:hAnsi="Calibri Light"/>
        </w:rPr>
        <w:t xml:space="preserve"> funkcjon</w:t>
      </w:r>
      <w:r>
        <w:rPr>
          <w:rFonts w:ascii="Calibri Light" w:hAnsi="Calibri Light"/>
        </w:rPr>
        <w:t xml:space="preserve">owało jedynie 5 </w:t>
      </w:r>
      <w:r w:rsidRPr="000571BD">
        <w:rPr>
          <w:rFonts w:ascii="Calibri Light" w:hAnsi="Calibri Light"/>
        </w:rPr>
        <w:t>spółdzielni socjaln</w:t>
      </w:r>
      <w:r w:rsidR="00705599">
        <w:rPr>
          <w:rFonts w:ascii="Calibri Light" w:hAnsi="Calibri Light"/>
        </w:rPr>
        <w:t xml:space="preserve">ych </w:t>
      </w:r>
      <w:r w:rsidR="00705599" w:rsidRPr="00E04510">
        <w:rPr>
          <w:rFonts w:ascii="Calibri Light" w:hAnsi="Calibri Light"/>
        </w:rPr>
        <w:t>(dane KRS z dnia 1</w:t>
      </w:r>
      <w:r w:rsidR="00705599">
        <w:rPr>
          <w:rFonts w:ascii="Calibri Light" w:hAnsi="Calibri Light"/>
        </w:rPr>
        <w:t>7</w:t>
      </w:r>
      <w:r w:rsidR="00705599" w:rsidRPr="00E04510">
        <w:rPr>
          <w:rFonts w:ascii="Calibri Light" w:hAnsi="Calibri Light"/>
        </w:rPr>
        <w:t xml:space="preserve"> stycznia 2014 r.)</w:t>
      </w:r>
      <w:r w:rsidR="00705599">
        <w:rPr>
          <w:rFonts w:ascii="Calibri Light" w:hAnsi="Calibri Light"/>
        </w:rPr>
        <w:t>. 4</w:t>
      </w:r>
      <w:r w:rsidR="00705599" w:rsidRPr="00E04510">
        <w:rPr>
          <w:rFonts w:ascii="Calibri Light" w:hAnsi="Calibri Light"/>
        </w:rPr>
        <w:t xml:space="preserve"> z nich zarejestrowane </w:t>
      </w:r>
      <w:r w:rsidR="00705599">
        <w:rPr>
          <w:rFonts w:ascii="Calibri Light" w:hAnsi="Calibri Light"/>
        </w:rPr>
        <w:t>były</w:t>
      </w:r>
      <w:r w:rsidR="00705599" w:rsidRPr="00E04510">
        <w:rPr>
          <w:rFonts w:ascii="Calibri Light" w:hAnsi="Calibri Light"/>
        </w:rPr>
        <w:t xml:space="preserve"> na terenie Stalowej Woli </w:t>
      </w:r>
      <w:r w:rsidR="00705599">
        <w:rPr>
          <w:rFonts w:ascii="Calibri Light" w:hAnsi="Calibri Light"/>
        </w:rPr>
        <w:t>i</w:t>
      </w:r>
      <w:r w:rsidR="00705599" w:rsidRPr="00E04510">
        <w:rPr>
          <w:rFonts w:ascii="Calibri Light" w:hAnsi="Calibri Light"/>
        </w:rPr>
        <w:t xml:space="preserve"> 1 na terenie gminy Pysznica. </w:t>
      </w:r>
      <w:r w:rsidR="00E94CAD">
        <w:rPr>
          <w:rFonts w:ascii="Calibri Light" w:hAnsi="Calibri Light"/>
        </w:rPr>
        <w:t>W Stalowej Woli zlokalizowane były</w:t>
      </w:r>
      <w:r w:rsidR="00705599" w:rsidRPr="00522959">
        <w:rPr>
          <w:rFonts w:ascii="Calibri Light" w:hAnsi="Calibri Light"/>
        </w:rPr>
        <w:t>:</w:t>
      </w:r>
      <w:r w:rsidR="00705599">
        <w:rPr>
          <w:rFonts w:ascii="Calibri Light" w:hAnsi="Calibri Light"/>
        </w:rPr>
        <w:t xml:space="preserve"> </w:t>
      </w:r>
      <w:r w:rsidR="00705599" w:rsidRPr="008F7360">
        <w:rPr>
          <w:rFonts w:ascii="Calibri Light" w:hAnsi="Calibri Light"/>
        </w:rPr>
        <w:t>Spółdzielnia Socjalna „Pięć Plus”</w:t>
      </w:r>
      <w:r w:rsidR="00705599">
        <w:rPr>
          <w:rFonts w:ascii="Calibri Light" w:hAnsi="Calibri Light"/>
        </w:rPr>
        <w:t xml:space="preserve">, </w:t>
      </w:r>
      <w:r w:rsidR="00705599" w:rsidRPr="008F7360">
        <w:rPr>
          <w:rFonts w:ascii="Calibri Light" w:hAnsi="Calibri Light"/>
        </w:rPr>
        <w:t xml:space="preserve">Innowacyjna Spółdzielnia Socjalna </w:t>
      </w:r>
      <w:r w:rsidR="00705599">
        <w:rPr>
          <w:rFonts w:ascii="Calibri Light" w:hAnsi="Calibri Light"/>
        </w:rPr>
        <w:t>„</w:t>
      </w:r>
      <w:r w:rsidR="00705599" w:rsidRPr="008F7360">
        <w:rPr>
          <w:rFonts w:ascii="Calibri Light" w:hAnsi="Calibri Light"/>
        </w:rPr>
        <w:t>SAMI SOBIE"</w:t>
      </w:r>
      <w:r w:rsidR="00705599">
        <w:rPr>
          <w:rFonts w:ascii="Calibri Light" w:hAnsi="Calibri Light"/>
        </w:rPr>
        <w:t xml:space="preserve">, </w:t>
      </w:r>
      <w:r w:rsidR="00705599" w:rsidRPr="008F7360">
        <w:rPr>
          <w:rFonts w:ascii="Calibri Light" w:hAnsi="Calibri Light"/>
        </w:rPr>
        <w:t>Spółdzielnia Socjalna „Razem”</w:t>
      </w:r>
      <w:r w:rsidR="00705599">
        <w:rPr>
          <w:rFonts w:ascii="Calibri Light" w:hAnsi="Calibri Light"/>
        </w:rPr>
        <w:t xml:space="preserve"> oraz </w:t>
      </w:r>
      <w:r w:rsidR="00705599" w:rsidRPr="008F7360">
        <w:rPr>
          <w:rFonts w:ascii="Calibri Light" w:hAnsi="Calibri Light"/>
        </w:rPr>
        <w:t xml:space="preserve">Spółdzielnia </w:t>
      </w:r>
      <w:r w:rsidR="00705599">
        <w:rPr>
          <w:rFonts w:ascii="Calibri Light" w:hAnsi="Calibri Light"/>
        </w:rPr>
        <w:t>Socjalna „OMEGA” (w likwidacji). W Pysznicy działa natomiast Spółdzielnia Socjalna „</w:t>
      </w:r>
      <w:r w:rsidR="00705599" w:rsidRPr="00522959">
        <w:rPr>
          <w:rFonts w:ascii="Calibri Light" w:hAnsi="Calibri Light"/>
        </w:rPr>
        <w:t>Pod Lipami”.</w:t>
      </w:r>
      <w:r w:rsidR="00705599">
        <w:rPr>
          <w:rFonts w:ascii="Calibri Light" w:hAnsi="Calibri Light"/>
        </w:rPr>
        <w:t xml:space="preserve"> </w:t>
      </w:r>
      <w:r w:rsidRPr="000571BD">
        <w:rPr>
          <w:rFonts w:ascii="Calibri Light" w:hAnsi="Calibri Light"/>
        </w:rPr>
        <w:t xml:space="preserve">Tworzenie kolejnych może z jednej strony odpowiadać na wymienione problemy bezrobocia (szczególnie wśród grup osób z największymi trudnościami </w:t>
      </w:r>
      <w:r w:rsidR="00593B51">
        <w:rPr>
          <w:rFonts w:ascii="Calibri Light" w:hAnsi="Calibri Light"/>
        </w:rPr>
        <w:t>na rynku pracy), a z drugiej na </w:t>
      </w:r>
      <w:r w:rsidRPr="000571BD">
        <w:rPr>
          <w:rFonts w:ascii="Calibri Light" w:hAnsi="Calibri Light"/>
        </w:rPr>
        <w:t xml:space="preserve">niwelowanie deficytów obszaru poprzez tworzenie np. spółdzielni o profilu </w:t>
      </w:r>
      <w:r>
        <w:rPr>
          <w:rFonts w:ascii="Calibri Light" w:hAnsi="Calibri Light"/>
        </w:rPr>
        <w:t>edukacyjnym, g</w:t>
      </w:r>
      <w:r w:rsidRPr="000571BD">
        <w:rPr>
          <w:rFonts w:ascii="Calibri Light" w:hAnsi="Calibri Light"/>
        </w:rPr>
        <w:t xml:space="preserve">astronomicznym, hotelowym, rozrywkowym, rzemiosła ludowego czy związanych z </w:t>
      </w:r>
      <w:r>
        <w:rPr>
          <w:rFonts w:ascii="Calibri Light" w:hAnsi="Calibri Light"/>
        </w:rPr>
        <w:t xml:space="preserve">branżą </w:t>
      </w:r>
      <w:r w:rsidRPr="000B3A8E">
        <w:rPr>
          <w:rFonts w:ascii="Calibri Light" w:hAnsi="Calibri Light"/>
        </w:rPr>
        <w:t xml:space="preserve">usług okołosportowych </w:t>
      </w:r>
      <w:r>
        <w:rPr>
          <w:rFonts w:ascii="Calibri Light" w:hAnsi="Calibri Light"/>
        </w:rPr>
        <w:t xml:space="preserve">– </w:t>
      </w:r>
      <w:r w:rsidRPr="000571BD">
        <w:rPr>
          <w:rFonts w:ascii="Calibri Light" w:hAnsi="Calibri Light"/>
        </w:rPr>
        <w:t xml:space="preserve">wypożyczalnie sprzętu rowerowego, wodnego etc. Zakres działalności jest niemal nieograniczony i w dłuższej perspektywie może przyczynić się do poprawy sytuacji gospodarczej obszaru, a także zwiększenia jego atrakcyjności turystycznej. Niemniej jednak tworzenie nowych podmiotów ekonomii społecznej powinno zostać poprzedzone wnikliwą analizą lokalnego rynku. </w:t>
      </w:r>
      <w:r>
        <w:rPr>
          <w:rFonts w:ascii="Calibri Light" w:hAnsi="Calibri Light"/>
        </w:rPr>
        <w:t>Dla rozwoju spółdzielczości socjalnej konieczne jest także tworzenie odpowiednich warunków lokalowych, umożliwiających prowadzenie tego typu działalności, poprzez zagospodarowanie na ten cel niewykorzystywanych obecnie obiektów na terenie MOF</w:t>
      </w:r>
      <w:r w:rsidR="009144A0">
        <w:rPr>
          <w:rFonts w:ascii="Calibri Light" w:hAnsi="Calibri Light"/>
        </w:rPr>
        <w:t>.</w:t>
      </w:r>
      <w:r>
        <w:rPr>
          <w:rFonts w:ascii="Calibri Light" w:hAnsi="Calibri Light"/>
        </w:rPr>
        <w:t xml:space="preserve"> </w:t>
      </w:r>
    </w:p>
    <w:p w14:paraId="1598F3DE" w14:textId="00C2C8F4" w:rsidR="00E94CAD" w:rsidRPr="003368C4" w:rsidRDefault="00943D74" w:rsidP="00A94736">
      <w:pPr>
        <w:rPr>
          <w:rFonts w:ascii="Calibri Light" w:hAnsi="Calibri Light"/>
          <w:color w:val="FF0000"/>
        </w:rPr>
      </w:pPr>
      <w:r w:rsidRPr="00E04510">
        <w:rPr>
          <w:rFonts w:ascii="Calibri Light" w:hAnsi="Calibri Light"/>
        </w:rPr>
        <w:lastRenderedPageBreak/>
        <w:t>Po</w:t>
      </w:r>
      <w:r>
        <w:rPr>
          <w:rFonts w:ascii="Calibri Light" w:hAnsi="Calibri Light"/>
        </w:rPr>
        <w:t>niższe</w:t>
      </w:r>
      <w:r w:rsidRPr="00E04510">
        <w:rPr>
          <w:rFonts w:ascii="Calibri Light" w:hAnsi="Calibri Light"/>
        </w:rPr>
        <w:t xml:space="preserve"> zestawienie w sposób syntetyczny prezentuje najważniejsze wskaźniki dotyczące stanu gospodarki MOF, w odniesieniu do stanu gospodarki całego województwa podkarpackiego oraz średnich wartości ogólnopolskich. Przy porównaniu wyników poszczególnych gmin wchodzących w skład opisywanego obszaru, na pozycję niekwestionowanego lidera wysuwa się miasto Stalowa Wola, którego wskaźniki w poszczególnych dziedzinach znacząco przewyższają wskaźniki pozostałych gmin. Stalow</w:t>
      </w:r>
      <w:r>
        <w:rPr>
          <w:rFonts w:ascii="Calibri Light" w:hAnsi="Calibri Light"/>
        </w:rPr>
        <w:t>a</w:t>
      </w:r>
      <w:r w:rsidRPr="00E04510">
        <w:rPr>
          <w:rFonts w:ascii="Calibri Light" w:hAnsi="Calibri Light"/>
        </w:rPr>
        <w:t xml:space="preserve"> Wola w porównaniu z resztą obszaru, posiada zdecydowanie wyższy odsetek podmiotów </w:t>
      </w:r>
      <w:r w:rsidRPr="00195702">
        <w:rPr>
          <w:rFonts w:ascii="Calibri Light" w:hAnsi="Calibri Light"/>
        </w:rPr>
        <w:t>wpisanych do rejestru REGON na 10 tys. ludności (wartość ta wynosi 975 podmiotów na 10 tys. mieszkańców</w:t>
      </w:r>
      <w:r>
        <w:rPr>
          <w:rFonts w:ascii="Calibri Light" w:hAnsi="Calibri Light"/>
        </w:rPr>
        <w:t xml:space="preserve"> </w:t>
      </w:r>
      <w:r w:rsidRPr="00195702">
        <w:rPr>
          <w:rFonts w:ascii="Calibri Light" w:hAnsi="Calibri Light"/>
        </w:rPr>
        <w:t>w stosunku do średniej MOF wynoszącej 752). Pod względem nowo</w:t>
      </w:r>
      <w:r w:rsidR="009144A0">
        <w:rPr>
          <w:rFonts w:ascii="Calibri Light" w:hAnsi="Calibri Light"/>
        </w:rPr>
        <w:t xml:space="preserve"> </w:t>
      </w:r>
      <w:r w:rsidRPr="00195702">
        <w:rPr>
          <w:rFonts w:ascii="Calibri Light" w:hAnsi="Calibri Light"/>
        </w:rPr>
        <w:t>zarejestrowanych podmiotów</w:t>
      </w:r>
      <w:r w:rsidR="003368C4">
        <w:rPr>
          <w:rFonts w:ascii="Calibri Light" w:hAnsi="Calibri Light"/>
        </w:rPr>
        <w:t xml:space="preserve"> na 10 tys. ludności</w:t>
      </w:r>
      <w:r w:rsidRPr="00195702">
        <w:rPr>
          <w:rFonts w:ascii="Calibri Light" w:hAnsi="Calibri Light"/>
        </w:rPr>
        <w:t xml:space="preserve">, konkuruje z gminą Nisko oraz Zaleszany (wynik </w:t>
      </w:r>
      <w:r w:rsidRPr="003324AE">
        <w:rPr>
          <w:rFonts w:ascii="Calibri Light" w:hAnsi="Calibri Light"/>
          <w:color w:val="000000" w:themeColor="text1"/>
        </w:rPr>
        <w:t xml:space="preserve">Stalowej Woli to 70, gminy Nisko – 69, a gminy Zaleszany – 68, natomiast średnia MOF wynosi 67). </w:t>
      </w:r>
      <w:r w:rsidR="003368C4" w:rsidRPr="003324AE">
        <w:rPr>
          <w:rFonts w:ascii="Calibri Light" w:hAnsi="Calibri Light"/>
          <w:color w:val="000000" w:themeColor="text1"/>
        </w:rPr>
        <w:t xml:space="preserve">Zaprezentowane poniżej wskaźniki w większości przypadków wskazują na </w:t>
      </w:r>
      <w:r w:rsidR="00AE7BC6">
        <w:rPr>
          <w:rFonts w:ascii="Calibri Light" w:hAnsi="Calibri Light"/>
          <w:color w:val="000000" w:themeColor="text1"/>
        </w:rPr>
        <w:t xml:space="preserve">nieco </w:t>
      </w:r>
      <w:r w:rsidR="003368C4" w:rsidRPr="003324AE">
        <w:rPr>
          <w:rFonts w:ascii="Calibri Light" w:hAnsi="Calibri Light"/>
          <w:color w:val="000000" w:themeColor="text1"/>
        </w:rPr>
        <w:t>korzystniejszą sytuację gospodarczą MOF na tle woj. podkarpackiego, ale należy zaznaczyć, iż wszystkie wskaźniki są znacznie niższe od średniej</w:t>
      </w:r>
      <w:r w:rsidR="00AE7BC6">
        <w:rPr>
          <w:rFonts w:ascii="Calibri Light" w:hAnsi="Calibri Light"/>
          <w:color w:val="000000" w:themeColor="text1"/>
        </w:rPr>
        <w:t xml:space="preserve"> ogólnopolskiej, stąd konieczność wspierania dalszego rozwoju gospodarczego MOF Stalowej Woli.</w:t>
      </w:r>
    </w:p>
    <w:p w14:paraId="466FDA5F" w14:textId="03E7801B" w:rsidR="007D0DA8" w:rsidRDefault="007D0DA8" w:rsidP="007D0DA8">
      <w:pPr>
        <w:pStyle w:val="Legenda"/>
        <w:keepNext/>
      </w:pPr>
      <w:bookmarkStart w:id="95" w:name="_Toc448910365"/>
      <w:bookmarkStart w:id="96" w:name="_Toc454197387"/>
      <w:r>
        <w:t xml:space="preserve">Tabela </w:t>
      </w:r>
      <w:r w:rsidR="00D92CEF">
        <w:fldChar w:fldCharType="begin"/>
      </w:r>
      <w:r w:rsidR="00D92CEF">
        <w:instrText xml:space="preserve"> SEQ Tabela \* ARABIC </w:instrText>
      </w:r>
      <w:r w:rsidR="00D92CEF">
        <w:fldChar w:fldCharType="separate"/>
      </w:r>
      <w:r w:rsidR="003A7C62">
        <w:rPr>
          <w:noProof/>
        </w:rPr>
        <w:t>19</w:t>
      </w:r>
      <w:r w:rsidR="00D92CEF">
        <w:rPr>
          <w:noProof/>
        </w:rPr>
        <w:fldChar w:fldCharType="end"/>
      </w:r>
      <w:r>
        <w:t xml:space="preserve"> </w:t>
      </w:r>
      <w:r w:rsidRPr="00195702">
        <w:rPr>
          <w:rFonts w:ascii="Calibri Light" w:hAnsi="Calibri Light"/>
        </w:rPr>
        <w:t>Podmioty gospodarcze na obszarze MOF w 2013 roku - wskaźniki porównawcze</w:t>
      </w:r>
      <w:bookmarkEnd w:id="95"/>
      <w:bookmarkEnd w:id="96"/>
    </w:p>
    <w:tbl>
      <w:tblPr>
        <w:tblStyle w:val="arleta1"/>
        <w:tblW w:w="9164" w:type="dxa"/>
        <w:tblLook w:val="04A0" w:firstRow="1" w:lastRow="0" w:firstColumn="1" w:lastColumn="0" w:noHBand="0" w:noVBand="1"/>
      </w:tblPr>
      <w:tblGrid>
        <w:gridCol w:w="1555"/>
        <w:gridCol w:w="1121"/>
        <w:gridCol w:w="1997"/>
        <w:gridCol w:w="1134"/>
        <w:gridCol w:w="1365"/>
        <w:gridCol w:w="1992"/>
      </w:tblGrid>
      <w:tr w:rsidR="00322721" w:rsidRPr="008165D9" w14:paraId="62A36DB9" w14:textId="77777777" w:rsidTr="00E36BEA">
        <w:trPr>
          <w:cnfStyle w:val="100000000000" w:firstRow="1" w:lastRow="0" w:firstColumn="0" w:lastColumn="0" w:oddVBand="0" w:evenVBand="0" w:oddHBand="0" w:evenHBand="0" w:firstRowFirstColumn="0" w:firstRowLastColumn="0" w:lastRowFirstColumn="0" w:lastRowLastColumn="0"/>
          <w:trHeight w:val="179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94E4627" w14:textId="32629BB2" w:rsidR="00322721" w:rsidRPr="00E36BEA" w:rsidRDefault="00FC142A" w:rsidP="00DA1005">
            <w:pPr>
              <w:spacing w:after="0" w:line="240" w:lineRule="auto"/>
              <w:jc w:val="center"/>
              <w:rPr>
                <w:rFonts w:ascii="Calibri Light" w:eastAsia="Times New Roman" w:hAnsi="Calibri Light"/>
                <w:sz w:val="22"/>
                <w:lang w:eastAsia="pl-PL"/>
              </w:rPr>
            </w:pPr>
            <w:r w:rsidRPr="004270F5">
              <w:rPr>
                <w:rFonts w:ascii="Calibri Light" w:eastAsia="Times New Roman" w:hAnsi="Calibri Light"/>
                <w:sz w:val="22"/>
                <w:lang w:eastAsia="pl-PL"/>
              </w:rPr>
              <w:t>Jednostka terytorialna</w:t>
            </w:r>
          </w:p>
        </w:tc>
        <w:tc>
          <w:tcPr>
            <w:tcW w:w="1121" w:type="dxa"/>
            <w:hideMark/>
          </w:tcPr>
          <w:p w14:paraId="4AE65056"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E36BEA">
              <w:rPr>
                <w:rFonts w:ascii="Calibri Light" w:eastAsia="Times New Roman" w:hAnsi="Calibri Light"/>
                <w:sz w:val="20"/>
                <w:szCs w:val="20"/>
                <w:lang w:eastAsia="pl-PL"/>
              </w:rPr>
              <w:t>Podmioty wpisane do rejestru REGON na 10 tys. ludności</w:t>
            </w:r>
          </w:p>
        </w:tc>
        <w:tc>
          <w:tcPr>
            <w:tcW w:w="1997" w:type="dxa"/>
            <w:hideMark/>
          </w:tcPr>
          <w:p w14:paraId="00A4CAFD" w14:textId="49976E67" w:rsidR="00322721" w:rsidRPr="00E36BEA" w:rsidRDefault="00322721" w:rsidP="00AC38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E36BEA">
              <w:rPr>
                <w:rFonts w:ascii="Calibri Light" w:eastAsia="Times New Roman" w:hAnsi="Calibri Light"/>
                <w:sz w:val="20"/>
                <w:szCs w:val="20"/>
                <w:lang w:eastAsia="pl-PL"/>
              </w:rPr>
              <w:t>Jednostki nowo</w:t>
            </w:r>
            <w:r w:rsidR="003368C4">
              <w:rPr>
                <w:rFonts w:ascii="Calibri Light" w:eastAsia="Times New Roman" w:hAnsi="Calibri Light"/>
                <w:sz w:val="20"/>
                <w:szCs w:val="20"/>
                <w:lang w:eastAsia="pl-PL"/>
              </w:rPr>
              <w:t xml:space="preserve"> </w:t>
            </w:r>
            <w:r w:rsidRPr="00E36BEA">
              <w:rPr>
                <w:rFonts w:ascii="Calibri Light" w:eastAsia="Times New Roman" w:hAnsi="Calibri Light"/>
                <w:sz w:val="20"/>
                <w:szCs w:val="20"/>
                <w:lang w:eastAsia="pl-PL"/>
              </w:rPr>
              <w:t>zarejestrowane w rejestrze REGON na 10 tys. ludności</w:t>
            </w:r>
          </w:p>
        </w:tc>
        <w:tc>
          <w:tcPr>
            <w:tcW w:w="1134" w:type="dxa"/>
            <w:hideMark/>
          </w:tcPr>
          <w:p w14:paraId="4D0BF3EC"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E36BEA">
              <w:rPr>
                <w:rFonts w:ascii="Calibri Light" w:eastAsia="Times New Roman" w:hAnsi="Calibri Light"/>
                <w:sz w:val="20"/>
                <w:szCs w:val="20"/>
                <w:lang w:eastAsia="pl-PL"/>
              </w:rPr>
              <w:t>Jednostki wykreślone z rejestru REGON na 10 tys. ludności</w:t>
            </w:r>
          </w:p>
        </w:tc>
        <w:tc>
          <w:tcPr>
            <w:tcW w:w="1365" w:type="dxa"/>
            <w:hideMark/>
          </w:tcPr>
          <w:p w14:paraId="5E997E6C"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E36BEA">
              <w:rPr>
                <w:rFonts w:ascii="Calibri Light" w:eastAsia="Times New Roman" w:hAnsi="Calibri Light"/>
                <w:sz w:val="20"/>
                <w:szCs w:val="20"/>
                <w:lang w:eastAsia="pl-PL"/>
              </w:rPr>
              <w:t>Osoby fizyczne prowadzące działalność gospodarczą na 100 osób w wieku produkcyjnym</w:t>
            </w:r>
          </w:p>
        </w:tc>
        <w:tc>
          <w:tcPr>
            <w:tcW w:w="1992" w:type="dxa"/>
            <w:hideMark/>
          </w:tcPr>
          <w:p w14:paraId="4193EACC" w14:textId="10222072" w:rsidR="00322721" w:rsidRPr="00E36BEA" w:rsidRDefault="00322721" w:rsidP="00AC38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E36BEA">
              <w:rPr>
                <w:rFonts w:ascii="Calibri Light" w:eastAsia="Times New Roman" w:hAnsi="Calibri Light"/>
                <w:sz w:val="20"/>
                <w:szCs w:val="20"/>
                <w:lang w:eastAsia="pl-PL"/>
              </w:rPr>
              <w:t>Podmioty nowo</w:t>
            </w:r>
            <w:r w:rsidR="003324AE">
              <w:rPr>
                <w:rFonts w:ascii="Calibri Light" w:eastAsia="Times New Roman" w:hAnsi="Calibri Light"/>
                <w:sz w:val="20"/>
                <w:szCs w:val="20"/>
                <w:lang w:eastAsia="pl-PL"/>
              </w:rPr>
              <w:t xml:space="preserve"> </w:t>
            </w:r>
            <w:r w:rsidRPr="00E36BEA">
              <w:rPr>
                <w:rFonts w:ascii="Calibri Light" w:eastAsia="Times New Roman" w:hAnsi="Calibri Light"/>
                <w:sz w:val="20"/>
                <w:szCs w:val="20"/>
                <w:lang w:eastAsia="pl-PL"/>
              </w:rPr>
              <w:t>zarejestrowane na 10 tys. ludności w wieku produkcyjnym</w:t>
            </w:r>
          </w:p>
        </w:tc>
      </w:tr>
      <w:tr w:rsidR="00322721" w:rsidRPr="008165D9" w14:paraId="66E378C5"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2B53557"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w:t>
            </w:r>
          </w:p>
        </w:tc>
        <w:tc>
          <w:tcPr>
            <w:tcW w:w="1121" w:type="dxa"/>
            <w:noWrap/>
            <w:hideMark/>
          </w:tcPr>
          <w:p w14:paraId="6CCC09FE"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975</w:t>
            </w:r>
          </w:p>
        </w:tc>
        <w:tc>
          <w:tcPr>
            <w:tcW w:w="1997" w:type="dxa"/>
            <w:noWrap/>
            <w:hideMark/>
          </w:tcPr>
          <w:p w14:paraId="6AA848BC"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70</w:t>
            </w:r>
          </w:p>
        </w:tc>
        <w:tc>
          <w:tcPr>
            <w:tcW w:w="1134" w:type="dxa"/>
            <w:noWrap/>
            <w:hideMark/>
          </w:tcPr>
          <w:p w14:paraId="54FB510D"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64</w:t>
            </w:r>
          </w:p>
        </w:tc>
        <w:tc>
          <w:tcPr>
            <w:tcW w:w="1365" w:type="dxa"/>
            <w:noWrap/>
            <w:hideMark/>
          </w:tcPr>
          <w:p w14:paraId="48614A1F"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10,9</w:t>
            </w:r>
          </w:p>
        </w:tc>
        <w:tc>
          <w:tcPr>
            <w:tcW w:w="1992" w:type="dxa"/>
            <w:noWrap/>
            <w:hideMark/>
          </w:tcPr>
          <w:p w14:paraId="57655E67"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109</w:t>
            </w:r>
          </w:p>
        </w:tc>
      </w:tr>
      <w:tr w:rsidR="00322721" w:rsidRPr="008165D9" w14:paraId="464148FC"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F9D1839"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w:t>
            </w:r>
          </w:p>
        </w:tc>
        <w:tc>
          <w:tcPr>
            <w:tcW w:w="1121" w:type="dxa"/>
            <w:noWrap/>
            <w:hideMark/>
          </w:tcPr>
          <w:p w14:paraId="08B729D0"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772</w:t>
            </w:r>
          </w:p>
        </w:tc>
        <w:tc>
          <w:tcPr>
            <w:tcW w:w="1997" w:type="dxa"/>
            <w:noWrap/>
            <w:hideMark/>
          </w:tcPr>
          <w:p w14:paraId="75CBC1A3"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69</w:t>
            </w:r>
          </w:p>
        </w:tc>
        <w:tc>
          <w:tcPr>
            <w:tcW w:w="1134" w:type="dxa"/>
            <w:noWrap/>
            <w:hideMark/>
          </w:tcPr>
          <w:p w14:paraId="24D08972"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59</w:t>
            </w:r>
          </w:p>
        </w:tc>
        <w:tc>
          <w:tcPr>
            <w:tcW w:w="1365" w:type="dxa"/>
            <w:noWrap/>
            <w:hideMark/>
          </w:tcPr>
          <w:p w14:paraId="6F359E5F"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9,3</w:t>
            </w:r>
          </w:p>
        </w:tc>
        <w:tc>
          <w:tcPr>
            <w:tcW w:w="1992" w:type="dxa"/>
            <w:noWrap/>
            <w:hideMark/>
          </w:tcPr>
          <w:p w14:paraId="7709990C"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102</w:t>
            </w:r>
          </w:p>
        </w:tc>
      </w:tr>
      <w:tr w:rsidR="00322721" w:rsidRPr="008165D9" w14:paraId="7167CF98"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199CD7A"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Pysznica</w:t>
            </w:r>
          </w:p>
        </w:tc>
        <w:tc>
          <w:tcPr>
            <w:tcW w:w="1121" w:type="dxa"/>
            <w:noWrap/>
            <w:hideMark/>
          </w:tcPr>
          <w:p w14:paraId="146CAAAC"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638</w:t>
            </w:r>
          </w:p>
        </w:tc>
        <w:tc>
          <w:tcPr>
            <w:tcW w:w="1997" w:type="dxa"/>
            <w:noWrap/>
            <w:hideMark/>
          </w:tcPr>
          <w:p w14:paraId="27DC4ACC"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61</w:t>
            </w:r>
          </w:p>
        </w:tc>
        <w:tc>
          <w:tcPr>
            <w:tcW w:w="1134" w:type="dxa"/>
            <w:noWrap/>
            <w:hideMark/>
          </w:tcPr>
          <w:p w14:paraId="492E446F"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46</w:t>
            </w:r>
          </w:p>
        </w:tc>
        <w:tc>
          <w:tcPr>
            <w:tcW w:w="1365" w:type="dxa"/>
            <w:noWrap/>
            <w:hideMark/>
          </w:tcPr>
          <w:p w14:paraId="0F042560"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8,6</w:t>
            </w:r>
          </w:p>
        </w:tc>
        <w:tc>
          <w:tcPr>
            <w:tcW w:w="1992" w:type="dxa"/>
            <w:noWrap/>
            <w:hideMark/>
          </w:tcPr>
          <w:p w14:paraId="2D1A9F8E"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93</w:t>
            </w:r>
          </w:p>
        </w:tc>
      </w:tr>
      <w:tr w:rsidR="00322721" w:rsidRPr="008165D9" w14:paraId="5F6DC4CC"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693DF39"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Zaleszany</w:t>
            </w:r>
          </w:p>
        </w:tc>
        <w:tc>
          <w:tcPr>
            <w:tcW w:w="1121" w:type="dxa"/>
            <w:noWrap/>
            <w:hideMark/>
          </w:tcPr>
          <w:p w14:paraId="61E761DA"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621</w:t>
            </w:r>
          </w:p>
        </w:tc>
        <w:tc>
          <w:tcPr>
            <w:tcW w:w="1997" w:type="dxa"/>
            <w:noWrap/>
            <w:hideMark/>
          </w:tcPr>
          <w:p w14:paraId="04A1C15D"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68</w:t>
            </w:r>
          </w:p>
        </w:tc>
        <w:tc>
          <w:tcPr>
            <w:tcW w:w="1134" w:type="dxa"/>
            <w:noWrap/>
            <w:hideMark/>
          </w:tcPr>
          <w:p w14:paraId="4C83C61B"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49</w:t>
            </w:r>
          </w:p>
        </w:tc>
        <w:tc>
          <w:tcPr>
            <w:tcW w:w="1365" w:type="dxa"/>
            <w:noWrap/>
            <w:hideMark/>
          </w:tcPr>
          <w:p w14:paraId="7653D1EC"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8,0</w:t>
            </w:r>
          </w:p>
        </w:tc>
        <w:tc>
          <w:tcPr>
            <w:tcW w:w="1992" w:type="dxa"/>
            <w:noWrap/>
            <w:hideMark/>
          </w:tcPr>
          <w:p w14:paraId="08A93BF4"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108</w:t>
            </w:r>
          </w:p>
        </w:tc>
      </w:tr>
      <w:tr w:rsidR="00322721" w:rsidRPr="008165D9" w14:paraId="05EFF49D"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123B90D" w14:textId="77777777" w:rsidR="00322721" w:rsidRPr="004270F5" w:rsidRDefault="00322721" w:rsidP="00DA1005">
            <w:pPr>
              <w:spacing w:after="0" w:line="240" w:lineRule="auto"/>
              <w:jc w:val="left"/>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średnia MOF</w:t>
            </w:r>
          </w:p>
        </w:tc>
        <w:tc>
          <w:tcPr>
            <w:tcW w:w="1121" w:type="dxa"/>
            <w:noWrap/>
            <w:hideMark/>
          </w:tcPr>
          <w:p w14:paraId="227EF3A1"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752</w:t>
            </w:r>
          </w:p>
        </w:tc>
        <w:tc>
          <w:tcPr>
            <w:tcW w:w="1997" w:type="dxa"/>
            <w:noWrap/>
            <w:hideMark/>
          </w:tcPr>
          <w:p w14:paraId="7B551B09"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67</w:t>
            </w:r>
          </w:p>
        </w:tc>
        <w:tc>
          <w:tcPr>
            <w:tcW w:w="1134" w:type="dxa"/>
            <w:noWrap/>
            <w:hideMark/>
          </w:tcPr>
          <w:p w14:paraId="0AFB2747"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55</w:t>
            </w:r>
          </w:p>
        </w:tc>
        <w:tc>
          <w:tcPr>
            <w:tcW w:w="1365" w:type="dxa"/>
            <w:noWrap/>
            <w:hideMark/>
          </w:tcPr>
          <w:p w14:paraId="601E7DC5"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9</w:t>
            </w:r>
          </w:p>
        </w:tc>
        <w:tc>
          <w:tcPr>
            <w:tcW w:w="1992" w:type="dxa"/>
            <w:noWrap/>
            <w:hideMark/>
          </w:tcPr>
          <w:p w14:paraId="0CCBEA80"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103</w:t>
            </w:r>
          </w:p>
        </w:tc>
      </w:tr>
      <w:tr w:rsidR="00322721" w:rsidRPr="008165D9" w14:paraId="7C8FFBD7"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187E2C8"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woj. podkarpackie</w:t>
            </w:r>
          </w:p>
        </w:tc>
        <w:tc>
          <w:tcPr>
            <w:tcW w:w="1121" w:type="dxa"/>
            <w:noWrap/>
            <w:hideMark/>
          </w:tcPr>
          <w:p w14:paraId="3513F1E4"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750</w:t>
            </w:r>
          </w:p>
        </w:tc>
        <w:tc>
          <w:tcPr>
            <w:tcW w:w="1997" w:type="dxa"/>
            <w:noWrap/>
            <w:hideMark/>
          </w:tcPr>
          <w:p w14:paraId="59338C7F"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72</w:t>
            </w:r>
          </w:p>
        </w:tc>
        <w:tc>
          <w:tcPr>
            <w:tcW w:w="1134" w:type="dxa"/>
            <w:noWrap/>
            <w:hideMark/>
          </w:tcPr>
          <w:p w14:paraId="29A1C7B8"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49</w:t>
            </w:r>
          </w:p>
        </w:tc>
        <w:tc>
          <w:tcPr>
            <w:tcW w:w="1365" w:type="dxa"/>
            <w:noWrap/>
            <w:hideMark/>
          </w:tcPr>
          <w:p w14:paraId="3E77A0AE"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8,9</w:t>
            </w:r>
          </w:p>
        </w:tc>
        <w:tc>
          <w:tcPr>
            <w:tcW w:w="1992" w:type="dxa"/>
            <w:noWrap/>
            <w:hideMark/>
          </w:tcPr>
          <w:p w14:paraId="0E5C0DF4"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113</w:t>
            </w:r>
          </w:p>
        </w:tc>
      </w:tr>
      <w:tr w:rsidR="00322721" w:rsidRPr="008165D9" w14:paraId="2A37FA15"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ABD5BC5"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Polska</w:t>
            </w:r>
          </w:p>
        </w:tc>
        <w:tc>
          <w:tcPr>
            <w:tcW w:w="1121" w:type="dxa"/>
            <w:noWrap/>
            <w:hideMark/>
          </w:tcPr>
          <w:p w14:paraId="0D76675E"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1057</w:t>
            </w:r>
          </w:p>
        </w:tc>
        <w:tc>
          <w:tcPr>
            <w:tcW w:w="1997" w:type="dxa"/>
            <w:noWrap/>
            <w:hideMark/>
          </w:tcPr>
          <w:p w14:paraId="1268299D"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95</w:t>
            </w:r>
          </w:p>
        </w:tc>
        <w:tc>
          <w:tcPr>
            <w:tcW w:w="1134" w:type="dxa"/>
            <w:noWrap/>
            <w:hideMark/>
          </w:tcPr>
          <w:p w14:paraId="411122CF"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70</w:t>
            </w:r>
          </w:p>
        </w:tc>
        <w:tc>
          <w:tcPr>
            <w:tcW w:w="1365" w:type="dxa"/>
            <w:noWrap/>
            <w:hideMark/>
          </w:tcPr>
          <w:p w14:paraId="49713092"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12,1</w:t>
            </w:r>
          </w:p>
        </w:tc>
        <w:tc>
          <w:tcPr>
            <w:tcW w:w="1992" w:type="dxa"/>
            <w:noWrap/>
            <w:hideMark/>
          </w:tcPr>
          <w:p w14:paraId="166134EC"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150</w:t>
            </w:r>
          </w:p>
        </w:tc>
      </w:tr>
    </w:tbl>
    <w:p w14:paraId="4081C1E2" w14:textId="0587C553" w:rsidR="00A94736" w:rsidRDefault="00322721" w:rsidP="00322721">
      <w:pPr>
        <w:pStyle w:val="Legenda"/>
        <w:rPr>
          <w:rFonts w:ascii="Calibri Light" w:hAnsi="Calibri Light"/>
        </w:rPr>
      </w:pPr>
      <w:r w:rsidRPr="00E04510">
        <w:rPr>
          <w:rFonts w:ascii="Calibri Light" w:hAnsi="Calibri Light"/>
        </w:rPr>
        <w:t>Źródło: dane GUS, 201</w:t>
      </w:r>
      <w:r w:rsidR="00C65501">
        <w:rPr>
          <w:rFonts w:ascii="Calibri Light" w:hAnsi="Calibri Light"/>
        </w:rPr>
        <w:t>3</w:t>
      </w:r>
    </w:p>
    <w:p w14:paraId="44A9C244" w14:textId="77777777" w:rsidR="00A94736" w:rsidRDefault="00A94736">
      <w:pPr>
        <w:spacing w:after="160" w:line="259" w:lineRule="auto"/>
        <w:jc w:val="left"/>
        <w:rPr>
          <w:rFonts w:ascii="Calibri Light" w:hAnsi="Calibri Light"/>
          <w:i/>
          <w:iCs/>
          <w:color w:val="44546A" w:themeColor="text2"/>
          <w:sz w:val="18"/>
          <w:szCs w:val="18"/>
        </w:rPr>
      </w:pPr>
      <w:r>
        <w:rPr>
          <w:rFonts w:ascii="Calibri Light" w:hAnsi="Calibri Light"/>
        </w:rPr>
        <w:br w:type="page"/>
      </w:r>
    </w:p>
    <w:p w14:paraId="4CF7D52A" w14:textId="6CCFB6A4" w:rsidR="00322721" w:rsidRPr="00E04510" w:rsidRDefault="005C7379" w:rsidP="00701767">
      <w:pPr>
        <w:spacing w:after="0"/>
        <w:rPr>
          <w:rFonts w:ascii="Calibri Light" w:hAnsi="Calibri Light"/>
        </w:rPr>
      </w:pPr>
      <w:r>
        <w:rPr>
          <w:rFonts w:ascii="Calibri Light" w:hAnsi="Calibri Light"/>
        </w:rPr>
        <w:lastRenderedPageBreak/>
        <w:t>W</w:t>
      </w:r>
      <w:r w:rsidR="00322721" w:rsidRPr="00E04510">
        <w:rPr>
          <w:rFonts w:ascii="Calibri Light" w:hAnsi="Calibri Light"/>
        </w:rPr>
        <w:t xml:space="preserve"> celu zwiększenia konkurencyjności obszaru, na tle Podkarpacia i pozostałych regionów Polski, może okazać się konieczne zacieśnienie współpracy międz</w:t>
      </w:r>
      <w:r w:rsidR="00A94736">
        <w:rPr>
          <w:rFonts w:ascii="Calibri Light" w:hAnsi="Calibri Light"/>
        </w:rPr>
        <w:t>ygminnej, a także wzmocnienie i </w:t>
      </w:r>
      <w:r w:rsidR="00322721" w:rsidRPr="00E04510">
        <w:rPr>
          <w:rFonts w:ascii="Calibri Light" w:hAnsi="Calibri Light"/>
        </w:rPr>
        <w:t>wypromowanie posiadanych potencjałów. W tym celu można dążyć do rozwoju współpracy podmiotów działających w ramach specjalnych stref e</w:t>
      </w:r>
      <w:r w:rsidR="00A94736">
        <w:rPr>
          <w:rFonts w:ascii="Calibri Light" w:hAnsi="Calibri Light"/>
        </w:rPr>
        <w:t>konomicznych mieszczących się w </w:t>
      </w:r>
      <w:r w:rsidR="00322721" w:rsidRPr="00E04510">
        <w:rPr>
          <w:rFonts w:ascii="Calibri Light" w:hAnsi="Calibri Light"/>
        </w:rPr>
        <w:t>Stalowej Woli oraz w Nisku. Warto także wykorzystać na</w:t>
      </w:r>
      <w:r w:rsidR="00A94736">
        <w:rPr>
          <w:rFonts w:ascii="Calibri Light" w:hAnsi="Calibri Light"/>
        </w:rPr>
        <w:t>rzędzia wspierające tworzenie i </w:t>
      </w:r>
      <w:r w:rsidR="00322721" w:rsidRPr="00E04510">
        <w:rPr>
          <w:rFonts w:ascii="Calibri Light" w:hAnsi="Calibri Light"/>
        </w:rPr>
        <w:t xml:space="preserve">rozwój nowych podmiotów gospodarczych, a także </w:t>
      </w:r>
      <w:r w:rsidR="00B8370D">
        <w:rPr>
          <w:rFonts w:ascii="Calibri Light" w:hAnsi="Calibri Light"/>
        </w:rPr>
        <w:t>dążyć do zwiększenia</w:t>
      </w:r>
      <w:r w:rsidR="00A94736">
        <w:rPr>
          <w:rFonts w:ascii="Calibri Light" w:hAnsi="Calibri Light"/>
        </w:rPr>
        <w:t xml:space="preserve"> innowacyjności i </w:t>
      </w:r>
      <w:r w:rsidR="00322721" w:rsidRPr="00E04510">
        <w:rPr>
          <w:rFonts w:ascii="Calibri Light" w:hAnsi="Calibri Light"/>
        </w:rPr>
        <w:t>wydajności podmiotów już istniejących. Kluczowym w tym celu może okazać się wykorzystanie istniejących instytucji otoczenia biznesu oraz funduszy z now</w:t>
      </w:r>
      <w:r w:rsidR="00A94736">
        <w:rPr>
          <w:rFonts w:ascii="Calibri Light" w:hAnsi="Calibri Light"/>
        </w:rPr>
        <w:t>ej perspektywy finansowej UE na </w:t>
      </w:r>
      <w:r w:rsidR="00322721" w:rsidRPr="00E04510">
        <w:rPr>
          <w:rFonts w:ascii="Calibri Light" w:hAnsi="Calibri Light"/>
        </w:rPr>
        <w:t>lata 2014-2020.</w:t>
      </w:r>
    </w:p>
    <w:p w14:paraId="26DEF153" w14:textId="4E1B45E4" w:rsidR="006D3664" w:rsidRPr="00E36BEA" w:rsidRDefault="00322721" w:rsidP="007924A3">
      <w:pPr>
        <w:rPr>
          <w:rFonts w:ascii="Calibri Light" w:hAnsi="Calibri Light"/>
          <w:color w:val="000000" w:themeColor="text1"/>
        </w:rPr>
      </w:pPr>
      <w:r w:rsidRPr="00E04510">
        <w:rPr>
          <w:rFonts w:ascii="Calibri Light" w:hAnsi="Calibri Light"/>
        </w:rPr>
        <w:t xml:space="preserve">Innym istotnym wskaźnikiem decydującym o konkurencyjności obszaru, jest liczba posiadanych </w:t>
      </w:r>
      <w:r w:rsidR="00324BD8">
        <w:rPr>
          <w:rFonts w:ascii="Calibri Light" w:hAnsi="Calibri Light"/>
        </w:rPr>
        <w:t xml:space="preserve">wolnych </w:t>
      </w:r>
      <w:r w:rsidRPr="00E04510">
        <w:rPr>
          <w:rFonts w:ascii="Calibri Light" w:hAnsi="Calibri Light"/>
        </w:rPr>
        <w:t>terenów inwestycyjnych. W poniższej tabeli zestawio</w:t>
      </w:r>
      <w:r>
        <w:rPr>
          <w:rFonts w:ascii="Calibri Light" w:hAnsi="Calibri Light"/>
        </w:rPr>
        <w:t>no liczbę terenów uzbrojonych i </w:t>
      </w:r>
      <w:r w:rsidRPr="00E36BEA">
        <w:rPr>
          <w:rFonts w:ascii="Calibri Light" w:hAnsi="Calibri Light"/>
          <w:color w:val="000000" w:themeColor="text1"/>
        </w:rPr>
        <w:t xml:space="preserve">nieuzbrojonych. Na terenie gmin MOF znajduje się łącznie </w:t>
      </w:r>
      <w:r w:rsidR="00C113A1" w:rsidRPr="00A2645C">
        <w:rPr>
          <w:rFonts w:ascii="Calibri Light" w:hAnsi="Calibri Light"/>
          <w:color w:val="000000" w:themeColor="text1"/>
        </w:rPr>
        <w:t>152,44</w:t>
      </w:r>
      <w:r w:rsidRPr="00C113A1">
        <w:rPr>
          <w:rFonts w:ascii="Calibri Light" w:hAnsi="Calibri Light"/>
          <w:color w:val="000000" w:themeColor="text1"/>
        </w:rPr>
        <w:t xml:space="preserve"> </w:t>
      </w:r>
      <w:r w:rsidRPr="00E36BEA">
        <w:rPr>
          <w:rFonts w:ascii="Calibri Light" w:hAnsi="Calibri Light"/>
          <w:color w:val="000000" w:themeColor="text1"/>
        </w:rPr>
        <w:t xml:space="preserve">ha terenów inwestycyjnych, z których </w:t>
      </w:r>
      <w:r w:rsidR="006E3545" w:rsidRPr="00E36BEA">
        <w:rPr>
          <w:rFonts w:ascii="Calibri Light" w:hAnsi="Calibri Light"/>
          <w:color w:val="000000" w:themeColor="text1"/>
        </w:rPr>
        <w:t xml:space="preserve">jedynie </w:t>
      </w:r>
      <w:r w:rsidRPr="00C113A1">
        <w:rPr>
          <w:rFonts w:ascii="Calibri Light" w:hAnsi="Calibri Light"/>
          <w:color w:val="000000" w:themeColor="text1"/>
        </w:rPr>
        <w:t>1</w:t>
      </w:r>
      <w:r w:rsidR="00C113A1" w:rsidRPr="00A2645C">
        <w:rPr>
          <w:rFonts w:ascii="Calibri Light" w:hAnsi="Calibri Light"/>
          <w:color w:val="000000" w:themeColor="text1"/>
        </w:rPr>
        <w:t>4,5</w:t>
      </w:r>
      <w:r w:rsidRPr="00C113A1">
        <w:rPr>
          <w:rFonts w:ascii="Calibri Light" w:hAnsi="Calibri Light"/>
          <w:color w:val="000000" w:themeColor="text1"/>
        </w:rPr>
        <w:t xml:space="preserve">% </w:t>
      </w:r>
      <w:r w:rsidRPr="00E36BEA">
        <w:rPr>
          <w:rFonts w:ascii="Calibri Light" w:hAnsi="Calibri Light"/>
          <w:color w:val="000000" w:themeColor="text1"/>
        </w:rPr>
        <w:t xml:space="preserve">stanowią tereny uzbrojone. </w:t>
      </w:r>
    </w:p>
    <w:p w14:paraId="315982AB" w14:textId="399DFEB5" w:rsidR="007D0DA8" w:rsidRDefault="007D0DA8" w:rsidP="007924A3">
      <w:pPr>
        <w:pStyle w:val="Legenda"/>
        <w:keepNext/>
      </w:pPr>
      <w:bookmarkStart w:id="97" w:name="_Toc448910366"/>
      <w:bookmarkStart w:id="98" w:name="_Toc454197388"/>
      <w:r>
        <w:t xml:space="preserve">Tabela </w:t>
      </w:r>
      <w:r w:rsidR="00D92CEF">
        <w:fldChar w:fldCharType="begin"/>
      </w:r>
      <w:r w:rsidR="00D92CEF">
        <w:instrText xml:space="preserve"> SEQ Tabela \* ARABIC </w:instrText>
      </w:r>
      <w:r w:rsidR="00D92CEF">
        <w:fldChar w:fldCharType="separate"/>
      </w:r>
      <w:r w:rsidR="003A7C62">
        <w:rPr>
          <w:noProof/>
        </w:rPr>
        <w:t>20</w:t>
      </w:r>
      <w:r w:rsidR="00D92CEF">
        <w:rPr>
          <w:noProof/>
        </w:rPr>
        <w:fldChar w:fldCharType="end"/>
      </w:r>
      <w:r>
        <w:t xml:space="preserve"> </w:t>
      </w:r>
      <w:r w:rsidRPr="007D0DA8">
        <w:t>Zestawienie terenów inwestycyjnych w gminach MOF [ha] – stan na 31.12.2013</w:t>
      </w:r>
      <w:bookmarkEnd w:id="97"/>
      <w:bookmarkEnd w:id="98"/>
    </w:p>
    <w:tbl>
      <w:tblPr>
        <w:tblStyle w:val="arleta1"/>
        <w:tblW w:w="9067" w:type="dxa"/>
        <w:tblLook w:val="04A0" w:firstRow="1" w:lastRow="0" w:firstColumn="1" w:lastColumn="0" w:noHBand="0" w:noVBand="1"/>
      </w:tblPr>
      <w:tblGrid>
        <w:gridCol w:w="1842"/>
        <w:gridCol w:w="2551"/>
        <w:gridCol w:w="2123"/>
        <w:gridCol w:w="2551"/>
      </w:tblGrid>
      <w:tr w:rsidR="00322721" w:rsidRPr="00195702" w14:paraId="5FB92346" w14:textId="77777777" w:rsidTr="00E36B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14:paraId="6FD8A48E" w14:textId="5105FAF6" w:rsidR="00322721" w:rsidRPr="00E36BEA" w:rsidRDefault="003C2230">
            <w:pPr>
              <w:spacing w:after="0" w:line="240" w:lineRule="auto"/>
              <w:jc w:val="center"/>
              <w:rPr>
                <w:rFonts w:ascii="Calibri Light" w:eastAsia="Times New Roman" w:hAnsi="Calibri Light"/>
                <w:sz w:val="22"/>
                <w:lang w:eastAsia="pl-PL"/>
              </w:rPr>
            </w:pPr>
            <w:r w:rsidRPr="004270F5">
              <w:rPr>
                <w:rFonts w:ascii="Calibri Light" w:eastAsia="Times New Roman" w:hAnsi="Calibri Light"/>
                <w:sz w:val="22"/>
                <w:lang w:eastAsia="pl-PL"/>
              </w:rPr>
              <w:t>Jednostka terytorialna</w:t>
            </w:r>
          </w:p>
        </w:tc>
        <w:tc>
          <w:tcPr>
            <w:tcW w:w="2551" w:type="dxa"/>
            <w:noWrap/>
            <w:hideMark/>
          </w:tcPr>
          <w:p w14:paraId="652DDCD6" w14:textId="77777777" w:rsidR="00322721" w:rsidRPr="00E36BEA" w:rsidRDefault="003227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4270F5">
              <w:rPr>
                <w:rFonts w:ascii="Calibri Light" w:eastAsia="Times New Roman" w:hAnsi="Calibri Light"/>
                <w:sz w:val="22"/>
                <w:lang w:eastAsia="pl-PL"/>
              </w:rPr>
              <w:t>Tereny uzbrojone [ha]</w:t>
            </w:r>
          </w:p>
        </w:tc>
        <w:tc>
          <w:tcPr>
            <w:tcW w:w="2123" w:type="dxa"/>
            <w:noWrap/>
            <w:hideMark/>
          </w:tcPr>
          <w:p w14:paraId="2B7DE452"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4270F5">
              <w:rPr>
                <w:rFonts w:ascii="Calibri Light" w:eastAsia="Times New Roman" w:hAnsi="Calibri Light"/>
                <w:sz w:val="22"/>
                <w:lang w:eastAsia="pl-PL"/>
              </w:rPr>
              <w:t>Tereny nieuzbrojone [ha]</w:t>
            </w:r>
          </w:p>
        </w:tc>
        <w:tc>
          <w:tcPr>
            <w:tcW w:w="2551" w:type="dxa"/>
            <w:noWrap/>
            <w:hideMark/>
          </w:tcPr>
          <w:p w14:paraId="17ACEAD1"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4270F5">
              <w:rPr>
                <w:rFonts w:ascii="Calibri Light" w:eastAsia="Times New Roman" w:hAnsi="Calibri Light"/>
                <w:sz w:val="22"/>
                <w:lang w:eastAsia="pl-PL"/>
              </w:rPr>
              <w:t>Powierzchnia terenów inwestycyjnych ogółem [ha]</w:t>
            </w:r>
          </w:p>
        </w:tc>
      </w:tr>
      <w:tr w:rsidR="00322721" w:rsidRPr="00195702" w14:paraId="40B2ACA2"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842" w:type="dxa"/>
            <w:noWrap/>
            <w:hideMark/>
          </w:tcPr>
          <w:p w14:paraId="5C8B1BFB" w14:textId="77777777" w:rsidR="00322721" w:rsidRPr="00E36BEA" w:rsidRDefault="00322721">
            <w:pPr>
              <w:spacing w:after="0" w:line="240" w:lineRule="auto"/>
              <w:jc w:val="left"/>
              <w:rPr>
                <w:rFonts w:ascii="Calibri Light" w:eastAsia="Times New Roman" w:hAnsi="Calibri Light"/>
                <w:sz w:val="22"/>
                <w:lang w:eastAsia="pl-PL"/>
              </w:rPr>
            </w:pPr>
            <w:r w:rsidRPr="004270F5">
              <w:rPr>
                <w:rFonts w:ascii="Calibri Light" w:eastAsia="Times New Roman" w:hAnsi="Calibri Light"/>
                <w:sz w:val="22"/>
                <w:lang w:eastAsia="pl-PL"/>
              </w:rPr>
              <w:t>Stalowa Wola</w:t>
            </w:r>
          </w:p>
        </w:tc>
        <w:tc>
          <w:tcPr>
            <w:tcW w:w="2551" w:type="dxa"/>
            <w:noWrap/>
            <w:hideMark/>
          </w:tcPr>
          <w:p w14:paraId="5FBD4712" w14:textId="77777777" w:rsidR="00322721" w:rsidRPr="004270F5" w:rsidRDefault="003227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4270F5">
              <w:rPr>
                <w:rFonts w:ascii="Calibri Light" w:eastAsia="Times New Roman" w:hAnsi="Calibri Light"/>
                <w:sz w:val="22"/>
                <w:lang w:eastAsia="pl-PL"/>
              </w:rPr>
              <w:t>11,67</w:t>
            </w:r>
          </w:p>
        </w:tc>
        <w:tc>
          <w:tcPr>
            <w:tcW w:w="2123" w:type="dxa"/>
            <w:noWrap/>
            <w:hideMark/>
          </w:tcPr>
          <w:p w14:paraId="7B5C640A" w14:textId="07551718" w:rsidR="00322721" w:rsidRPr="004270F5" w:rsidRDefault="005A25B1" w:rsidP="005A25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28,27</w:t>
            </w:r>
          </w:p>
        </w:tc>
        <w:tc>
          <w:tcPr>
            <w:tcW w:w="2551" w:type="dxa"/>
            <w:noWrap/>
            <w:hideMark/>
          </w:tcPr>
          <w:p w14:paraId="2276C00E" w14:textId="6663B055" w:rsidR="00322721" w:rsidRPr="004270F5" w:rsidRDefault="005A25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39,94</w:t>
            </w:r>
          </w:p>
        </w:tc>
      </w:tr>
      <w:tr w:rsidR="00322721" w:rsidRPr="00195702" w14:paraId="06B9BDBE"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42" w:type="dxa"/>
            <w:noWrap/>
            <w:hideMark/>
          </w:tcPr>
          <w:p w14:paraId="21958AA3" w14:textId="77777777" w:rsidR="00322721" w:rsidRPr="00E36BEA" w:rsidRDefault="00322721">
            <w:pPr>
              <w:spacing w:after="0" w:line="240" w:lineRule="auto"/>
              <w:jc w:val="left"/>
              <w:rPr>
                <w:rFonts w:ascii="Calibri Light" w:eastAsia="Times New Roman" w:hAnsi="Calibri Light"/>
                <w:sz w:val="22"/>
                <w:lang w:eastAsia="pl-PL"/>
              </w:rPr>
            </w:pPr>
            <w:r w:rsidRPr="004270F5">
              <w:rPr>
                <w:rFonts w:ascii="Calibri Light" w:eastAsia="Times New Roman" w:hAnsi="Calibri Light"/>
                <w:sz w:val="22"/>
                <w:lang w:eastAsia="pl-PL"/>
              </w:rPr>
              <w:t>Nisko</w:t>
            </w:r>
          </w:p>
        </w:tc>
        <w:tc>
          <w:tcPr>
            <w:tcW w:w="2551" w:type="dxa"/>
            <w:noWrap/>
            <w:hideMark/>
          </w:tcPr>
          <w:p w14:paraId="00F44325" w14:textId="1970AB10" w:rsidR="00322721" w:rsidRPr="00324BD8" w:rsidRDefault="00324B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A2645C">
              <w:rPr>
                <w:rFonts w:ascii="Calibri Light" w:eastAsia="Times New Roman" w:hAnsi="Calibri Light"/>
                <w:color w:val="000000" w:themeColor="text1"/>
                <w:sz w:val="22"/>
                <w:lang w:eastAsia="pl-PL"/>
              </w:rPr>
              <w:t>0,5</w:t>
            </w:r>
          </w:p>
        </w:tc>
        <w:tc>
          <w:tcPr>
            <w:tcW w:w="2123" w:type="dxa"/>
            <w:noWrap/>
            <w:hideMark/>
          </w:tcPr>
          <w:p w14:paraId="35C09133" w14:textId="125F33CC" w:rsidR="00322721" w:rsidRPr="00324BD8" w:rsidRDefault="00324BD8"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A2645C">
              <w:rPr>
                <w:rFonts w:ascii="Calibri Light" w:eastAsia="Times New Roman" w:hAnsi="Calibri Light"/>
                <w:color w:val="000000" w:themeColor="text1"/>
                <w:sz w:val="22"/>
                <w:lang w:eastAsia="pl-PL"/>
              </w:rPr>
              <w:t>10</w:t>
            </w:r>
          </w:p>
        </w:tc>
        <w:tc>
          <w:tcPr>
            <w:tcW w:w="2551" w:type="dxa"/>
            <w:noWrap/>
            <w:hideMark/>
          </w:tcPr>
          <w:p w14:paraId="378F1231" w14:textId="6952C850" w:rsidR="00322721" w:rsidRPr="00324BD8" w:rsidRDefault="00324BD8"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A2645C">
              <w:rPr>
                <w:rFonts w:ascii="Calibri Light" w:eastAsia="Times New Roman" w:hAnsi="Calibri Light"/>
                <w:color w:val="000000" w:themeColor="text1"/>
                <w:sz w:val="22"/>
                <w:lang w:eastAsia="pl-PL"/>
              </w:rPr>
              <w:t>10,5</w:t>
            </w:r>
          </w:p>
        </w:tc>
      </w:tr>
      <w:tr w:rsidR="00322721" w:rsidRPr="00195702" w14:paraId="15C27B9A"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842" w:type="dxa"/>
            <w:noWrap/>
            <w:hideMark/>
          </w:tcPr>
          <w:p w14:paraId="1EB0D0A2" w14:textId="77777777" w:rsidR="00322721" w:rsidRPr="00E36BEA" w:rsidRDefault="00322721">
            <w:pPr>
              <w:spacing w:after="0" w:line="240" w:lineRule="auto"/>
              <w:jc w:val="left"/>
              <w:rPr>
                <w:rFonts w:ascii="Calibri Light" w:eastAsia="Times New Roman" w:hAnsi="Calibri Light"/>
                <w:sz w:val="22"/>
                <w:lang w:eastAsia="pl-PL"/>
              </w:rPr>
            </w:pPr>
            <w:r w:rsidRPr="004270F5">
              <w:rPr>
                <w:rFonts w:ascii="Calibri Light" w:eastAsia="Times New Roman" w:hAnsi="Calibri Light"/>
                <w:sz w:val="22"/>
                <w:lang w:eastAsia="pl-PL"/>
              </w:rPr>
              <w:t>Pysznica</w:t>
            </w:r>
          </w:p>
        </w:tc>
        <w:tc>
          <w:tcPr>
            <w:tcW w:w="2551" w:type="dxa"/>
            <w:noWrap/>
            <w:hideMark/>
          </w:tcPr>
          <w:p w14:paraId="00408995" w14:textId="7E22C725" w:rsidR="00322721" w:rsidRPr="00A2645C" w:rsidRDefault="007549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A2645C">
              <w:rPr>
                <w:rFonts w:ascii="Calibri Light" w:eastAsia="Times New Roman" w:hAnsi="Calibri Light"/>
                <w:color w:val="000000" w:themeColor="text1"/>
                <w:sz w:val="22"/>
                <w:lang w:eastAsia="pl-PL"/>
              </w:rPr>
              <w:t>10</w:t>
            </w:r>
          </w:p>
        </w:tc>
        <w:tc>
          <w:tcPr>
            <w:tcW w:w="2123" w:type="dxa"/>
            <w:noWrap/>
            <w:hideMark/>
          </w:tcPr>
          <w:p w14:paraId="46EACB7B" w14:textId="48C47E3B" w:rsidR="00322721" w:rsidRPr="00A2645C" w:rsidRDefault="00C113A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A2645C">
              <w:rPr>
                <w:rFonts w:ascii="Calibri Light" w:eastAsia="Times New Roman" w:hAnsi="Calibri Light"/>
                <w:color w:val="000000" w:themeColor="text1"/>
                <w:sz w:val="22"/>
                <w:lang w:eastAsia="pl-PL"/>
              </w:rPr>
              <w:t>1</w:t>
            </w:r>
            <w:r w:rsidR="00754948" w:rsidRPr="00A2645C">
              <w:rPr>
                <w:rFonts w:ascii="Calibri Light" w:eastAsia="Times New Roman" w:hAnsi="Calibri Light"/>
                <w:color w:val="000000" w:themeColor="text1"/>
                <w:sz w:val="22"/>
                <w:lang w:eastAsia="pl-PL"/>
              </w:rPr>
              <w:t>2</w:t>
            </w:r>
          </w:p>
        </w:tc>
        <w:tc>
          <w:tcPr>
            <w:tcW w:w="2551" w:type="dxa"/>
            <w:noWrap/>
            <w:hideMark/>
          </w:tcPr>
          <w:p w14:paraId="388D09EC" w14:textId="27DB8F8A" w:rsidR="00322721" w:rsidRPr="00A2645C" w:rsidRDefault="00C113A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A2645C">
              <w:rPr>
                <w:rFonts w:ascii="Calibri Light" w:eastAsia="Times New Roman" w:hAnsi="Calibri Light"/>
                <w:color w:val="000000" w:themeColor="text1"/>
                <w:sz w:val="22"/>
                <w:lang w:eastAsia="pl-PL"/>
              </w:rPr>
              <w:t>22</w:t>
            </w:r>
          </w:p>
        </w:tc>
      </w:tr>
      <w:tr w:rsidR="00322721" w:rsidRPr="00195702" w14:paraId="279DD750"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42" w:type="dxa"/>
            <w:noWrap/>
            <w:hideMark/>
          </w:tcPr>
          <w:p w14:paraId="610C86C1" w14:textId="77777777" w:rsidR="00322721" w:rsidRPr="00E36BEA" w:rsidRDefault="00322721">
            <w:pPr>
              <w:spacing w:after="0" w:line="240" w:lineRule="auto"/>
              <w:jc w:val="left"/>
              <w:rPr>
                <w:rFonts w:ascii="Calibri Light" w:eastAsia="Times New Roman" w:hAnsi="Calibri Light"/>
                <w:sz w:val="22"/>
                <w:lang w:eastAsia="pl-PL"/>
              </w:rPr>
            </w:pPr>
            <w:r w:rsidRPr="004270F5">
              <w:rPr>
                <w:rFonts w:ascii="Calibri Light" w:eastAsia="Times New Roman" w:hAnsi="Calibri Light"/>
                <w:sz w:val="22"/>
                <w:lang w:eastAsia="pl-PL"/>
              </w:rPr>
              <w:t>Zaleszany</w:t>
            </w:r>
          </w:p>
        </w:tc>
        <w:tc>
          <w:tcPr>
            <w:tcW w:w="2551" w:type="dxa"/>
            <w:noWrap/>
            <w:hideMark/>
          </w:tcPr>
          <w:p w14:paraId="389A82B7" w14:textId="7C33F183" w:rsidR="00322721" w:rsidRPr="004270F5" w:rsidRDefault="0075494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sz w:val="22"/>
                <w:lang w:eastAsia="pl-PL"/>
              </w:rPr>
            </w:pPr>
            <w:r w:rsidRPr="004270F5">
              <w:rPr>
                <w:rFonts w:ascii="Calibri Light" w:eastAsia="Times New Roman" w:hAnsi="Calibri Light"/>
                <w:sz w:val="22"/>
                <w:lang w:eastAsia="pl-PL"/>
              </w:rPr>
              <w:t>0</w:t>
            </w:r>
          </w:p>
        </w:tc>
        <w:tc>
          <w:tcPr>
            <w:tcW w:w="2123" w:type="dxa"/>
            <w:noWrap/>
            <w:hideMark/>
          </w:tcPr>
          <w:p w14:paraId="1A956FD6" w14:textId="6FC51E4E" w:rsidR="00322721" w:rsidRPr="004270F5" w:rsidRDefault="00754948"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sz w:val="22"/>
                <w:lang w:eastAsia="pl-PL"/>
              </w:rPr>
            </w:pPr>
            <w:r w:rsidRPr="004270F5">
              <w:rPr>
                <w:rFonts w:ascii="Calibri Light" w:eastAsia="Times New Roman" w:hAnsi="Calibri Light"/>
                <w:sz w:val="22"/>
                <w:lang w:eastAsia="pl-PL"/>
              </w:rPr>
              <w:t>80</w:t>
            </w:r>
          </w:p>
        </w:tc>
        <w:tc>
          <w:tcPr>
            <w:tcW w:w="2551" w:type="dxa"/>
            <w:noWrap/>
            <w:hideMark/>
          </w:tcPr>
          <w:p w14:paraId="71F037E9" w14:textId="78288FF1" w:rsidR="00322721" w:rsidRPr="004270F5" w:rsidRDefault="00754948"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sz w:val="22"/>
                <w:lang w:eastAsia="pl-PL"/>
              </w:rPr>
            </w:pPr>
            <w:r w:rsidRPr="004270F5">
              <w:rPr>
                <w:rFonts w:ascii="Calibri Light" w:eastAsia="Times New Roman" w:hAnsi="Calibri Light"/>
                <w:sz w:val="22"/>
                <w:lang w:eastAsia="pl-PL"/>
              </w:rPr>
              <w:t>80</w:t>
            </w:r>
          </w:p>
        </w:tc>
      </w:tr>
      <w:tr w:rsidR="00322721" w:rsidRPr="00195702" w14:paraId="7AF53E6A"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842" w:type="dxa"/>
            <w:noWrap/>
            <w:hideMark/>
          </w:tcPr>
          <w:p w14:paraId="6D59E0AA" w14:textId="47270943" w:rsidR="00322721" w:rsidRPr="00E36BEA" w:rsidRDefault="00B8370D">
            <w:pPr>
              <w:spacing w:after="0" w:line="240" w:lineRule="auto"/>
              <w:jc w:val="left"/>
              <w:rPr>
                <w:rFonts w:ascii="Calibri Light" w:eastAsia="Times New Roman" w:hAnsi="Calibri Light"/>
                <w:sz w:val="22"/>
                <w:lang w:eastAsia="pl-PL"/>
              </w:rPr>
            </w:pPr>
            <w:r w:rsidRPr="004270F5">
              <w:rPr>
                <w:rFonts w:ascii="Calibri Light" w:eastAsia="Times New Roman" w:hAnsi="Calibri Light"/>
                <w:sz w:val="22"/>
                <w:lang w:eastAsia="pl-PL"/>
              </w:rPr>
              <w:t>ł</w:t>
            </w:r>
            <w:r w:rsidR="00322721" w:rsidRPr="004270F5">
              <w:rPr>
                <w:rFonts w:ascii="Calibri Light" w:eastAsia="Times New Roman" w:hAnsi="Calibri Light"/>
                <w:sz w:val="22"/>
                <w:lang w:eastAsia="pl-PL"/>
              </w:rPr>
              <w:t>ącznie</w:t>
            </w:r>
            <w:r w:rsidRPr="004270F5">
              <w:rPr>
                <w:rFonts w:ascii="Calibri Light" w:eastAsia="Times New Roman" w:hAnsi="Calibri Light"/>
                <w:sz w:val="22"/>
                <w:lang w:eastAsia="pl-PL"/>
              </w:rPr>
              <w:t xml:space="preserve"> MOF</w:t>
            </w:r>
          </w:p>
        </w:tc>
        <w:tc>
          <w:tcPr>
            <w:tcW w:w="2551" w:type="dxa"/>
            <w:noWrap/>
          </w:tcPr>
          <w:p w14:paraId="2C0CDA56" w14:textId="2D1E58E2" w:rsidR="00322721" w:rsidRPr="00C113A1" w:rsidRDefault="00C113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A2645C">
              <w:rPr>
                <w:rFonts w:ascii="Calibri Light" w:eastAsia="Times New Roman" w:hAnsi="Calibri Light"/>
                <w:color w:val="000000" w:themeColor="text1"/>
                <w:sz w:val="22"/>
                <w:lang w:eastAsia="pl-PL"/>
              </w:rPr>
              <w:t>22,17</w:t>
            </w:r>
          </w:p>
        </w:tc>
        <w:tc>
          <w:tcPr>
            <w:tcW w:w="2123" w:type="dxa"/>
            <w:noWrap/>
          </w:tcPr>
          <w:p w14:paraId="0420E365" w14:textId="32709E35" w:rsidR="00322721" w:rsidRPr="00C113A1" w:rsidRDefault="00C113A1" w:rsidP="005A25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A2645C">
              <w:rPr>
                <w:rFonts w:ascii="Calibri Light" w:eastAsia="Times New Roman" w:hAnsi="Calibri Light"/>
                <w:color w:val="000000" w:themeColor="text1"/>
                <w:sz w:val="22"/>
                <w:lang w:eastAsia="pl-PL"/>
              </w:rPr>
              <w:t>130,27</w:t>
            </w:r>
          </w:p>
        </w:tc>
        <w:tc>
          <w:tcPr>
            <w:tcW w:w="2551" w:type="dxa"/>
            <w:noWrap/>
          </w:tcPr>
          <w:p w14:paraId="7CC05E79" w14:textId="1A023F4B" w:rsidR="00322721" w:rsidRPr="00C113A1" w:rsidRDefault="00C113A1" w:rsidP="005A25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A2645C">
              <w:rPr>
                <w:rFonts w:ascii="Calibri Light" w:eastAsia="Times New Roman" w:hAnsi="Calibri Light"/>
                <w:color w:val="000000" w:themeColor="text1"/>
                <w:sz w:val="22"/>
                <w:lang w:eastAsia="pl-PL"/>
              </w:rPr>
              <w:t>152,44</w:t>
            </w:r>
          </w:p>
        </w:tc>
      </w:tr>
    </w:tbl>
    <w:p w14:paraId="2D686F75" w14:textId="6C0ED291" w:rsidR="00322721" w:rsidRDefault="00322721" w:rsidP="00AF776B">
      <w:pPr>
        <w:pStyle w:val="Legenda"/>
        <w:rPr>
          <w:rFonts w:ascii="Calibri Light" w:hAnsi="Calibri Light"/>
        </w:rPr>
      </w:pPr>
      <w:r w:rsidRPr="00195702">
        <w:rPr>
          <w:rFonts w:ascii="Calibri Light" w:hAnsi="Calibri Light"/>
        </w:rPr>
        <w:t>Źródło: dane gmin MOF, 201</w:t>
      </w:r>
      <w:r w:rsidR="00754948">
        <w:rPr>
          <w:rFonts w:ascii="Calibri Light" w:hAnsi="Calibri Light"/>
        </w:rPr>
        <w:t>3</w:t>
      </w:r>
    </w:p>
    <w:p w14:paraId="5814C2CB" w14:textId="19C3C872" w:rsidR="00437A31" w:rsidRDefault="00322721" w:rsidP="00AF776B">
      <w:pPr>
        <w:rPr>
          <w:rFonts w:ascii="Calibri Light" w:hAnsi="Calibri Light"/>
        </w:rPr>
      </w:pPr>
      <w:r w:rsidRPr="008165D9">
        <w:rPr>
          <w:rFonts w:ascii="Calibri Light" w:hAnsi="Calibri Light"/>
        </w:rPr>
        <w:t xml:space="preserve">Przedmiotowy obszar charakteryzuje się niską liczbą uzbrojonych terenów inwestycyjnych, </w:t>
      </w:r>
      <w:r w:rsidR="00AE7BC6">
        <w:rPr>
          <w:rFonts w:ascii="Calibri Light" w:hAnsi="Calibri Light"/>
        </w:rPr>
        <w:t>które są niezbędne dla dynamicznego</w:t>
      </w:r>
      <w:r w:rsidRPr="008165D9">
        <w:rPr>
          <w:rFonts w:ascii="Calibri Light" w:hAnsi="Calibri Light"/>
        </w:rPr>
        <w:t xml:space="preserve"> rozwoju gospodarczego regionu, który podlega przeobrażeniom związanym z modernizacją lokalnej gospodarki. Rozwój społeczno-ekonomiczny MOF jest uzależniony od działań związanych z uzbrojeniem terenów inwestycyjnych oraz rozwojem połączeń komunikacyjnych pomiędzy poszczególnymi ośrodkami aktywności gospodarczej i kluczowymi szlakami</w:t>
      </w:r>
      <w:r w:rsidR="00A94736">
        <w:rPr>
          <w:rFonts w:ascii="Calibri Light" w:hAnsi="Calibri Light"/>
        </w:rPr>
        <w:t xml:space="preserve"> komunikacyjnymi w regionie. Co </w:t>
      </w:r>
      <w:r w:rsidRPr="008165D9">
        <w:rPr>
          <w:rFonts w:ascii="Calibri Light" w:hAnsi="Calibri Light"/>
        </w:rPr>
        <w:t>istotne możliwość wykorzystania terenów inwestycyjnych w gminie Stalowa Wola powoli się</w:t>
      </w:r>
      <w:r w:rsidR="00A94736">
        <w:rPr>
          <w:rFonts w:ascii="Calibri Light" w:hAnsi="Calibri Light"/>
        </w:rPr>
        <w:t> </w:t>
      </w:r>
      <w:r w:rsidRPr="008165D9">
        <w:rPr>
          <w:rFonts w:ascii="Calibri Light" w:hAnsi="Calibri Light"/>
        </w:rPr>
        <w:t xml:space="preserve">wyczerpuje, stąd konieczność poszukiwania możliwych do otwarcia dla inwestorów </w:t>
      </w:r>
      <w:r w:rsidRPr="008165D9">
        <w:rPr>
          <w:rFonts w:ascii="Calibri Light" w:hAnsi="Calibri Light"/>
        </w:rPr>
        <w:lastRenderedPageBreak/>
        <w:t>kolejnych terenów inwestycyjnych na obszarze pozostałych gmin MOF. Z uwagi na lokalizację w pobliżu Stalowej Woli, jako znaczącego ośrodka przemysłowego, tereny inwestycyjne pozostałych gmin MOF mogą okazać się dobrą alternatywą</w:t>
      </w:r>
      <w:r w:rsidR="00A94736">
        <w:rPr>
          <w:rFonts w:ascii="Calibri Light" w:hAnsi="Calibri Light"/>
        </w:rPr>
        <w:t xml:space="preserve"> dla potencjalnych inwestorów i </w:t>
      </w:r>
      <w:r w:rsidRPr="008165D9">
        <w:rPr>
          <w:rFonts w:ascii="Calibri Light" w:hAnsi="Calibri Light"/>
        </w:rPr>
        <w:t xml:space="preserve">szansą na zatrudnienie dla mieszkańców MOF. Konieczne jest jednak zapewnienie odpowiedniej infrastruktury technicznej i dobrych połączeń komunikacyjnych, umożliwiających sprawny transfer dóbr i towarów na nowe tereny inwestycyjne oraz przepływ ludności, która znajdzie zatrudnienie na tych terenach. Dodatkowo, obserwowane w ostatnim okresie, ujemy bilans migracji oraz </w:t>
      </w:r>
      <w:r w:rsidR="006609E8">
        <w:rPr>
          <w:rFonts w:ascii="Calibri Light" w:hAnsi="Calibri Light"/>
        </w:rPr>
        <w:t>ujemny</w:t>
      </w:r>
      <w:r w:rsidRPr="008165D9">
        <w:rPr>
          <w:rFonts w:ascii="Calibri Light" w:hAnsi="Calibri Light"/>
        </w:rPr>
        <w:t xml:space="preserve"> przyrost naturalny dowodzą potrzeby podjęcia działań wpływających na wzrost atrakcyjności </w:t>
      </w:r>
      <w:r>
        <w:rPr>
          <w:rFonts w:ascii="Calibri Light" w:hAnsi="Calibri Light"/>
        </w:rPr>
        <w:t>inwestycyjnej</w:t>
      </w:r>
      <w:r w:rsidRPr="008165D9">
        <w:rPr>
          <w:rFonts w:ascii="Calibri Light" w:hAnsi="Calibri Light"/>
        </w:rPr>
        <w:t xml:space="preserve"> MOF, c</w:t>
      </w:r>
      <w:r w:rsidR="00A94736">
        <w:rPr>
          <w:rFonts w:ascii="Calibri Light" w:hAnsi="Calibri Light"/>
        </w:rPr>
        <w:t>o może się przełożyć również na </w:t>
      </w:r>
      <w:r w:rsidRPr="008165D9">
        <w:rPr>
          <w:rFonts w:ascii="Calibri Light" w:hAnsi="Calibri Light"/>
        </w:rPr>
        <w:t xml:space="preserve">wzrost atrakcyjności osiedleńczej i wzrost dynamiki lokalnego rynku pracy, a co za tym idzie może wpłynąć na zahamowanie odpływu mieszkańców z regionu. Tym samym w celu zwiększenia konkurencyjności obszaru funkcjonalnego konieczne będzie zwiększenie nakładów na inwestycje związane z uzbrojeniem nowych terenów. </w:t>
      </w:r>
    </w:p>
    <w:p w14:paraId="1A88943A" w14:textId="4A2E8C12" w:rsidR="00322721" w:rsidRPr="008165D9" w:rsidRDefault="00322721" w:rsidP="00AE2515">
      <w:pPr>
        <w:spacing w:after="0"/>
        <w:rPr>
          <w:rFonts w:ascii="Calibri Light" w:hAnsi="Calibri Light"/>
          <w:lang w:eastAsia="pl-PL"/>
        </w:rPr>
      </w:pPr>
      <w:r w:rsidRPr="008165D9">
        <w:rPr>
          <w:rFonts w:ascii="Calibri Light" w:hAnsi="Calibri Light"/>
        </w:rPr>
        <w:t xml:space="preserve">Elementami wpływającymi korzystnie na ocenę potencjału gospodarczego </w:t>
      </w:r>
      <w:r>
        <w:rPr>
          <w:rFonts w:ascii="Calibri Light" w:hAnsi="Calibri Light"/>
        </w:rPr>
        <w:t>MOF</w:t>
      </w:r>
      <w:r w:rsidRPr="008165D9">
        <w:rPr>
          <w:rFonts w:ascii="Calibri Light" w:hAnsi="Calibri Light"/>
        </w:rPr>
        <w:t xml:space="preserve"> są </w:t>
      </w:r>
      <w:r w:rsidR="00437A31">
        <w:rPr>
          <w:rFonts w:ascii="Calibri Light" w:hAnsi="Calibri Light"/>
        </w:rPr>
        <w:t xml:space="preserve">także </w:t>
      </w:r>
      <w:r w:rsidRPr="008165D9">
        <w:rPr>
          <w:rFonts w:ascii="Calibri Light" w:hAnsi="Calibri Light"/>
        </w:rPr>
        <w:t>wspomniane 2 obszary należące do Specjalnej Strefy Ekonomicznej, umiejscowione na terenie Stalowej Woli oraz Nisk</w:t>
      </w:r>
      <w:r w:rsidR="00B20FC3">
        <w:rPr>
          <w:rFonts w:ascii="Calibri Light" w:hAnsi="Calibri Light"/>
        </w:rPr>
        <w:t>a</w:t>
      </w:r>
      <w:r w:rsidRPr="008165D9">
        <w:rPr>
          <w:rFonts w:ascii="Calibri Light" w:hAnsi="Calibri Light"/>
        </w:rPr>
        <w:t xml:space="preserve">, będące częścią ustanowionej w 1997 roku Tarnobrzeskiej Specjalnej Strefy Ekonomicznej EURO-PARK WISŁOSAN. </w:t>
      </w:r>
      <w:r w:rsidRPr="008165D9">
        <w:rPr>
          <w:rFonts w:ascii="Calibri Light" w:hAnsi="Calibri Light"/>
          <w:lang w:eastAsia="pl-PL"/>
        </w:rPr>
        <w:t xml:space="preserve">Obszar podstrefy </w:t>
      </w:r>
      <w:r w:rsidR="00A94736">
        <w:rPr>
          <w:rFonts w:ascii="Calibri Light" w:hAnsi="Calibri Light"/>
          <w:lang w:eastAsia="pl-PL"/>
        </w:rPr>
        <w:t>stalowowolskiej położony jest w </w:t>
      </w:r>
      <w:r w:rsidRPr="008165D9">
        <w:rPr>
          <w:rFonts w:ascii="Calibri Light" w:hAnsi="Calibri Light"/>
          <w:lang w:eastAsia="pl-PL"/>
        </w:rPr>
        <w:t xml:space="preserve">południowej części kompleksu przemysłowego Huty Stalowa Wola S.A. oraz na terenach będących własnością gminy Stalowa Wola. Rejon inwestycyjny Nisko został utworzony na bazie zabudowy przemysłowej dawnych Zakładów Metalowych </w:t>
      </w:r>
      <w:r w:rsidR="00B20FC3">
        <w:rPr>
          <w:rFonts w:ascii="Calibri Light" w:hAnsi="Calibri Light"/>
          <w:lang w:eastAsia="pl-PL"/>
        </w:rPr>
        <w:t>„</w:t>
      </w:r>
      <w:proofErr w:type="spellStart"/>
      <w:r w:rsidR="00A94736">
        <w:rPr>
          <w:rFonts w:ascii="Calibri Light" w:hAnsi="Calibri Light"/>
          <w:lang w:eastAsia="pl-PL"/>
        </w:rPr>
        <w:t>Nimet</w:t>
      </w:r>
      <w:proofErr w:type="spellEnd"/>
      <w:r w:rsidR="00A94736">
        <w:rPr>
          <w:rFonts w:ascii="Calibri Light" w:hAnsi="Calibri Light"/>
          <w:lang w:eastAsia="pl-PL"/>
        </w:rPr>
        <w:t>" w Nisku. Podstrefa ta </w:t>
      </w:r>
      <w:r w:rsidRPr="008165D9">
        <w:rPr>
          <w:rFonts w:ascii="Calibri Light" w:hAnsi="Calibri Light"/>
          <w:lang w:eastAsia="pl-PL"/>
        </w:rPr>
        <w:t>posiada pełną infrastrukturę techniczną i obiekty w dobrym stanie technicznym. Łączny obszar obu stref wynosi 277,35 ha. Na liście inwestorów w strefie znalazły się przedsiębiorstwa z Polski, Niemiec, Szwajcarii, Holandii, Luksemburga</w:t>
      </w:r>
      <w:r w:rsidR="006609E8">
        <w:rPr>
          <w:rFonts w:ascii="Calibri Light" w:hAnsi="Calibri Light"/>
          <w:lang w:eastAsia="pl-PL"/>
        </w:rPr>
        <w:t>,</w:t>
      </w:r>
      <w:r w:rsidRPr="008165D9">
        <w:rPr>
          <w:rFonts w:ascii="Calibri Light" w:hAnsi="Calibri Light"/>
          <w:lang w:eastAsia="pl-PL"/>
        </w:rPr>
        <w:t xml:space="preserve"> a także z USA i Chin.</w:t>
      </w:r>
    </w:p>
    <w:p w14:paraId="04AB3BCE" w14:textId="77777777" w:rsidR="00322721" w:rsidRPr="008165D9" w:rsidRDefault="00322721" w:rsidP="00322721">
      <w:pPr>
        <w:spacing w:after="0"/>
        <w:rPr>
          <w:rFonts w:ascii="Calibri Light" w:hAnsi="Calibri Light"/>
          <w:lang w:eastAsia="pl-PL"/>
        </w:rPr>
      </w:pPr>
      <w:r w:rsidRPr="008165D9">
        <w:rPr>
          <w:rFonts w:ascii="Calibri Light" w:hAnsi="Calibri Light"/>
          <w:lang w:eastAsia="pl-PL"/>
        </w:rPr>
        <w:t>Ze względu na profil gospodarczy obszaru MOF, preferowany rodzaj inwestycji w ramach strefy ekonomicznej to:</w:t>
      </w:r>
    </w:p>
    <w:p w14:paraId="3822134C" w14:textId="77777777" w:rsidR="00322721" w:rsidRPr="008165D9" w:rsidRDefault="00322721" w:rsidP="007016B9">
      <w:pPr>
        <w:pStyle w:val="Akapitzlist"/>
        <w:numPr>
          <w:ilvl w:val="0"/>
          <w:numId w:val="15"/>
        </w:numPr>
        <w:spacing w:after="0"/>
        <w:rPr>
          <w:rFonts w:ascii="Calibri Light" w:hAnsi="Calibri Light"/>
          <w:lang w:eastAsia="pl-PL"/>
        </w:rPr>
      </w:pPr>
      <w:r w:rsidRPr="008165D9">
        <w:rPr>
          <w:rFonts w:ascii="Calibri Light" w:hAnsi="Calibri Light"/>
          <w:lang w:eastAsia="pl-PL"/>
        </w:rPr>
        <w:t>przemysł motoryzacyjny,</w:t>
      </w:r>
    </w:p>
    <w:p w14:paraId="0E4B0CB3" w14:textId="77777777" w:rsidR="00322721" w:rsidRPr="008165D9" w:rsidRDefault="00322721" w:rsidP="007016B9">
      <w:pPr>
        <w:pStyle w:val="Akapitzlist"/>
        <w:numPr>
          <w:ilvl w:val="0"/>
          <w:numId w:val="15"/>
        </w:numPr>
        <w:spacing w:after="0"/>
        <w:rPr>
          <w:rFonts w:ascii="Calibri Light" w:hAnsi="Calibri Light"/>
          <w:lang w:eastAsia="pl-PL"/>
        </w:rPr>
      </w:pPr>
      <w:r w:rsidRPr="008165D9">
        <w:rPr>
          <w:rFonts w:ascii="Calibri Light" w:hAnsi="Calibri Light"/>
          <w:lang w:eastAsia="pl-PL"/>
        </w:rPr>
        <w:t>przemysł maszyn ciężkich w tym maszyn do budowy autostrad,</w:t>
      </w:r>
    </w:p>
    <w:p w14:paraId="7032EA71" w14:textId="77777777" w:rsidR="00322721" w:rsidRPr="008165D9" w:rsidRDefault="00322721" w:rsidP="007016B9">
      <w:pPr>
        <w:pStyle w:val="Akapitzlist"/>
        <w:numPr>
          <w:ilvl w:val="0"/>
          <w:numId w:val="15"/>
        </w:numPr>
        <w:spacing w:after="0"/>
        <w:rPr>
          <w:rFonts w:ascii="Calibri Light" w:hAnsi="Calibri Light"/>
          <w:lang w:eastAsia="pl-PL"/>
        </w:rPr>
      </w:pPr>
      <w:r w:rsidRPr="008165D9">
        <w:rPr>
          <w:rFonts w:ascii="Calibri Light" w:hAnsi="Calibri Light"/>
          <w:lang w:eastAsia="pl-PL"/>
        </w:rPr>
        <w:t>przemysł metalowy i elektromaszynowy,</w:t>
      </w:r>
    </w:p>
    <w:p w14:paraId="6C58F2D3" w14:textId="77777777" w:rsidR="00322721" w:rsidRPr="008165D9" w:rsidRDefault="00322721" w:rsidP="007016B9">
      <w:pPr>
        <w:pStyle w:val="Akapitzlist"/>
        <w:numPr>
          <w:ilvl w:val="0"/>
          <w:numId w:val="15"/>
        </w:numPr>
        <w:spacing w:after="0"/>
        <w:rPr>
          <w:rFonts w:ascii="Calibri Light" w:hAnsi="Calibri Light"/>
          <w:lang w:eastAsia="pl-PL"/>
        </w:rPr>
      </w:pPr>
      <w:r w:rsidRPr="008165D9">
        <w:rPr>
          <w:rFonts w:ascii="Calibri Light" w:hAnsi="Calibri Light"/>
          <w:lang w:eastAsia="pl-PL"/>
        </w:rPr>
        <w:t>przemysł wykorzystujący zaawansowane technologie,</w:t>
      </w:r>
    </w:p>
    <w:p w14:paraId="2B687992" w14:textId="77777777" w:rsidR="00322721" w:rsidRPr="008165D9" w:rsidRDefault="00322721" w:rsidP="007016B9">
      <w:pPr>
        <w:pStyle w:val="Akapitzlist"/>
        <w:numPr>
          <w:ilvl w:val="0"/>
          <w:numId w:val="15"/>
        </w:numPr>
        <w:spacing w:after="0"/>
        <w:rPr>
          <w:rFonts w:ascii="Calibri Light" w:hAnsi="Calibri Light"/>
          <w:lang w:eastAsia="pl-PL"/>
        </w:rPr>
      </w:pPr>
      <w:r w:rsidRPr="008165D9">
        <w:rPr>
          <w:rFonts w:ascii="Calibri Light" w:hAnsi="Calibri Light"/>
          <w:lang w:eastAsia="pl-PL"/>
        </w:rPr>
        <w:lastRenderedPageBreak/>
        <w:t>przemysł komponentów dla budownictwa,</w:t>
      </w:r>
    </w:p>
    <w:p w14:paraId="620CA5B0" w14:textId="77777777" w:rsidR="00322721" w:rsidRPr="008165D9" w:rsidRDefault="00322721" w:rsidP="007016B9">
      <w:pPr>
        <w:pStyle w:val="Akapitzlist"/>
        <w:numPr>
          <w:ilvl w:val="0"/>
          <w:numId w:val="15"/>
        </w:numPr>
        <w:spacing w:after="0"/>
        <w:rPr>
          <w:rFonts w:ascii="Calibri Light" w:hAnsi="Calibri Light"/>
          <w:lang w:eastAsia="pl-PL"/>
        </w:rPr>
      </w:pPr>
      <w:r w:rsidRPr="008165D9">
        <w:rPr>
          <w:rFonts w:ascii="Calibri Light" w:hAnsi="Calibri Light"/>
          <w:lang w:eastAsia="pl-PL"/>
        </w:rPr>
        <w:t>produkcja oparta o wytwarzane w HSW materiały i półfabrykaty,</w:t>
      </w:r>
    </w:p>
    <w:p w14:paraId="1A3D2E00" w14:textId="77777777" w:rsidR="00322721" w:rsidRPr="008165D9" w:rsidRDefault="00322721" w:rsidP="007016B9">
      <w:pPr>
        <w:pStyle w:val="Akapitzlist"/>
        <w:numPr>
          <w:ilvl w:val="0"/>
          <w:numId w:val="15"/>
        </w:numPr>
        <w:spacing w:after="0"/>
        <w:rPr>
          <w:rFonts w:ascii="Calibri Light" w:hAnsi="Calibri Light"/>
          <w:lang w:eastAsia="pl-PL"/>
        </w:rPr>
      </w:pPr>
      <w:r w:rsidRPr="008165D9">
        <w:rPr>
          <w:rFonts w:ascii="Calibri Light" w:hAnsi="Calibri Light"/>
          <w:lang w:eastAsia="pl-PL"/>
        </w:rPr>
        <w:t>przemysł metali nieżelaznych,</w:t>
      </w:r>
    </w:p>
    <w:p w14:paraId="381A8068" w14:textId="77777777" w:rsidR="00322721" w:rsidRPr="008165D9" w:rsidRDefault="00322721" w:rsidP="007016B9">
      <w:pPr>
        <w:pStyle w:val="Akapitzlist"/>
        <w:numPr>
          <w:ilvl w:val="0"/>
          <w:numId w:val="15"/>
        </w:numPr>
        <w:spacing w:after="0"/>
        <w:rPr>
          <w:rFonts w:ascii="Calibri Light" w:hAnsi="Calibri Light"/>
          <w:lang w:eastAsia="pl-PL"/>
        </w:rPr>
      </w:pPr>
      <w:r w:rsidRPr="008165D9">
        <w:rPr>
          <w:rFonts w:ascii="Calibri Light" w:hAnsi="Calibri Light"/>
          <w:lang w:eastAsia="pl-PL"/>
        </w:rPr>
        <w:t>przetwórstwo złomu metali,</w:t>
      </w:r>
    </w:p>
    <w:p w14:paraId="6BBCD76B" w14:textId="77777777" w:rsidR="00322721" w:rsidRPr="008165D9" w:rsidRDefault="00322721" w:rsidP="007016B9">
      <w:pPr>
        <w:pStyle w:val="Akapitzlist"/>
        <w:numPr>
          <w:ilvl w:val="0"/>
          <w:numId w:val="15"/>
        </w:numPr>
        <w:spacing w:after="0"/>
        <w:rPr>
          <w:rFonts w:ascii="Calibri Light" w:hAnsi="Calibri Light"/>
          <w:lang w:eastAsia="pl-PL"/>
        </w:rPr>
      </w:pPr>
      <w:r w:rsidRPr="008165D9">
        <w:rPr>
          <w:rFonts w:ascii="Calibri Light" w:hAnsi="Calibri Light"/>
          <w:lang w:eastAsia="pl-PL"/>
        </w:rPr>
        <w:t>produkcja materiałów pomocniczych dla HSW S.A. np. recycling złomowanych urządzeń stalowych.</w:t>
      </w:r>
    </w:p>
    <w:p w14:paraId="46A10235" w14:textId="77777777" w:rsidR="00322721" w:rsidRPr="008165D9" w:rsidRDefault="00322721" w:rsidP="00AE2515">
      <w:pPr>
        <w:spacing w:after="0"/>
        <w:rPr>
          <w:rFonts w:ascii="Calibri Light" w:hAnsi="Calibri Light"/>
          <w:lang w:eastAsia="pl-PL"/>
        </w:rPr>
      </w:pPr>
      <w:r w:rsidRPr="008165D9">
        <w:rPr>
          <w:rFonts w:ascii="Calibri Light" w:hAnsi="Calibri Light"/>
          <w:lang w:eastAsia="pl-PL"/>
        </w:rPr>
        <w:t>Natomiast docelowe sektory przemysłowe w nowych dziedzinach produkcji dla podstrefy Stalowa Wola to:</w:t>
      </w:r>
    </w:p>
    <w:p w14:paraId="29DE791B" w14:textId="77777777" w:rsidR="00322721" w:rsidRPr="008165D9" w:rsidRDefault="00322721" w:rsidP="007016B9">
      <w:pPr>
        <w:pStyle w:val="Akapitzlist"/>
        <w:numPr>
          <w:ilvl w:val="0"/>
          <w:numId w:val="16"/>
        </w:numPr>
        <w:spacing w:after="0"/>
        <w:rPr>
          <w:rFonts w:ascii="Calibri Light" w:hAnsi="Calibri Light"/>
          <w:lang w:eastAsia="pl-PL"/>
        </w:rPr>
      </w:pPr>
      <w:r w:rsidRPr="008165D9">
        <w:rPr>
          <w:rFonts w:ascii="Calibri Light" w:hAnsi="Calibri Light"/>
          <w:lang w:eastAsia="pl-PL"/>
        </w:rPr>
        <w:t>przemysł metalowy i elektromaszynowy,</w:t>
      </w:r>
    </w:p>
    <w:p w14:paraId="56D8D015" w14:textId="77777777" w:rsidR="00322721" w:rsidRPr="008165D9" w:rsidRDefault="00322721" w:rsidP="007016B9">
      <w:pPr>
        <w:pStyle w:val="Akapitzlist"/>
        <w:numPr>
          <w:ilvl w:val="0"/>
          <w:numId w:val="16"/>
        </w:numPr>
        <w:spacing w:after="0"/>
        <w:rPr>
          <w:rFonts w:ascii="Calibri Light" w:hAnsi="Calibri Light"/>
          <w:lang w:eastAsia="pl-PL"/>
        </w:rPr>
      </w:pPr>
      <w:r w:rsidRPr="008165D9">
        <w:rPr>
          <w:rFonts w:ascii="Calibri Light" w:hAnsi="Calibri Light"/>
          <w:lang w:eastAsia="pl-PL"/>
        </w:rPr>
        <w:t>produkcja materiałów dla budownictwa,</w:t>
      </w:r>
    </w:p>
    <w:p w14:paraId="56B39636" w14:textId="77777777" w:rsidR="00322721" w:rsidRPr="008165D9" w:rsidRDefault="00322721" w:rsidP="007016B9">
      <w:pPr>
        <w:pStyle w:val="Akapitzlist"/>
        <w:numPr>
          <w:ilvl w:val="0"/>
          <w:numId w:val="16"/>
        </w:numPr>
        <w:spacing w:after="0"/>
        <w:rPr>
          <w:rFonts w:ascii="Calibri Light" w:hAnsi="Calibri Light"/>
          <w:lang w:eastAsia="pl-PL"/>
        </w:rPr>
      </w:pPr>
      <w:r w:rsidRPr="008165D9">
        <w:rPr>
          <w:rFonts w:ascii="Calibri Light" w:hAnsi="Calibri Light"/>
          <w:lang w:eastAsia="pl-PL"/>
        </w:rPr>
        <w:t>przetwórstwo tworzyw sztucznych,</w:t>
      </w:r>
    </w:p>
    <w:p w14:paraId="429674A0" w14:textId="77777777" w:rsidR="00322721" w:rsidRPr="008165D9" w:rsidRDefault="00322721" w:rsidP="007016B9">
      <w:pPr>
        <w:pStyle w:val="Akapitzlist"/>
        <w:numPr>
          <w:ilvl w:val="0"/>
          <w:numId w:val="16"/>
        </w:numPr>
        <w:spacing w:after="0"/>
        <w:rPr>
          <w:rFonts w:ascii="Calibri Light" w:hAnsi="Calibri Light"/>
          <w:lang w:eastAsia="pl-PL"/>
        </w:rPr>
      </w:pPr>
      <w:r w:rsidRPr="008165D9">
        <w:rPr>
          <w:rFonts w:ascii="Calibri Light" w:hAnsi="Calibri Light"/>
          <w:lang w:eastAsia="pl-PL"/>
        </w:rPr>
        <w:t>produkcja wyrobów dla motoryzacji - kooperanci finalnych wyrobów,</w:t>
      </w:r>
    </w:p>
    <w:p w14:paraId="21050441" w14:textId="77777777" w:rsidR="00322721" w:rsidRPr="008165D9" w:rsidRDefault="00322721" w:rsidP="007016B9">
      <w:pPr>
        <w:pStyle w:val="Akapitzlist"/>
        <w:numPr>
          <w:ilvl w:val="0"/>
          <w:numId w:val="16"/>
        </w:numPr>
        <w:spacing w:after="0"/>
        <w:rPr>
          <w:rFonts w:ascii="Calibri Light" w:hAnsi="Calibri Light"/>
          <w:lang w:eastAsia="pl-PL"/>
        </w:rPr>
      </w:pPr>
      <w:r w:rsidRPr="008165D9">
        <w:rPr>
          <w:rFonts w:ascii="Calibri Light" w:hAnsi="Calibri Light"/>
          <w:lang w:eastAsia="pl-PL"/>
        </w:rPr>
        <w:t>produkcja żywności,</w:t>
      </w:r>
    </w:p>
    <w:p w14:paraId="5880FB31" w14:textId="77777777" w:rsidR="00322721" w:rsidRPr="008165D9" w:rsidRDefault="00322721" w:rsidP="007016B9">
      <w:pPr>
        <w:pStyle w:val="Akapitzlist"/>
        <w:numPr>
          <w:ilvl w:val="0"/>
          <w:numId w:val="16"/>
        </w:numPr>
        <w:spacing w:after="0"/>
        <w:rPr>
          <w:rFonts w:ascii="Calibri Light" w:hAnsi="Calibri Light"/>
          <w:lang w:eastAsia="pl-PL"/>
        </w:rPr>
      </w:pPr>
      <w:r w:rsidRPr="008165D9">
        <w:rPr>
          <w:rFonts w:ascii="Calibri Light" w:hAnsi="Calibri Light"/>
          <w:lang w:eastAsia="pl-PL"/>
        </w:rPr>
        <w:t>produkcja części elektronicznych dla informatyki, telekomunikacji,</w:t>
      </w:r>
    </w:p>
    <w:p w14:paraId="67316EE0" w14:textId="77777777" w:rsidR="00322721" w:rsidRPr="008165D9" w:rsidRDefault="00322721" w:rsidP="007016B9">
      <w:pPr>
        <w:pStyle w:val="Akapitzlist"/>
        <w:numPr>
          <w:ilvl w:val="0"/>
          <w:numId w:val="16"/>
        </w:numPr>
        <w:spacing w:after="0"/>
        <w:rPr>
          <w:rFonts w:ascii="Calibri Light" w:hAnsi="Calibri Light"/>
          <w:lang w:eastAsia="pl-PL"/>
        </w:rPr>
      </w:pPr>
      <w:r w:rsidRPr="008165D9">
        <w:rPr>
          <w:rFonts w:ascii="Calibri Light" w:hAnsi="Calibri Light"/>
          <w:lang w:eastAsia="pl-PL"/>
        </w:rPr>
        <w:t>produkcja odzieży.</w:t>
      </w:r>
    </w:p>
    <w:p w14:paraId="0145865F" w14:textId="11089934" w:rsidR="00B6477E" w:rsidRPr="00701767" w:rsidRDefault="00B6477E" w:rsidP="00701767">
      <w:pPr>
        <w:spacing w:after="0"/>
        <w:rPr>
          <w:rFonts w:ascii="Calibri Light" w:hAnsi="Calibri Light"/>
          <w:szCs w:val="24"/>
        </w:rPr>
      </w:pPr>
      <w:r w:rsidRPr="00701767">
        <w:rPr>
          <w:rFonts w:ascii="Calibri Light" w:hAnsi="Calibri Light"/>
          <w:szCs w:val="24"/>
        </w:rPr>
        <w:t>Z kolei Regionalna Strategia Innowacyjności Województwa Podkarpackiego na lata 2014-2020 wskazuje 3 inteligentne specjalizacje</w:t>
      </w:r>
      <w:r w:rsidR="00701767" w:rsidRPr="00701767">
        <w:rPr>
          <w:rFonts w:ascii="Calibri Light" w:hAnsi="Calibri Light"/>
          <w:szCs w:val="24"/>
        </w:rPr>
        <w:t>, które są kluczowe dla ożywienia regionu</w:t>
      </w:r>
      <w:r w:rsidRPr="00701767">
        <w:rPr>
          <w:rFonts w:ascii="Calibri Light" w:hAnsi="Calibri Light"/>
          <w:szCs w:val="24"/>
        </w:rPr>
        <w:t>:</w:t>
      </w:r>
    </w:p>
    <w:p w14:paraId="4163C3D1" w14:textId="606E9B7C" w:rsidR="00B6477E" w:rsidRPr="00701767" w:rsidRDefault="00B6477E" w:rsidP="007016B9">
      <w:pPr>
        <w:pStyle w:val="Akapitzlist"/>
        <w:numPr>
          <w:ilvl w:val="0"/>
          <w:numId w:val="71"/>
        </w:numPr>
        <w:spacing w:after="0"/>
        <w:rPr>
          <w:rFonts w:ascii="Calibri Light" w:hAnsi="Calibri Light"/>
          <w:szCs w:val="24"/>
        </w:rPr>
      </w:pPr>
      <w:r w:rsidRPr="00701767">
        <w:rPr>
          <w:rFonts w:ascii="Calibri Light" w:hAnsi="Calibri Light"/>
          <w:szCs w:val="24"/>
        </w:rPr>
        <w:t>lotnictwo i kosmonautyka (specjalizacja wiodąca),</w:t>
      </w:r>
    </w:p>
    <w:p w14:paraId="3D94CF4C" w14:textId="77777777" w:rsidR="00B6477E" w:rsidRPr="00701767" w:rsidRDefault="00B6477E" w:rsidP="007016B9">
      <w:pPr>
        <w:pStyle w:val="Akapitzlist"/>
        <w:numPr>
          <w:ilvl w:val="0"/>
          <w:numId w:val="71"/>
        </w:numPr>
        <w:spacing w:after="0"/>
        <w:rPr>
          <w:rFonts w:ascii="Calibri Light" w:hAnsi="Calibri Light"/>
          <w:szCs w:val="24"/>
        </w:rPr>
      </w:pPr>
      <w:r w:rsidRPr="00701767">
        <w:rPr>
          <w:rFonts w:ascii="Calibri Light" w:hAnsi="Calibri Light"/>
          <w:szCs w:val="24"/>
        </w:rPr>
        <w:t xml:space="preserve">jakość życia (specjalizacja wiodąca), która grupuje 4 obszary: </w:t>
      </w:r>
    </w:p>
    <w:p w14:paraId="10718A35" w14:textId="77777777" w:rsidR="00B6477E" w:rsidRPr="00701767" w:rsidRDefault="00B6477E" w:rsidP="007016B9">
      <w:pPr>
        <w:pStyle w:val="Akapitzlist"/>
        <w:numPr>
          <w:ilvl w:val="0"/>
          <w:numId w:val="72"/>
        </w:numPr>
        <w:spacing w:after="0"/>
        <w:ind w:left="1134" w:hanging="425"/>
        <w:rPr>
          <w:rFonts w:ascii="Calibri Light" w:hAnsi="Calibri Light"/>
          <w:szCs w:val="24"/>
        </w:rPr>
      </w:pPr>
      <w:r w:rsidRPr="00701767">
        <w:rPr>
          <w:rFonts w:ascii="Calibri Light" w:hAnsi="Calibri Light"/>
          <w:szCs w:val="24"/>
        </w:rPr>
        <w:t xml:space="preserve">produkcję i przetwórstwo żywności najwyższej jakości biologicznej i zdrowotnej, ekologiczne i zrównoważone rolnictwo i przetwórstwo, produkty regionalne i tradycyjne; </w:t>
      </w:r>
    </w:p>
    <w:p w14:paraId="32D71351" w14:textId="77777777" w:rsidR="00B6477E" w:rsidRPr="00701767" w:rsidRDefault="00B6477E" w:rsidP="007016B9">
      <w:pPr>
        <w:pStyle w:val="Akapitzlist"/>
        <w:numPr>
          <w:ilvl w:val="0"/>
          <w:numId w:val="72"/>
        </w:numPr>
        <w:spacing w:after="0"/>
        <w:ind w:left="1134" w:hanging="425"/>
        <w:rPr>
          <w:rFonts w:ascii="Calibri Light" w:hAnsi="Calibri Light"/>
          <w:szCs w:val="24"/>
        </w:rPr>
      </w:pPr>
      <w:r w:rsidRPr="00701767">
        <w:rPr>
          <w:rFonts w:ascii="Calibri Light" w:hAnsi="Calibri Light"/>
          <w:szCs w:val="24"/>
        </w:rPr>
        <w:t xml:space="preserve">zrównoważoną i odpowiedzialną turystykę, zdrowie (kliniki, sanatoria, domy seniora); </w:t>
      </w:r>
    </w:p>
    <w:p w14:paraId="0605FFC3" w14:textId="47FC60BC" w:rsidR="00B6477E" w:rsidRPr="00701767" w:rsidRDefault="00B6477E" w:rsidP="007016B9">
      <w:pPr>
        <w:pStyle w:val="Akapitzlist"/>
        <w:numPr>
          <w:ilvl w:val="0"/>
          <w:numId w:val="72"/>
        </w:numPr>
        <w:spacing w:after="0"/>
        <w:ind w:left="1134" w:hanging="425"/>
        <w:rPr>
          <w:rFonts w:ascii="Calibri Light" w:hAnsi="Calibri Light"/>
          <w:szCs w:val="24"/>
        </w:rPr>
      </w:pPr>
      <w:proofErr w:type="spellStart"/>
      <w:r w:rsidRPr="00701767">
        <w:rPr>
          <w:rFonts w:ascii="Calibri Light" w:hAnsi="Calibri Light"/>
          <w:szCs w:val="24"/>
        </w:rPr>
        <w:t>eko</w:t>
      </w:r>
      <w:proofErr w:type="spellEnd"/>
      <w:r w:rsidRPr="00701767">
        <w:rPr>
          <w:rFonts w:ascii="Calibri Light" w:hAnsi="Calibri Light"/>
          <w:szCs w:val="24"/>
        </w:rPr>
        <w:t>-technologie: odnawialne źródła energii (energetyka rozproszona, turbiny wiatrowe</w:t>
      </w:r>
      <w:r w:rsidR="00701767">
        <w:rPr>
          <w:rFonts w:ascii="Calibri Light" w:hAnsi="Calibri Light"/>
          <w:szCs w:val="24"/>
        </w:rPr>
        <w:t>/</w:t>
      </w:r>
      <w:r w:rsidRPr="00701767">
        <w:rPr>
          <w:rFonts w:ascii="Calibri Light" w:hAnsi="Calibri Light"/>
          <w:szCs w:val="24"/>
        </w:rPr>
        <w:t xml:space="preserve">wodne, </w:t>
      </w:r>
      <w:proofErr w:type="spellStart"/>
      <w:r w:rsidRPr="00701767">
        <w:rPr>
          <w:rFonts w:ascii="Calibri Light" w:hAnsi="Calibri Light"/>
          <w:szCs w:val="24"/>
        </w:rPr>
        <w:t>solary</w:t>
      </w:r>
      <w:proofErr w:type="spellEnd"/>
      <w:r w:rsidRPr="00701767">
        <w:rPr>
          <w:rFonts w:ascii="Calibri Light" w:hAnsi="Calibri Light"/>
          <w:szCs w:val="24"/>
        </w:rPr>
        <w:t xml:space="preserve">, panele słoneczne, kotły na biomasę, geotermia itd.); </w:t>
      </w:r>
    </w:p>
    <w:p w14:paraId="4E69F070" w14:textId="2F319D41" w:rsidR="00B6477E" w:rsidRPr="00701767" w:rsidRDefault="00B6477E" w:rsidP="007016B9">
      <w:pPr>
        <w:pStyle w:val="Akapitzlist"/>
        <w:numPr>
          <w:ilvl w:val="0"/>
          <w:numId w:val="72"/>
        </w:numPr>
        <w:spacing w:after="0"/>
        <w:ind w:left="1134" w:hanging="425"/>
        <w:rPr>
          <w:rFonts w:ascii="Calibri Light" w:hAnsi="Calibri Light"/>
          <w:szCs w:val="24"/>
        </w:rPr>
      </w:pPr>
      <w:r w:rsidRPr="00701767">
        <w:rPr>
          <w:rFonts w:ascii="Calibri Light" w:hAnsi="Calibri Light"/>
          <w:szCs w:val="24"/>
        </w:rPr>
        <w:t>energooszczędne budownictwo (domy pasywne, zero energetyczne i plus energetyczne itd.), inteligentne budynki.</w:t>
      </w:r>
    </w:p>
    <w:p w14:paraId="5C4A2E67" w14:textId="52340D74" w:rsidR="00B6477E" w:rsidRPr="00701767" w:rsidRDefault="009315B8" w:rsidP="007016B9">
      <w:pPr>
        <w:pStyle w:val="Akapitzlist"/>
        <w:numPr>
          <w:ilvl w:val="0"/>
          <w:numId w:val="71"/>
        </w:numPr>
        <w:spacing w:after="0"/>
        <w:rPr>
          <w:rFonts w:ascii="Calibri Light" w:hAnsi="Calibri Light"/>
          <w:szCs w:val="24"/>
        </w:rPr>
      </w:pPr>
      <w:r>
        <w:rPr>
          <w:rFonts w:ascii="Calibri Light" w:hAnsi="Calibri Light"/>
          <w:szCs w:val="24"/>
        </w:rPr>
        <w:t>Informatyka i telekomunikacja (</w:t>
      </w:r>
      <w:r w:rsidR="00B6477E" w:rsidRPr="00701767">
        <w:rPr>
          <w:rFonts w:ascii="Calibri Light" w:hAnsi="Calibri Light"/>
          <w:szCs w:val="24"/>
        </w:rPr>
        <w:t>specjalizacja wspomagająca</w:t>
      </w:r>
      <w:r>
        <w:rPr>
          <w:rFonts w:ascii="Calibri Light" w:hAnsi="Calibri Light"/>
          <w:szCs w:val="24"/>
        </w:rPr>
        <w:t>)</w:t>
      </w:r>
      <w:r w:rsidR="00B6477E" w:rsidRPr="00701767">
        <w:rPr>
          <w:rFonts w:ascii="Calibri Light" w:hAnsi="Calibri Light"/>
          <w:szCs w:val="24"/>
        </w:rPr>
        <w:t>.</w:t>
      </w:r>
    </w:p>
    <w:p w14:paraId="6E776CAD" w14:textId="640344FE" w:rsidR="00322721" w:rsidRPr="008165D9" w:rsidRDefault="00322721" w:rsidP="00AE2515">
      <w:pPr>
        <w:spacing w:after="0"/>
        <w:rPr>
          <w:rFonts w:ascii="Calibri Light" w:hAnsi="Calibri Light"/>
        </w:rPr>
      </w:pPr>
      <w:r w:rsidRPr="008165D9">
        <w:rPr>
          <w:rFonts w:ascii="Calibri Light" w:hAnsi="Calibri Light"/>
        </w:rPr>
        <w:lastRenderedPageBreak/>
        <w:t xml:space="preserve">Istotnymi instytucjami ze względu na rozwój i powstawanie nowych jednostek gospodarczych są instytucje wspierania biznesu takie jak: centra transferu technologii, cechy, agencje, klastry, inkubatory technologiczne, izby gospodarcze, biura karier oraz parki technologiczne. Ich rolą jest zarówno wspieranie przedsiębiorczości, transfer wiedzy, </w:t>
      </w:r>
      <w:r w:rsidR="00A94736">
        <w:rPr>
          <w:rFonts w:ascii="Calibri Light" w:hAnsi="Calibri Light"/>
        </w:rPr>
        <w:t>czy wsparcie technologiczne lub </w:t>
      </w:r>
      <w:r w:rsidRPr="008165D9">
        <w:rPr>
          <w:rFonts w:ascii="Calibri Light" w:hAnsi="Calibri Light"/>
        </w:rPr>
        <w:t>materialne nowo</w:t>
      </w:r>
      <w:r w:rsidR="002218A7">
        <w:rPr>
          <w:rFonts w:ascii="Calibri Light" w:hAnsi="Calibri Light"/>
        </w:rPr>
        <w:t xml:space="preserve"> </w:t>
      </w:r>
      <w:r w:rsidRPr="008165D9">
        <w:rPr>
          <w:rFonts w:ascii="Calibri Light" w:hAnsi="Calibri Light"/>
        </w:rPr>
        <w:t xml:space="preserve">powstających przedsięwzięć, jak i tworzenie dobrego klimatu dla synergii między ośrodkami administracyjnymi, otoczeniem naukowym oraz instytucjami biznesowymi w celu wspierania rozwoju gospodarczego. </w:t>
      </w:r>
    </w:p>
    <w:p w14:paraId="769118DD" w14:textId="77777777" w:rsidR="00322721" w:rsidRPr="008165D9" w:rsidRDefault="00322721" w:rsidP="00AE2515">
      <w:pPr>
        <w:spacing w:after="0"/>
        <w:rPr>
          <w:rFonts w:ascii="Calibri Light" w:hAnsi="Calibri Light"/>
        </w:rPr>
      </w:pPr>
      <w:r w:rsidRPr="008165D9">
        <w:rPr>
          <w:rFonts w:ascii="Calibri Light" w:hAnsi="Calibri Light"/>
        </w:rPr>
        <w:t>Wśród instytucji wspierania biznesu na terenie Miejskiego Obszaru Funkcjonalnego znalazły się:</w:t>
      </w:r>
    </w:p>
    <w:p w14:paraId="3773C568" w14:textId="77777777" w:rsidR="00322721" w:rsidRPr="008165D9" w:rsidRDefault="00322721" w:rsidP="007016B9">
      <w:pPr>
        <w:pStyle w:val="Akapitzlist"/>
        <w:numPr>
          <w:ilvl w:val="0"/>
          <w:numId w:val="17"/>
        </w:numPr>
        <w:spacing w:after="0"/>
        <w:rPr>
          <w:rFonts w:ascii="Calibri Light" w:hAnsi="Calibri Light"/>
        </w:rPr>
      </w:pPr>
      <w:r w:rsidRPr="008165D9">
        <w:rPr>
          <w:rFonts w:ascii="Calibri Light" w:hAnsi="Calibri Light"/>
        </w:rPr>
        <w:t>Regionalna Izba Gospodarcza w Stalowej Woli,</w:t>
      </w:r>
    </w:p>
    <w:p w14:paraId="6F68E8A4" w14:textId="77777777" w:rsidR="00322721" w:rsidRPr="008165D9" w:rsidRDefault="00322721" w:rsidP="007016B9">
      <w:pPr>
        <w:pStyle w:val="Akapitzlist"/>
        <w:numPr>
          <w:ilvl w:val="0"/>
          <w:numId w:val="17"/>
        </w:numPr>
        <w:spacing w:after="0"/>
        <w:rPr>
          <w:rFonts w:ascii="Calibri Light" w:hAnsi="Calibri Light"/>
        </w:rPr>
      </w:pPr>
      <w:r w:rsidRPr="008165D9">
        <w:rPr>
          <w:rFonts w:ascii="Calibri Light" w:hAnsi="Calibri Light"/>
        </w:rPr>
        <w:t>Cech Rzemieślników i Przedsiębiorców,</w:t>
      </w:r>
    </w:p>
    <w:p w14:paraId="26B1CED2" w14:textId="77777777" w:rsidR="00322721" w:rsidRPr="008165D9" w:rsidRDefault="00322721" w:rsidP="007016B9">
      <w:pPr>
        <w:pStyle w:val="Akapitzlist"/>
        <w:numPr>
          <w:ilvl w:val="0"/>
          <w:numId w:val="17"/>
        </w:numPr>
        <w:spacing w:after="0"/>
        <w:rPr>
          <w:rFonts w:ascii="Calibri Light" w:hAnsi="Calibri Light"/>
        </w:rPr>
      </w:pPr>
      <w:r w:rsidRPr="008165D9">
        <w:rPr>
          <w:rFonts w:ascii="Calibri Light" w:hAnsi="Calibri Light"/>
        </w:rPr>
        <w:t xml:space="preserve">Inkubator Technologiczny Sp. z o.o. </w:t>
      </w:r>
    </w:p>
    <w:p w14:paraId="0E580FDB" w14:textId="3E57648D" w:rsidR="00322721" w:rsidRPr="008165D9" w:rsidRDefault="00322721" w:rsidP="00AE2515">
      <w:pPr>
        <w:spacing w:after="0"/>
        <w:rPr>
          <w:rFonts w:ascii="Calibri Light" w:hAnsi="Calibri Light" w:cs="Arial"/>
        </w:rPr>
      </w:pPr>
      <w:r w:rsidRPr="008165D9">
        <w:rPr>
          <w:rFonts w:ascii="Calibri Light" w:hAnsi="Calibri Light" w:cs="Arial"/>
        </w:rPr>
        <w:t>Regionalna Izba Gospodarcza w Stalowej Woli zajmuje się wspieraniem rozwoju przedsiębiorczości oraz integracją środowiska biznesowego. Zakres jej działania obejmuje nie tylko obszar MOF, ale praktycznie wszystkie pięć województw objętych Programem Rozwoju Polski Wschodniej. Izba współtworzy i współrealizuje założenia lokalnej polityki gospodarczej, w szczególności dotyczącej działalności naukowo-technicznej, oświatowej, kulturalnej, ochrony środowiska, ochrony zdrowia, rehabilitacji zawodowej i społecznej inwalidów oraz osób niepełnosprawnych, rozwoju życia gospodarczego i wspierania inicjatyw gospodarczych. Prowadzi także Regionalny Fundusz Pożyczkowy i wspiera sektor mikro, małych i średnich przedsiębiorstw</w:t>
      </w:r>
      <w:r w:rsidR="006609E8">
        <w:rPr>
          <w:rFonts w:ascii="Calibri Light" w:hAnsi="Calibri Light" w:cs="Arial"/>
        </w:rPr>
        <w:t>,</w:t>
      </w:r>
      <w:r w:rsidRPr="008165D9">
        <w:rPr>
          <w:rFonts w:ascii="Calibri Light" w:hAnsi="Calibri Light" w:cs="Arial"/>
        </w:rPr>
        <w:t xml:space="preserve"> inwestujących na terenie województwa podkarpackiego.</w:t>
      </w:r>
    </w:p>
    <w:p w14:paraId="6364F58F" w14:textId="77777777" w:rsidR="00322721" w:rsidRPr="008165D9" w:rsidRDefault="00322721" w:rsidP="00701767">
      <w:pPr>
        <w:spacing w:after="0"/>
        <w:rPr>
          <w:rFonts w:ascii="Calibri Light" w:hAnsi="Calibri Light" w:cs="Arial"/>
        </w:rPr>
      </w:pPr>
      <w:r w:rsidRPr="008165D9">
        <w:rPr>
          <w:rFonts w:ascii="Calibri Light" w:hAnsi="Calibri Light" w:cs="Arial"/>
        </w:rPr>
        <w:t>Cech Rzemieślników i Przedsiębiorców</w:t>
      </w:r>
      <w:r>
        <w:rPr>
          <w:rFonts w:ascii="Calibri Light" w:hAnsi="Calibri Light" w:cs="Arial"/>
        </w:rPr>
        <w:t xml:space="preserve">, </w:t>
      </w:r>
      <w:r w:rsidRPr="008165D9">
        <w:rPr>
          <w:rFonts w:ascii="Calibri Light" w:hAnsi="Calibri Light" w:cs="Arial"/>
        </w:rPr>
        <w:t>zrzeszający ok. 155 zakładów rzemieślniczych, pomaga z kolei prowadzić firmę, pełni funkcję informacyjną na temat imprez handlowych oraz oferuje szkolenia dla swoich członków.</w:t>
      </w:r>
    </w:p>
    <w:p w14:paraId="332D6736" w14:textId="77777777" w:rsidR="00322721" w:rsidRPr="008165D9" w:rsidRDefault="00322721" w:rsidP="00701767">
      <w:pPr>
        <w:spacing w:after="0"/>
        <w:rPr>
          <w:rFonts w:ascii="Calibri Light" w:hAnsi="Calibri Light" w:cs="Arial"/>
        </w:rPr>
      </w:pPr>
      <w:r w:rsidRPr="008165D9">
        <w:rPr>
          <w:rFonts w:ascii="Calibri Light" w:hAnsi="Calibri Light" w:cs="Arial"/>
        </w:rPr>
        <w:t xml:space="preserve">Jedną z najważniejszych instytucji wspierających przedsiębiorców na terenie MOF jest Inkubator Technologiczny, który dysponuje nowoczesnym parkiem maszynowym i pełni rolę ośrodka innowacyjności w zakresie organizacji działalności gospodarczej. Jego ofertę uzupełniają usługi laboratorium metaloznawczego oraz izby pomiarów, a także usługi doradcze świadczone dla osób prywatnych i firm w zakresie prowadzenia działalności gospodarczej. </w:t>
      </w:r>
      <w:r w:rsidRPr="008165D9">
        <w:rPr>
          <w:rFonts w:ascii="Calibri Light" w:hAnsi="Calibri Light" w:cs="Arial"/>
        </w:rPr>
        <w:lastRenderedPageBreak/>
        <w:t>Inkubator współpracuje także z dobrym skutkiem z uczelniami i ośrodkami naukowo-dydaktycznymi.</w:t>
      </w:r>
    </w:p>
    <w:p w14:paraId="02E4B05E" w14:textId="740F3700" w:rsidR="00322721" w:rsidRPr="008165D9" w:rsidRDefault="00322721" w:rsidP="00701767">
      <w:pPr>
        <w:spacing w:after="0"/>
        <w:rPr>
          <w:rFonts w:ascii="Calibri Light" w:hAnsi="Calibri Light" w:cs="Arial"/>
        </w:rPr>
      </w:pPr>
      <w:r w:rsidRPr="008165D9">
        <w:rPr>
          <w:rFonts w:ascii="Calibri Light" w:hAnsi="Calibri Light" w:cs="Arial"/>
        </w:rPr>
        <w:t>Działania prowadzą także inne podmioty, skupiające kupców i lokalnych przedsiębiorców</w:t>
      </w:r>
      <w:r w:rsidR="00B20FC3">
        <w:rPr>
          <w:rFonts w:ascii="Calibri Light" w:hAnsi="Calibri Light" w:cs="Arial"/>
        </w:rPr>
        <w:t>, jak np.</w:t>
      </w:r>
      <w:r w:rsidRPr="008165D9">
        <w:rPr>
          <w:rFonts w:ascii="Calibri Light" w:hAnsi="Calibri Light" w:cs="Arial"/>
        </w:rPr>
        <w:t>:</w:t>
      </w:r>
      <w:r w:rsidRPr="008165D9">
        <w:rPr>
          <w:rFonts w:ascii="Calibri Light" w:eastAsia="TTE1BEB508t00" w:hAnsi="Calibri Light" w:cs="Arial"/>
        </w:rPr>
        <w:t xml:space="preserve"> Stowarzyszenie Kupców „ZIELENIAK” w Stalowej Woli,</w:t>
      </w:r>
      <w:r w:rsidR="000E4679">
        <w:rPr>
          <w:rFonts w:ascii="Calibri Light" w:eastAsia="TTE1BEB508t00" w:hAnsi="Calibri Light" w:cs="Arial"/>
        </w:rPr>
        <w:t xml:space="preserve"> </w:t>
      </w:r>
      <w:r w:rsidRPr="008165D9">
        <w:rPr>
          <w:rFonts w:ascii="Calibri Light" w:eastAsia="TTE1BEB508t00" w:hAnsi="Calibri Light" w:cs="Arial"/>
        </w:rPr>
        <w:t>Stowarzyszenie „PARK POMYSŁÓW” im E. Kwiatkowskiego w Stalowej Woli,</w:t>
      </w:r>
      <w:r w:rsidR="000E4679">
        <w:rPr>
          <w:rFonts w:ascii="Calibri Light" w:eastAsia="TTE1BEB508t00" w:hAnsi="Calibri Light" w:cs="Arial"/>
        </w:rPr>
        <w:t xml:space="preserve"> </w:t>
      </w:r>
      <w:r w:rsidRPr="008165D9">
        <w:rPr>
          <w:rFonts w:ascii="Calibri Light" w:eastAsia="TTE1BEB508t00" w:hAnsi="Calibri Light" w:cs="Arial"/>
        </w:rPr>
        <w:t>Stowarzyszenie Rozwoju Regionalnego,</w:t>
      </w:r>
      <w:r w:rsidR="000E4679">
        <w:rPr>
          <w:rFonts w:ascii="Calibri Light" w:eastAsia="TTE1BEB508t00" w:hAnsi="Calibri Light" w:cs="Arial"/>
        </w:rPr>
        <w:t xml:space="preserve"> </w:t>
      </w:r>
      <w:r w:rsidRPr="008165D9">
        <w:rPr>
          <w:rFonts w:ascii="Calibri Light" w:eastAsia="TTE1BEB508t00" w:hAnsi="Calibri Light" w:cs="Arial"/>
        </w:rPr>
        <w:t>Zrzeszenie Drobnych Kupców,</w:t>
      </w:r>
      <w:r w:rsidR="000E4679">
        <w:rPr>
          <w:rFonts w:ascii="Calibri Light" w:eastAsia="TTE1BEB508t00" w:hAnsi="Calibri Light" w:cs="Arial"/>
        </w:rPr>
        <w:t xml:space="preserve"> </w:t>
      </w:r>
      <w:r w:rsidRPr="008165D9">
        <w:rPr>
          <w:rFonts w:ascii="Calibri Light" w:eastAsia="TTE1BEB508t00" w:hAnsi="Calibri Light" w:cs="Arial"/>
        </w:rPr>
        <w:t>Regionalne Stowarzyszenie Kupców i Przedsiębiorców.</w:t>
      </w:r>
      <w:r w:rsidR="000E4679">
        <w:rPr>
          <w:rFonts w:ascii="Calibri Light" w:hAnsi="Calibri Light" w:cs="Arial"/>
        </w:rPr>
        <w:t xml:space="preserve"> </w:t>
      </w:r>
      <w:r w:rsidRPr="008165D9">
        <w:rPr>
          <w:rFonts w:ascii="Calibri Light" w:hAnsi="Calibri Light" w:cs="Arial"/>
        </w:rPr>
        <w:t xml:space="preserve">Wszystkie wymienione powyżej instytucje zlokalizowane są na terenie miasta Stalowa Wola, ale ich działalność obejmuje swoim zasięgiem cały obszar MOF. </w:t>
      </w:r>
    </w:p>
    <w:p w14:paraId="590322FF" w14:textId="06BDFE81" w:rsidR="00322721" w:rsidRDefault="00322721" w:rsidP="00701767">
      <w:pPr>
        <w:spacing w:after="0"/>
        <w:rPr>
          <w:rFonts w:ascii="Calibri Light" w:hAnsi="Calibri Light" w:cs="Arial"/>
        </w:rPr>
      </w:pPr>
      <w:r w:rsidRPr="008165D9">
        <w:rPr>
          <w:rFonts w:ascii="Calibri Light" w:hAnsi="Calibri Light" w:cs="Arial"/>
        </w:rPr>
        <w:t>MOF Stalowej Woli leży także w sferze działalności Stowarzyszenia Dolina Lotnicza, które stwarza w regionie województwa podkarpackiego dogodne warunki do rozwoju przedsiębiorstw przemysłu lotniczego oraz wspiera rozwój badań, umiejętności i kwalifik</w:t>
      </w:r>
      <w:r>
        <w:rPr>
          <w:rFonts w:ascii="Calibri Light" w:hAnsi="Calibri Light" w:cs="Arial"/>
        </w:rPr>
        <w:t>acji w </w:t>
      </w:r>
      <w:r w:rsidRPr="008165D9">
        <w:rPr>
          <w:rFonts w:ascii="Calibri Light" w:hAnsi="Calibri Light" w:cs="Arial"/>
        </w:rPr>
        <w:t>zakresie lotnictwa.</w:t>
      </w:r>
      <w:r w:rsidR="00E94CAD">
        <w:rPr>
          <w:rFonts w:ascii="Calibri Light" w:hAnsi="Calibri Light" w:cs="Arial"/>
        </w:rPr>
        <w:t xml:space="preserve"> </w:t>
      </w:r>
      <w:r w:rsidRPr="008165D9">
        <w:rPr>
          <w:rFonts w:ascii="Calibri Light" w:hAnsi="Calibri Light"/>
        </w:rPr>
        <w:t xml:space="preserve">Sektor biznesu wspierają również </w:t>
      </w:r>
      <w:r w:rsidRPr="008165D9">
        <w:rPr>
          <w:rFonts w:ascii="Calibri Light" w:hAnsi="Calibri Light" w:cs="Arial"/>
        </w:rPr>
        <w:t>Podkarpacki Klaster Spawalniczy KLASTAL oraz Polski Klaster Innowacyjnych Technologii Kuźniczych HEFAJSTOS, które skupiają m.in. firmy i instytucje działające na terenie MOF.</w:t>
      </w:r>
    </w:p>
    <w:p w14:paraId="4E0EFB2E" w14:textId="3806BAB6" w:rsidR="00623C44" w:rsidRPr="00DE0791" w:rsidRDefault="00623C44" w:rsidP="00701767">
      <w:pPr>
        <w:spacing w:after="0"/>
        <w:rPr>
          <w:rFonts w:ascii="Calibri Light" w:hAnsi="Calibri Light" w:cs="Arial"/>
          <w:color w:val="000000" w:themeColor="text1"/>
        </w:rPr>
      </w:pPr>
      <w:r w:rsidRPr="00DE0791">
        <w:rPr>
          <w:rFonts w:ascii="Calibri Light" w:eastAsia="Times New Roman" w:hAnsi="Calibri Light" w:cs="Arial"/>
          <w:color w:val="000000" w:themeColor="text1"/>
          <w:szCs w:val="24"/>
          <w:lang w:eastAsia="pl-PL"/>
        </w:rPr>
        <w:t xml:space="preserve">Szansą na rozwój aktywności gospodarczej i przedsiębiorczości na terenie MOF może się okazać także stworzenie </w:t>
      </w:r>
      <w:proofErr w:type="spellStart"/>
      <w:r w:rsidRPr="00DE0791">
        <w:rPr>
          <w:rFonts w:ascii="Calibri Light" w:eastAsia="Times New Roman" w:hAnsi="Calibri Light" w:cs="Arial"/>
          <w:color w:val="000000" w:themeColor="text1"/>
          <w:szCs w:val="24"/>
          <w:lang w:eastAsia="pl-PL"/>
        </w:rPr>
        <w:t>multipolarnego</w:t>
      </w:r>
      <w:proofErr w:type="spellEnd"/>
      <w:r w:rsidRPr="00DE0791">
        <w:rPr>
          <w:rFonts w:ascii="Calibri Light" w:eastAsia="Times New Roman" w:hAnsi="Calibri Light" w:cs="Arial"/>
          <w:color w:val="000000" w:themeColor="text1"/>
          <w:szCs w:val="24"/>
          <w:lang w:eastAsia="pl-PL"/>
        </w:rPr>
        <w:t xml:space="preserve"> układu miast razem z Tarnobrzegiem i Sandomierzem </w:t>
      </w:r>
      <w:r w:rsidR="00D86644" w:rsidRPr="00DE0791">
        <w:rPr>
          <w:rFonts w:ascii="Calibri Light" w:eastAsia="Times New Roman" w:hAnsi="Calibri Light" w:cs="Arial"/>
          <w:color w:val="000000" w:themeColor="text1"/>
          <w:szCs w:val="24"/>
          <w:lang w:eastAsia="pl-PL"/>
        </w:rPr>
        <w:t>oraz rozwój współpracy w ramach tego układu, zmierzającej do wypracowania komplementarnej oferty społecznej, edukacyjnej</w:t>
      </w:r>
      <w:r w:rsidR="00177CCA" w:rsidRPr="00DE0791">
        <w:rPr>
          <w:rFonts w:ascii="Calibri Light" w:eastAsia="Times New Roman" w:hAnsi="Calibri Light" w:cs="Arial"/>
          <w:color w:val="000000" w:themeColor="text1"/>
          <w:szCs w:val="24"/>
          <w:lang w:eastAsia="pl-PL"/>
        </w:rPr>
        <w:t>, turystycznej</w:t>
      </w:r>
      <w:r w:rsidR="00D86644" w:rsidRPr="00DE0791">
        <w:rPr>
          <w:rFonts w:ascii="Calibri Light" w:eastAsia="Times New Roman" w:hAnsi="Calibri Light" w:cs="Arial"/>
          <w:color w:val="000000" w:themeColor="text1"/>
          <w:szCs w:val="24"/>
          <w:lang w:eastAsia="pl-PL"/>
        </w:rPr>
        <w:t xml:space="preserve"> i gospodarczej</w:t>
      </w:r>
      <w:r w:rsidRPr="00DE0791">
        <w:rPr>
          <w:rFonts w:ascii="Calibri Light" w:eastAsia="Times New Roman" w:hAnsi="Calibri Light" w:cs="Arial"/>
          <w:color w:val="000000" w:themeColor="text1"/>
          <w:szCs w:val="24"/>
          <w:lang w:eastAsia="pl-PL"/>
        </w:rPr>
        <w:t xml:space="preserve"> w poszczególnych biegunach wzrostu</w:t>
      </w:r>
      <w:r w:rsidR="00D86644" w:rsidRPr="00DE0791">
        <w:rPr>
          <w:rFonts w:ascii="Calibri Light" w:eastAsia="Times New Roman" w:hAnsi="Calibri Light" w:cs="Arial"/>
          <w:color w:val="000000" w:themeColor="text1"/>
          <w:szCs w:val="24"/>
          <w:lang w:eastAsia="pl-PL"/>
        </w:rPr>
        <w:t xml:space="preserve"> oraz </w:t>
      </w:r>
      <w:r w:rsidR="00177CCA" w:rsidRPr="00DE0791">
        <w:rPr>
          <w:rFonts w:ascii="Calibri Light" w:eastAsia="Times New Roman" w:hAnsi="Calibri Light" w:cs="Arial"/>
          <w:color w:val="000000" w:themeColor="text1"/>
          <w:szCs w:val="24"/>
          <w:lang w:eastAsia="pl-PL"/>
        </w:rPr>
        <w:t>mechanizmów jej promocji</w:t>
      </w:r>
      <w:r w:rsidRPr="00DE0791">
        <w:rPr>
          <w:rFonts w:ascii="Calibri Light" w:eastAsia="Times New Roman" w:hAnsi="Calibri Light" w:cs="Arial"/>
          <w:color w:val="000000" w:themeColor="text1"/>
          <w:szCs w:val="24"/>
          <w:lang w:eastAsia="pl-PL"/>
        </w:rPr>
        <w:t>.</w:t>
      </w:r>
    </w:p>
    <w:p w14:paraId="24FD0094" w14:textId="5F63F66D" w:rsidR="00BF7A11" w:rsidRDefault="00812CA9" w:rsidP="002218A7">
      <w:pPr>
        <w:pStyle w:val="Nagwek2"/>
        <w:rPr>
          <w:rFonts w:ascii="Calibri Light" w:hAnsi="Calibri Light"/>
        </w:rPr>
      </w:pPr>
      <w:bookmarkStart w:id="99" w:name="_Toc404245770"/>
      <w:bookmarkStart w:id="100" w:name="_Toc454197498"/>
      <w:r>
        <w:rPr>
          <w:rFonts w:ascii="Calibri Light" w:hAnsi="Calibri Light"/>
        </w:rPr>
        <w:t>3</w:t>
      </w:r>
      <w:r w:rsidR="00BF7A11">
        <w:rPr>
          <w:rFonts w:ascii="Calibri Light" w:hAnsi="Calibri Light"/>
        </w:rPr>
        <w:t>.</w:t>
      </w:r>
      <w:r w:rsidR="00084923">
        <w:rPr>
          <w:rFonts w:ascii="Calibri Light" w:hAnsi="Calibri Light"/>
        </w:rPr>
        <w:t>13</w:t>
      </w:r>
      <w:r w:rsidR="00BF7A11" w:rsidRPr="00E04510">
        <w:rPr>
          <w:rFonts w:ascii="Calibri Light" w:hAnsi="Calibri Light"/>
        </w:rPr>
        <w:t xml:space="preserve"> Edukacja</w:t>
      </w:r>
      <w:bookmarkEnd w:id="99"/>
      <w:bookmarkEnd w:id="100"/>
    </w:p>
    <w:p w14:paraId="190BE97C" w14:textId="0A939F7B" w:rsidR="00322721" w:rsidRDefault="00322721" w:rsidP="002218A7">
      <w:pPr>
        <w:spacing w:before="240"/>
        <w:rPr>
          <w:rFonts w:ascii="Calibri Light" w:hAnsi="Calibri Light"/>
        </w:rPr>
      </w:pPr>
      <w:r w:rsidRPr="00E04510">
        <w:rPr>
          <w:rFonts w:ascii="Calibri Light" w:hAnsi="Calibri Light"/>
        </w:rPr>
        <w:t>Łączna liczba dzieci w żłobkach umiejscowionych na terenie gmin MOF w roku szkolnym 2013/2014 wyniosła 165. Dane te dotyczą jednak wyłącznie Stalowej Woli oraz gminy miejsko</w:t>
      </w:r>
      <w:r>
        <w:rPr>
          <w:rFonts w:ascii="Calibri Light" w:hAnsi="Calibri Light"/>
        </w:rPr>
        <w:br/>
      </w:r>
      <w:r w:rsidRPr="00E04510">
        <w:rPr>
          <w:rFonts w:ascii="Calibri Light" w:hAnsi="Calibri Light"/>
        </w:rPr>
        <w:t>-wiejskiej Nisko. W pozostałych 2 gminach placówki pełniące role żłobków w ogóle nie funkcjonują. Zdecydowanie większa liczba dzieci z terenu MOF uczęszcza natomiast do</w:t>
      </w:r>
      <w:r>
        <w:rPr>
          <w:rFonts w:ascii="Calibri Light" w:hAnsi="Calibri Light"/>
        </w:rPr>
        <w:t> </w:t>
      </w:r>
      <w:r w:rsidRPr="00E04510">
        <w:rPr>
          <w:rFonts w:ascii="Calibri Light" w:hAnsi="Calibri Light"/>
        </w:rPr>
        <w:t>placówek przedszkolnych, które w gminach prowadzone są zarówno jako podmioty publiczne jak i niepubliczne. Łączna liczba dzieci w przedszkolach</w:t>
      </w:r>
      <w:r>
        <w:rPr>
          <w:rFonts w:ascii="Calibri Light" w:hAnsi="Calibri Light"/>
        </w:rPr>
        <w:t xml:space="preserve">, punktach przedszkolnych </w:t>
      </w:r>
      <w:r w:rsidRPr="00195702">
        <w:rPr>
          <w:rFonts w:ascii="Calibri Light" w:hAnsi="Calibri Light"/>
        </w:rPr>
        <w:t>oraz oddziałach przedszkolnych w roku szkolnym 2013/2014 wyniosła 2</w:t>
      </w:r>
      <w:r w:rsidR="00701767">
        <w:rPr>
          <w:rFonts w:ascii="Calibri Light" w:hAnsi="Calibri Light"/>
        </w:rPr>
        <w:t> </w:t>
      </w:r>
      <w:r w:rsidRPr="00195702">
        <w:rPr>
          <w:rFonts w:ascii="Calibri Light" w:hAnsi="Calibri Light"/>
        </w:rPr>
        <w:t>814.</w:t>
      </w:r>
    </w:p>
    <w:p w14:paraId="5C59F139" w14:textId="77777777" w:rsidR="00701767" w:rsidRDefault="00701767" w:rsidP="002218A7">
      <w:pPr>
        <w:spacing w:before="240"/>
        <w:rPr>
          <w:rFonts w:ascii="Calibri Light" w:hAnsi="Calibri Light"/>
        </w:rPr>
      </w:pPr>
    </w:p>
    <w:p w14:paraId="3E536471" w14:textId="51F02BC3" w:rsidR="007D0DA8" w:rsidRDefault="007D0DA8" w:rsidP="007D0DA8">
      <w:pPr>
        <w:pStyle w:val="Legenda"/>
        <w:keepNext/>
      </w:pPr>
      <w:bookmarkStart w:id="101" w:name="_Toc448910367"/>
      <w:bookmarkStart w:id="102" w:name="_Toc454197389"/>
      <w:r>
        <w:lastRenderedPageBreak/>
        <w:t xml:space="preserve">Tabela </w:t>
      </w:r>
      <w:r w:rsidR="00D92CEF">
        <w:fldChar w:fldCharType="begin"/>
      </w:r>
      <w:r w:rsidR="00D92CEF">
        <w:instrText xml:space="preserve"> SEQ Tabela \* ARABIC </w:instrText>
      </w:r>
      <w:r w:rsidR="00D92CEF">
        <w:fldChar w:fldCharType="separate"/>
      </w:r>
      <w:r w:rsidR="003A7C62">
        <w:rPr>
          <w:noProof/>
        </w:rPr>
        <w:t>21</w:t>
      </w:r>
      <w:r w:rsidR="00D92CEF">
        <w:rPr>
          <w:noProof/>
        </w:rPr>
        <w:fldChar w:fldCharType="end"/>
      </w:r>
      <w:r>
        <w:t xml:space="preserve"> </w:t>
      </w:r>
      <w:r w:rsidRPr="00195702">
        <w:rPr>
          <w:rFonts w:ascii="Calibri Light" w:hAnsi="Calibri Light"/>
        </w:rPr>
        <w:t>Liczba dzieci w żłobkach i przedszkolach w gminach MOF w roku szkolnym 2013/2014</w:t>
      </w:r>
      <w:bookmarkEnd w:id="101"/>
      <w:bookmarkEnd w:id="102"/>
    </w:p>
    <w:tbl>
      <w:tblPr>
        <w:tblStyle w:val="arleta1"/>
        <w:tblW w:w="9286" w:type="dxa"/>
        <w:tblLayout w:type="fixed"/>
        <w:tblLook w:val="04A0" w:firstRow="1" w:lastRow="0" w:firstColumn="1" w:lastColumn="0" w:noHBand="0" w:noVBand="1"/>
      </w:tblPr>
      <w:tblGrid>
        <w:gridCol w:w="3095"/>
        <w:gridCol w:w="3095"/>
        <w:gridCol w:w="3096"/>
      </w:tblGrid>
      <w:tr w:rsidR="00322721" w:rsidRPr="00195702" w14:paraId="27230CE0" w14:textId="77777777" w:rsidTr="007D0DA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95" w:type="dxa"/>
            <w:noWrap/>
            <w:hideMark/>
          </w:tcPr>
          <w:p w14:paraId="6AF6AC86" w14:textId="6D798FB9" w:rsidR="00322721" w:rsidRPr="00E36BEA" w:rsidRDefault="003C2230" w:rsidP="00E36BEA">
            <w:pPr>
              <w:spacing w:after="0" w:line="240" w:lineRule="auto"/>
              <w:jc w:val="center"/>
              <w:rPr>
                <w:rFonts w:ascii="Calibri Light" w:eastAsia="Times New Roman" w:hAnsi="Calibri Light"/>
                <w:sz w:val="22"/>
                <w:lang w:eastAsia="pl-PL"/>
              </w:rPr>
            </w:pPr>
            <w:r w:rsidRPr="004270F5">
              <w:rPr>
                <w:rFonts w:ascii="Calibri Light" w:eastAsia="Times New Roman" w:hAnsi="Calibri Light"/>
                <w:sz w:val="22"/>
                <w:lang w:eastAsia="pl-PL"/>
              </w:rPr>
              <w:t>Jednostka terytorialna</w:t>
            </w:r>
          </w:p>
        </w:tc>
        <w:tc>
          <w:tcPr>
            <w:tcW w:w="3095" w:type="dxa"/>
            <w:noWrap/>
            <w:hideMark/>
          </w:tcPr>
          <w:p w14:paraId="14458831"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4270F5">
              <w:rPr>
                <w:rFonts w:ascii="Calibri Light" w:eastAsia="Times New Roman" w:hAnsi="Calibri Light"/>
                <w:sz w:val="22"/>
                <w:lang w:eastAsia="pl-PL"/>
              </w:rPr>
              <w:t>Liczba dzieci w żłobkach (placówki publiczne i niepubliczne łącznie)</w:t>
            </w:r>
          </w:p>
        </w:tc>
        <w:tc>
          <w:tcPr>
            <w:tcW w:w="3096" w:type="dxa"/>
            <w:noWrap/>
            <w:hideMark/>
          </w:tcPr>
          <w:p w14:paraId="4A868EDA"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4270F5">
              <w:rPr>
                <w:rFonts w:ascii="Calibri Light" w:eastAsia="Times New Roman" w:hAnsi="Calibri Light"/>
                <w:sz w:val="22"/>
                <w:lang w:eastAsia="pl-PL"/>
              </w:rPr>
              <w:t>Liczba dzieci w przedszkolach (placówki publiczne i niepubliczne łącznie, w tym oddziały przyszkolne przy SP)</w:t>
            </w:r>
          </w:p>
        </w:tc>
      </w:tr>
      <w:tr w:rsidR="00322721" w:rsidRPr="00195702" w14:paraId="0CBEFF4F" w14:textId="77777777" w:rsidTr="007D0DA8">
        <w:trPr>
          <w:trHeight w:val="454"/>
        </w:trPr>
        <w:tc>
          <w:tcPr>
            <w:cnfStyle w:val="001000000000" w:firstRow="0" w:lastRow="0" w:firstColumn="1" w:lastColumn="0" w:oddVBand="0" w:evenVBand="0" w:oddHBand="0" w:evenHBand="0" w:firstRowFirstColumn="0" w:firstRowLastColumn="0" w:lastRowFirstColumn="0" w:lastRowLastColumn="0"/>
            <w:tcW w:w="3095" w:type="dxa"/>
            <w:noWrap/>
            <w:hideMark/>
          </w:tcPr>
          <w:p w14:paraId="06B1B263"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Stalowa Wola</w:t>
            </w:r>
          </w:p>
        </w:tc>
        <w:tc>
          <w:tcPr>
            <w:tcW w:w="3095" w:type="dxa"/>
            <w:noWrap/>
            <w:hideMark/>
          </w:tcPr>
          <w:p w14:paraId="6A153E9A"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90</w:t>
            </w:r>
          </w:p>
        </w:tc>
        <w:tc>
          <w:tcPr>
            <w:tcW w:w="3096" w:type="dxa"/>
            <w:noWrap/>
            <w:hideMark/>
          </w:tcPr>
          <w:p w14:paraId="4C0F9474"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1 935</w:t>
            </w:r>
          </w:p>
        </w:tc>
      </w:tr>
      <w:tr w:rsidR="00322721" w:rsidRPr="00195702" w14:paraId="2A79B54C" w14:textId="77777777" w:rsidTr="007D0DA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95" w:type="dxa"/>
            <w:noWrap/>
            <w:hideMark/>
          </w:tcPr>
          <w:p w14:paraId="16553306"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Nisko</w:t>
            </w:r>
          </w:p>
        </w:tc>
        <w:tc>
          <w:tcPr>
            <w:tcW w:w="3095" w:type="dxa"/>
            <w:noWrap/>
            <w:hideMark/>
          </w:tcPr>
          <w:p w14:paraId="5D931EEE"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75</w:t>
            </w:r>
          </w:p>
        </w:tc>
        <w:tc>
          <w:tcPr>
            <w:tcW w:w="3096" w:type="dxa"/>
            <w:noWrap/>
            <w:hideMark/>
          </w:tcPr>
          <w:p w14:paraId="701681AD"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548</w:t>
            </w:r>
          </w:p>
        </w:tc>
      </w:tr>
      <w:tr w:rsidR="00322721" w:rsidRPr="00195702" w14:paraId="28BD1582" w14:textId="77777777" w:rsidTr="007D0DA8">
        <w:trPr>
          <w:trHeight w:val="454"/>
        </w:trPr>
        <w:tc>
          <w:tcPr>
            <w:cnfStyle w:val="001000000000" w:firstRow="0" w:lastRow="0" w:firstColumn="1" w:lastColumn="0" w:oddVBand="0" w:evenVBand="0" w:oddHBand="0" w:evenHBand="0" w:firstRowFirstColumn="0" w:firstRowLastColumn="0" w:lastRowFirstColumn="0" w:lastRowLastColumn="0"/>
            <w:tcW w:w="3095" w:type="dxa"/>
            <w:noWrap/>
            <w:hideMark/>
          </w:tcPr>
          <w:p w14:paraId="1A2CEA5F"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Pysznica</w:t>
            </w:r>
          </w:p>
        </w:tc>
        <w:tc>
          <w:tcPr>
            <w:tcW w:w="3095" w:type="dxa"/>
            <w:noWrap/>
            <w:hideMark/>
          </w:tcPr>
          <w:p w14:paraId="4827F61C"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w:t>
            </w:r>
          </w:p>
        </w:tc>
        <w:tc>
          <w:tcPr>
            <w:tcW w:w="3096" w:type="dxa"/>
            <w:noWrap/>
            <w:hideMark/>
          </w:tcPr>
          <w:p w14:paraId="40196178"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209</w:t>
            </w:r>
          </w:p>
        </w:tc>
      </w:tr>
      <w:tr w:rsidR="00322721" w:rsidRPr="00195702" w14:paraId="72434243" w14:textId="77777777" w:rsidTr="007D0DA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95" w:type="dxa"/>
            <w:noWrap/>
            <w:hideMark/>
          </w:tcPr>
          <w:p w14:paraId="78EED8B1" w14:textId="77777777" w:rsidR="00322721" w:rsidRPr="00E36BEA" w:rsidRDefault="00322721" w:rsidP="00DA1005">
            <w:pPr>
              <w:spacing w:after="0" w:line="240" w:lineRule="auto"/>
              <w:jc w:val="left"/>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Zaleszany</w:t>
            </w:r>
          </w:p>
        </w:tc>
        <w:tc>
          <w:tcPr>
            <w:tcW w:w="3095" w:type="dxa"/>
            <w:noWrap/>
            <w:hideMark/>
          </w:tcPr>
          <w:p w14:paraId="7DFBEE8A"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0</w:t>
            </w:r>
          </w:p>
        </w:tc>
        <w:tc>
          <w:tcPr>
            <w:tcW w:w="3096" w:type="dxa"/>
            <w:noWrap/>
            <w:hideMark/>
          </w:tcPr>
          <w:p w14:paraId="44FB283B"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122</w:t>
            </w:r>
          </w:p>
        </w:tc>
      </w:tr>
      <w:tr w:rsidR="00322721" w:rsidRPr="00195702" w14:paraId="48F3030F" w14:textId="77777777" w:rsidTr="007D0DA8">
        <w:trPr>
          <w:trHeight w:val="454"/>
        </w:trPr>
        <w:tc>
          <w:tcPr>
            <w:cnfStyle w:val="001000000000" w:firstRow="0" w:lastRow="0" w:firstColumn="1" w:lastColumn="0" w:oddVBand="0" w:evenVBand="0" w:oddHBand="0" w:evenHBand="0" w:firstRowFirstColumn="0" w:firstRowLastColumn="0" w:lastRowFirstColumn="0" w:lastRowLastColumn="0"/>
            <w:tcW w:w="3095" w:type="dxa"/>
            <w:noWrap/>
            <w:hideMark/>
          </w:tcPr>
          <w:p w14:paraId="1951F496" w14:textId="5FDBC5AA" w:rsidR="00322721" w:rsidRPr="00E36BEA" w:rsidRDefault="00322721" w:rsidP="00DA1005">
            <w:pPr>
              <w:spacing w:after="0" w:line="240" w:lineRule="auto"/>
              <w:jc w:val="left"/>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 xml:space="preserve">łącznie </w:t>
            </w:r>
            <w:r w:rsidR="00E260D4" w:rsidRPr="004270F5">
              <w:rPr>
                <w:rFonts w:ascii="Calibri Light" w:eastAsia="Times New Roman" w:hAnsi="Calibri Light"/>
                <w:color w:val="000000"/>
                <w:sz w:val="22"/>
                <w:lang w:eastAsia="pl-PL"/>
              </w:rPr>
              <w:t>MOF</w:t>
            </w:r>
          </w:p>
        </w:tc>
        <w:tc>
          <w:tcPr>
            <w:tcW w:w="3095" w:type="dxa"/>
            <w:noWrap/>
            <w:hideMark/>
          </w:tcPr>
          <w:p w14:paraId="7820D5DC"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165</w:t>
            </w:r>
          </w:p>
        </w:tc>
        <w:tc>
          <w:tcPr>
            <w:tcW w:w="3096" w:type="dxa"/>
            <w:noWrap/>
            <w:hideMark/>
          </w:tcPr>
          <w:p w14:paraId="1EB9620B"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sz w:val="22"/>
                <w:lang w:eastAsia="pl-PL"/>
              </w:rPr>
              <w:t>2 814</w:t>
            </w:r>
          </w:p>
        </w:tc>
      </w:tr>
    </w:tbl>
    <w:p w14:paraId="2DC91FBB" w14:textId="77777777" w:rsidR="00322721" w:rsidRPr="00195702" w:rsidRDefault="00322721" w:rsidP="00322721">
      <w:pPr>
        <w:pStyle w:val="Legenda"/>
        <w:rPr>
          <w:rFonts w:ascii="Calibri Light" w:hAnsi="Calibri Light"/>
        </w:rPr>
      </w:pPr>
      <w:r w:rsidRPr="00195702">
        <w:rPr>
          <w:rFonts w:ascii="Calibri Light" w:hAnsi="Calibri Light"/>
        </w:rPr>
        <w:t>Źródło: dane gmin MOF, 2013</w:t>
      </w:r>
    </w:p>
    <w:p w14:paraId="17D31523" w14:textId="12761A08" w:rsidR="00322721" w:rsidRPr="00322721" w:rsidRDefault="00322721" w:rsidP="00322721">
      <w:pPr>
        <w:spacing w:before="240"/>
        <w:rPr>
          <w:rFonts w:ascii="Calibri Light" w:hAnsi="Calibri Light"/>
        </w:rPr>
      </w:pPr>
      <w:r w:rsidRPr="00195702">
        <w:rPr>
          <w:rFonts w:ascii="Calibri Light" w:hAnsi="Calibri Light"/>
        </w:rPr>
        <w:t xml:space="preserve">Największy deficyt na terenie gmin MOF występuje pod względem liczby żłobków. Na terenie całego </w:t>
      </w:r>
      <w:r w:rsidR="00437A31">
        <w:rPr>
          <w:rFonts w:ascii="Calibri Light" w:hAnsi="Calibri Light"/>
        </w:rPr>
        <w:t>o</w:t>
      </w:r>
      <w:r w:rsidRPr="00195702">
        <w:rPr>
          <w:rFonts w:ascii="Calibri Light" w:hAnsi="Calibri Light"/>
        </w:rPr>
        <w:t>bszaru zlokalizowane są zaledwie 2 tego typu instytucje. Dla porównania gminy MOF dysponują łącznie 60 placówkami przedszkolnymi, punktami przedszkolnymi oraz oddziałami przedszkolnymi, choć ich rozlokowanie jest bardzo nierównomierne. Połowa przedszkoli, punktów przedszkolnych i oddziałów przedszkolnych skoncentrowana jest w największym ośrodku miejskim MOF (30). Pozostałe gminy nie posiadają tak wielu placówek, ale są to też gminy mniej ludne. Niepokojące może być jedynie znaczne zróżnicowanie w dostępie do przedszkoli, punktów przedszkolnych i oddziałów przedszkolnych wśród mieszkańców gmin Pysznica (5 placówek) i Zaleszany (11</w:t>
      </w:r>
      <w:r w:rsidRPr="00E04510">
        <w:rPr>
          <w:rFonts w:ascii="Calibri Light" w:hAnsi="Calibri Light"/>
        </w:rPr>
        <w:t xml:space="preserve"> placówek), które są gminami o zbliżonej liczbie mieszkańców. Na terenie obszaru funkcjonuje</w:t>
      </w:r>
      <w:r>
        <w:rPr>
          <w:rFonts w:ascii="Calibri Light" w:hAnsi="Calibri Light"/>
        </w:rPr>
        <w:t xml:space="preserve"> </w:t>
      </w:r>
      <w:r w:rsidRPr="00184BA8">
        <w:rPr>
          <w:rFonts w:ascii="Calibri Light" w:hAnsi="Calibri Light"/>
        </w:rPr>
        <w:t>ponadto</w:t>
      </w:r>
      <w:r w:rsidRPr="00E04510">
        <w:rPr>
          <w:rFonts w:ascii="Calibri Light" w:hAnsi="Calibri Light"/>
        </w:rPr>
        <w:t xml:space="preserve"> łącznie 3</w:t>
      </w:r>
      <w:r>
        <w:rPr>
          <w:rFonts w:ascii="Calibri Light" w:hAnsi="Calibri Light"/>
        </w:rPr>
        <w:t>0</w:t>
      </w:r>
      <w:r w:rsidRPr="00E04510">
        <w:rPr>
          <w:rFonts w:ascii="Calibri Light" w:hAnsi="Calibri Light"/>
        </w:rPr>
        <w:t xml:space="preserve"> szkół p</w:t>
      </w:r>
      <w:r>
        <w:rPr>
          <w:rFonts w:ascii="Calibri Light" w:hAnsi="Calibri Light"/>
        </w:rPr>
        <w:t>odstawowych oraz 20 gimnazjów.</w:t>
      </w:r>
    </w:p>
    <w:p w14:paraId="40BFE5DC" w14:textId="4DF3ABB1" w:rsidR="007D0DA8" w:rsidRPr="007D0DA8" w:rsidRDefault="007D0DA8" w:rsidP="007D0DA8">
      <w:pPr>
        <w:pStyle w:val="Legenda"/>
        <w:keepNext/>
        <w:rPr>
          <w:rFonts w:ascii="Calibri Light" w:hAnsi="Calibri Light"/>
        </w:rPr>
      </w:pPr>
      <w:bookmarkStart w:id="103" w:name="_Toc448910368"/>
      <w:bookmarkStart w:id="104" w:name="_Toc454197390"/>
      <w:r>
        <w:t xml:space="preserve">Tabela </w:t>
      </w:r>
      <w:r w:rsidR="00D92CEF">
        <w:fldChar w:fldCharType="begin"/>
      </w:r>
      <w:r w:rsidR="00D92CEF">
        <w:instrText xml:space="preserve"> SEQ Tabela \* ARABIC </w:instrText>
      </w:r>
      <w:r w:rsidR="00D92CEF">
        <w:fldChar w:fldCharType="separate"/>
      </w:r>
      <w:r w:rsidR="003A7C62">
        <w:rPr>
          <w:noProof/>
        </w:rPr>
        <w:t>22</w:t>
      </w:r>
      <w:r w:rsidR="00D92CEF">
        <w:rPr>
          <w:noProof/>
        </w:rPr>
        <w:fldChar w:fldCharType="end"/>
      </w:r>
      <w:r>
        <w:t xml:space="preserve"> </w:t>
      </w:r>
      <w:r w:rsidRPr="00195702">
        <w:rPr>
          <w:rFonts w:ascii="Calibri Light" w:hAnsi="Calibri Light"/>
        </w:rPr>
        <w:t>Liczba żłobków, przedszkoli, szkół podstawowych i gi</w:t>
      </w:r>
      <w:r>
        <w:rPr>
          <w:rFonts w:ascii="Calibri Light" w:hAnsi="Calibri Light"/>
        </w:rPr>
        <w:t>mnazjalnych na terenie gmin MOF</w:t>
      </w:r>
      <w:bookmarkEnd w:id="103"/>
      <w:bookmarkEnd w:id="104"/>
    </w:p>
    <w:tbl>
      <w:tblPr>
        <w:tblStyle w:val="arleta1"/>
        <w:tblW w:w="5040" w:type="pct"/>
        <w:tblLayout w:type="fixed"/>
        <w:tblLook w:val="04A0" w:firstRow="1" w:lastRow="0" w:firstColumn="1" w:lastColumn="0" w:noHBand="0" w:noVBand="1"/>
      </w:tblPr>
      <w:tblGrid>
        <w:gridCol w:w="1666"/>
        <w:gridCol w:w="1494"/>
        <w:gridCol w:w="1494"/>
        <w:gridCol w:w="1494"/>
        <w:gridCol w:w="1494"/>
        <w:gridCol w:w="1491"/>
      </w:tblGrid>
      <w:tr w:rsidR="00322721" w:rsidRPr="00195702" w14:paraId="4DF553BE" w14:textId="77777777" w:rsidTr="007D0D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2" w:type="pct"/>
            <w:noWrap/>
            <w:hideMark/>
          </w:tcPr>
          <w:p w14:paraId="54F1C03C" w14:textId="6B8B9CAC" w:rsidR="00322721" w:rsidRPr="00E36BEA" w:rsidRDefault="003C2230" w:rsidP="00E36BEA">
            <w:pPr>
              <w:spacing w:after="0" w:line="240" w:lineRule="auto"/>
              <w:jc w:val="center"/>
              <w:rPr>
                <w:rFonts w:ascii="Calibri" w:eastAsia="Times New Roman" w:hAnsi="Calibri"/>
                <w:color w:val="000000"/>
                <w:sz w:val="22"/>
                <w:lang w:eastAsia="pl-PL"/>
              </w:rPr>
            </w:pPr>
            <w:r w:rsidRPr="00E36BEA">
              <w:rPr>
                <w:rFonts w:ascii="Calibri Light" w:eastAsia="Times New Roman" w:hAnsi="Calibri Light"/>
                <w:sz w:val="22"/>
                <w:lang w:eastAsia="pl-PL"/>
              </w:rPr>
              <w:t>Jednostka terytorialna</w:t>
            </w:r>
          </w:p>
        </w:tc>
        <w:tc>
          <w:tcPr>
            <w:tcW w:w="818" w:type="pct"/>
            <w:noWrap/>
            <w:hideMark/>
          </w:tcPr>
          <w:p w14:paraId="59689490"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lang w:eastAsia="pl-PL"/>
              </w:rPr>
            </w:pPr>
            <w:r w:rsidRPr="00E36BEA">
              <w:rPr>
                <w:rFonts w:ascii="Calibri" w:eastAsia="Times New Roman" w:hAnsi="Calibri"/>
                <w:sz w:val="22"/>
                <w:lang w:eastAsia="pl-PL"/>
              </w:rPr>
              <w:t>Żłobki</w:t>
            </w:r>
          </w:p>
        </w:tc>
        <w:tc>
          <w:tcPr>
            <w:tcW w:w="818" w:type="pct"/>
            <w:noWrap/>
            <w:hideMark/>
          </w:tcPr>
          <w:p w14:paraId="1C183F31"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lang w:eastAsia="pl-PL"/>
              </w:rPr>
            </w:pPr>
            <w:r w:rsidRPr="00E36BEA">
              <w:rPr>
                <w:rFonts w:ascii="Calibri" w:eastAsia="Times New Roman" w:hAnsi="Calibri"/>
                <w:sz w:val="22"/>
                <w:lang w:eastAsia="pl-PL"/>
              </w:rPr>
              <w:t>Przedszkola i punkty przedszkolne</w:t>
            </w:r>
          </w:p>
        </w:tc>
        <w:tc>
          <w:tcPr>
            <w:tcW w:w="818" w:type="pct"/>
            <w:noWrap/>
            <w:hideMark/>
          </w:tcPr>
          <w:p w14:paraId="693CFD56"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lang w:eastAsia="pl-PL"/>
              </w:rPr>
            </w:pPr>
            <w:r w:rsidRPr="00E36BEA">
              <w:rPr>
                <w:rFonts w:ascii="Calibri" w:eastAsia="Times New Roman" w:hAnsi="Calibri"/>
                <w:sz w:val="22"/>
                <w:lang w:eastAsia="pl-PL"/>
              </w:rPr>
              <w:t>Oddziały przedszkolne</w:t>
            </w:r>
          </w:p>
        </w:tc>
        <w:tc>
          <w:tcPr>
            <w:tcW w:w="818" w:type="pct"/>
            <w:noWrap/>
            <w:hideMark/>
          </w:tcPr>
          <w:p w14:paraId="63CFB178"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lang w:eastAsia="pl-PL"/>
              </w:rPr>
            </w:pPr>
            <w:r w:rsidRPr="00E36BEA">
              <w:rPr>
                <w:rFonts w:ascii="Calibri" w:eastAsia="Times New Roman" w:hAnsi="Calibri"/>
                <w:sz w:val="22"/>
                <w:lang w:eastAsia="pl-PL"/>
              </w:rPr>
              <w:t>Szkoły podstawowe</w:t>
            </w:r>
          </w:p>
        </w:tc>
        <w:tc>
          <w:tcPr>
            <w:tcW w:w="816" w:type="pct"/>
            <w:noWrap/>
            <w:hideMark/>
          </w:tcPr>
          <w:p w14:paraId="31D831A5" w14:textId="77777777" w:rsidR="00322721" w:rsidRPr="00E36BEA" w:rsidRDefault="00322721" w:rsidP="00DA10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2"/>
                <w:lang w:eastAsia="pl-PL"/>
              </w:rPr>
            </w:pPr>
            <w:r w:rsidRPr="00E36BEA">
              <w:rPr>
                <w:rFonts w:ascii="Calibri" w:eastAsia="Times New Roman" w:hAnsi="Calibri"/>
                <w:sz w:val="22"/>
                <w:lang w:eastAsia="pl-PL"/>
              </w:rPr>
              <w:t>Gimnazja</w:t>
            </w:r>
          </w:p>
        </w:tc>
      </w:tr>
      <w:tr w:rsidR="00322721" w:rsidRPr="00195702" w14:paraId="4D8DB715" w14:textId="77777777" w:rsidTr="007D0DA8">
        <w:trPr>
          <w:trHeight w:val="397"/>
        </w:trPr>
        <w:tc>
          <w:tcPr>
            <w:cnfStyle w:val="001000000000" w:firstRow="0" w:lastRow="0" w:firstColumn="1" w:lastColumn="0" w:oddVBand="0" w:evenVBand="0" w:oddHBand="0" w:evenHBand="0" w:firstRowFirstColumn="0" w:firstRowLastColumn="0" w:lastRowFirstColumn="0" w:lastRowLastColumn="0"/>
            <w:tcW w:w="912" w:type="pct"/>
            <w:noWrap/>
            <w:hideMark/>
          </w:tcPr>
          <w:p w14:paraId="579A80D4" w14:textId="77777777" w:rsidR="00322721" w:rsidRPr="00E36BEA" w:rsidRDefault="00322721" w:rsidP="00DA1005">
            <w:pPr>
              <w:spacing w:after="0" w:line="240" w:lineRule="auto"/>
              <w:jc w:val="left"/>
              <w:rPr>
                <w:rFonts w:ascii="Calibri" w:eastAsia="Times New Roman" w:hAnsi="Calibri"/>
                <w:color w:val="000000"/>
                <w:sz w:val="22"/>
                <w:lang w:eastAsia="pl-PL"/>
              </w:rPr>
            </w:pPr>
            <w:r w:rsidRPr="00E36BEA">
              <w:rPr>
                <w:rFonts w:ascii="Calibri" w:eastAsia="Times New Roman" w:hAnsi="Calibri"/>
                <w:color w:val="000000"/>
                <w:sz w:val="22"/>
                <w:lang w:eastAsia="pl-PL"/>
              </w:rPr>
              <w:t>Stalowa Wola</w:t>
            </w:r>
          </w:p>
        </w:tc>
        <w:tc>
          <w:tcPr>
            <w:tcW w:w="818" w:type="pct"/>
            <w:noWrap/>
            <w:hideMark/>
          </w:tcPr>
          <w:p w14:paraId="5D4D38EE"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1</w:t>
            </w:r>
          </w:p>
        </w:tc>
        <w:tc>
          <w:tcPr>
            <w:tcW w:w="818" w:type="pct"/>
            <w:noWrap/>
            <w:hideMark/>
          </w:tcPr>
          <w:p w14:paraId="768DDC39"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20</w:t>
            </w:r>
          </w:p>
        </w:tc>
        <w:tc>
          <w:tcPr>
            <w:tcW w:w="818" w:type="pct"/>
            <w:noWrap/>
            <w:hideMark/>
          </w:tcPr>
          <w:p w14:paraId="3B4667C6"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10</w:t>
            </w:r>
          </w:p>
        </w:tc>
        <w:tc>
          <w:tcPr>
            <w:tcW w:w="818" w:type="pct"/>
            <w:noWrap/>
            <w:hideMark/>
          </w:tcPr>
          <w:p w14:paraId="1707F485" w14:textId="1394CC28"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10</w:t>
            </w:r>
          </w:p>
        </w:tc>
        <w:tc>
          <w:tcPr>
            <w:tcW w:w="816" w:type="pct"/>
            <w:noWrap/>
            <w:hideMark/>
          </w:tcPr>
          <w:p w14:paraId="273C40C6" w14:textId="4E68E7C8"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9</w:t>
            </w:r>
          </w:p>
        </w:tc>
      </w:tr>
      <w:tr w:rsidR="00322721" w:rsidRPr="00195702" w14:paraId="6E1E8C60" w14:textId="77777777" w:rsidTr="007D0DA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2" w:type="pct"/>
            <w:noWrap/>
            <w:hideMark/>
          </w:tcPr>
          <w:p w14:paraId="50B58196" w14:textId="77777777" w:rsidR="00322721" w:rsidRPr="00E36BEA" w:rsidRDefault="00322721" w:rsidP="00DA1005">
            <w:pPr>
              <w:spacing w:after="0" w:line="240" w:lineRule="auto"/>
              <w:jc w:val="left"/>
              <w:rPr>
                <w:rFonts w:ascii="Calibri" w:eastAsia="Times New Roman" w:hAnsi="Calibri"/>
                <w:color w:val="000000"/>
                <w:sz w:val="22"/>
                <w:lang w:eastAsia="pl-PL"/>
              </w:rPr>
            </w:pPr>
            <w:r w:rsidRPr="00E36BEA">
              <w:rPr>
                <w:rFonts w:ascii="Calibri" w:eastAsia="Times New Roman" w:hAnsi="Calibri"/>
                <w:color w:val="000000"/>
                <w:sz w:val="22"/>
                <w:lang w:eastAsia="pl-PL"/>
              </w:rPr>
              <w:t>Nisko</w:t>
            </w:r>
          </w:p>
        </w:tc>
        <w:tc>
          <w:tcPr>
            <w:tcW w:w="818" w:type="pct"/>
            <w:noWrap/>
            <w:hideMark/>
          </w:tcPr>
          <w:p w14:paraId="5E3932FA"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1</w:t>
            </w:r>
          </w:p>
        </w:tc>
        <w:tc>
          <w:tcPr>
            <w:tcW w:w="818" w:type="pct"/>
            <w:noWrap/>
            <w:hideMark/>
          </w:tcPr>
          <w:p w14:paraId="536598B4"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5</w:t>
            </w:r>
          </w:p>
        </w:tc>
        <w:tc>
          <w:tcPr>
            <w:tcW w:w="818" w:type="pct"/>
            <w:noWrap/>
            <w:hideMark/>
          </w:tcPr>
          <w:p w14:paraId="7BA02334"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9</w:t>
            </w:r>
          </w:p>
        </w:tc>
        <w:tc>
          <w:tcPr>
            <w:tcW w:w="818" w:type="pct"/>
            <w:noWrap/>
            <w:hideMark/>
          </w:tcPr>
          <w:p w14:paraId="49737EB9" w14:textId="2990C7E9"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9</w:t>
            </w:r>
          </w:p>
        </w:tc>
        <w:tc>
          <w:tcPr>
            <w:tcW w:w="816" w:type="pct"/>
            <w:noWrap/>
            <w:hideMark/>
          </w:tcPr>
          <w:p w14:paraId="6ED14A5C" w14:textId="325210D5"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5</w:t>
            </w:r>
          </w:p>
        </w:tc>
      </w:tr>
      <w:tr w:rsidR="00322721" w:rsidRPr="00195702" w14:paraId="4A0A5838" w14:textId="77777777" w:rsidTr="007D0DA8">
        <w:trPr>
          <w:trHeight w:val="397"/>
        </w:trPr>
        <w:tc>
          <w:tcPr>
            <w:cnfStyle w:val="001000000000" w:firstRow="0" w:lastRow="0" w:firstColumn="1" w:lastColumn="0" w:oddVBand="0" w:evenVBand="0" w:oddHBand="0" w:evenHBand="0" w:firstRowFirstColumn="0" w:firstRowLastColumn="0" w:lastRowFirstColumn="0" w:lastRowLastColumn="0"/>
            <w:tcW w:w="912" w:type="pct"/>
            <w:noWrap/>
            <w:hideMark/>
          </w:tcPr>
          <w:p w14:paraId="24FC40E1" w14:textId="77777777" w:rsidR="00322721" w:rsidRPr="00E36BEA" w:rsidRDefault="00322721" w:rsidP="00DA1005">
            <w:pPr>
              <w:spacing w:after="0" w:line="240" w:lineRule="auto"/>
              <w:jc w:val="left"/>
              <w:rPr>
                <w:rFonts w:ascii="Calibri" w:eastAsia="Times New Roman" w:hAnsi="Calibri"/>
                <w:color w:val="000000"/>
                <w:sz w:val="22"/>
                <w:lang w:eastAsia="pl-PL"/>
              </w:rPr>
            </w:pPr>
            <w:r w:rsidRPr="00E36BEA">
              <w:rPr>
                <w:rFonts w:ascii="Calibri" w:eastAsia="Times New Roman" w:hAnsi="Calibri"/>
                <w:color w:val="000000"/>
                <w:sz w:val="22"/>
                <w:lang w:eastAsia="pl-PL"/>
              </w:rPr>
              <w:t>Pysznica</w:t>
            </w:r>
          </w:p>
        </w:tc>
        <w:tc>
          <w:tcPr>
            <w:tcW w:w="818" w:type="pct"/>
            <w:noWrap/>
            <w:hideMark/>
          </w:tcPr>
          <w:p w14:paraId="7C51B0E8"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0</w:t>
            </w:r>
          </w:p>
        </w:tc>
        <w:tc>
          <w:tcPr>
            <w:tcW w:w="818" w:type="pct"/>
            <w:noWrap/>
            <w:hideMark/>
          </w:tcPr>
          <w:p w14:paraId="64FCA4D2"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1</w:t>
            </w:r>
          </w:p>
        </w:tc>
        <w:tc>
          <w:tcPr>
            <w:tcW w:w="818" w:type="pct"/>
            <w:noWrap/>
            <w:hideMark/>
          </w:tcPr>
          <w:p w14:paraId="4B4C05E6"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4</w:t>
            </w:r>
          </w:p>
        </w:tc>
        <w:tc>
          <w:tcPr>
            <w:tcW w:w="818" w:type="pct"/>
            <w:noWrap/>
            <w:hideMark/>
          </w:tcPr>
          <w:p w14:paraId="3E8B1AD4" w14:textId="115C9765"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4</w:t>
            </w:r>
          </w:p>
        </w:tc>
        <w:tc>
          <w:tcPr>
            <w:tcW w:w="816" w:type="pct"/>
            <w:noWrap/>
            <w:hideMark/>
          </w:tcPr>
          <w:p w14:paraId="7990FB6C" w14:textId="2828B344"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3</w:t>
            </w:r>
          </w:p>
        </w:tc>
      </w:tr>
      <w:tr w:rsidR="00322721" w:rsidRPr="00195702" w14:paraId="71D96BF9" w14:textId="77777777" w:rsidTr="007D0DA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2" w:type="pct"/>
            <w:noWrap/>
            <w:hideMark/>
          </w:tcPr>
          <w:p w14:paraId="09E72B19" w14:textId="77777777" w:rsidR="00322721" w:rsidRPr="00E36BEA" w:rsidRDefault="00322721" w:rsidP="00DA1005">
            <w:pPr>
              <w:spacing w:after="0" w:line="240" w:lineRule="auto"/>
              <w:jc w:val="left"/>
              <w:rPr>
                <w:rFonts w:ascii="Calibri" w:eastAsia="Times New Roman" w:hAnsi="Calibri"/>
                <w:color w:val="000000"/>
                <w:sz w:val="22"/>
                <w:lang w:eastAsia="pl-PL"/>
              </w:rPr>
            </w:pPr>
            <w:r w:rsidRPr="00E36BEA">
              <w:rPr>
                <w:rFonts w:ascii="Calibri" w:eastAsia="Times New Roman" w:hAnsi="Calibri"/>
                <w:color w:val="000000"/>
                <w:sz w:val="22"/>
                <w:lang w:eastAsia="pl-PL"/>
              </w:rPr>
              <w:t>Zaleszany</w:t>
            </w:r>
          </w:p>
        </w:tc>
        <w:tc>
          <w:tcPr>
            <w:tcW w:w="818" w:type="pct"/>
            <w:noWrap/>
            <w:hideMark/>
          </w:tcPr>
          <w:p w14:paraId="046D0DE4"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0</w:t>
            </w:r>
          </w:p>
        </w:tc>
        <w:tc>
          <w:tcPr>
            <w:tcW w:w="818" w:type="pct"/>
            <w:noWrap/>
            <w:hideMark/>
          </w:tcPr>
          <w:p w14:paraId="66BA92F5"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4</w:t>
            </w:r>
          </w:p>
        </w:tc>
        <w:tc>
          <w:tcPr>
            <w:tcW w:w="818" w:type="pct"/>
            <w:noWrap/>
            <w:hideMark/>
          </w:tcPr>
          <w:p w14:paraId="1EA4A483" w14:textId="77777777"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7</w:t>
            </w:r>
          </w:p>
        </w:tc>
        <w:tc>
          <w:tcPr>
            <w:tcW w:w="818" w:type="pct"/>
            <w:noWrap/>
            <w:hideMark/>
          </w:tcPr>
          <w:p w14:paraId="2D47F176" w14:textId="3C720CAC"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7</w:t>
            </w:r>
          </w:p>
        </w:tc>
        <w:tc>
          <w:tcPr>
            <w:tcW w:w="816" w:type="pct"/>
            <w:noWrap/>
            <w:hideMark/>
          </w:tcPr>
          <w:p w14:paraId="3C06F45D" w14:textId="7E5CFB92" w:rsidR="00322721" w:rsidRPr="004270F5" w:rsidRDefault="00322721" w:rsidP="00DA1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3</w:t>
            </w:r>
          </w:p>
        </w:tc>
      </w:tr>
      <w:tr w:rsidR="00322721" w:rsidRPr="00195702" w14:paraId="34882780" w14:textId="77777777" w:rsidTr="007D0DA8">
        <w:trPr>
          <w:trHeight w:val="397"/>
        </w:trPr>
        <w:tc>
          <w:tcPr>
            <w:cnfStyle w:val="001000000000" w:firstRow="0" w:lastRow="0" w:firstColumn="1" w:lastColumn="0" w:oddVBand="0" w:evenVBand="0" w:oddHBand="0" w:evenHBand="0" w:firstRowFirstColumn="0" w:firstRowLastColumn="0" w:lastRowFirstColumn="0" w:lastRowLastColumn="0"/>
            <w:tcW w:w="912" w:type="pct"/>
            <w:noWrap/>
            <w:hideMark/>
          </w:tcPr>
          <w:p w14:paraId="3D1027A4" w14:textId="502C0F1E" w:rsidR="00322721" w:rsidRPr="004270F5" w:rsidRDefault="00475C2B" w:rsidP="00DA1005">
            <w:pPr>
              <w:spacing w:after="0" w:line="240" w:lineRule="auto"/>
              <w:jc w:val="left"/>
              <w:rPr>
                <w:rFonts w:ascii="Calibri" w:eastAsia="Times New Roman" w:hAnsi="Calibri"/>
                <w:color w:val="000000"/>
                <w:sz w:val="22"/>
                <w:lang w:eastAsia="pl-PL"/>
              </w:rPr>
            </w:pPr>
            <w:r w:rsidRPr="004270F5">
              <w:rPr>
                <w:rFonts w:ascii="Calibri" w:eastAsia="Times New Roman" w:hAnsi="Calibri"/>
                <w:color w:val="000000"/>
                <w:sz w:val="22"/>
                <w:lang w:eastAsia="pl-PL"/>
              </w:rPr>
              <w:t>ł</w:t>
            </w:r>
            <w:r w:rsidR="00322721" w:rsidRPr="004270F5">
              <w:rPr>
                <w:rFonts w:ascii="Calibri" w:eastAsia="Times New Roman" w:hAnsi="Calibri"/>
                <w:color w:val="000000"/>
                <w:sz w:val="22"/>
                <w:lang w:eastAsia="pl-PL"/>
              </w:rPr>
              <w:t>ącznie</w:t>
            </w:r>
            <w:r w:rsidRPr="004270F5">
              <w:rPr>
                <w:rFonts w:ascii="Calibri" w:eastAsia="Times New Roman" w:hAnsi="Calibri"/>
                <w:color w:val="000000"/>
                <w:sz w:val="22"/>
                <w:lang w:eastAsia="pl-PL"/>
              </w:rPr>
              <w:t xml:space="preserve"> MOF</w:t>
            </w:r>
          </w:p>
        </w:tc>
        <w:tc>
          <w:tcPr>
            <w:tcW w:w="818" w:type="pct"/>
            <w:noWrap/>
            <w:hideMark/>
          </w:tcPr>
          <w:p w14:paraId="2FCDA5E8"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2</w:t>
            </w:r>
          </w:p>
        </w:tc>
        <w:tc>
          <w:tcPr>
            <w:tcW w:w="818" w:type="pct"/>
            <w:noWrap/>
            <w:hideMark/>
          </w:tcPr>
          <w:p w14:paraId="7F627B43"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30</w:t>
            </w:r>
          </w:p>
        </w:tc>
        <w:tc>
          <w:tcPr>
            <w:tcW w:w="818" w:type="pct"/>
            <w:noWrap/>
            <w:hideMark/>
          </w:tcPr>
          <w:p w14:paraId="001FAC36" w14:textId="77777777"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30</w:t>
            </w:r>
          </w:p>
        </w:tc>
        <w:tc>
          <w:tcPr>
            <w:tcW w:w="818" w:type="pct"/>
            <w:noWrap/>
            <w:hideMark/>
          </w:tcPr>
          <w:p w14:paraId="5A1E3243" w14:textId="454CCE23"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30</w:t>
            </w:r>
          </w:p>
        </w:tc>
        <w:tc>
          <w:tcPr>
            <w:tcW w:w="816" w:type="pct"/>
            <w:noWrap/>
            <w:hideMark/>
          </w:tcPr>
          <w:p w14:paraId="537B1958" w14:textId="2E8CDF32" w:rsidR="00322721" w:rsidRPr="004270F5" w:rsidRDefault="00322721" w:rsidP="00DA10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20</w:t>
            </w:r>
          </w:p>
        </w:tc>
      </w:tr>
    </w:tbl>
    <w:p w14:paraId="66602DDE" w14:textId="6D5B49C4" w:rsidR="00322721" w:rsidRPr="00195702" w:rsidRDefault="00322721" w:rsidP="00322721">
      <w:pPr>
        <w:pStyle w:val="Legenda"/>
        <w:rPr>
          <w:rFonts w:ascii="Calibri Light" w:hAnsi="Calibri Light"/>
        </w:rPr>
      </w:pPr>
      <w:r w:rsidRPr="00195702">
        <w:rPr>
          <w:rFonts w:ascii="Calibri Light" w:hAnsi="Calibri Light"/>
        </w:rPr>
        <w:t>Źródło: dane GUS, stan na 31.12.2013</w:t>
      </w:r>
      <w:r>
        <w:rPr>
          <w:rFonts w:ascii="Calibri Light" w:hAnsi="Calibri Light"/>
        </w:rPr>
        <w:t xml:space="preserve"> </w:t>
      </w:r>
    </w:p>
    <w:p w14:paraId="12CC8BB9" w14:textId="41979444" w:rsidR="00322721" w:rsidRPr="00195702" w:rsidRDefault="00322721" w:rsidP="00322721">
      <w:pPr>
        <w:spacing w:before="240"/>
        <w:rPr>
          <w:rFonts w:ascii="Calibri Light" w:hAnsi="Calibri Light"/>
        </w:rPr>
      </w:pPr>
      <w:r w:rsidRPr="00195702">
        <w:rPr>
          <w:rFonts w:ascii="Calibri Light" w:hAnsi="Calibri Light"/>
        </w:rPr>
        <w:lastRenderedPageBreak/>
        <w:t>Do szkół podstawowych zlokalizowanych na terenie MOF w roku 201</w:t>
      </w:r>
      <w:r w:rsidR="00250E03">
        <w:rPr>
          <w:rFonts w:ascii="Calibri Light" w:hAnsi="Calibri Light"/>
        </w:rPr>
        <w:t>3</w:t>
      </w:r>
      <w:r w:rsidRPr="00195702">
        <w:rPr>
          <w:rFonts w:ascii="Calibri Light" w:hAnsi="Calibri Light"/>
        </w:rPr>
        <w:t xml:space="preserve"> uczęszczało łącznie 5 </w:t>
      </w:r>
      <w:r w:rsidR="00250E03">
        <w:rPr>
          <w:rFonts w:ascii="Calibri Light" w:hAnsi="Calibri Light"/>
        </w:rPr>
        <w:t>367</w:t>
      </w:r>
      <w:r w:rsidRPr="00195702">
        <w:rPr>
          <w:rFonts w:ascii="Calibri Light" w:hAnsi="Calibri Light"/>
        </w:rPr>
        <w:t xml:space="preserve"> uczniów. Niemniej jednak w prezentowanym ujęciu od 2003 roku, zauważalny jest stały spadek liczby uczniów szkół MOF. Liczba uczniów w 201</w:t>
      </w:r>
      <w:r w:rsidR="00250E03">
        <w:rPr>
          <w:rFonts w:ascii="Calibri Light" w:hAnsi="Calibri Light"/>
        </w:rPr>
        <w:t>3</w:t>
      </w:r>
      <w:r w:rsidRPr="00195702">
        <w:rPr>
          <w:rFonts w:ascii="Calibri Light" w:hAnsi="Calibri Light"/>
        </w:rPr>
        <w:t xml:space="preserve"> roku stanowiła zaledwie 6</w:t>
      </w:r>
      <w:r w:rsidR="00250E03">
        <w:rPr>
          <w:rFonts w:ascii="Calibri Light" w:hAnsi="Calibri Light"/>
        </w:rPr>
        <w:t>5</w:t>
      </w:r>
      <w:r w:rsidRPr="00195702">
        <w:rPr>
          <w:rFonts w:ascii="Calibri Light" w:hAnsi="Calibri Light"/>
        </w:rPr>
        <w:t>% liczby uczniów z 2003 roku. W liczbach bezwzględnych oznacza to spadek aż o 2 </w:t>
      </w:r>
      <w:r w:rsidR="00250E03">
        <w:rPr>
          <w:rFonts w:ascii="Calibri Light" w:hAnsi="Calibri Light"/>
        </w:rPr>
        <w:t xml:space="preserve">949 </w:t>
      </w:r>
      <w:r w:rsidRPr="00195702">
        <w:rPr>
          <w:rFonts w:ascii="Calibri Light" w:hAnsi="Calibri Light"/>
        </w:rPr>
        <w:t xml:space="preserve">osób. </w:t>
      </w:r>
    </w:p>
    <w:p w14:paraId="40A79524" w14:textId="20D5E635" w:rsidR="00FC59C0" w:rsidRDefault="00322721" w:rsidP="00FC59C0">
      <w:pPr>
        <w:pStyle w:val="Legenda"/>
        <w:keepNext/>
        <w:jc w:val="both"/>
        <w:rPr>
          <w:rFonts w:ascii="Calibri Light" w:hAnsi="Calibri Light"/>
        </w:rPr>
      </w:pPr>
      <w:bookmarkStart w:id="105" w:name="_Toc454197357"/>
      <w:r w:rsidRPr="00195702">
        <w:rPr>
          <w:rFonts w:ascii="Calibri Light" w:hAnsi="Calibri Light"/>
        </w:rPr>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21</w:t>
      </w:r>
      <w:r w:rsidRPr="00195702">
        <w:rPr>
          <w:rFonts w:ascii="Calibri Light" w:hAnsi="Calibri Light"/>
          <w:noProof/>
        </w:rPr>
        <w:fldChar w:fldCharType="end"/>
      </w:r>
      <w:r w:rsidRPr="00195702">
        <w:rPr>
          <w:rFonts w:ascii="Calibri Light" w:hAnsi="Calibri Light"/>
        </w:rPr>
        <w:t xml:space="preserve"> Liczba uczniów oraz absolwentów w szkołach podstawowych na terenie MOF w latach 2003-201</w:t>
      </w:r>
      <w:r w:rsidR="00250E03">
        <w:rPr>
          <w:rFonts w:ascii="Calibri Light" w:hAnsi="Calibri Light"/>
        </w:rPr>
        <w:t>3</w:t>
      </w:r>
      <w:bookmarkEnd w:id="105"/>
    </w:p>
    <w:p w14:paraId="4B58C88E" w14:textId="6B4998BE" w:rsidR="00450282" w:rsidRPr="00450282" w:rsidRDefault="00450282" w:rsidP="00E96EF9">
      <w:pPr>
        <w:spacing w:after="0"/>
      </w:pPr>
      <w:r>
        <w:rPr>
          <w:noProof/>
          <w:lang w:eastAsia="pl-PL"/>
        </w:rPr>
        <w:drawing>
          <wp:inline distT="0" distB="0" distL="0" distR="0" wp14:anchorId="01759D00" wp14:editId="06834777">
            <wp:extent cx="5759450" cy="2028825"/>
            <wp:effectExtent l="0" t="0" r="12700" b="9525"/>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408CFCA" w14:textId="77777777" w:rsidR="00322721" w:rsidRPr="00195702" w:rsidRDefault="00322721" w:rsidP="00E96EF9">
      <w:pPr>
        <w:pStyle w:val="Legenda"/>
        <w:spacing w:after="0"/>
        <w:rPr>
          <w:rFonts w:ascii="Calibri Light" w:hAnsi="Calibri Light"/>
        </w:rPr>
      </w:pPr>
      <w:r w:rsidRPr="00195702">
        <w:rPr>
          <w:rFonts w:ascii="Calibri Light" w:hAnsi="Calibri Light"/>
        </w:rPr>
        <w:t>Źródło: dane GUS, 2013</w:t>
      </w:r>
    </w:p>
    <w:p w14:paraId="21184C88" w14:textId="14FB7929" w:rsidR="00322721" w:rsidRPr="00195702" w:rsidRDefault="00322721" w:rsidP="00322721">
      <w:pPr>
        <w:spacing w:before="240"/>
        <w:rPr>
          <w:rFonts w:ascii="Calibri Light" w:hAnsi="Calibri Light"/>
        </w:rPr>
      </w:pPr>
      <w:r w:rsidRPr="00195702">
        <w:rPr>
          <w:rFonts w:ascii="Calibri Light" w:hAnsi="Calibri Light"/>
        </w:rPr>
        <w:t xml:space="preserve">Współczynnik </w:t>
      </w:r>
      <w:proofErr w:type="spellStart"/>
      <w:r w:rsidRPr="00195702">
        <w:rPr>
          <w:rFonts w:ascii="Calibri Light" w:hAnsi="Calibri Light"/>
        </w:rPr>
        <w:t>skolaryzacji</w:t>
      </w:r>
      <w:proofErr w:type="spellEnd"/>
      <w:r w:rsidRPr="00195702">
        <w:rPr>
          <w:rFonts w:ascii="Calibri Light" w:hAnsi="Calibri Light"/>
        </w:rPr>
        <w:t xml:space="preserve"> netto dla szkół podstawowych</w:t>
      </w:r>
      <w:r w:rsidR="007C7DEB">
        <w:rPr>
          <w:rFonts w:ascii="Calibri Light" w:hAnsi="Calibri Light"/>
        </w:rPr>
        <w:t>,</w:t>
      </w:r>
      <w:r w:rsidRPr="00195702">
        <w:rPr>
          <w:rFonts w:ascii="Calibri Light" w:hAnsi="Calibri Light"/>
        </w:rPr>
        <w:t xml:space="preserve"> określający liczbę osób uczących się (wg. stanu na początku roku szkolnego) do liczby ludności w danej grupie wieku według danych GUS za 2013 w poszczególnych</w:t>
      </w:r>
      <w:r w:rsidRPr="00E04510">
        <w:rPr>
          <w:rFonts w:ascii="Calibri Light" w:hAnsi="Calibri Light"/>
        </w:rPr>
        <w:t xml:space="preserve"> gminach jest mocno zróżnicowany. Zdecydowanie </w:t>
      </w:r>
      <w:r w:rsidRPr="00195702">
        <w:rPr>
          <w:rFonts w:ascii="Calibri Light" w:hAnsi="Calibri Light"/>
        </w:rPr>
        <w:t>najkorzystniej kształtuje się on dla miasta Stalowa Wola (93,87%). Najsłabiej natomiast dla gmin wiejskich – Zaleszany (80,98%) i Pysznica (76,09%).</w:t>
      </w:r>
    </w:p>
    <w:p w14:paraId="3C3CB035" w14:textId="1483E3E0" w:rsidR="00322721" w:rsidRDefault="00322721" w:rsidP="00322721">
      <w:pPr>
        <w:pStyle w:val="Legenda"/>
        <w:keepNext/>
        <w:jc w:val="both"/>
        <w:rPr>
          <w:rFonts w:ascii="Calibri Light" w:hAnsi="Calibri Light"/>
        </w:rPr>
      </w:pPr>
      <w:bookmarkStart w:id="106" w:name="_Toc454197358"/>
      <w:r w:rsidRPr="00195702">
        <w:rPr>
          <w:rFonts w:ascii="Calibri Light" w:hAnsi="Calibri Light"/>
        </w:rPr>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22</w:t>
      </w:r>
      <w:r w:rsidRPr="00195702">
        <w:rPr>
          <w:rFonts w:ascii="Calibri Light" w:hAnsi="Calibri Light"/>
          <w:noProof/>
        </w:rPr>
        <w:fldChar w:fldCharType="end"/>
      </w:r>
      <w:r w:rsidRPr="00195702">
        <w:rPr>
          <w:rFonts w:ascii="Calibri Light" w:hAnsi="Calibri Light"/>
        </w:rPr>
        <w:t xml:space="preserve"> Współczynnik </w:t>
      </w:r>
      <w:proofErr w:type="spellStart"/>
      <w:r w:rsidRPr="00195702">
        <w:rPr>
          <w:rFonts w:ascii="Calibri Light" w:hAnsi="Calibri Light"/>
        </w:rPr>
        <w:t>skolaryzacji</w:t>
      </w:r>
      <w:proofErr w:type="spellEnd"/>
      <w:r w:rsidRPr="00195702">
        <w:rPr>
          <w:rFonts w:ascii="Calibri Light" w:hAnsi="Calibri Light"/>
        </w:rPr>
        <w:t xml:space="preserve"> netto w szkołach podstawowych na terenie gmin MOF w 2013 roku</w:t>
      </w:r>
      <w:r w:rsidR="007C7DEB">
        <w:rPr>
          <w:rFonts w:ascii="Calibri Light" w:hAnsi="Calibri Light"/>
        </w:rPr>
        <w:t xml:space="preserve"> </w:t>
      </w:r>
      <w:r w:rsidR="007C7DEB" w:rsidRPr="00195702">
        <w:rPr>
          <w:rFonts w:ascii="Calibri Light" w:hAnsi="Calibri Light"/>
        </w:rPr>
        <w:t>[%]</w:t>
      </w:r>
      <w:bookmarkEnd w:id="106"/>
    </w:p>
    <w:p w14:paraId="7F40C0EF" w14:textId="77777777" w:rsidR="00322721" w:rsidRDefault="00322721" w:rsidP="00E36BEA">
      <w:pPr>
        <w:spacing w:after="0"/>
      </w:pPr>
      <w:r>
        <w:rPr>
          <w:noProof/>
          <w:lang w:eastAsia="pl-PL"/>
        </w:rPr>
        <w:drawing>
          <wp:inline distT="0" distB="0" distL="0" distR="0" wp14:anchorId="66AA92C1" wp14:editId="6DD09BDD">
            <wp:extent cx="5759450" cy="1666875"/>
            <wp:effectExtent l="0" t="0" r="12700" b="952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2368F4D" w14:textId="22C9C6F1" w:rsidR="00322721" w:rsidRPr="00E04510" w:rsidRDefault="00322721" w:rsidP="00AC389D">
      <w:pPr>
        <w:pStyle w:val="Legenda"/>
        <w:spacing w:after="0"/>
        <w:rPr>
          <w:rFonts w:ascii="Calibri Light" w:hAnsi="Calibri Light"/>
        </w:rPr>
      </w:pPr>
      <w:r>
        <w:rPr>
          <w:rFonts w:ascii="Calibri Light" w:hAnsi="Calibri Light"/>
        </w:rPr>
        <w:t>Źródło: dane GUS, 201</w:t>
      </w:r>
      <w:r w:rsidR="00250E03">
        <w:rPr>
          <w:rFonts w:ascii="Calibri Light" w:hAnsi="Calibri Light"/>
        </w:rPr>
        <w:t>3</w:t>
      </w:r>
    </w:p>
    <w:p w14:paraId="3AA412F6" w14:textId="13AC94DF" w:rsidR="00322721" w:rsidRDefault="00322721" w:rsidP="00E36BEA">
      <w:pPr>
        <w:spacing w:before="240"/>
        <w:rPr>
          <w:highlight w:val="yellow"/>
        </w:rPr>
      </w:pPr>
      <w:r w:rsidRPr="00E04510">
        <w:rPr>
          <w:rFonts w:ascii="Calibri Light" w:hAnsi="Calibri Light"/>
        </w:rPr>
        <w:t>Jednym z najważniejszych wskaźników odnoszący</w:t>
      </w:r>
      <w:r>
        <w:rPr>
          <w:rFonts w:ascii="Calibri Light" w:hAnsi="Calibri Light"/>
        </w:rPr>
        <w:t xml:space="preserve">ch się do poziomu kształcenia </w:t>
      </w:r>
      <w:r w:rsidRPr="00195702">
        <w:rPr>
          <w:rFonts w:ascii="Calibri Light" w:hAnsi="Calibri Light"/>
        </w:rPr>
        <w:t xml:space="preserve">w poszczególnych gminach w szkołach podstawowych, są wyniki testu szóstoklasistów. Średni </w:t>
      </w:r>
      <w:r w:rsidRPr="00195702">
        <w:rPr>
          <w:rFonts w:ascii="Calibri Light" w:hAnsi="Calibri Light"/>
        </w:rPr>
        <w:lastRenderedPageBreak/>
        <w:t xml:space="preserve">wynik testu dla całego </w:t>
      </w:r>
      <w:r w:rsidR="00250E03">
        <w:rPr>
          <w:rFonts w:ascii="Calibri Light" w:hAnsi="Calibri Light"/>
        </w:rPr>
        <w:t>o</w:t>
      </w:r>
      <w:r w:rsidRPr="00195702">
        <w:rPr>
          <w:rFonts w:ascii="Calibri Light" w:hAnsi="Calibri Light"/>
        </w:rPr>
        <w:t>bszaru wyniósł 66,57%, był tym samym wyższy od średniej ogólnopolskiej (64,50%) oraz średniej województwa podkarpackiego (65,83%). W oparciu o dane Okręgowej Komisji Egzaminacyjnej w Krakowie, można wskazać, iż najlepsze wyniki w kształceniu na terenie MOF osiągają szkoły podstawowe w Stalowej Woli (68,12%) oraz w Nisku (65,58%). Wyniki szkół w Pysznicy i Zaleszanach są nieznacznie niższe.</w:t>
      </w:r>
    </w:p>
    <w:p w14:paraId="702307E7" w14:textId="64454293" w:rsidR="007D0DA8" w:rsidRDefault="007D0DA8" w:rsidP="007D0DA8">
      <w:pPr>
        <w:pStyle w:val="Legenda"/>
        <w:keepNext/>
      </w:pPr>
      <w:bookmarkStart w:id="107" w:name="_Toc448910369"/>
      <w:bookmarkStart w:id="108" w:name="_Toc454197391"/>
      <w:r>
        <w:t xml:space="preserve">Tabela </w:t>
      </w:r>
      <w:r w:rsidR="00D92CEF">
        <w:fldChar w:fldCharType="begin"/>
      </w:r>
      <w:r w:rsidR="00D92CEF">
        <w:instrText xml:space="preserve"> SEQ Tabela \* ARABIC </w:instrText>
      </w:r>
      <w:r w:rsidR="00D92CEF">
        <w:fldChar w:fldCharType="separate"/>
      </w:r>
      <w:r w:rsidR="003A7C62">
        <w:rPr>
          <w:noProof/>
        </w:rPr>
        <w:t>23</w:t>
      </w:r>
      <w:r w:rsidR="00D92CEF">
        <w:rPr>
          <w:noProof/>
        </w:rPr>
        <w:fldChar w:fldCharType="end"/>
      </w:r>
      <w:r>
        <w:t xml:space="preserve"> </w:t>
      </w:r>
      <w:r w:rsidRPr="00195702">
        <w:t>Wyniki testu szóstoklasistów w roku 2014</w:t>
      </w:r>
      <w:bookmarkEnd w:id="107"/>
      <w:bookmarkEnd w:id="108"/>
    </w:p>
    <w:tbl>
      <w:tblPr>
        <w:tblStyle w:val="arleta1"/>
        <w:tblW w:w="9406" w:type="dxa"/>
        <w:tblLook w:val="04A0" w:firstRow="1" w:lastRow="0" w:firstColumn="1" w:lastColumn="0" w:noHBand="0" w:noVBand="1"/>
      </w:tblPr>
      <w:tblGrid>
        <w:gridCol w:w="3385"/>
        <w:gridCol w:w="3047"/>
        <w:gridCol w:w="2974"/>
      </w:tblGrid>
      <w:tr w:rsidR="00322721" w:rsidRPr="00184BA8" w14:paraId="083FA9D8" w14:textId="77777777" w:rsidTr="00E36B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6" w:type="dxa"/>
            <w:gridSpan w:val="3"/>
            <w:noWrap/>
            <w:hideMark/>
          </w:tcPr>
          <w:p w14:paraId="756D96D0" w14:textId="77777777" w:rsidR="00322721" w:rsidRPr="00E36BEA" w:rsidRDefault="00322721" w:rsidP="00DA1005">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Szkoły podstawowe</w:t>
            </w:r>
          </w:p>
        </w:tc>
      </w:tr>
      <w:tr w:rsidR="003C2230" w:rsidRPr="00184BA8" w14:paraId="7ABC9B14" w14:textId="77777777" w:rsidTr="00E36BEA">
        <w:trPr>
          <w:trHeight w:val="300"/>
        </w:trPr>
        <w:tc>
          <w:tcPr>
            <w:cnfStyle w:val="001000000000" w:firstRow="0" w:lastRow="0" w:firstColumn="1" w:lastColumn="0" w:oddVBand="0" w:evenVBand="0" w:oddHBand="0" w:evenHBand="0" w:firstRowFirstColumn="0" w:firstRowLastColumn="0" w:lastRowFirstColumn="0" w:lastRowLastColumn="0"/>
            <w:tcW w:w="3385" w:type="dxa"/>
            <w:noWrap/>
            <w:hideMark/>
          </w:tcPr>
          <w:p w14:paraId="0D6375C0" w14:textId="1252AC18" w:rsidR="003C2230" w:rsidRPr="00E36BEA" w:rsidRDefault="003C2230" w:rsidP="003C2230">
            <w:pPr>
              <w:spacing w:after="0" w:line="240" w:lineRule="auto"/>
              <w:jc w:val="center"/>
              <w:rPr>
                <w:rFonts w:ascii="Calibri Light" w:eastAsia="Times New Roman" w:hAnsi="Calibri Light"/>
                <w:color w:val="000000"/>
                <w:sz w:val="22"/>
                <w:lang w:eastAsia="pl-PL"/>
              </w:rPr>
            </w:pPr>
            <w:r w:rsidRPr="00E36BEA">
              <w:rPr>
                <w:rFonts w:ascii="Calibri Light" w:eastAsia="Times New Roman" w:hAnsi="Calibri Light"/>
                <w:sz w:val="22"/>
                <w:lang w:eastAsia="pl-PL"/>
              </w:rPr>
              <w:t>Jednostka terytorialna</w:t>
            </w:r>
          </w:p>
        </w:tc>
        <w:tc>
          <w:tcPr>
            <w:tcW w:w="3047" w:type="dxa"/>
            <w:noWrap/>
            <w:hideMark/>
          </w:tcPr>
          <w:p w14:paraId="3BA8F5A8"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Średni wynik testu szóstoklasisty [pkt]</w:t>
            </w:r>
          </w:p>
        </w:tc>
        <w:tc>
          <w:tcPr>
            <w:tcW w:w="2974" w:type="dxa"/>
            <w:noWrap/>
            <w:hideMark/>
          </w:tcPr>
          <w:p w14:paraId="5BE4FCA1"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Średni wynik testu szóstoklasisty [%]</w:t>
            </w:r>
          </w:p>
        </w:tc>
      </w:tr>
      <w:tr w:rsidR="003C2230" w:rsidRPr="00184BA8" w14:paraId="1D193862" w14:textId="77777777" w:rsidTr="00E36BE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5" w:type="dxa"/>
            <w:noWrap/>
            <w:hideMark/>
          </w:tcPr>
          <w:p w14:paraId="3096525E"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w:t>
            </w:r>
          </w:p>
        </w:tc>
        <w:tc>
          <w:tcPr>
            <w:tcW w:w="3047" w:type="dxa"/>
            <w:noWrap/>
            <w:hideMark/>
          </w:tcPr>
          <w:p w14:paraId="11E29C9E"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27,25</w:t>
            </w:r>
          </w:p>
        </w:tc>
        <w:tc>
          <w:tcPr>
            <w:tcW w:w="2974" w:type="dxa"/>
            <w:noWrap/>
            <w:hideMark/>
          </w:tcPr>
          <w:p w14:paraId="3D9F2347"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68,12</w:t>
            </w:r>
          </w:p>
        </w:tc>
      </w:tr>
      <w:tr w:rsidR="003C2230" w:rsidRPr="00184BA8" w14:paraId="66C26546" w14:textId="77777777" w:rsidTr="00E36BEA">
        <w:trPr>
          <w:trHeight w:val="300"/>
        </w:trPr>
        <w:tc>
          <w:tcPr>
            <w:cnfStyle w:val="001000000000" w:firstRow="0" w:lastRow="0" w:firstColumn="1" w:lastColumn="0" w:oddVBand="0" w:evenVBand="0" w:oddHBand="0" w:evenHBand="0" w:firstRowFirstColumn="0" w:firstRowLastColumn="0" w:lastRowFirstColumn="0" w:lastRowLastColumn="0"/>
            <w:tcW w:w="3385" w:type="dxa"/>
            <w:noWrap/>
            <w:hideMark/>
          </w:tcPr>
          <w:p w14:paraId="6B94B60E"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w:t>
            </w:r>
          </w:p>
        </w:tc>
        <w:tc>
          <w:tcPr>
            <w:tcW w:w="3047" w:type="dxa"/>
            <w:noWrap/>
            <w:hideMark/>
          </w:tcPr>
          <w:p w14:paraId="4319289A"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26,23</w:t>
            </w:r>
          </w:p>
        </w:tc>
        <w:tc>
          <w:tcPr>
            <w:tcW w:w="2974" w:type="dxa"/>
            <w:noWrap/>
            <w:hideMark/>
          </w:tcPr>
          <w:p w14:paraId="37377CFA"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65,58</w:t>
            </w:r>
          </w:p>
        </w:tc>
      </w:tr>
      <w:tr w:rsidR="003C2230" w:rsidRPr="00184BA8" w14:paraId="742AB32D" w14:textId="77777777" w:rsidTr="00E36BE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5" w:type="dxa"/>
            <w:noWrap/>
            <w:hideMark/>
          </w:tcPr>
          <w:p w14:paraId="4AB42232"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Pysznica</w:t>
            </w:r>
          </w:p>
        </w:tc>
        <w:tc>
          <w:tcPr>
            <w:tcW w:w="3047" w:type="dxa"/>
            <w:noWrap/>
            <w:hideMark/>
          </w:tcPr>
          <w:p w14:paraId="7B90A3FD"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25,59</w:t>
            </w:r>
          </w:p>
        </w:tc>
        <w:tc>
          <w:tcPr>
            <w:tcW w:w="2974" w:type="dxa"/>
            <w:noWrap/>
            <w:hideMark/>
          </w:tcPr>
          <w:p w14:paraId="76F01A37"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color w:val="000000"/>
                <w:sz w:val="22"/>
              </w:rPr>
              <w:t>63,98</w:t>
            </w:r>
          </w:p>
        </w:tc>
      </w:tr>
      <w:tr w:rsidR="003C2230" w:rsidRPr="00184BA8" w14:paraId="24256EED" w14:textId="77777777" w:rsidTr="00E36BEA">
        <w:trPr>
          <w:trHeight w:val="300"/>
        </w:trPr>
        <w:tc>
          <w:tcPr>
            <w:cnfStyle w:val="001000000000" w:firstRow="0" w:lastRow="0" w:firstColumn="1" w:lastColumn="0" w:oddVBand="0" w:evenVBand="0" w:oddHBand="0" w:evenHBand="0" w:firstRowFirstColumn="0" w:firstRowLastColumn="0" w:lastRowFirstColumn="0" w:lastRowLastColumn="0"/>
            <w:tcW w:w="3385" w:type="dxa"/>
            <w:noWrap/>
            <w:hideMark/>
          </w:tcPr>
          <w:p w14:paraId="2528C7A6"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Zaleszany</w:t>
            </w:r>
          </w:p>
        </w:tc>
        <w:tc>
          <w:tcPr>
            <w:tcW w:w="3047" w:type="dxa"/>
            <w:noWrap/>
            <w:hideMark/>
          </w:tcPr>
          <w:p w14:paraId="2880005A"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24,77</w:t>
            </w:r>
          </w:p>
        </w:tc>
        <w:tc>
          <w:tcPr>
            <w:tcW w:w="2974" w:type="dxa"/>
            <w:noWrap/>
            <w:hideMark/>
          </w:tcPr>
          <w:p w14:paraId="519A3664"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color w:val="000000"/>
                <w:sz w:val="22"/>
              </w:rPr>
              <w:t>61,93</w:t>
            </w:r>
          </w:p>
        </w:tc>
      </w:tr>
      <w:tr w:rsidR="003C2230" w:rsidRPr="00184BA8" w14:paraId="078A8EFA" w14:textId="77777777" w:rsidTr="00E36BE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5" w:type="dxa"/>
            <w:noWrap/>
            <w:hideMark/>
          </w:tcPr>
          <w:p w14:paraId="4B1D3058" w14:textId="77777777" w:rsidR="003C2230" w:rsidRPr="004270F5" w:rsidRDefault="003C2230" w:rsidP="003C2230">
            <w:pPr>
              <w:spacing w:after="0" w:line="240" w:lineRule="auto"/>
              <w:jc w:val="left"/>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średnia dla MOF</w:t>
            </w:r>
          </w:p>
        </w:tc>
        <w:tc>
          <w:tcPr>
            <w:tcW w:w="3047" w:type="dxa"/>
            <w:noWrap/>
            <w:hideMark/>
          </w:tcPr>
          <w:p w14:paraId="39D48D4A" w14:textId="77777777" w:rsidR="003C2230" w:rsidRPr="006A2349"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6A2349">
              <w:rPr>
                <w:rFonts w:cs="Calibri"/>
                <w:color w:val="000000" w:themeColor="text1"/>
                <w:sz w:val="22"/>
              </w:rPr>
              <w:t>26,63</w:t>
            </w:r>
          </w:p>
        </w:tc>
        <w:tc>
          <w:tcPr>
            <w:tcW w:w="2974" w:type="dxa"/>
            <w:noWrap/>
            <w:hideMark/>
          </w:tcPr>
          <w:p w14:paraId="2A3D2A3F" w14:textId="77777777" w:rsidR="003C2230" w:rsidRPr="006A2349"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6A2349">
              <w:rPr>
                <w:rFonts w:cs="Calibri"/>
                <w:color w:val="000000" w:themeColor="text1"/>
                <w:sz w:val="22"/>
              </w:rPr>
              <w:t>66,57</w:t>
            </w:r>
          </w:p>
        </w:tc>
      </w:tr>
      <w:tr w:rsidR="003C2230" w:rsidRPr="00184BA8" w14:paraId="3229459F" w14:textId="77777777" w:rsidTr="00E36BEA">
        <w:trPr>
          <w:trHeight w:val="300"/>
        </w:trPr>
        <w:tc>
          <w:tcPr>
            <w:cnfStyle w:val="001000000000" w:firstRow="0" w:lastRow="0" w:firstColumn="1" w:lastColumn="0" w:oddVBand="0" w:evenVBand="0" w:oddHBand="0" w:evenHBand="0" w:firstRowFirstColumn="0" w:firstRowLastColumn="0" w:lastRowFirstColumn="0" w:lastRowLastColumn="0"/>
            <w:tcW w:w="3385" w:type="dxa"/>
            <w:noWrap/>
            <w:hideMark/>
          </w:tcPr>
          <w:p w14:paraId="699BC95C"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średnia dla woj. podkarpackiego</w:t>
            </w:r>
          </w:p>
        </w:tc>
        <w:tc>
          <w:tcPr>
            <w:tcW w:w="3047" w:type="dxa"/>
            <w:noWrap/>
            <w:hideMark/>
          </w:tcPr>
          <w:p w14:paraId="1888C5A3"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sz w:val="22"/>
              </w:rPr>
              <w:t>26,33</w:t>
            </w:r>
          </w:p>
        </w:tc>
        <w:tc>
          <w:tcPr>
            <w:tcW w:w="2974" w:type="dxa"/>
            <w:noWrap/>
            <w:hideMark/>
          </w:tcPr>
          <w:p w14:paraId="5212B151"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4270F5">
              <w:rPr>
                <w:rFonts w:cs="Calibri"/>
                <w:sz w:val="22"/>
              </w:rPr>
              <w:t>65,83</w:t>
            </w:r>
          </w:p>
        </w:tc>
      </w:tr>
      <w:tr w:rsidR="003C2230" w:rsidRPr="00184BA8" w14:paraId="607A0334" w14:textId="77777777" w:rsidTr="00E36BE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5" w:type="dxa"/>
            <w:noWrap/>
            <w:hideMark/>
          </w:tcPr>
          <w:p w14:paraId="7460AC64"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średnia ogólnopolska</w:t>
            </w:r>
          </w:p>
        </w:tc>
        <w:tc>
          <w:tcPr>
            <w:tcW w:w="3047" w:type="dxa"/>
            <w:noWrap/>
            <w:hideMark/>
          </w:tcPr>
          <w:p w14:paraId="3BC26B0B"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sz w:val="22"/>
              </w:rPr>
              <w:t>25,80</w:t>
            </w:r>
          </w:p>
        </w:tc>
        <w:tc>
          <w:tcPr>
            <w:tcW w:w="2974" w:type="dxa"/>
            <w:noWrap/>
            <w:hideMark/>
          </w:tcPr>
          <w:p w14:paraId="2C91626F"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pl-PL"/>
              </w:rPr>
            </w:pPr>
            <w:r w:rsidRPr="004270F5">
              <w:rPr>
                <w:rFonts w:cs="Calibri"/>
                <w:sz w:val="22"/>
              </w:rPr>
              <w:t>64,50</w:t>
            </w:r>
          </w:p>
        </w:tc>
      </w:tr>
    </w:tbl>
    <w:p w14:paraId="43D9DBA6" w14:textId="77777777" w:rsidR="00322721" w:rsidRPr="00E36BEA" w:rsidRDefault="00322721" w:rsidP="00322721">
      <w:pPr>
        <w:rPr>
          <w:rFonts w:ascii="Calibri Light" w:hAnsi="Calibri Light"/>
          <w:i/>
          <w:iCs/>
          <w:color w:val="44546A" w:themeColor="text2"/>
          <w:sz w:val="18"/>
          <w:szCs w:val="18"/>
        </w:rPr>
      </w:pPr>
      <w:r w:rsidRPr="00E36BEA">
        <w:rPr>
          <w:rFonts w:ascii="Calibri Light" w:hAnsi="Calibri Light"/>
          <w:i/>
          <w:iCs/>
          <w:color w:val="44546A" w:themeColor="text2"/>
          <w:sz w:val="18"/>
          <w:szCs w:val="18"/>
        </w:rPr>
        <w:t>Źródło: opracowanie własne na podstawie danych OKE w Krakowie, 2014</w:t>
      </w:r>
    </w:p>
    <w:p w14:paraId="17CC4F84" w14:textId="0D828AD1" w:rsidR="00322721" w:rsidRPr="00195702" w:rsidRDefault="00322721" w:rsidP="00322721">
      <w:pPr>
        <w:rPr>
          <w:rFonts w:ascii="Calibri Light" w:hAnsi="Calibri Light"/>
        </w:rPr>
      </w:pPr>
      <w:r w:rsidRPr="00195702">
        <w:rPr>
          <w:rFonts w:ascii="Calibri Light" w:hAnsi="Calibri Light"/>
        </w:rPr>
        <w:t>Podobnie jak w przypadku liczby uczniów szkół podstawowych, liczba uczniów szkół gimnazjalnych w okresie od 2003 roku ulega stałemu spadkowi. Liczba gimnazjalistów z 201</w:t>
      </w:r>
      <w:r w:rsidR="00FF3FEA">
        <w:rPr>
          <w:rFonts w:ascii="Calibri Light" w:hAnsi="Calibri Light"/>
        </w:rPr>
        <w:t>3</w:t>
      </w:r>
      <w:r w:rsidRPr="00195702">
        <w:rPr>
          <w:rFonts w:ascii="Calibri Light" w:hAnsi="Calibri Light"/>
        </w:rPr>
        <w:t xml:space="preserve"> roku, stanowi zaledwie 5</w:t>
      </w:r>
      <w:r w:rsidR="00FF3FEA">
        <w:rPr>
          <w:rFonts w:ascii="Calibri Light" w:hAnsi="Calibri Light"/>
        </w:rPr>
        <w:t>7</w:t>
      </w:r>
      <w:r w:rsidRPr="00195702">
        <w:rPr>
          <w:rFonts w:ascii="Calibri Light" w:hAnsi="Calibri Light"/>
        </w:rPr>
        <w:t xml:space="preserve">% uczniów szkół MOF z 2003 roku, oznacza to ubytek 2 </w:t>
      </w:r>
      <w:r w:rsidR="00FF3FEA">
        <w:rPr>
          <w:rFonts w:ascii="Calibri Light" w:hAnsi="Calibri Light"/>
        </w:rPr>
        <w:t>334</w:t>
      </w:r>
      <w:r w:rsidRPr="00195702">
        <w:rPr>
          <w:rFonts w:ascii="Calibri Light" w:hAnsi="Calibri Light"/>
        </w:rPr>
        <w:t xml:space="preserve"> uczniów w ciągu dekady. Wraz ze spadkiem liczby uczniów maleje liczba absolwentów. W roku 201</w:t>
      </w:r>
      <w:r w:rsidR="00FF3FEA">
        <w:rPr>
          <w:rFonts w:ascii="Calibri Light" w:hAnsi="Calibri Light"/>
        </w:rPr>
        <w:t>3</w:t>
      </w:r>
      <w:r w:rsidRPr="00195702">
        <w:rPr>
          <w:rFonts w:ascii="Calibri Light" w:hAnsi="Calibri Light"/>
        </w:rPr>
        <w:t xml:space="preserve"> liczba absolwentów wyniosła </w:t>
      </w:r>
      <w:r w:rsidR="00FF3FEA">
        <w:rPr>
          <w:rFonts w:ascii="Calibri Light" w:hAnsi="Calibri Light"/>
        </w:rPr>
        <w:t>1255 i nieznacznie zmniejszyła się ona w stosunku do roku 2012.</w:t>
      </w:r>
    </w:p>
    <w:p w14:paraId="22358708" w14:textId="4336522A" w:rsidR="00BE1FA7" w:rsidRDefault="00322721" w:rsidP="007D0DA8">
      <w:pPr>
        <w:pStyle w:val="Legenda"/>
        <w:keepNext/>
        <w:jc w:val="both"/>
        <w:rPr>
          <w:rFonts w:ascii="Calibri Light" w:hAnsi="Calibri Light"/>
        </w:rPr>
      </w:pPr>
      <w:bookmarkStart w:id="109" w:name="_Toc454197359"/>
      <w:r w:rsidRPr="00195702">
        <w:rPr>
          <w:rFonts w:ascii="Calibri Light" w:hAnsi="Calibri Light"/>
        </w:rPr>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23</w:t>
      </w:r>
      <w:r w:rsidRPr="00195702">
        <w:rPr>
          <w:rFonts w:ascii="Calibri Light" w:hAnsi="Calibri Light"/>
          <w:noProof/>
        </w:rPr>
        <w:fldChar w:fldCharType="end"/>
      </w:r>
      <w:r w:rsidRPr="00195702">
        <w:rPr>
          <w:rFonts w:ascii="Calibri Light" w:hAnsi="Calibri Light"/>
        </w:rPr>
        <w:t xml:space="preserve"> Liczba uczniów oraz absolwentów szkól gimnazjalnych na terenie MOF w latach 2003-201</w:t>
      </w:r>
      <w:r w:rsidR="00250E03">
        <w:rPr>
          <w:rFonts w:ascii="Calibri Light" w:hAnsi="Calibri Light"/>
        </w:rPr>
        <w:t>3</w:t>
      </w:r>
      <w:bookmarkEnd w:id="109"/>
    </w:p>
    <w:p w14:paraId="4A4A19F3" w14:textId="0EAD84CD" w:rsidR="00D633F7" w:rsidRPr="00D633F7" w:rsidRDefault="00D633F7" w:rsidP="00E96EF9">
      <w:pPr>
        <w:spacing w:after="0"/>
      </w:pPr>
      <w:r>
        <w:rPr>
          <w:noProof/>
          <w:lang w:eastAsia="pl-PL"/>
        </w:rPr>
        <w:drawing>
          <wp:inline distT="0" distB="0" distL="0" distR="0" wp14:anchorId="31CC65A5" wp14:editId="017C14CA">
            <wp:extent cx="5759450" cy="2266950"/>
            <wp:effectExtent l="0" t="0" r="12700" b="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253290" w14:textId="77777777" w:rsidR="00322721" w:rsidRPr="00E04510" w:rsidRDefault="00322721" w:rsidP="00E96EF9">
      <w:pPr>
        <w:pStyle w:val="Legenda"/>
        <w:spacing w:after="0"/>
        <w:rPr>
          <w:rFonts w:ascii="Calibri Light" w:hAnsi="Calibri Light"/>
        </w:rPr>
      </w:pPr>
      <w:r w:rsidRPr="00E04510">
        <w:rPr>
          <w:rFonts w:ascii="Calibri Light" w:hAnsi="Calibri Light"/>
        </w:rPr>
        <w:t>Źródło: dane GUS, 201</w:t>
      </w:r>
      <w:r>
        <w:rPr>
          <w:rFonts w:ascii="Calibri Light" w:hAnsi="Calibri Light"/>
        </w:rPr>
        <w:t>3</w:t>
      </w:r>
    </w:p>
    <w:p w14:paraId="483873B9" w14:textId="09C42CE1" w:rsidR="00322721" w:rsidRDefault="00FF3FEA" w:rsidP="00701767">
      <w:pPr>
        <w:spacing w:before="240"/>
        <w:rPr>
          <w:rFonts w:ascii="Calibri Light" w:hAnsi="Calibri Light"/>
        </w:rPr>
      </w:pPr>
      <w:r>
        <w:rPr>
          <w:rFonts w:ascii="Calibri Light" w:hAnsi="Calibri Light"/>
        </w:rPr>
        <w:lastRenderedPageBreak/>
        <w:t xml:space="preserve">W 2014 r. </w:t>
      </w:r>
      <w:r w:rsidRPr="00195702">
        <w:rPr>
          <w:rFonts w:ascii="Calibri Light" w:hAnsi="Calibri Light"/>
        </w:rPr>
        <w:t>uczniowie gimnazjów MOF</w:t>
      </w:r>
      <w:r>
        <w:rPr>
          <w:rFonts w:ascii="Calibri Light" w:hAnsi="Calibri Light"/>
        </w:rPr>
        <w:t xml:space="preserve"> uzyskali n</w:t>
      </w:r>
      <w:r w:rsidR="00322721" w:rsidRPr="00195702">
        <w:rPr>
          <w:rFonts w:ascii="Calibri Light" w:hAnsi="Calibri Light"/>
        </w:rPr>
        <w:t>ajwyższe wyniki</w:t>
      </w:r>
      <w:r w:rsidR="002C52DA">
        <w:rPr>
          <w:rFonts w:ascii="Calibri Light" w:hAnsi="Calibri Light"/>
        </w:rPr>
        <w:t xml:space="preserve"> testów gimnazjalnych z testu z </w:t>
      </w:r>
      <w:r w:rsidR="00322721" w:rsidRPr="00195702">
        <w:rPr>
          <w:rFonts w:ascii="Calibri Light" w:hAnsi="Calibri Light"/>
        </w:rPr>
        <w:t>języka polskiego. Średnia łączna dla wszystkich gimnazjalistów razem wyrażona w wartości procentowej wyniosła 72,1%. W tym zakresie uzyskana średnia była wyższa o 4,1 punkt</w:t>
      </w:r>
      <w:r w:rsidR="0086122B">
        <w:rPr>
          <w:rFonts w:ascii="Calibri Light" w:hAnsi="Calibri Light"/>
        </w:rPr>
        <w:t>ów</w:t>
      </w:r>
      <w:r w:rsidR="00322721" w:rsidRPr="00195702">
        <w:rPr>
          <w:rFonts w:ascii="Calibri Light" w:hAnsi="Calibri Light"/>
        </w:rPr>
        <w:t xml:space="preserve"> procentow</w:t>
      </w:r>
      <w:r w:rsidR="0086122B">
        <w:rPr>
          <w:rFonts w:ascii="Calibri Light" w:hAnsi="Calibri Light"/>
        </w:rPr>
        <w:t>ych</w:t>
      </w:r>
      <w:r w:rsidR="00322721" w:rsidRPr="00195702">
        <w:rPr>
          <w:rFonts w:ascii="Calibri Light" w:hAnsi="Calibri Light"/>
        </w:rPr>
        <w:t xml:space="preserve"> od średniej ogólnopolskiej oraz o 2,6 punkt</w:t>
      </w:r>
      <w:r w:rsidR="0086122B">
        <w:rPr>
          <w:rFonts w:ascii="Calibri Light" w:hAnsi="Calibri Light"/>
        </w:rPr>
        <w:t>ów</w:t>
      </w:r>
      <w:r w:rsidR="00322721" w:rsidRPr="00195702">
        <w:rPr>
          <w:rFonts w:ascii="Calibri Light" w:hAnsi="Calibri Light"/>
        </w:rPr>
        <w:t xml:space="preserve"> procentow</w:t>
      </w:r>
      <w:r w:rsidR="0086122B">
        <w:rPr>
          <w:rFonts w:ascii="Calibri Light" w:hAnsi="Calibri Light"/>
        </w:rPr>
        <w:t>ych</w:t>
      </w:r>
      <w:r w:rsidR="00322721" w:rsidRPr="00195702">
        <w:rPr>
          <w:rFonts w:ascii="Calibri Light" w:hAnsi="Calibri Light"/>
        </w:rPr>
        <w:t xml:space="preserve"> od średniej wojewódzkiej. Nieznacznie słabszy wynik uczniowie gimnazjów MOF uzyskali z testu z języka angielskiego – 70,3% (średnia ogólnopolska 67,0%, wojewódzka 65,6%) oraz z testu z historii i wiedzy o społeczeństwie – 61,0% (średnia ogólnopolska 59,0%, wojewódzka 59,8%). Najsłabszy wynik łączny gimnazjaliści obszaru funkcjonalnego osiągnęli z zakresu przedmiotów przyrodniczych (54,6%) oraz testu matematycznego (50,8%). Uzyskane wyniki w zestawieniu z danymi ogólnopolskimi oraz średnimi wynikami wojewódzkimi plasują gimnazja MOF wśród szkół mogących wykazać się ponadprzeciętną jakością kształcenia. </w:t>
      </w:r>
    </w:p>
    <w:p w14:paraId="6DCEC079" w14:textId="19A0E593" w:rsidR="007D0DA8" w:rsidRPr="007D0DA8" w:rsidRDefault="007D0DA8" w:rsidP="007D0DA8">
      <w:pPr>
        <w:pStyle w:val="Legenda"/>
        <w:keepNext/>
        <w:rPr>
          <w:rFonts w:ascii="Calibri Light" w:hAnsi="Calibri Light"/>
        </w:rPr>
      </w:pPr>
      <w:bookmarkStart w:id="110" w:name="_Toc448910370"/>
      <w:bookmarkStart w:id="111" w:name="_Toc454197392"/>
      <w:r>
        <w:t xml:space="preserve">Tabela </w:t>
      </w:r>
      <w:r w:rsidR="00D92CEF">
        <w:fldChar w:fldCharType="begin"/>
      </w:r>
      <w:r w:rsidR="00D92CEF">
        <w:instrText xml:space="preserve"> SEQ Tabela \* ARABIC </w:instrText>
      </w:r>
      <w:r w:rsidR="00D92CEF">
        <w:fldChar w:fldCharType="separate"/>
      </w:r>
      <w:r w:rsidR="003A7C62">
        <w:rPr>
          <w:noProof/>
        </w:rPr>
        <w:t>24</w:t>
      </w:r>
      <w:r w:rsidR="00D92CEF">
        <w:rPr>
          <w:noProof/>
        </w:rPr>
        <w:fldChar w:fldCharType="end"/>
      </w:r>
      <w:r>
        <w:t xml:space="preserve"> </w:t>
      </w:r>
      <w:r w:rsidRPr="00195702">
        <w:rPr>
          <w:rFonts w:ascii="Calibri Light" w:hAnsi="Calibri Light"/>
        </w:rPr>
        <w:t>Średnie wyniki testu gimnazjalnego uczniów gmin MOF w roku 2014</w:t>
      </w:r>
      <w:bookmarkEnd w:id="110"/>
      <w:bookmarkEnd w:id="111"/>
    </w:p>
    <w:tbl>
      <w:tblPr>
        <w:tblStyle w:val="arleta1"/>
        <w:tblW w:w="5000" w:type="pct"/>
        <w:tblLayout w:type="fixed"/>
        <w:tblLook w:val="04A0" w:firstRow="1" w:lastRow="0" w:firstColumn="1" w:lastColumn="0" w:noHBand="0" w:noVBand="1"/>
      </w:tblPr>
      <w:tblGrid>
        <w:gridCol w:w="1919"/>
        <w:gridCol w:w="832"/>
        <w:gridCol w:w="1230"/>
        <w:gridCol w:w="600"/>
        <w:gridCol w:w="640"/>
        <w:gridCol w:w="642"/>
        <w:gridCol w:w="643"/>
        <w:gridCol w:w="638"/>
        <w:gridCol w:w="643"/>
        <w:gridCol w:w="642"/>
        <w:gridCol w:w="632"/>
      </w:tblGrid>
      <w:tr w:rsidR="00322721" w:rsidRPr="00184BA8" w14:paraId="43F902E8" w14:textId="77777777" w:rsidTr="007D0DA8">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11"/>
            <w:noWrap/>
            <w:hideMark/>
          </w:tcPr>
          <w:p w14:paraId="545109FD" w14:textId="77777777" w:rsidR="00322721" w:rsidRPr="00E36BEA" w:rsidRDefault="00322721" w:rsidP="00DA1005">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Gimnazja</w:t>
            </w:r>
          </w:p>
        </w:tc>
      </w:tr>
      <w:tr w:rsidR="003C2230" w:rsidRPr="00184BA8" w14:paraId="7690DF0B" w14:textId="77777777" w:rsidTr="007D0DA8">
        <w:trPr>
          <w:trHeight w:val="397"/>
        </w:trPr>
        <w:tc>
          <w:tcPr>
            <w:cnfStyle w:val="001000000000" w:firstRow="0" w:lastRow="0" w:firstColumn="1" w:lastColumn="0" w:oddVBand="0" w:evenVBand="0" w:oddHBand="0" w:evenHBand="0" w:firstRowFirstColumn="0" w:firstRowLastColumn="0" w:lastRowFirstColumn="0" w:lastRowLastColumn="0"/>
            <w:tcW w:w="1059" w:type="pct"/>
            <w:vMerge w:val="restart"/>
            <w:noWrap/>
            <w:hideMark/>
          </w:tcPr>
          <w:p w14:paraId="42F14982" w14:textId="2730A7D9" w:rsidR="003C2230" w:rsidRPr="00E36BEA" w:rsidRDefault="003C2230" w:rsidP="003C2230">
            <w:pPr>
              <w:spacing w:after="0" w:line="240" w:lineRule="auto"/>
              <w:jc w:val="center"/>
              <w:rPr>
                <w:rFonts w:eastAsia="Times New Roman"/>
                <w:color w:val="000000"/>
                <w:sz w:val="20"/>
                <w:szCs w:val="20"/>
                <w:lang w:eastAsia="pl-PL"/>
              </w:rPr>
            </w:pPr>
            <w:r w:rsidRPr="004270F5">
              <w:rPr>
                <w:rFonts w:ascii="Calibri Light" w:eastAsia="Times New Roman" w:hAnsi="Calibri Light"/>
                <w:sz w:val="22"/>
                <w:lang w:eastAsia="pl-PL"/>
              </w:rPr>
              <w:t>Jednostka terytorialna</w:t>
            </w:r>
          </w:p>
        </w:tc>
        <w:tc>
          <w:tcPr>
            <w:tcW w:w="1138" w:type="pct"/>
            <w:gridSpan w:val="2"/>
            <w:hideMark/>
          </w:tcPr>
          <w:p w14:paraId="3D9DE827"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eastAsia="Times New Roman"/>
                <w:color w:val="000000"/>
                <w:sz w:val="20"/>
                <w:szCs w:val="20"/>
                <w:lang w:eastAsia="pl-PL"/>
              </w:rPr>
              <w:t>Historia i wiedza o społeczeństwie</w:t>
            </w:r>
          </w:p>
        </w:tc>
        <w:tc>
          <w:tcPr>
            <w:tcW w:w="684" w:type="pct"/>
            <w:gridSpan w:val="2"/>
            <w:hideMark/>
          </w:tcPr>
          <w:p w14:paraId="6DDFF788"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eastAsia="Times New Roman"/>
                <w:color w:val="000000"/>
                <w:sz w:val="20"/>
                <w:szCs w:val="20"/>
                <w:lang w:eastAsia="pl-PL"/>
              </w:rPr>
              <w:t>Język polski</w:t>
            </w:r>
          </w:p>
        </w:tc>
        <w:tc>
          <w:tcPr>
            <w:tcW w:w="709" w:type="pct"/>
            <w:gridSpan w:val="2"/>
            <w:hideMark/>
          </w:tcPr>
          <w:p w14:paraId="442814AB"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eastAsia="Times New Roman"/>
                <w:color w:val="000000"/>
                <w:sz w:val="20"/>
                <w:szCs w:val="20"/>
                <w:lang w:eastAsia="pl-PL"/>
              </w:rPr>
              <w:t>Przedmioty przyrodnicze</w:t>
            </w:r>
          </w:p>
        </w:tc>
        <w:tc>
          <w:tcPr>
            <w:tcW w:w="707" w:type="pct"/>
            <w:gridSpan w:val="2"/>
            <w:hideMark/>
          </w:tcPr>
          <w:p w14:paraId="50ADAC20"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eastAsia="Times New Roman"/>
                <w:color w:val="000000"/>
                <w:sz w:val="20"/>
                <w:szCs w:val="20"/>
                <w:lang w:eastAsia="pl-PL"/>
              </w:rPr>
              <w:t>Matematyka</w:t>
            </w:r>
          </w:p>
        </w:tc>
        <w:tc>
          <w:tcPr>
            <w:tcW w:w="702" w:type="pct"/>
            <w:gridSpan w:val="2"/>
            <w:hideMark/>
          </w:tcPr>
          <w:p w14:paraId="31B136D2"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eastAsia="Times New Roman"/>
                <w:color w:val="000000"/>
                <w:sz w:val="20"/>
                <w:szCs w:val="20"/>
                <w:lang w:eastAsia="pl-PL"/>
              </w:rPr>
              <w:t>Język angielski</w:t>
            </w:r>
          </w:p>
        </w:tc>
      </w:tr>
      <w:tr w:rsidR="004270F5" w:rsidRPr="00184BA8" w14:paraId="00E70AA2" w14:textId="77777777" w:rsidTr="007D0DA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9" w:type="pct"/>
            <w:vMerge/>
            <w:noWrap/>
            <w:hideMark/>
          </w:tcPr>
          <w:p w14:paraId="2EC99126" w14:textId="77777777" w:rsidR="003C2230" w:rsidRPr="00E36BEA" w:rsidRDefault="003C2230" w:rsidP="003C2230">
            <w:pPr>
              <w:spacing w:after="0" w:line="240" w:lineRule="auto"/>
              <w:jc w:val="center"/>
              <w:rPr>
                <w:rFonts w:eastAsia="Times New Roman"/>
                <w:color w:val="000000"/>
                <w:sz w:val="20"/>
                <w:szCs w:val="20"/>
                <w:lang w:eastAsia="pl-PL"/>
              </w:rPr>
            </w:pPr>
          </w:p>
        </w:tc>
        <w:tc>
          <w:tcPr>
            <w:tcW w:w="459" w:type="pct"/>
            <w:noWrap/>
            <w:hideMark/>
          </w:tcPr>
          <w:p w14:paraId="05D224DE"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eastAsia="Times New Roman"/>
                <w:color w:val="000000"/>
                <w:sz w:val="20"/>
                <w:szCs w:val="20"/>
                <w:lang w:eastAsia="pl-PL"/>
              </w:rPr>
              <w:t>[pkt]</w:t>
            </w:r>
          </w:p>
        </w:tc>
        <w:tc>
          <w:tcPr>
            <w:tcW w:w="679" w:type="pct"/>
            <w:noWrap/>
            <w:hideMark/>
          </w:tcPr>
          <w:p w14:paraId="69DD05C1"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eastAsia="Times New Roman"/>
                <w:color w:val="000000"/>
                <w:sz w:val="20"/>
                <w:szCs w:val="20"/>
                <w:lang w:eastAsia="pl-PL"/>
              </w:rPr>
              <w:t>[%]</w:t>
            </w:r>
          </w:p>
        </w:tc>
        <w:tc>
          <w:tcPr>
            <w:tcW w:w="331" w:type="pct"/>
            <w:noWrap/>
            <w:hideMark/>
          </w:tcPr>
          <w:p w14:paraId="5F32A44A"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eastAsia="Times New Roman"/>
                <w:color w:val="000000"/>
                <w:sz w:val="20"/>
                <w:szCs w:val="20"/>
                <w:lang w:eastAsia="pl-PL"/>
              </w:rPr>
              <w:t>[pkt]</w:t>
            </w:r>
          </w:p>
        </w:tc>
        <w:tc>
          <w:tcPr>
            <w:tcW w:w="353" w:type="pct"/>
            <w:noWrap/>
            <w:hideMark/>
          </w:tcPr>
          <w:p w14:paraId="34D5894B"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eastAsia="Times New Roman"/>
                <w:color w:val="000000"/>
                <w:sz w:val="20"/>
                <w:szCs w:val="20"/>
                <w:lang w:eastAsia="pl-PL"/>
              </w:rPr>
              <w:t>[%]</w:t>
            </w:r>
          </w:p>
        </w:tc>
        <w:tc>
          <w:tcPr>
            <w:tcW w:w="354" w:type="pct"/>
            <w:noWrap/>
            <w:hideMark/>
          </w:tcPr>
          <w:p w14:paraId="7F00D6FD"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eastAsia="Times New Roman"/>
                <w:color w:val="000000"/>
                <w:sz w:val="20"/>
                <w:szCs w:val="20"/>
                <w:lang w:eastAsia="pl-PL"/>
              </w:rPr>
              <w:t>[pkt]</w:t>
            </w:r>
          </w:p>
        </w:tc>
        <w:tc>
          <w:tcPr>
            <w:tcW w:w="355" w:type="pct"/>
            <w:noWrap/>
            <w:hideMark/>
          </w:tcPr>
          <w:p w14:paraId="5E449275"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eastAsia="Times New Roman"/>
                <w:color w:val="000000"/>
                <w:sz w:val="20"/>
                <w:szCs w:val="20"/>
                <w:lang w:eastAsia="pl-PL"/>
              </w:rPr>
              <w:t>[%]</w:t>
            </w:r>
          </w:p>
        </w:tc>
        <w:tc>
          <w:tcPr>
            <w:tcW w:w="352" w:type="pct"/>
            <w:noWrap/>
            <w:hideMark/>
          </w:tcPr>
          <w:p w14:paraId="07B377BC"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eastAsia="Times New Roman"/>
                <w:color w:val="000000"/>
                <w:sz w:val="20"/>
                <w:szCs w:val="20"/>
                <w:lang w:eastAsia="pl-PL"/>
              </w:rPr>
              <w:t>[pkt]</w:t>
            </w:r>
          </w:p>
        </w:tc>
        <w:tc>
          <w:tcPr>
            <w:tcW w:w="355" w:type="pct"/>
            <w:noWrap/>
            <w:hideMark/>
          </w:tcPr>
          <w:p w14:paraId="0B0529FD"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eastAsia="Times New Roman"/>
                <w:color w:val="000000"/>
                <w:sz w:val="20"/>
                <w:szCs w:val="20"/>
                <w:lang w:eastAsia="pl-PL"/>
              </w:rPr>
              <w:t>[%]</w:t>
            </w:r>
          </w:p>
        </w:tc>
        <w:tc>
          <w:tcPr>
            <w:tcW w:w="354" w:type="pct"/>
            <w:noWrap/>
            <w:hideMark/>
          </w:tcPr>
          <w:p w14:paraId="60287559"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eastAsia="Times New Roman"/>
                <w:color w:val="000000"/>
                <w:sz w:val="20"/>
                <w:szCs w:val="20"/>
                <w:lang w:eastAsia="pl-PL"/>
              </w:rPr>
              <w:t>[pkt]</w:t>
            </w:r>
          </w:p>
        </w:tc>
        <w:tc>
          <w:tcPr>
            <w:tcW w:w="348" w:type="pct"/>
            <w:noWrap/>
            <w:hideMark/>
          </w:tcPr>
          <w:p w14:paraId="0B2AB825"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eastAsia="Times New Roman"/>
                <w:color w:val="000000"/>
                <w:sz w:val="20"/>
                <w:szCs w:val="20"/>
                <w:lang w:eastAsia="pl-PL"/>
              </w:rPr>
              <w:t>[%]</w:t>
            </w:r>
          </w:p>
        </w:tc>
      </w:tr>
      <w:tr w:rsidR="004270F5" w:rsidRPr="00184BA8" w14:paraId="5C10AB03" w14:textId="77777777" w:rsidTr="007D0DA8">
        <w:trPr>
          <w:trHeight w:val="397"/>
        </w:trPr>
        <w:tc>
          <w:tcPr>
            <w:cnfStyle w:val="001000000000" w:firstRow="0" w:lastRow="0" w:firstColumn="1" w:lastColumn="0" w:oddVBand="0" w:evenVBand="0" w:oddHBand="0" w:evenHBand="0" w:firstRowFirstColumn="0" w:firstRowLastColumn="0" w:lastRowFirstColumn="0" w:lastRowLastColumn="0"/>
            <w:tcW w:w="1059" w:type="pct"/>
            <w:noWrap/>
            <w:hideMark/>
          </w:tcPr>
          <w:p w14:paraId="3A8F9C41" w14:textId="77777777" w:rsidR="003C2230" w:rsidRPr="00E36BEA" w:rsidRDefault="003C2230" w:rsidP="003C2230">
            <w:pPr>
              <w:spacing w:after="0" w:line="240" w:lineRule="auto"/>
              <w:jc w:val="left"/>
              <w:rPr>
                <w:rFonts w:eastAsia="Times New Roman"/>
                <w:color w:val="000000"/>
                <w:sz w:val="20"/>
                <w:szCs w:val="20"/>
                <w:lang w:eastAsia="pl-PL"/>
              </w:rPr>
            </w:pPr>
            <w:r w:rsidRPr="004270F5">
              <w:rPr>
                <w:rFonts w:eastAsia="Times New Roman"/>
                <w:color w:val="000000"/>
                <w:sz w:val="20"/>
                <w:szCs w:val="20"/>
                <w:lang w:eastAsia="pl-PL"/>
              </w:rPr>
              <w:t>Stalowa Wola</w:t>
            </w:r>
          </w:p>
        </w:tc>
        <w:tc>
          <w:tcPr>
            <w:tcW w:w="459" w:type="pct"/>
            <w:noWrap/>
            <w:hideMark/>
          </w:tcPr>
          <w:p w14:paraId="326A3452"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20,5</w:t>
            </w:r>
          </w:p>
        </w:tc>
        <w:tc>
          <w:tcPr>
            <w:tcW w:w="679" w:type="pct"/>
            <w:noWrap/>
            <w:hideMark/>
          </w:tcPr>
          <w:p w14:paraId="2F65F067"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62,0</w:t>
            </w:r>
          </w:p>
        </w:tc>
        <w:tc>
          <w:tcPr>
            <w:tcW w:w="331" w:type="pct"/>
            <w:noWrap/>
            <w:hideMark/>
          </w:tcPr>
          <w:p w14:paraId="74C46540"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23,3</w:t>
            </w:r>
          </w:p>
        </w:tc>
        <w:tc>
          <w:tcPr>
            <w:tcW w:w="353" w:type="pct"/>
            <w:noWrap/>
            <w:hideMark/>
          </w:tcPr>
          <w:p w14:paraId="2D6D2D2E"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72,9</w:t>
            </w:r>
          </w:p>
        </w:tc>
        <w:tc>
          <w:tcPr>
            <w:tcW w:w="354" w:type="pct"/>
            <w:noWrap/>
            <w:hideMark/>
          </w:tcPr>
          <w:p w14:paraId="506B0AF6"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15,5</w:t>
            </w:r>
          </w:p>
        </w:tc>
        <w:tc>
          <w:tcPr>
            <w:tcW w:w="355" w:type="pct"/>
            <w:noWrap/>
            <w:hideMark/>
          </w:tcPr>
          <w:p w14:paraId="3590639F"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55,3</w:t>
            </w:r>
          </w:p>
        </w:tc>
        <w:tc>
          <w:tcPr>
            <w:tcW w:w="352" w:type="pct"/>
            <w:noWrap/>
            <w:hideMark/>
          </w:tcPr>
          <w:p w14:paraId="7F4AA5F2"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14,5</w:t>
            </w:r>
          </w:p>
        </w:tc>
        <w:tc>
          <w:tcPr>
            <w:tcW w:w="355" w:type="pct"/>
            <w:noWrap/>
            <w:hideMark/>
          </w:tcPr>
          <w:p w14:paraId="6DCD3749"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51,9</w:t>
            </w:r>
          </w:p>
        </w:tc>
        <w:tc>
          <w:tcPr>
            <w:tcW w:w="354" w:type="pct"/>
            <w:noWrap/>
            <w:hideMark/>
          </w:tcPr>
          <w:p w14:paraId="74CEEDD1"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28,9</w:t>
            </w:r>
          </w:p>
        </w:tc>
        <w:tc>
          <w:tcPr>
            <w:tcW w:w="348" w:type="pct"/>
            <w:noWrap/>
            <w:hideMark/>
          </w:tcPr>
          <w:p w14:paraId="41866655"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72,1</w:t>
            </w:r>
          </w:p>
        </w:tc>
      </w:tr>
      <w:tr w:rsidR="004270F5" w:rsidRPr="00184BA8" w14:paraId="228F9540" w14:textId="77777777" w:rsidTr="007D0DA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9" w:type="pct"/>
            <w:noWrap/>
            <w:hideMark/>
          </w:tcPr>
          <w:p w14:paraId="067D6DA8" w14:textId="77777777" w:rsidR="003C2230" w:rsidRPr="00E36BEA" w:rsidRDefault="003C2230" w:rsidP="003C2230">
            <w:pPr>
              <w:spacing w:after="0" w:line="240" w:lineRule="auto"/>
              <w:jc w:val="left"/>
              <w:rPr>
                <w:rFonts w:eastAsia="Times New Roman"/>
                <w:color w:val="000000"/>
                <w:sz w:val="20"/>
                <w:szCs w:val="20"/>
                <w:lang w:eastAsia="pl-PL"/>
              </w:rPr>
            </w:pPr>
            <w:r w:rsidRPr="004270F5">
              <w:rPr>
                <w:rFonts w:eastAsia="Times New Roman"/>
                <w:color w:val="000000"/>
                <w:sz w:val="20"/>
                <w:szCs w:val="20"/>
                <w:lang w:eastAsia="pl-PL"/>
              </w:rPr>
              <w:t>Nisko</w:t>
            </w:r>
          </w:p>
        </w:tc>
        <w:tc>
          <w:tcPr>
            <w:tcW w:w="459" w:type="pct"/>
            <w:noWrap/>
            <w:hideMark/>
          </w:tcPr>
          <w:p w14:paraId="14E47829"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20,0</w:t>
            </w:r>
          </w:p>
        </w:tc>
        <w:tc>
          <w:tcPr>
            <w:tcW w:w="679" w:type="pct"/>
            <w:noWrap/>
            <w:hideMark/>
          </w:tcPr>
          <w:p w14:paraId="1BE2843B"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60,6</w:t>
            </w:r>
          </w:p>
        </w:tc>
        <w:tc>
          <w:tcPr>
            <w:tcW w:w="331" w:type="pct"/>
            <w:noWrap/>
            <w:hideMark/>
          </w:tcPr>
          <w:p w14:paraId="5BF77BE9"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23,4</w:t>
            </w:r>
          </w:p>
        </w:tc>
        <w:tc>
          <w:tcPr>
            <w:tcW w:w="353" w:type="pct"/>
            <w:noWrap/>
            <w:hideMark/>
          </w:tcPr>
          <w:p w14:paraId="4059877D"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73,1</w:t>
            </w:r>
          </w:p>
        </w:tc>
        <w:tc>
          <w:tcPr>
            <w:tcW w:w="354" w:type="pct"/>
            <w:noWrap/>
            <w:hideMark/>
          </w:tcPr>
          <w:p w14:paraId="45AFAB30"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15,8</w:t>
            </w:r>
          </w:p>
        </w:tc>
        <w:tc>
          <w:tcPr>
            <w:tcW w:w="355" w:type="pct"/>
            <w:noWrap/>
            <w:hideMark/>
          </w:tcPr>
          <w:p w14:paraId="7F473609"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56,5</w:t>
            </w:r>
          </w:p>
        </w:tc>
        <w:tc>
          <w:tcPr>
            <w:tcW w:w="352" w:type="pct"/>
            <w:noWrap/>
            <w:hideMark/>
          </w:tcPr>
          <w:p w14:paraId="69F10329"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14,8</w:t>
            </w:r>
          </w:p>
        </w:tc>
        <w:tc>
          <w:tcPr>
            <w:tcW w:w="355" w:type="pct"/>
            <w:noWrap/>
            <w:hideMark/>
          </w:tcPr>
          <w:p w14:paraId="5E131A87"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52,7</w:t>
            </w:r>
          </w:p>
        </w:tc>
        <w:tc>
          <w:tcPr>
            <w:tcW w:w="354" w:type="pct"/>
            <w:noWrap/>
            <w:hideMark/>
          </w:tcPr>
          <w:p w14:paraId="1DED96B2"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28,2</w:t>
            </w:r>
          </w:p>
        </w:tc>
        <w:tc>
          <w:tcPr>
            <w:tcW w:w="348" w:type="pct"/>
            <w:noWrap/>
            <w:hideMark/>
          </w:tcPr>
          <w:p w14:paraId="3EBAE27C"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70,4</w:t>
            </w:r>
          </w:p>
        </w:tc>
      </w:tr>
      <w:tr w:rsidR="004270F5" w:rsidRPr="00184BA8" w14:paraId="2D1A6B49" w14:textId="77777777" w:rsidTr="007D0DA8">
        <w:trPr>
          <w:trHeight w:val="397"/>
        </w:trPr>
        <w:tc>
          <w:tcPr>
            <w:cnfStyle w:val="001000000000" w:firstRow="0" w:lastRow="0" w:firstColumn="1" w:lastColumn="0" w:oddVBand="0" w:evenVBand="0" w:oddHBand="0" w:evenHBand="0" w:firstRowFirstColumn="0" w:firstRowLastColumn="0" w:lastRowFirstColumn="0" w:lastRowLastColumn="0"/>
            <w:tcW w:w="1059" w:type="pct"/>
            <w:noWrap/>
            <w:hideMark/>
          </w:tcPr>
          <w:p w14:paraId="795D88CB" w14:textId="77777777" w:rsidR="003C2230" w:rsidRPr="00E36BEA" w:rsidRDefault="003C2230" w:rsidP="003C2230">
            <w:pPr>
              <w:spacing w:after="0" w:line="240" w:lineRule="auto"/>
              <w:jc w:val="left"/>
              <w:rPr>
                <w:rFonts w:eastAsia="Times New Roman"/>
                <w:color w:val="000000"/>
                <w:sz w:val="20"/>
                <w:szCs w:val="20"/>
                <w:lang w:eastAsia="pl-PL"/>
              </w:rPr>
            </w:pPr>
            <w:r w:rsidRPr="004270F5">
              <w:rPr>
                <w:rFonts w:eastAsia="Times New Roman"/>
                <w:color w:val="000000"/>
                <w:sz w:val="20"/>
                <w:szCs w:val="20"/>
                <w:lang w:eastAsia="pl-PL"/>
              </w:rPr>
              <w:t>Pysznica</w:t>
            </w:r>
          </w:p>
        </w:tc>
        <w:tc>
          <w:tcPr>
            <w:tcW w:w="459" w:type="pct"/>
            <w:noWrap/>
            <w:hideMark/>
          </w:tcPr>
          <w:p w14:paraId="1455DE11"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20,5</w:t>
            </w:r>
          </w:p>
        </w:tc>
        <w:tc>
          <w:tcPr>
            <w:tcW w:w="679" w:type="pct"/>
            <w:noWrap/>
            <w:hideMark/>
          </w:tcPr>
          <w:p w14:paraId="3D34F1A4"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62,1</w:t>
            </w:r>
          </w:p>
        </w:tc>
        <w:tc>
          <w:tcPr>
            <w:tcW w:w="331" w:type="pct"/>
            <w:noWrap/>
            <w:hideMark/>
          </w:tcPr>
          <w:p w14:paraId="3326F4A6"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22,9</w:t>
            </w:r>
          </w:p>
        </w:tc>
        <w:tc>
          <w:tcPr>
            <w:tcW w:w="353" w:type="pct"/>
            <w:noWrap/>
            <w:hideMark/>
          </w:tcPr>
          <w:p w14:paraId="7884567F"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71,7</w:t>
            </w:r>
          </w:p>
        </w:tc>
        <w:tc>
          <w:tcPr>
            <w:tcW w:w="354" w:type="pct"/>
            <w:noWrap/>
            <w:hideMark/>
          </w:tcPr>
          <w:p w14:paraId="07F7504F"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15,4</w:t>
            </w:r>
          </w:p>
        </w:tc>
        <w:tc>
          <w:tcPr>
            <w:tcW w:w="355" w:type="pct"/>
            <w:noWrap/>
            <w:hideMark/>
          </w:tcPr>
          <w:p w14:paraId="35D09814" w14:textId="579389E0" w:rsidR="003C2230" w:rsidRPr="004270F5" w:rsidRDefault="006F1AA7"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Pr>
                <w:rFonts w:cs="Calibri"/>
                <w:sz w:val="20"/>
                <w:szCs w:val="20"/>
              </w:rPr>
              <w:t>54,8</w:t>
            </w:r>
          </w:p>
        </w:tc>
        <w:tc>
          <w:tcPr>
            <w:tcW w:w="352" w:type="pct"/>
            <w:noWrap/>
            <w:hideMark/>
          </w:tcPr>
          <w:p w14:paraId="1E6705A5"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14,5</w:t>
            </w:r>
          </w:p>
        </w:tc>
        <w:tc>
          <w:tcPr>
            <w:tcW w:w="355" w:type="pct"/>
            <w:noWrap/>
            <w:hideMark/>
          </w:tcPr>
          <w:p w14:paraId="71503E44" w14:textId="4747E333" w:rsidR="003C2230" w:rsidRPr="004270F5" w:rsidRDefault="006F1AA7"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Pr>
                <w:rFonts w:cs="Calibri"/>
                <w:sz w:val="20"/>
                <w:szCs w:val="20"/>
              </w:rPr>
              <w:t>51,6</w:t>
            </w:r>
          </w:p>
        </w:tc>
        <w:tc>
          <w:tcPr>
            <w:tcW w:w="354" w:type="pct"/>
            <w:noWrap/>
            <w:hideMark/>
          </w:tcPr>
          <w:p w14:paraId="2E71A0CE"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26,8</w:t>
            </w:r>
          </w:p>
        </w:tc>
        <w:tc>
          <w:tcPr>
            <w:tcW w:w="348" w:type="pct"/>
            <w:noWrap/>
            <w:hideMark/>
          </w:tcPr>
          <w:p w14:paraId="5832BA1A"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67,0</w:t>
            </w:r>
          </w:p>
        </w:tc>
      </w:tr>
      <w:tr w:rsidR="004270F5" w:rsidRPr="00184BA8" w14:paraId="4A4605E6" w14:textId="77777777" w:rsidTr="007D0DA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9" w:type="pct"/>
            <w:noWrap/>
            <w:hideMark/>
          </w:tcPr>
          <w:p w14:paraId="6992A250" w14:textId="77777777" w:rsidR="003C2230" w:rsidRPr="00E36BEA" w:rsidRDefault="003C2230" w:rsidP="003C2230">
            <w:pPr>
              <w:spacing w:after="0" w:line="240" w:lineRule="auto"/>
              <w:jc w:val="left"/>
              <w:rPr>
                <w:rFonts w:eastAsia="Times New Roman"/>
                <w:color w:val="000000"/>
                <w:sz w:val="20"/>
                <w:szCs w:val="20"/>
                <w:lang w:eastAsia="pl-PL"/>
              </w:rPr>
            </w:pPr>
            <w:r w:rsidRPr="004270F5">
              <w:rPr>
                <w:rFonts w:eastAsia="Times New Roman"/>
                <w:color w:val="000000"/>
                <w:sz w:val="20"/>
                <w:szCs w:val="20"/>
                <w:lang w:eastAsia="pl-PL"/>
              </w:rPr>
              <w:t>Zaleszany</w:t>
            </w:r>
          </w:p>
        </w:tc>
        <w:tc>
          <w:tcPr>
            <w:tcW w:w="459" w:type="pct"/>
            <w:noWrap/>
            <w:hideMark/>
          </w:tcPr>
          <w:p w14:paraId="3969CC40" w14:textId="77777777" w:rsidR="003C2230" w:rsidRPr="006F1AA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18,2</w:t>
            </w:r>
          </w:p>
        </w:tc>
        <w:tc>
          <w:tcPr>
            <w:tcW w:w="679" w:type="pct"/>
            <w:noWrap/>
            <w:hideMark/>
          </w:tcPr>
          <w:p w14:paraId="2ACD9063" w14:textId="5055CD32" w:rsidR="003C2230" w:rsidRPr="006F1AA7" w:rsidRDefault="006F1AA7"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55,1</w:t>
            </w:r>
          </w:p>
        </w:tc>
        <w:tc>
          <w:tcPr>
            <w:tcW w:w="331" w:type="pct"/>
            <w:noWrap/>
            <w:hideMark/>
          </w:tcPr>
          <w:p w14:paraId="2B28F757" w14:textId="77777777" w:rsidR="003C2230" w:rsidRPr="006F1AA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21,0</w:t>
            </w:r>
          </w:p>
        </w:tc>
        <w:tc>
          <w:tcPr>
            <w:tcW w:w="353" w:type="pct"/>
            <w:noWrap/>
            <w:hideMark/>
          </w:tcPr>
          <w:p w14:paraId="5DA5821F" w14:textId="77777777" w:rsidR="003C2230" w:rsidRPr="006F1AA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65,7</w:t>
            </w:r>
          </w:p>
        </w:tc>
        <w:tc>
          <w:tcPr>
            <w:tcW w:w="354" w:type="pct"/>
            <w:noWrap/>
            <w:hideMark/>
          </w:tcPr>
          <w:p w14:paraId="317DBDF9" w14:textId="77777777" w:rsidR="003C2230" w:rsidRPr="006F1AA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12,9</w:t>
            </w:r>
          </w:p>
        </w:tc>
        <w:tc>
          <w:tcPr>
            <w:tcW w:w="355" w:type="pct"/>
            <w:noWrap/>
            <w:hideMark/>
          </w:tcPr>
          <w:p w14:paraId="3FEDC3B6" w14:textId="77777777" w:rsidR="003C2230" w:rsidRPr="006F1AA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46,2</w:t>
            </w:r>
          </w:p>
        </w:tc>
        <w:tc>
          <w:tcPr>
            <w:tcW w:w="352" w:type="pct"/>
            <w:noWrap/>
            <w:hideMark/>
          </w:tcPr>
          <w:p w14:paraId="1F79F72F" w14:textId="77777777" w:rsidR="003C2230" w:rsidRPr="006F1AA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11,1</w:t>
            </w:r>
          </w:p>
        </w:tc>
        <w:tc>
          <w:tcPr>
            <w:tcW w:w="355" w:type="pct"/>
            <w:noWrap/>
            <w:hideMark/>
          </w:tcPr>
          <w:p w14:paraId="250C864A" w14:textId="65541148" w:rsidR="003C2230" w:rsidRPr="006F1AA7" w:rsidRDefault="006F1AA7"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39,6</w:t>
            </w:r>
          </w:p>
        </w:tc>
        <w:tc>
          <w:tcPr>
            <w:tcW w:w="354" w:type="pct"/>
            <w:noWrap/>
            <w:hideMark/>
          </w:tcPr>
          <w:p w14:paraId="6C8891E8" w14:textId="77777777" w:rsidR="003C2230" w:rsidRPr="006F1AA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25,0</w:t>
            </w:r>
          </w:p>
        </w:tc>
        <w:tc>
          <w:tcPr>
            <w:tcW w:w="348" w:type="pct"/>
            <w:noWrap/>
            <w:hideMark/>
          </w:tcPr>
          <w:p w14:paraId="4E5266FE" w14:textId="77777777" w:rsidR="003C2230" w:rsidRPr="006F1AA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62,4</w:t>
            </w:r>
          </w:p>
        </w:tc>
      </w:tr>
      <w:tr w:rsidR="004270F5" w:rsidRPr="00184BA8" w14:paraId="4B84876F" w14:textId="77777777" w:rsidTr="007D0DA8">
        <w:trPr>
          <w:trHeight w:val="397"/>
        </w:trPr>
        <w:tc>
          <w:tcPr>
            <w:cnfStyle w:val="001000000000" w:firstRow="0" w:lastRow="0" w:firstColumn="1" w:lastColumn="0" w:oddVBand="0" w:evenVBand="0" w:oddHBand="0" w:evenHBand="0" w:firstRowFirstColumn="0" w:firstRowLastColumn="0" w:lastRowFirstColumn="0" w:lastRowLastColumn="0"/>
            <w:tcW w:w="1059" w:type="pct"/>
            <w:noWrap/>
            <w:hideMark/>
          </w:tcPr>
          <w:p w14:paraId="7B5D2A68" w14:textId="77777777" w:rsidR="003C2230" w:rsidRPr="00E36BEA" w:rsidRDefault="003C2230" w:rsidP="003C2230">
            <w:pPr>
              <w:spacing w:after="0" w:line="240" w:lineRule="auto"/>
              <w:jc w:val="left"/>
              <w:rPr>
                <w:rFonts w:eastAsia="Times New Roman"/>
                <w:color w:val="000000"/>
                <w:sz w:val="20"/>
                <w:szCs w:val="20"/>
                <w:lang w:eastAsia="pl-PL"/>
              </w:rPr>
            </w:pPr>
            <w:r w:rsidRPr="004270F5">
              <w:rPr>
                <w:rFonts w:eastAsia="Times New Roman"/>
                <w:color w:val="000000"/>
                <w:sz w:val="20"/>
                <w:szCs w:val="20"/>
                <w:lang w:eastAsia="pl-PL"/>
              </w:rPr>
              <w:t>średnia dla MOF</w:t>
            </w:r>
          </w:p>
        </w:tc>
        <w:tc>
          <w:tcPr>
            <w:tcW w:w="459" w:type="pct"/>
            <w:noWrap/>
            <w:hideMark/>
          </w:tcPr>
          <w:p w14:paraId="4030E087" w14:textId="77777777" w:rsidR="003C2230" w:rsidRPr="006F1AA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20,2</w:t>
            </w:r>
          </w:p>
        </w:tc>
        <w:tc>
          <w:tcPr>
            <w:tcW w:w="679" w:type="pct"/>
            <w:noWrap/>
            <w:hideMark/>
          </w:tcPr>
          <w:p w14:paraId="2E22618D" w14:textId="77777777" w:rsidR="003C2230" w:rsidRPr="006F1AA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61,0</w:t>
            </w:r>
          </w:p>
        </w:tc>
        <w:tc>
          <w:tcPr>
            <w:tcW w:w="331" w:type="pct"/>
            <w:noWrap/>
            <w:hideMark/>
          </w:tcPr>
          <w:p w14:paraId="78053523" w14:textId="77777777" w:rsidR="003C2230" w:rsidRPr="006F1AA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23,0</w:t>
            </w:r>
          </w:p>
        </w:tc>
        <w:tc>
          <w:tcPr>
            <w:tcW w:w="353" w:type="pct"/>
            <w:noWrap/>
            <w:hideMark/>
          </w:tcPr>
          <w:p w14:paraId="7AD47486" w14:textId="77777777" w:rsidR="003C2230" w:rsidRPr="006F1AA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72,1</w:t>
            </w:r>
          </w:p>
        </w:tc>
        <w:tc>
          <w:tcPr>
            <w:tcW w:w="354" w:type="pct"/>
            <w:noWrap/>
            <w:hideMark/>
          </w:tcPr>
          <w:p w14:paraId="43873FC7" w14:textId="77777777" w:rsidR="003C2230" w:rsidRPr="006F1AA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15,3</w:t>
            </w:r>
          </w:p>
        </w:tc>
        <w:tc>
          <w:tcPr>
            <w:tcW w:w="355" w:type="pct"/>
            <w:noWrap/>
            <w:hideMark/>
          </w:tcPr>
          <w:p w14:paraId="36A67BF4" w14:textId="77777777" w:rsidR="003C2230" w:rsidRPr="006F1AA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54,6</w:t>
            </w:r>
          </w:p>
        </w:tc>
        <w:tc>
          <w:tcPr>
            <w:tcW w:w="352" w:type="pct"/>
            <w:noWrap/>
            <w:hideMark/>
          </w:tcPr>
          <w:p w14:paraId="2BEDFE22" w14:textId="77777777" w:rsidR="003C2230" w:rsidRPr="006F1AA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14,2</w:t>
            </w:r>
          </w:p>
        </w:tc>
        <w:tc>
          <w:tcPr>
            <w:tcW w:w="355" w:type="pct"/>
            <w:noWrap/>
            <w:hideMark/>
          </w:tcPr>
          <w:p w14:paraId="643B248F" w14:textId="77777777" w:rsidR="003C2230" w:rsidRPr="006F1AA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50,8</w:t>
            </w:r>
          </w:p>
        </w:tc>
        <w:tc>
          <w:tcPr>
            <w:tcW w:w="354" w:type="pct"/>
            <w:noWrap/>
            <w:hideMark/>
          </w:tcPr>
          <w:p w14:paraId="4BF6635B" w14:textId="77777777" w:rsidR="003C2230" w:rsidRPr="006F1AA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28,2</w:t>
            </w:r>
          </w:p>
        </w:tc>
        <w:tc>
          <w:tcPr>
            <w:tcW w:w="348" w:type="pct"/>
            <w:noWrap/>
            <w:hideMark/>
          </w:tcPr>
          <w:p w14:paraId="464E78FE" w14:textId="77777777" w:rsidR="003C2230" w:rsidRPr="006F1AA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6F1AA7">
              <w:rPr>
                <w:rFonts w:cs="Calibri"/>
                <w:color w:val="000000" w:themeColor="text1"/>
                <w:sz w:val="20"/>
                <w:szCs w:val="20"/>
              </w:rPr>
              <w:t>70,3</w:t>
            </w:r>
          </w:p>
        </w:tc>
      </w:tr>
      <w:tr w:rsidR="004270F5" w:rsidRPr="00184BA8" w14:paraId="7498E815" w14:textId="77777777" w:rsidTr="007D0DA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9" w:type="pct"/>
            <w:noWrap/>
            <w:hideMark/>
          </w:tcPr>
          <w:p w14:paraId="364C7B07" w14:textId="77777777" w:rsidR="003C2230" w:rsidRPr="00E36BEA" w:rsidRDefault="003C2230" w:rsidP="003C2230">
            <w:pPr>
              <w:spacing w:after="0" w:line="240" w:lineRule="auto"/>
              <w:jc w:val="left"/>
              <w:rPr>
                <w:rFonts w:eastAsia="Times New Roman"/>
                <w:color w:val="000000"/>
                <w:sz w:val="20"/>
                <w:szCs w:val="20"/>
                <w:lang w:eastAsia="pl-PL"/>
              </w:rPr>
            </w:pPr>
            <w:r w:rsidRPr="004270F5">
              <w:rPr>
                <w:rFonts w:eastAsia="Times New Roman"/>
                <w:color w:val="000000"/>
                <w:sz w:val="20"/>
                <w:szCs w:val="20"/>
                <w:lang w:eastAsia="pl-PL"/>
              </w:rPr>
              <w:t>średnia dla woj. podkarpackiego</w:t>
            </w:r>
          </w:p>
        </w:tc>
        <w:tc>
          <w:tcPr>
            <w:tcW w:w="459" w:type="pct"/>
            <w:noWrap/>
            <w:hideMark/>
          </w:tcPr>
          <w:p w14:paraId="2F187CE2"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19,7</w:t>
            </w:r>
          </w:p>
        </w:tc>
        <w:tc>
          <w:tcPr>
            <w:tcW w:w="679" w:type="pct"/>
            <w:noWrap/>
            <w:hideMark/>
          </w:tcPr>
          <w:p w14:paraId="597BAC90"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59,8</w:t>
            </w:r>
          </w:p>
        </w:tc>
        <w:tc>
          <w:tcPr>
            <w:tcW w:w="331" w:type="pct"/>
            <w:noWrap/>
            <w:hideMark/>
          </w:tcPr>
          <w:p w14:paraId="7897EE92"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22,2</w:t>
            </w:r>
          </w:p>
        </w:tc>
        <w:tc>
          <w:tcPr>
            <w:tcW w:w="353" w:type="pct"/>
            <w:noWrap/>
            <w:hideMark/>
          </w:tcPr>
          <w:p w14:paraId="77A84435"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69,5</w:t>
            </w:r>
          </w:p>
        </w:tc>
        <w:tc>
          <w:tcPr>
            <w:tcW w:w="354" w:type="pct"/>
            <w:noWrap/>
            <w:hideMark/>
          </w:tcPr>
          <w:p w14:paraId="0D4D981F"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14,9</w:t>
            </w:r>
          </w:p>
        </w:tc>
        <w:tc>
          <w:tcPr>
            <w:tcW w:w="355" w:type="pct"/>
            <w:noWrap/>
            <w:hideMark/>
          </w:tcPr>
          <w:p w14:paraId="74D1A245"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53,1</w:t>
            </w:r>
          </w:p>
        </w:tc>
        <w:tc>
          <w:tcPr>
            <w:tcW w:w="352" w:type="pct"/>
            <w:noWrap/>
            <w:hideMark/>
          </w:tcPr>
          <w:p w14:paraId="294B1612"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13,7</w:t>
            </w:r>
          </w:p>
        </w:tc>
        <w:tc>
          <w:tcPr>
            <w:tcW w:w="355" w:type="pct"/>
            <w:noWrap/>
            <w:hideMark/>
          </w:tcPr>
          <w:p w14:paraId="409A84AF"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48,9</w:t>
            </w:r>
          </w:p>
        </w:tc>
        <w:tc>
          <w:tcPr>
            <w:tcW w:w="354" w:type="pct"/>
            <w:noWrap/>
            <w:hideMark/>
          </w:tcPr>
          <w:p w14:paraId="02E106BE"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26,2</w:t>
            </w:r>
          </w:p>
        </w:tc>
        <w:tc>
          <w:tcPr>
            <w:tcW w:w="348" w:type="pct"/>
            <w:noWrap/>
            <w:hideMark/>
          </w:tcPr>
          <w:p w14:paraId="0DCC6059" w14:textId="77777777" w:rsidR="003C2230" w:rsidRPr="004270F5"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pl-PL"/>
              </w:rPr>
            </w:pPr>
            <w:r w:rsidRPr="004270F5">
              <w:rPr>
                <w:rFonts w:cs="Calibri"/>
                <w:sz w:val="20"/>
                <w:szCs w:val="20"/>
              </w:rPr>
              <w:t>65,6</w:t>
            </w:r>
          </w:p>
        </w:tc>
      </w:tr>
      <w:tr w:rsidR="004270F5" w:rsidRPr="00184BA8" w14:paraId="2802C36A" w14:textId="77777777" w:rsidTr="007D0DA8">
        <w:trPr>
          <w:trHeight w:val="397"/>
        </w:trPr>
        <w:tc>
          <w:tcPr>
            <w:cnfStyle w:val="001000000000" w:firstRow="0" w:lastRow="0" w:firstColumn="1" w:lastColumn="0" w:oddVBand="0" w:evenVBand="0" w:oddHBand="0" w:evenHBand="0" w:firstRowFirstColumn="0" w:firstRowLastColumn="0" w:lastRowFirstColumn="0" w:lastRowLastColumn="0"/>
            <w:tcW w:w="1059" w:type="pct"/>
            <w:noWrap/>
            <w:hideMark/>
          </w:tcPr>
          <w:p w14:paraId="290C75DA" w14:textId="77777777" w:rsidR="003C2230" w:rsidRPr="00E36BEA" w:rsidRDefault="003C2230" w:rsidP="003C2230">
            <w:pPr>
              <w:spacing w:after="0" w:line="240" w:lineRule="auto"/>
              <w:jc w:val="left"/>
              <w:rPr>
                <w:rFonts w:eastAsia="Times New Roman"/>
                <w:color w:val="000000"/>
                <w:sz w:val="20"/>
                <w:szCs w:val="20"/>
                <w:lang w:eastAsia="pl-PL"/>
              </w:rPr>
            </w:pPr>
            <w:r w:rsidRPr="004270F5">
              <w:rPr>
                <w:rFonts w:eastAsia="Times New Roman"/>
                <w:color w:val="000000"/>
                <w:sz w:val="20"/>
                <w:szCs w:val="20"/>
                <w:lang w:eastAsia="pl-PL"/>
              </w:rPr>
              <w:t>średnia ogólnopolska</w:t>
            </w:r>
          </w:p>
        </w:tc>
        <w:tc>
          <w:tcPr>
            <w:tcW w:w="459" w:type="pct"/>
            <w:noWrap/>
            <w:hideMark/>
          </w:tcPr>
          <w:p w14:paraId="5E11E85C"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19,5</w:t>
            </w:r>
          </w:p>
        </w:tc>
        <w:tc>
          <w:tcPr>
            <w:tcW w:w="679" w:type="pct"/>
            <w:noWrap/>
            <w:hideMark/>
          </w:tcPr>
          <w:p w14:paraId="700C0C27"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59,0</w:t>
            </w:r>
          </w:p>
        </w:tc>
        <w:tc>
          <w:tcPr>
            <w:tcW w:w="331" w:type="pct"/>
            <w:noWrap/>
            <w:hideMark/>
          </w:tcPr>
          <w:p w14:paraId="193B223E"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21,8</w:t>
            </w:r>
          </w:p>
        </w:tc>
        <w:tc>
          <w:tcPr>
            <w:tcW w:w="353" w:type="pct"/>
            <w:noWrap/>
            <w:hideMark/>
          </w:tcPr>
          <w:p w14:paraId="0C9D518F"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68,0</w:t>
            </w:r>
          </w:p>
        </w:tc>
        <w:tc>
          <w:tcPr>
            <w:tcW w:w="354" w:type="pct"/>
            <w:noWrap/>
            <w:hideMark/>
          </w:tcPr>
          <w:p w14:paraId="0A4E94CC"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14,6</w:t>
            </w:r>
          </w:p>
        </w:tc>
        <w:tc>
          <w:tcPr>
            <w:tcW w:w="355" w:type="pct"/>
            <w:noWrap/>
            <w:hideMark/>
          </w:tcPr>
          <w:p w14:paraId="03AF1248"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52,0</w:t>
            </w:r>
          </w:p>
        </w:tc>
        <w:tc>
          <w:tcPr>
            <w:tcW w:w="352" w:type="pct"/>
            <w:noWrap/>
            <w:hideMark/>
          </w:tcPr>
          <w:p w14:paraId="6E5D0229"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13,2</w:t>
            </w:r>
          </w:p>
        </w:tc>
        <w:tc>
          <w:tcPr>
            <w:tcW w:w="355" w:type="pct"/>
            <w:noWrap/>
            <w:hideMark/>
          </w:tcPr>
          <w:p w14:paraId="0128CCF8"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47,0</w:t>
            </w:r>
          </w:p>
        </w:tc>
        <w:tc>
          <w:tcPr>
            <w:tcW w:w="354" w:type="pct"/>
            <w:noWrap/>
            <w:hideMark/>
          </w:tcPr>
          <w:p w14:paraId="154BF321"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26,8</w:t>
            </w:r>
          </w:p>
        </w:tc>
        <w:tc>
          <w:tcPr>
            <w:tcW w:w="348" w:type="pct"/>
            <w:noWrap/>
            <w:hideMark/>
          </w:tcPr>
          <w:p w14:paraId="1DBAF2D6" w14:textId="77777777" w:rsidR="003C2230" w:rsidRPr="004270F5"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4270F5">
              <w:rPr>
                <w:rFonts w:cs="Calibri"/>
                <w:sz w:val="20"/>
                <w:szCs w:val="20"/>
              </w:rPr>
              <w:t>67,0</w:t>
            </w:r>
          </w:p>
        </w:tc>
      </w:tr>
    </w:tbl>
    <w:p w14:paraId="0D0F762A" w14:textId="77777777" w:rsidR="00322721" w:rsidRPr="00E36BEA" w:rsidRDefault="00322721" w:rsidP="00322721">
      <w:pPr>
        <w:rPr>
          <w:rFonts w:ascii="Calibri Light" w:hAnsi="Calibri Light"/>
          <w:i/>
          <w:iCs/>
          <w:color w:val="44546A" w:themeColor="text2"/>
          <w:sz w:val="18"/>
          <w:szCs w:val="18"/>
        </w:rPr>
      </w:pPr>
      <w:r w:rsidRPr="00E36BEA">
        <w:rPr>
          <w:rFonts w:ascii="Calibri Light" w:hAnsi="Calibri Light"/>
          <w:i/>
          <w:iCs/>
          <w:color w:val="44546A" w:themeColor="text2"/>
          <w:sz w:val="18"/>
          <w:szCs w:val="18"/>
        </w:rPr>
        <w:t>Źródło: opracowanie własne na podstawie danych OKE w Krakowie, 2014</w:t>
      </w:r>
    </w:p>
    <w:p w14:paraId="2534F161" w14:textId="28CA1EF9" w:rsidR="00322721" w:rsidRPr="00E04510" w:rsidRDefault="00322721" w:rsidP="00AF776B">
      <w:pPr>
        <w:rPr>
          <w:rFonts w:ascii="Calibri Light" w:hAnsi="Calibri Light"/>
        </w:rPr>
      </w:pPr>
      <w:r w:rsidRPr="00195702">
        <w:rPr>
          <w:rFonts w:ascii="Calibri Light" w:hAnsi="Calibri Light"/>
        </w:rPr>
        <w:t>Według danych GUS w 2013 roku na terenie województwa podkarpackiego funkcjonowało łącznie 120 szkół licealnych. Spośród nich 6 prowadziło działalność na terenie Stalowej Woli oraz 1 na ter</w:t>
      </w:r>
      <w:r w:rsidR="00AB2B07">
        <w:rPr>
          <w:rFonts w:ascii="Calibri Light" w:hAnsi="Calibri Light"/>
        </w:rPr>
        <w:t>e</w:t>
      </w:r>
      <w:r w:rsidRPr="00195702">
        <w:rPr>
          <w:rFonts w:ascii="Calibri Light" w:hAnsi="Calibri Light"/>
        </w:rPr>
        <w:t xml:space="preserve">nie miasta Nisko. Niekorzystny trend demograficzny, przejawiający się malejącą liczbą mieszkańców gmin MOF (dotyczy statystyk dla ogółu gmin MOF łącznie) przekłada się także na powolny spadek liczby uczniów szkół ogólnokształcących. Między rokiem 2005, w którym liczba uczniów szkół ogólnokształcących wynosiła 3 374 a rokiem 2013, w którym </w:t>
      </w:r>
      <w:r w:rsidRPr="00195702">
        <w:rPr>
          <w:rFonts w:ascii="Calibri Light" w:hAnsi="Calibri Light"/>
        </w:rPr>
        <w:lastRenderedPageBreak/>
        <w:t>liczba uczniów wyniosła 2 495 ubyło 879 uczniów. Tym samym odsetek liczby uczniów w 2013 roku stanowił zaledwie 74% stanu z 2005 roku.</w:t>
      </w:r>
      <w:r w:rsidRPr="00E04510">
        <w:rPr>
          <w:rFonts w:ascii="Calibri Light" w:hAnsi="Calibri Light"/>
        </w:rPr>
        <w:t xml:space="preserve"> </w:t>
      </w:r>
    </w:p>
    <w:p w14:paraId="7B1CD656" w14:textId="0C6F649E" w:rsidR="00322721" w:rsidRDefault="00322721" w:rsidP="00AF776B">
      <w:pPr>
        <w:pStyle w:val="Legenda"/>
        <w:keepNext/>
        <w:jc w:val="both"/>
        <w:rPr>
          <w:rFonts w:ascii="Calibri Light" w:hAnsi="Calibri Light"/>
        </w:rPr>
      </w:pPr>
      <w:bookmarkStart w:id="112" w:name="_Toc454197360"/>
      <w:r w:rsidRPr="00195702">
        <w:rPr>
          <w:rFonts w:ascii="Calibri Light" w:hAnsi="Calibri Light"/>
        </w:rPr>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24</w:t>
      </w:r>
      <w:r w:rsidRPr="00195702">
        <w:rPr>
          <w:rFonts w:ascii="Calibri Light" w:hAnsi="Calibri Light"/>
          <w:noProof/>
        </w:rPr>
        <w:fldChar w:fldCharType="end"/>
      </w:r>
      <w:r w:rsidRPr="00195702">
        <w:rPr>
          <w:rFonts w:ascii="Calibri Light" w:hAnsi="Calibri Light"/>
        </w:rPr>
        <w:t xml:space="preserve"> Liczba uczniów i absolwentów szkół ogólnokształcących na terenie gmin MOF w latach 2005-2013</w:t>
      </w:r>
      <w:bookmarkEnd w:id="112"/>
    </w:p>
    <w:p w14:paraId="1C579D5D" w14:textId="77777777" w:rsidR="00322721" w:rsidRDefault="00322721" w:rsidP="00E36BEA">
      <w:pPr>
        <w:spacing w:after="0"/>
      </w:pPr>
      <w:r>
        <w:rPr>
          <w:noProof/>
          <w:lang w:eastAsia="pl-PL"/>
        </w:rPr>
        <w:drawing>
          <wp:inline distT="0" distB="0" distL="0" distR="0" wp14:anchorId="07078D82" wp14:editId="36070ADC">
            <wp:extent cx="5759450" cy="2047875"/>
            <wp:effectExtent l="0" t="0" r="12700" b="952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83CBB3F" w14:textId="2873C762" w:rsidR="00322721" w:rsidRPr="00E04510" w:rsidRDefault="00322721" w:rsidP="00AC389D">
      <w:pPr>
        <w:pStyle w:val="Legenda"/>
        <w:spacing w:after="0"/>
        <w:rPr>
          <w:rFonts w:ascii="Calibri Light" w:hAnsi="Calibri Light"/>
        </w:rPr>
      </w:pPr>
      <w:r>
        <w:rPr>
          <w:rFonts w:ascii="Calibri Light" w:hAnsi="Calibri Light"/>
        </w:rPr>
        <w:t>Źródło: dane GUS, 201</w:t>
      </w:r>
      <w:r w:rsidR="0086122B">
        <w:rPr>
          <w:rFonts w:ascii="Calibri Light" w:hAnsi="Calibri Light"/>
        </w:rPr>
        <w:t>3</w:t>
      </w:r>
    </w:p>
    <w:p w14:paraId="7CE83E25" w14:textId="574F84D7" w:rsidR="00322721" w:rsidRPr="00E04510" w:rsidRDefault="00322721" w:rsidP="00322721">
      <w:pPr>
        <w:spacing w:before="240"/>
        <w:rPr>
          <w:rFonts w:ascii="Calibri Light" w:hAnsi="Calibri Light"/>
        </w:rPr>
      </w:pPr>
      <w:r w:rsidRPr="00195702">
        <w:rPr>
          <w:rFonts w:ascii="Calibri Light" w:hAnsi="Calibri Light"/>
        </w:rPr>
        <w:t xml:space="preserve">Na terenie gmin MOF w 2013 roku funkcjonowało łącznie 5 Zasadniczych Szkół Zawodowych dla młodzieży. 4 z nich zlokalizowane były na terenie Stalowej Woli, </w:t>
      </w:r>
      <w:r w:rsidR="007C7DEB">
        <w:rPr>
          <w:rFonts w:ascii="Calibri Light" w:hAnsi="Calibri Light"/>
        </w:rPr>
        <w:t xml:space="preserve">a </w:t>
      </w:r>
      <w:r w:rsidRPr="00195702">
        <w:rPr>
          <w:rFonts w:ascii="Calibri Light" w:hAnsi="Calibri Light"/>
        </w:rPr>
        <w:t>1 w Nisku. Dla porównania na terenie całego województwa podkarpackiego rozlokowan</w:t>
      </w:r>
      <w:r w:rsidR="0086122B">
        <w:rPr>
          <w:rFonts w:ascii="Calibri Light" w:hAnsi="Calibri Light"/>
        </w:rPr>
        <w:t>e były</w:t>
      </w:r>
      <w:r w:rsidRPr="00195702">
        <w:rPr>
          <w:rFonts w:ascii="Calibri Light" w:hAnsi="Calibri Light"/>
        </w:rPr>
        <w:t xml:space="preserve"> 73 tego typu placów</w:t>
      </w:r>
      <w:r w:rsidR="0086122B">
        <w:rPr>
          <w:rFonts w:ascii="Calibri Light" w:hAnsi="Calibri Light"/>
        </w:rPr>
        <w:t>ki</w:t>
      </w:r>
      <w:r w:rsidRPr="00195702">
        <w:rPr>
          <w:rFonts w:ascii="Calibri Light" w:hAnsi="Calibri Light"/>
        </w:rPr>
        <w:t>. Według danych GUS popularność tego typu szkół wśród młodzieży gmin MOF w latach 2005</w:t>
      </w:r>
      <w:r w:rsidRPr="00195702">
        <w:rPr>
          <w:rFonts w:ascii="Calibri Light" w:hAnsi="Calibri Light"/>
        </w:rPr>
        <w:br/>
        <w:t>-2008 odznaczała się tendencją wzrostową. W tym okresie Zasadnicze Szkoły Zawodowe odnotowały wzrost o blisko 20% uczniów, przekraczając znacznie poziom 1</w:t>
      </w:r>
      <w:r w:rsidR="007C7DEB">
        <w:rPr>
          <w:rFonts w:ascii="Calibri Light" w:hAnsi="Calibri Light"/>
        </w:rPr>
        <w:t xml:space="preserve"> </w:t>
      </w:r>
      <w:r w:rsidRPr="00195702">
        <w:rPr>
          <w:rFonts w:ascii="Calibri Light" w:hAnsi="Calibri Light"/>
        </w:rPr>
        <w:t>100 uczniów. W kolejnych latach trend ten uległ odwróceniu, przez co liczba uczniów spadła poniżej poziomu z 2005 roku, wynosząc 791 uczniów i 245 absolwentów</w:t>
      </w:r>
      <w:r w:rsidR="00DF3FCF">
        <w:rPr>
          <w:rFonts w:ascii="Calibri Light" w:hAnsi="Calibri Light"/>
        </w:rPr>
        <w:t xml:space="preserve"> w roku 2013</w:t>
      </w:r>
      <w:r w:rsidRPr="00195702">
        <w:rPr>
          <w:rFonts w:ascii="Calibri Light" w:hAnsi="Calibri Light"/>
        </w:rPr>
        <w:t>.</w:t>
      </w:r>
      <w:r w:rsidRPr="00E04510">
        <w:rPr>
          <w:rFonts w:ascii="Calibri Light" w:hAnsi="Calibri Light"/>
        </w:rPr>
        <w:t xml:space="preserve"> </w:t>
      </w:r>
    </w:p>
    <w:p w14:paraId="74A4FE9C" w14:textId="75FDA8C8" w:rsidR="00322721" w:rsidRDefault="00322721" w:rsidP="00322721">
      <w:pPr>
        <w:pStyle w:val="Legenda"/>
        <w:keepNext/>
        <w:jc w:val="both"/>
        <w:rPr>
          <w:rFonts w:ascii="Calibri Light" w:hAnsi="Calibri Light"/>
        </w:rPr>
      </w:pPr>
      <w:bookmarkStart w:id="113" w:name="_Toc454197361"/>
      <w:r w:rsidRPr="00195702">
        <w:rPr>
          <w:rFonts w:ascii="Calibri Light" w:hAnsi="Calibri Light"/>
        </w:rPr>
        <w:t xml:space="preserve">Wykres </w:t>
      </w:r>
      <w:r w:rsidRPr="00195702">
        <w:rPr>
          <w:rFonts w:ascii="Calibri Light" w:hAnsi="Calibri Light"/>
        </w:rPr>
        <w:fldChar w:fldCharType="begin"/>
      </w:r>
      <w:r w:rsidRPr="00195702">
        <w:rPr>
          <w:rFonts w:ascii="Calibri Light" w:hAnsi="Calibri Light"/>
        </w:rPr>
        <w:instrText xml:space="preserve"> SEQ Wykres \* ARABIC </w:instrText>
      </w:r>
      <w:r w:rsidRPr="00195702">
        <w:rPr>
          <w:rFonts w:ascii="Calibri Light" w:hAnsi="Calibri Light"/>
        </w:rPr>
        <w:fldChar w:fldCharType="separate"/>
      </w:r>
      <w:r w:rsidR="003A7C62">
        <w:rPr>
          <w:rFonts w:ascii="Calibri Light" w:hAnsi="Calibri Light"/>
          <w:noProof/>
        </w:rPr>
        <w:t>25</w:t>
      </w:r>
      <w:r w:rsidRPr="00195702">
        <w:rPr>
          <w:rFonts w:ascii="Calibri Light" w:hAnsi="Calibri Light"/>
          <w:noProof/>
        </w:rPr>
        <w:fldChar w:fldCharType="end"/>
      </w:r>
      <w:r w:rsidRPr="00195702">
        <w:rPr>
          <w:rFonts w:ascii="Calibri Light" w:hAnsi="Calibri Light"/>
        </w:rPr>
        <w:t xml:space="preserve"> Liczba uczniów i absolwentów Zasadniczych Szkół Zawodowych na terenie MOF w latach 2005-2013</w:t>
      </w:r>
      <w:bookmarkEnd w:id="113"/>
    </w:p>
    <w:p w14:paraId="78C89989" w14:textId="77777777" w:rsidR="00322721" w:rsidRDefault="00322721" w:rsidP="00E36BEA">
      <w:pPr>
        <w:spacing w:after="0"/>
      </w:pPr>
      <w:r>
        <w:rPr>
          <w:noProof/>
          <w:lang w:eastAsia="pl-PL"/>
        </w:rPr>
        <w:drawing>
          <wp:inline distT="0" distB="0" distL="0" distR="0" wp14:anchorId="08DE289E" wp14:editId="2B512B47">
            <wp:extent cx="5759450" cy="2133600"/>
            <wp:effectExtent l="0" t="0" r="1270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B70824" w14:textId="25C0E5B7" w:rsidR="00322721" w:rsidRPr="00E04510" w:rsidRDefault="00322721" w:rsidP="00AC389D">
      <w:pPr>
        <w:pStyle w:val="Legenda"/>
        <w:spacing w:after="0"/>
        <w:rPr>
          <w:rFonts w:ascii="Calibri Light" w:hAnsi="Calibri Light"/>
        </w:rPr>
      </w:pPr>
      <w:r>
        <w:rPr>
          <w:rFonts w:ascii="Calibri Light" w:hAnsi="Calibri Light"/>
        </w:rPr>
        <w:t>Źródło: dane GUS, 201</w:t>
      </w:r>
      <w:r w:rsidR="00DF3FCF">
        <w:rPr>
          <w:rFonts w:ascii="Calibri Light" w:hAnsi="Calibri Light"/>
        </w:rPr>
        <w:t>3</w:t>
      </w:r>
    </w:p>
    <w:p w14:paraId="02C03229" w14:textId="74397645" w:rsidR="00322721" w:rsidRPr="00E04510" w:rsidRDefault="00322721" w:rsidP="00322721">
      <w:pPr>
        <w:spacing w:before="240"/>
        <w:rPr>
          <w:rFonts w:ascii="Calibri Light" w:hAnsi="Calibri Light"/>
          <w:b/>
        </w:rPr>
      </w:pPr>
      <w:r w:rsidRPr="00E04510">
        <w:rPr>
          <w:rFonts w:ascii="Calibri Light" w:hAnsi="Calibri Light"/>
        </w:rPr>
        <w:lastRenderedPageBreak/>
        <w:t xml:space="preserve">W przeciwieństwie do szkół ogólnokształcących oraz Zasadniczych Szkół Zawodowych, liczba uczniów techników od 2005 roku utrzymuje się na stałym i w miarę stabilnym poziomie. Ponadto przy utrzymującym się od dekady trendzie spadkowym liczby uczniów w szkołach ogólnokształcących </w:t>
      </w:r>
      <w:r w:rsidRPr="00195702">
        <w:rPr>
          <w:rFonts w:ascii="Calibri Light" w:hAnsi="Calibri Light"/>
        </w:rPr>
        <w:t xml:space="preserve">można spodziewać się, iż liczba uczniów techników na terenie gmin MOF w niedługim czasie przekroczy liczbę licealistów. </w:t>
      </w:r>
      <w:r w:rsidRPr="00195702">
        <w:rPr>
          <w:rFonts w:ascii="Calibri Light" w:hAnsi="Calibri Light"/>
          <w:color w:val="000000" w:themeColor="text1"/>
        </w:rPr>
        <w:t xml:space="preserve">W roku 2013 liczba uczniów techników stanowiła około 96% liczby uczniów liceów. Dla porównania odsetek ten w roku 2005 wynosił </w:t>
      </w:r>
      <w:r w:rsidRPr="00195702">
        <w:rPr>
          <w:rFonts w:ascii="Calibri Light" w:hAnsi="Calibri Light"/>
        </w:rPr>
        <w:t xml:space="preserve">zaledwie 67%, co przy malejącej </w:t>
      </w:r>
      <w:r w:rsidRPr="00195702">
        <w:rPr>
          <w:rFonts w:ascii="Calibri Light" w:hAnsi="Calibri Light"/>
          <w:color w:val="000000" w:themeColor="text1"/>
        </w:rPr>
        <w:t xml:space="preserve">ogólnej liczbie uczniów w gminach MOF, świadczy o rosnącej popularności szkół przygotowujących do zawodu. </w:t>
      </w:r>
      <w:r w:rsidRPr="00195702">
        <w:rPr>
          <w:rFonts w:ascii="Calibri Light" w:hAnsi="Calibri Light"/>
        </w:rPr>
        <w:t>Trend ten może okazać</w:t>
      </w:r>
      <w:r>
        <w:rPr>
          <w:rFonts w:ascii="Calibri Light" w:hAnsi="Calibri Light"/>
        </w:rPr>
        <w:t xml:space="preserve"> się korzystny ze </w:t>
      </w:r>
      <w:r w:rsidRPr="00E04510">
        <w:rPr>
          <w:rFonts w:ascii="Calibri Light" w:hAnsi="Calibri Light"/>
        </w:rPr>
        <w:t>względu na zapotrzebowanie rynku pracy w gminach</w:t>
      </w:r>
      <w:r>
        <w:rPr>
          <w:rFonts w:ascii="Calibri Light" w:hAnsi="Calibri Light"/>
        </w:rPr>
        <w:t xml:space="preserve"> MOF, gdyż w przeciwieństwie do </w:t>
      </w:r>
      <w:r w:rsidRPr="00E04510">
        <w:rPr>
          <w:rFonts w:ascii="Calibri Light" w:hAnsi="Calibri Light"/>
        </w:rPr>
        <w:t xml:space="preserve">uczniów liceów, absolwenci szkół technicznych w momencie zakończenia edukacji, posiadają konkretne kwalifikacje do pracy w wyuczonym zawodzie. </w:t>
      </w:r>
      <w:r w:rsidRPr="00DC024D">
        <w:rPr>
          <w:rFonts w:ascii="Calibri Light" w:hAnsi="Calibri Light"/>
        </w:rPr>
        <w:t>Na terenie MOF usytuowanych jest 7 średnich szkół technicznych dla młodzieży – 4 w Stalowej Woli</w:t>
      </w:r>
      <w:r w:rsidR="007C7DEB">
        <w:rPr>
          <w:rFonts w:ascii="Calibri Light" w:hAnsi="Calibri Light"/>
        </w:rPr>
        <w:t xml:space="preserve"> i </w:t>
      </w:r>
      <w:r w:rsidRPr="00DC024D">
        <w:rPr>
          <w:rFonts w:ascii="Calibri Light" w:hAnsi="Calibri Light"/>
        </w:rPr>
        <w:t xml:space="preserve">3 w Nisku (dane OKE w Krakowie). </w:t>
      </w:r>
    </w:p>
    <w:p w14:paraId="225103A5" w14:textId="5B7B1845" w:rsidR="00322721" w:rsidRDefault="00322721" w:rsidP="00322721">
      <w:pPr>
        <w:pStyle w:val="Legenda"/>
        <w:keepNext/>
        <w:jc w:val="both"/>
        <w:rPr>
          <w:rFonts w:ascii="Calibri Light" w:hAnsi="Calibri Light"/>
        </w:rPr>
      </w:pPr>
      <w:bookmarkStart w:id="114" w:name="_Toc454197362"/>
      <w:r w:rsidRPr="00183D76">
        <w:rPr>
          <w:rFonts w:ascii="Calibri Light" w:hAnsi="Calibri Light"/>
        </w:rPr>
        <w:t xml:space="preserve">Wykres </w:t>
      </w:r>
      <w:r w:rsidRPr="00183D76">
        <w:rPr>
          <w:rFonts w:ascii="Calibri Light" w:hAnsi="Calibri Light"/>
        </w:rPr>
        <w:fldChar w:fldCharType="begin"/>
      </w:r>
      <w:r w:rsidRPr="00183D76">
        <w:rPr>
          <w:rFonts w:ascii="Calibri Light" w:hAnsi="Calibri Light"/>
        </w:rPr>
        <w:instrText xml:space="preserve"> SEQ Wykres \* ARABIC </w:instrText>
      </w:r>
      <w:r w:rsidRPr="00183D76">
        <w:rPr>
          <w:rFonts w:ascii="Calibri Light" w:hAnsi="Calibri Light"/>
        </w:rPr>
        <w:fldChar w:fldCharType="separate"/>
      </w:r>
      <w:r w:rsidR="003A7C62">
        <w:rPr>
          <w:rFonts w:ascii="Calibri Light" w:hAnsi="Calibri Light"/>
          <w:noProof/>
        </w:rPr>
        <w:t>26</w:t>
      </w:r>
      <w:r w:rsidRPr="00183D76">
        <w:rPr>
          <w:rFonts w:ascii="Calibri Light" w:hAnsi="Calibri Light"/>
          <w:noProof/>
        </w:rPr>
        <w:fldChar w:fldCharType="end"/>
      </w:r>
      <w:r w:rsidRPr="00183D76">
        <w:rPr>
          <w:rFonts w:ascii="Calibri Light" w:hAnsi="Calibri Light"/>
        </w:rPr>
        <w:t xml:space="preserve"> Liczba uczniów i absolwentów szkół technicznych w latach 2005-2013</w:t>
      </w:r>
      <w:bookmarkEnd w:id="114"/>
    </w:p>
    <w:p w14:paraId="1905A5FD" w14:textId="77777777" w:rsidR="00322721" w:rsidRDefault="00322721" w:rsidP="00E36BEA">
      <w:pPr>
        <w:spacing w:after="0"/>
      </w:pPr>
      <w:r>
        <w:rPr>
          <w:noProof/>
          <w:lang w:eastAsia="pl-PL"/>
        </w:rPr>
        <w:drawing>
          <wp:inline distT="0" distB="0" distL="0" distR="0" wp14:anchorId="2E8C7734" wp14:editId="6FF8B31C">
            <wp:extent cx="5759450" cy="2781300"/>
            <wp:effectExtent l="0" t="0" r="1270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8BDAB9D" w14:textId="1C5EFBCA" w:rsidR="00322721" w:rsidRPr="008D00C1" w:rsidRDefault="00322721" w:rsidP="00E36BEA">
      <w:pPr>
        <w:spacing w:after="0"/>
        <w:rPr>
          <w:rFonts w:ascii="Calibri Light" w:hAnsi="Calibri Light"/>
          <w:i/>
          <w:iCs/>
          <w:color w:val="44546A" w:themeColor="text2"/>
          <w:sz w:val="18"/>
          <w:szCs w:val="18"/>
        </w:rPr>
      </w:pPr>
      <w:r>
        <w:rPr>
          <w:rFonts w:ascii="Calibri Light" w:hAnsi="Calibri Light"/>
          <w:i/>
          <w:iCs/>
          <w:color w:val="44546A" w:themeColor="text2"/>
          <w:sz w:val="18"/>
          <w:szCs w:val="18"/>
        </w:rPr>
        <w:t>Źródło: dane GUS, 201</w:t>
      </w:r>
      <w:r w:rsidR="00DF3FCF">
        <w:rPr>
          <w:rFonts w:ascii="Calibri Light" w:hAnsi="Calibri Light"/>
          <w:i/>
          <w:iCs/>
          <w:color w:val="44546A" w:themeColor="text2"/>
          <w:sz w:val="18"/>
          <w:szCs w:val="18"/>
        </w:rPr>
        <w:t>3</w:t>
      </w:r>
    </w:p>
    <w:p w14:paraId="6F6D4B32" w14:textId="77777777" w:rsidR="00322721" w:rsidRPr="00DB45CA" w:rsidRDefault="00322721" w:rsidP="00322721">
      <w:pPr>
        <w:rPr>
          <w:rFonts w:ascii="Calibri Light" w:hAnsi="Calibri Light"/>
        </w:rPr>
      </w:pPr>
      <w:r w:rsidRPr="00E04510">
        <w:rPr>
          <w:rFonts w:ascii="Calibri Light" w:hAnsi="Calibri Light"/>
        </w:rPr>
        <w:t xml:space="preserve">Do najbardziej popularnych kierunków kształcenia wśród uczniów techników na terenie obszaru funkcjonalnego, należą kierunki inżynieryjno-techniczne. Łącznie ten typ kierunku </w:t>
      </w:r>
      <w:r w:rsidRPr="00183D76">
        <w:rPr>
          <w:rFonts w:ascii="Calibri Light" w:hAnsi="Calibri Light"/>
        </w:rPr>
        <w:t xml:space="preserve">wybrało 654 uczniów. Nieco mniejszą popularnością cieszyły się kierunki informatyczne </w:t>
      </w:r>
      <w:r w:rsidRPr="00183D76">
        <w:rPr>
          <w:rFonts w:ascii="Calibri Light" w:hAnsi="Calibri Light"/>
        </w:rPr>
        <w:lastRenderedPageBreak/>
        <w:t>(423 uczniów) oraz kierunki związane z usługami dla ludności (372),</w:t>
      </w:r>
      <w:r>
        <w:rPr>
          <w:rFonts w:ascii="Calibri Light" w:hAnsi="Calibri Light"/>
        </w:rPr>
        <w:t xml:space="preserve"> ekonomiczne i administracyjne (309)</w:t>
      </w:r>
      <w:r w:rsidRPr="00E04510">
        <w:rPr>
          <w:rFonts w:ascii="Calibri Light" w:hAnsi="Calibri Light"/>
        </w:rPr>
        <w:t xml:space="preserve"> lub arc</w:t>
      </w:r>
      <w:r>
        <w:rPr>
          <w:rFonts w:ascii="Calibri Light" w:hAnsi="Calibri Light"/>
        </w:rPr>
        <w:t>hitektoniczno-budownicze (295).</w:t>
      </w:r>
    </w:p>
    <w:p w14:paraId="4EEAC0F6" w14:textId="08B4EF7B" w:rsidR="00322721" w:rsidRDefault="00322721" w:rsidP="00322721">
      <w:pPr>
        <w:pStyle w:val="Legenda"/>
        <w:keepNext/>
        <w:jc w:val="both"/>
        <w:rPr>
          <w:rFonts w:ascii="Calibri Light" w:hAnsi="Calibri Light"/>
        </w:rPr>
      </w:pPr>
      <w:bookmarkStart w:id="115" w:name="_Toc454197363"/>
      <w:r w:rsidRPr="00183D76">
        <w:rPr>
          <w:rFonts w:ascii="Calibri Light" w:hAnsi="Calibri Light"/>
        </w:rPr>
        <w:t xml:space="preserve">Wykres </w:t>
      </w:r>
      <w:r w:rsidRPr="00183D76">
        <w:rPr>
          <w:rFonts w:ascii="Calibri Light" w:hAnsi="Calibri Light"/>
        </w:rPr>
        <w:fldChar w:fldCharType="begin"/>
      </w:r>
      <w:r w:rsidRPr="00183D76">
        <w:rPr>
          <w:rFonts w:ascii="Calibri Light" w:hAnsi="Calibri Light"/>
        </w:rPr>
        <w:instrText xml:space="preserve"> SEQ Wykres \* ARABIC </w:instrText>
      </w:r>
      <w:r w:rsidRPr="00183D76">
        <w:rPr>
          <w:rFonts w:ascii="Calibri Light" w:hAnsi="Calibri Light"/>
        </w:rPr>
        <w:fldChar w:fldCharType="separate"/>
      </w:r>
      <w:r w:rsidR="003A7C62">
        <w:rPr>
          <w:rFonts w:ascii="Calibri Light" w:hAnsi="Calibri Light"/>
          <w:noProof/>
        </w:rPr>
        <w:t>27</w:t>
      </w:r>
      <w:r w:rsidRPr="00183D76">
        <w:rPr>
          <w:rFonts w:ascii="Calibri Light" w:hAnsi="Calibri Light"/>
          <w:noProof/>
        </w:rPr>
        <w:fldChar w:fldCharType="end"/>
      </w:r>
      <w:r w:rsidRPr="00183D76">
        <w:rPr>
          <w:rFonts w:ascii="Calibri Light" w:hAnsi="Calibri Light"/>
        </w:rPr>
        <w:t xml:space="preserve"> Liczba uczniów techników według kierunków kształcenia w </w:t>
      </w:r>
      <w:r w:rsidR="007C7DEB">
        <w:rPr>
          <w:rFonts w:ascii="Calibri Light" w:hAnsi="Calibri Light"/>
        </w:rPr>
        <w:t xml:space="preserve">roku </w:t>
      </w:r>
      <w:r w:rsidRPr="00183D76">
        <w:rPr>
          <w:rFonts w:ascii="Calibri Light" w:hAnsi="Calibri Light"/>
        </w:rPr>
        <w:t>2013</w:t>
      </w:r>
      <w:bookmarkEnd w:id="115"/>
    </w:p>
    <w:p w14:paraId="1EF98AB1" w14:textId="77777777" w:rsidR="00322721" w:rsidRPr="00CE61B6" w:rsidRDefault="00322721" w:rsidP="00E36BEA">
      <w:pPr>
        <w:spacing w:after="0"/>
      </w:pPr>
      <w:r>
        <w:rPr>
          <w:noProof/>
          <w:lang w:eastAsia="pl-PL"/>
        </w:rPr>
        <w:drawing>
          <wp:inline distT="0" distB="0" distL="0" distR="0" wp14:anchorId="0BA354EB" wp14:editId="32FC1B8E">
            <wp:extent cx="5759450" cy="3190875"/>
            <wp:effectExtent l="0" t="0" r="12700" b="9525"/>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3844B6" w14:textId="77777777" w:rsidR="007C7DEB" w:rsidRDefault="00322721" w:rsidP="00AC389D">
      <w:pPr>
        <w:pStyle w:val="Legenda"/>
        <w:spacing w:after="0"/>
        <w:rPr>
          <w:rFonts w:ascii="Calibri Light" w:hAnsi="Calibri Light"/>
        </w:rPr>
      </w:pPr>
      <w:r>
        <w:rPr>
          <w:rFonts w:ascii="Calibri Light" w:hAnsi="Calibri Light"/>
        </w:rPr>
        <w:t>Źródło: dane GUS, 201</w:t>
      </w:r>
      <w:r w:rsidR="00DF3FCF">
        <w:rPr>
          <w:rFonts w:ascii="Calibri Light" w:hAnsi="Calibri Light"/>
        </w:rPr>
        <w:t>3</w:t>
      </w:r>
    </w:p>
    <w:p w14:paraId="23EF585E" w14:textId="60BF30C3" w:rsidR="00F16C7C" w:rsidRDefault="00F16C7C" w:rsidP="00145601">
      <w:pPr>
        <w:pStyle w:val="Akapitzlist"/>
        <w:spacing w:before="240"/>
        <w:ind w:left="0"/>
      </w:pPr>
      <w:r>
        <w:t xml:space="preserve">W zakresie kształcenia zawodowego należy podkreślić także znaczącą rolę </w:t>
      </w:r>
      <w:r w:rsidRPr="00F16C7C">
        <w:t>Centrum Edukacji Zawodowej w Stalowej Woli</w:t>
      </w:r>
      <w:r>
        <w:t xml:space="preserve">, </w:t>
      </w:r>
      <w:r w:rsidR="002D34CB">
        <w:t>w którym</w:t>
      </w:r>
      <w:r>
        <w:t xml:space="preserve"> </w:t>
      </w:r>
      <w:r w:rsidR="002D34CB">
        <w:t xml:space="preserve">w ostatnich latach, dzięki funduszom unijnym, </w:t>
      </w:r>
      <w:r>
        <w:t xml:space="preserve">powstało jedne z największych w województwie podkarpackim </w:t>
      </w:r>
      <w:r w:rsidRPr="00E36BEA">
        <w:rPr>
          <w:i/>
        </w:rPr>
        <w:t>Regionalne Centrum Transferu Nowoczesnych Technologii Wytwarzania</w:t>
      </w:r>
      <w:r>
        <w:t xml:space="preserve">. Przedsięwzięcie </w:t>
      </w:r>
      <w:r w:rsidR="002D34CB">
        <w:t>t</w:t>
      </w:r>
      <w:r w:rsidR="009F4705">
        <w:t>o po</w:t>
      </w:r>
      <w:r w:rsidR="00145601">
        <w:t>przez zwiększenie dostępu do </w:t>
      </w:r>
      <w:r w:rsidR="002D34CB">
        <w:t>nowoczesnego sprzętu i wyposażenia oraz 10 nowych laboratoriów w</w:t>
      </w:r>
      <w:r w:rsidR="00145601">
        <w:t xml:space="preserve"> znaczny sposób </w:t>
      </w:r>
      <w:r>
        <w:t>podniosło atrakcyjność</w:t>
      </w:r>
      <w:r w:rsidR="002D34CB">
        <w:t xml:space="preserve"> oferty edukacyjnej</w:t>
      </w:r>
      <w:r>
        <w:t xml:space="preserve"> tej placówki</w:t>
      </w:r>
      <w:r w:rsidR="009F4705">
        <w:t xml:space="preserve"> oraz obszaru funkcjonalnego</w:t>
      </w:r>
      <w:r w:rsidR="002D34CB">
        <w:t>,</w:t>
      </w:r>
      <w:r>
        <w:t xml:space="preserve"> </w:t>
      </w:r>
      <w:r w:rsidR="002D34CB">
        <w:t>s</w:t>
      </w:r>
      <w:r w:rsidR="00145601">
        <w:t>przyjając kształceniu zgodnie z </w:t>
      </w:r>
      <w:r w:rsidR="002D34CB">
        <w:t>oczekiwaniami pracodawców.</w:t>
      </w:r>
    </w:p>
    <w:p w14:paraId="4DC3D20F" w14:textId="27F85EC6" w:rsidR="00322721" w:rsidRPr="00183D76" w:rsidRDefault="00322721" w:rsidP="00322721">
      <w:pPr>
        <w:pStyle w:val="Akapitzlist"/>
        <w:ind w:left="0"/>
      </w:pPr>
      <w:r w:rsidRPr="00183D76">
        <w:t>Pod względem wyników maturalnych, uczniowie MOF plasują się powyżej średniej ogólnopolskiej. Ponad 75% uczniów przystępujących do egzaminu maturalnego w szkołach MOF, kończy go sukcesem w pierwszym terminie (majowy</w:t>
      </w:r>
      <w:r w:rsidR="005E24BA">
        <w:t>m). Nieco korzystniej wynik ten </w:t>
      </w:r>
      <w:r w:rsidRPr="00183D76">
        <w:t xml:space="preserve">kształtuje się w przypadku uczniów szkół licealnych (86% Nisko, 89% Stalowa Wola) niż uczniów techników (Nisko 53%, Stalowa Wola 50%). Według danych OKE w Krakowie, wyniki uczniów MOF w zakresie zdawalności pisemnej części języka polskiego (55,7%) są wyższe </w:t>
      </w:r>
      <w:r w:rsidRPr="00183D76">
        <w:lastRenderedPageBreak/>
        <w:t>od średnich wyników ogólnopolskich (51,0%) i średnich wyników dla województwa podkarpackiego (50,0%). Podobnie średnie wyniki egzaminu ustnego z języka polskieg</w:t>
      </w:r>
      <w:r w:rsidR="005E24BA">
        <w:t>o dla </w:t>
      </w:r>
      <w:r w:rsidRPr="00183D76">
        <w:t>MOF (81,1%) są wyższe zarówno od średnich ogólnopolskich (71,0%), jak i od średnich wyników dla województwa podkarpackiego (77,0%). Ponadto średnie wyniki egzaminu z</w:t>
      </w:r>
      <w:r w:rsidR="005E24BA">
        <w:t> </w:t>
      </w:r>
      <w:r w:rsidRPr="00183D76">
        <w:t>matematyki uczniów MOF (53,3%) również pozytywnie wyróżniają się na tle średnich wyników szkół w Polsce (48,0%) oraz średnich wyników szkół całego Podkarpacia (49,0%). W ujęciu ogólnym wyników szkół MOF, lepsze wyniki osiągają uczniowie liceów niż techników, zarówno pod</w:t>
      </w:r>
      <w:r w:rsidRPr="00184BA8">
        <w:t xml:space="preserve"> względem zdawalności egzaminu maturalnego, jak i poszczególnych wyników. Na postawie powyższej analizy można więc stwierdzić, iż jakość kształcenia placówek obszaru jest na dobrym poziomie. </w:t>
      </w:r>
      <w:r>
        <w:t>Wyższe wyniki egzaminów to w </w:t>
      </w:r>
      <w:r w:rsidRPr="00184BA8">
        <w:t xml:space="preserve">przyszłości także lepiej przygotowana i bardziej elastyczna kadra pracownicza, odpowiadająca w większym stopniu na potrzeby lokalnego rynku </w:t>
      </w:r>
      <w:r w:rsidRPr="00183D76">
        <w:t xml:space="preserve">pracy. Dlatego szkolnictwo średnie na terenie </w:t>
      </w:r>
      <w:r w:rsidR="00DF3FCF">
        <w:t>o</w:t>
      </w:r>
      <w:r w:rsidRPr="00183D76">
        <w:t xml:space="preserve">bszaru można uznać za jeden z jego atutów. </w:t>
      </w:r>
    </w:p>
    <w:p w14:paraId="4CF11C87" w14:textId="7AF3004E" w:rsidR="007D0DA8" w:rsidRDefault="007D0DA8" w:rsidP="007D0DA8">
      <w:pPr>
        <w:pStyle w:val="Legenda"/>
        <w:keepNext/>
      </w:pPr>
      <w:bookmarkStart w:id="116" w:name="_Toc448910371"/>
      <w:bookmarkStart w:id="117" w:name="_Toc454197393"/>
      <w:r>
        <w:t xml:space="preserve">Tabela </w:t>
      </w:r>
      <w:r w:rsidR="00D92CEF">
        <w:fldChar w:fldCharType="begin"/>
      </w:r>
      <w:r w:rsidR="00D92CEF">
        <w:instrText xml:space="preserve"> SEQ Tabela \* ARABIC </w:instrText>
      </w:r>
      <w:r w:rsidR="00D92CEF">
        <w:fldChar w:fldCharType="separate"/>
      </w:r>
      <w:r w:rsidR="003A7C62">
        <w:rPr>
          <w:noProof/>
        </w:rPr>
        <w:t>25</w:t>
      </w:r>
      <w:r w:rsidR="00D92CEF">
        <w:rPr>
          <w:noProof/>
        </w:rPr>
        <w:fldChar w:fldCharType="end"/>
      </w:r>
      <w:r>
        <w:t xml:space="preserve"> </w:t>
      </w:r>
      <w:r w:rsidRPr="00183D76">
        <w:t>Wyniki egzaminu maturalnego 2014 – przedmioty obowiązkowe, część podstawowa</w:t>
      </w:r>
      <w:bookmarkEnd w:id="116"/>
      <w:bookmarkEnd w:id="117"/>
    </w:p>
    <w:tbl>
      <w:tblPr>
        <w:tblStyle w:val="arleta1"/>
        <w:tblW w:w="5081" w:type="pct"/>
        <w:tblLayout w:type="fixed"/>
        <w:tblLook w:val="04A0" w:firstRow="1" w:lastRow="0" w:firstColumn="1" w:lastColumn="0" w:noHBand="0" w:noVBand="1"/>
      </w:tblPr>
      <w:tblGrid>
        <w:gridCol w:w="2831"/>
        <w:gridCol w:w="1560"/>
        <w:gridCol w:w="1133"/>
        <w:gridCol w:w="1133"/>
        <w:gridCol w:w="1133"/>
        <w:gridCol w:w="1418"/>
      </w:tblGrid>
      <w:tr w:rsidR="003C2230" w:rsidRPr="00184BA8" w14:paraId="7B4B468F" w14:textId="77777777" w:rsidTr="005F1973">
        <w:trPr>
          <w:cnfStyle w:val="100000000000" w:firstRow="1" w:lastRow="0" w:firstColumn="0" w:lastColumn="0" w:oddVBand="0" w:evenVBand="0" w:oddHBand="0"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37" w:type="pct"/>
            <w:noWrap/>
            <w:hideMark/>
          </w:tcPr>
          <w:p w14:paraId="7D6FAFE7" w14:textId="6C60A322" w:rsidR="003C2230" w:rsidRPr="00E36BEA" w:rsidRDefault="003C2230">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 xml:space="preserve">Jednostka </w:t>
            </w:r>
            <w:r w:rsidR="00D170B7" w:rsidRPr="00E36BEA">
              <w:rPr>
                <w:rFonts w:ascii="Calibri Light" w:eastAsia="Times New Roman" w:hAnsi="Calibri Light"/>
                <w:sz w:val="22"/>
                <w:lang w:eastAsia="pl-PL"/>
              </w:rPr>
              <w:t>terytorialna</w:t>
            </w:r>
          </w:p>
        </w:tc>
        <w:tc>
          <w:tcPr>
            <w:tcW w:w="847" w:type="pct"/>
            <w:hideMark/>
          </w:tcPr>
          <w:p w14:paraId="40BC30D2" w14:textId="5546717D" w:rsidR="003C2230" w:rsidRPr="00E36BEA" w:rsidRDefault="003C2230" w:rsidP="006A23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Zdający wszystkie przedmioty obowiązkowe</w:t>
            </w:r>
          </w:p>
        </w:tc>
        <w:tc>
          <w:tcPr>
            <w:tcW w:w="615" w:type="pct"/>
            <w:hideMark/>
          </w:tcPr>
          <w:p w14:paraId="21E53986" w14:textId="3F2CDB9E" w:rsidR="003C2230" w:rsidRPr="00E36BEA" w:rsidRDefault="003C22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Odsetek sukcesó</w:t>
            </w:r>
            <w:r w:rsidR="004270F5">
              <w:rPr>
                <w:rFonts w:ascii="Calibri Light" w:eastAsia="Times New Roman" w:hAnsi="Calibri Light"/>
                <w:sz w:val="22"/>
                <w:lang w:eastAsia="pl-PL"/>
              </w:rPr>
              <w:t>w t</w:t>
            </w:r>
            <w:r w:rsidRPr="00E36BEA">
              <w:rPr>
                <w:rFonts w:ascii="Calibri Light" w:eastAsia="Times New Roman" w:hAnsi="Calibri Light"/>
                <w:sz w:val="22"/>
                <w:lang w:eastAsia="pl-PL"/>
              </w:rPr>
              <w:t>ermin</w:t>
            </w:r>
            <w:r w:rsidR="004270F5">
              <w:rPr>
                <w:rFonts w:ascii="Calibri Light" w:eastAsia="Times New Roman" w:hAnsi="Calibri Light"/>
                <w:sz w:val="22"/>
                <w:lang w:eastAsia="pl-PL"/>
              </w:rPr>
              <w:t xml:space="preserve"> </w:t>
            </w:r>
            <w:r w:rsidRPr="00E36BEA">
              <w:rPr>
                <w:rFonts w:ascii="Calibri Light" w:eastAsia="Times New Roman" w:hAnsi="Calibri Light"/>
                <w:sz w:val="22"/>
                <w:lang w:eastAsia="pl-PL"/>
              </w:rPr>
              <w:t>majowy</w:t>
            </w:r>
          </w:p>
        </w:tc>
        <w:tc>
          <w:tcPr>
            <w:tcW w:w="615" w:type="pct"/>
            <w:hideMark/>
          </w:tcPr>
          <w:p w14:paraId="71DC9248" w14:textId="01EFA0F4" w:rsidR="003C2230" w:rsidRPr="00E36BEA" w:rsidRDefault="003C22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 xml:space="preserve">J. polski ustny </w:t>
            </w:r>
            <w:r w:rsidR="007C7DEB" w:rsidRPr="00E36BEA">
              <w:rPr>
                <w:rFonts w:ascii="Calibri Light" w:eastAsia="Times New Roman" w:hAnsi="Calibri Light"/>
                <w:sz w:val="22"/>
                <w:lang w:eastAsia="pl-PL"/>
              </w:rPr>
              <w:t>[</w:t>
            </w:r>
            <w:r w:rsidRPr="00E36BEA">
              <w:rPr>
                <w:rFonts w:ascii="Calibri Light" w:eastAsia="Times New Roman" w:hAnsi="Calibri Light"/>
                <w:sz w:val="22"/>
                <w:lang w:eastAsia="pl-PL"/>
              </w:rPr>
              <w:t>wynik %</w:t>
            </w:r>
            <w:r w:rsidR="007C7DEB" w:rsidRPr="00E36BEA">
              <w:rPr>
                <w:rFonts w:ascii="Calibri Light" w:eastAsia="Times New Roman" w:hAnsi="Calibri Light"/>
                <w:sz w:val="22"/>
                <w:lang w:eastAsia="pl-PL"/>
              </w:rPr>
              <w:t>]</w:t>
            </w:r>
          </w:p>
        </w:tc>
        <w:tc>
          <w:tcPr>
            <w:tcW w:w="615" w:type="pct"/>
            <w:hideMark/>
          </w:tcPr>
          <w:p w14:paraId="35E4D4BC" w14:textId="1C141066" w:rsidR="003C2230" w:rsidRPr="00E36BEA" w:rsidRDefault="003C2230" w:rsidP="003C22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 xml:space="preserve">J. polski pisemny </w:t>
            </w:r>
            <w:r w:rsidR="007C7DEB" w:rsidRPr="00E36BEA">
              <w:rPr>
                <w:rFonts w:ascii="Calibri Light" w:eastAsia="Times New Roman" w:hAnsi="Calibri Light"/>
                <w:sz w:val="22"/>
                <w:lang w:eastAsia="pl-PL"/>
              </w:rPr>
              <w:t>[</w:t>
            </w:r>
            <w:r w:rsidRPr="00E36BEA">
              <w:rPr>
                <w:rFonts w:ascii="Calibri Light" w:eastAsia="Times New Roman" w:hAnsi="Calibri Light"/>
                <w:sz w:val="22"/>
                <w:lang w:eastAsia="pl-PL"/>
              </w:rPr>
              <w:t>wynik %</w:t>
            </w:r>
            <w:r w:rsidR="007C7DEB" w:rsidRPr="00E36BEA">
              <w:rPr>
                <w:rFonts w:ascii="Calibri Light" w:eastAsia="Times New Roman" w:hAnsi="Calibri Light"/>
                <w:sz w:val="22"/>
                <w:lang w:eastAsia="pl-PL"/>
              </w:rPr>
              <w:t>]</w:t>
            </w:r>
          </w:p>
        </w:tc>
        <w:tc>
          <w:tcPr>
            <w:tcW w:w="770" w:type="pct"/>
            <w:hideMark/>
          </w:tcPr>
          <w:p w14:paraId="26C1FE73" w14:textId="6C09F81D" w:rsidR="003C2230" w:rsidRPr="00E36BEA" w:rsidRDefault="003C2230" w:rsidP="003C22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 xml:space="preserve">Matematyka </w:t>
            </w:r>
            <w:r w:rsidR="007C7DEB" w:rsidRPr="00E36BEA">
              <w:rPr>
                <w:rFonts w:ascii="Calibri Light" w:eastAsia="Times New Roman" w:hAnsi="Calibri Light"/>
                <w:sz w:val="22"/>
                <w:lang w:eastAsia="pl-PL"/>
              </w:rPr>
              <w:t>[</w:t>
            </w:r>
            <w:r w:rsidRPr="00E36BEA">
              <w:rPr>
                <w:rFonts w:ascii="Calibri Light" w:eastAsia="Times New Roman" w:hAnsi="Calibri Light"/>
                <w:sz w:val="22"/>
                <w:lang w:eastAsia="pl-PL"/>
              </w:rPr>
              <w:t>wynik %</w:t>
            </w:r>
            <w:r w:rsidR="007C7DEB" w:rsidRPr="00E36BEA">
              <w:rPr>
                <w:rFonts w:ascii="Calibri Light" w:eastAsia="Times New Roman" w:hAnsi="Calibri Light"/>
                <w:sz w:val="22"/>
                <w:lang w:eastAsia="pl-PL"/>
              </w:rPr>
              <w:t>]</w:t>
            </w:r>
          </w:p>
        </w:tc>
      </w:tr>
      <w:tr w:rsidR="003C2230" w:rsidRPr="00184BA8" w14:paraId="3995E6E2" w14:textId="77777777" w:rsidTr="005F1973">
        <w:trPr>
          <w:trHeight w:val="397"/>
        </w:trPr>
        <w:tc>
          <w:tcPr>
            <w:cnfStyle w:val="001000000000" w:firstRow="0" w:lastRow="0" w:firstColumn="1" w:lastColumn="0" w:oddVBand="0" w:evenVBand="0" w:oddHBand="0" w:evenHBand="0" w:firstRowFirstColumn="0" w:firstRowLastColumn="0" w:lastRowFirstColumn="0" w:lastRowLastColumn="0"/>
            <w:tcW w:w="1537" w:type="pct"/>
            <w:noWrap/>
            <w:hideMark/>
          </w:tcPr>
          <w:p w14:paraId="11DED26A"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 - licea</w:t>
            </w:r>
          </w:p>
        </w:tc>
        <w:tc>
          <w:tcPr>
            <w:tcW w:w="847" w:type="pct"/>
            <w:noWrap/>
            <w:hideMark/>
          </w:tcPr>
          <w:p w14:paraId="2C3AE6BB"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86</w:t>
            </w:r>
          </w:p>
        </w:tc>
        <w:tc>
          <w:tcPr>
            <w:tcW w:w="615" w:type="pct"/>
            <w:noWrap/>
            <w:hideMark/>
          </w:tcPr>
          <w:p w14:paraId="6AB24C94"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0,86</w:t>
            </w:r>
          </w:p>
        </w:tc>
        <w:tc>
          <w:tcPr>
            <w:tcW w:w="615" w:type="pct"/>
            <w:noWrap/>
            <w:hideMark/>
          </w:tcPr>
          <w:p w14:paraId="5530AFE4"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82,9</w:t>
            </w:r>
          </w:p>
        </w:tc>
        <w:tc>
          <w:tcPr>
            <w:tcW w:w="615" w:type="pct"/>
            <w:noWrap/>
            <w:hideMark/>
          </w:tcPr>
          <w:p w14:paraId="47D8ADC5"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60,0</w:t>
            </w:r>
          </w:p>
        </w:tc>
        <w:tc>
          <w:tcPr>
            <w:tcW w:w="770" w:type="pct"/>
            <w:noWrap/>
            <w:hideMark/>
          </w:tcPr>
          <w:p w14:paraId="5E8F46A4"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58,3</w:t>
            </w:r>
          </w:p>
        </w:tc>
      </w:tr>
      <w:tr w:rsidR="003C2230" w:rsidRPr="00184BA8" w14:paraId="06CF8B6C" w14:textId="77777777" w:rsidTr="005F197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37" w:type="pct"/>
            <w:noWrap/>
            <w:hideMark/>
          </w:tcPr>
          <w:p w14:paraId="46C735C2"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 - technika</w:t>
            </w:r>
          </w:p>
        </w:tc>
        <w:tc>
          <w:tcPr>
            <w:tcW w:w="847" w:type="pct"/>
            <w:noWrap/>
            <w:hideMark/>
          </w:tcPr>
          <w:p w14:paraId="63661C28"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79</w:t>
            </w:r>
          </w:p>
        </w:tc>
        <w:tc>
          <w:tcPr>
            <w:tcW w:w="615" w:type="pct"/>
            <w:noWrap/>
            <w:hideMark/>
          </w:tcPr>
          <w:p w14:paraId="5F530BB6"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0,53</w:t>
            </w:r>
          </w:p>
        </w:tc>
        <w:tc>
          <w:tcPr>
            <w:tcW w:w="615" w:type="pct"/>
            <w:noWrap/>
            <w:hideMark/>
          </w:tcPr>
          <w:p w14:paraId="0FF53583"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72,3</w:t>
            </w:r>
          </w:p>
        </w:tc>
        <w:tc>
          <w:tcPr>
            <w:tcW w:w="615" w:type="pct"/>
            <w:noWrap/>
            <w:hideMark/>
          </w:tcPr>
          <w:p w14:paraId="4D12A7C0"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47,4</w:t>
            </w:r>
          </w:p>
        </w:tc>
        <w:tc>
          <w:tcPr>
            <w:tcW w:w="770" w:type="pct"/>
            <w:noWrap/>
            <w:hideMark/>
          </w:tcPr>
          <w:p w14:paraId="5FBA3D53"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36,6</w:t>
            </w:r>
          </w:p>
        </w:tc>
      </w:tr>
      <w:tr w:rsidR="003C2230" w:rsidRPr="00184BA8" w14:paraId="1EAD9D11" w14:textId="77777777" w:rsidTr="005F1973">
        <w:trPr>
          <w:trHeight w:val="397"/>
        </w:trPr>
        <w:tc>
          <w:tcPr>
            <w:cnfStyle w:val="001000000000" w:firstRow="0" w:lastRow="0" w:firstColumn="1" w:lastColumn="0" w:oddVBand="0" w:evenVBand="0" w:oddHBand="0" w:evenHBand="0" w:firstRowFirstColumn="0" w:firstRowLastColumn="0" w:lastRowFirstColumn="0" w:lastRowLastColumn="0"/>
            <w:tcW w:w="1537" w:type="pct"/>
            <w:noWrap/>
            <w:hideMark/>
          </w:tcPr>
          <w:p w14:paraId="632461C9"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 xml:space="preserve">Nisko </w:t>
            </w:r>
          </w:p>
        </w:tc>
        <w:tc>
          <w:tcPr>
            <w:tcW w:w="847" w:type="pct"/>
            <w:noWrap/>
            <w:hideMark/>
          </w:tcPr>
          <w:p w14:paraId="05C834AA"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165</w:t>
            </w:r>
          </w:p>
        </w:tc>
        <w:tc>
          <w:tcPr>
            <w:tcW w:w="615" w:type="pct"/>
            <w:noWrap/>
            <w:hideMark/>
          </w:tcPr>
          <w:p w14:paraId="6C990CA9"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0,70</w:t>
            </w:r>
          </w:p>
        </w:tc>
        <w:tc>
          <w:tcPr>
            <w:tcW w:w="615" w:type="pct"/>
            <w:noWrap/>
            <w:hideMark/>
          </w:tcPr>
          <w:p w14:paraId="4687A45C"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77,8</w:t>
            </w:r>
          </w:p>
        </w:tc>
        <w:tc>
          <w:tcPr>
            <w:tcW w:w="615" w:type="pct"/>
            <w:noWrap/>
            <w:hideMark/>
          </w:tcPr>
          <w:p w14:paraId="5CB925BA"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54,0</w:t>
            </w:r>
          </w:p>
        </w:tc>
        <w:tc>
          <w:tcPr>
            <w:tcW w:w="770" w:type="pct"/>
            <w:noWrap/>
            <w:hideMark/>
          </w:tcPr>
          <w:p w14:paraId="45E93546"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47,9</w:t>
            </w:r>
          </w:p>
        </w:tc>
      </w:tr>
      <w:tr w:rsidR="003C2230" w:rsidRPr="00184BA8" w14:paraId="63963125" w14:textId="77777777" w:rsidTr="005F197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37" w:type="pct"/>
            <w:hideMark/>
          </w:tcPr>
          <w:p w14:paraId="056F5877"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 - licea</w:t>
            </w:r>
          </w:p>
        </w:tc>
        <w:tc>
          <w:tcPr>
            <w:tcW w:w="847" w:type="pct"/>
            <w:noWrap/>
            <w:hideMark/>
          </w:tcPr>
          <w:p w14:paraId="1BA1850E"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717</w:t>
            </w:r>
          </w:p>
        </w:tc>
        <w:tc>
          <w:tcPr>
            <w:tcW w:w="615" w:type="pct"/>
            <w:noWrap/>
            <w:hideMark/>
          </w:tcPr>
          <w:p w14:paraId="1E7A29ED"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0,89</w:t>
            </w:r>
          </w:p>
        </w:tc>
        <w:tc>
          <w:tcPr>
            <w:tcW w:w="615" w:type="pct"/>
            <w:noWrap/>
            <w:hideMark/>
          </w:tcPr>
          <w:p w14:paraId="4FA739A5"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81,4</w:t>
            </w:r>
          </w:p>
        </w:tc>
        <w:tc>
          <w:tcPr>
            <w:tcW w:w="615" w:type="pct"/>
            <w:noWrap/>
            <w:hideMark/>
          </w:tcPr>
          <w:p w14:paraId="5D5B52E5"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61,8</w:t>
            </w:r>
          </w:p>
        </w:tc>
        <w:tc>
          <w:tcPr>
            <w:tcW w:w="770" w:type="pct"/>
            <w:noWrap/>
            <w:hideMark/>
          </w:tcPr>
          <w:p w14:paraId="138800DF"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62,9</w:t>
            </w:r>
          </w:p>
        </w:tc>
      </w:tr>
      <w:tr w:rsidR="003C2230" w:rsidRPr="00184BA8" w14:paraId="1E687284" w14:textId="77777777" w:rsidTr="005F1973">
        <w:trPr>
          <w:trHeight w:val="397"/>
        </w:trPr>
        <w:tc>
          <w:tcPr>
            <w:cnfStyle w:val="001000000000" w:firstRow="0" w:lastRow="0" w:firstColumn="1" w:lastColumn="0" w:oddVBand="0" w:evenVBand="0" w:oddHBand="0" w:evenHBand="0" w:firstRowFirstColumn="0" w:firstRowLastColumn="0" w:lastRowFirstColumn="0" w:lastRowLastColumn="0"/>
            <w:tcW w:w="1537" w:type="pct"/>
            <w:hideMark/>
          </w:tcPr>
          <w:p w14:paraId="13E832E2"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 - technika</w:t>
            </w:r>
          </w:p>
        </w:tc>
        <w:tc>
          <w:tcPr>
            <w:tcW w:w="847" w:type="pct"/>
            <w:noWrap/>
            <w:hideMark/>
          </w:tcPr>
          <w:p w14:paraId="4DF4C4CB"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390</w:t>
            </w:r>
          </w:p>
        </w:tc>
        <w:tc>
          <w:tcPr>
            <w:tcW w:w="615" w:type="pct"/>
            <w:noWrap/>
            <w:hideMark/>
          </w:tcPr>
          <w:p w14:paraId="422E7E88"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0,50</w:t>
            </w:r>
          </w:p>
        </w:tc>
        <w:tc>
          <w:tcPr>
            <w:tcW w:w="615" w:type="pct"/>
            <w:noWrap/>
            <w:hideMark/>
          </w:tcPr>
          <w:p w14:paraId="0CB8F8A2"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82,0</w:t>
            </w:r>
          </w:p>
        </w:tc>
        <w:tc>
          <w:tcPr>
            <w:tcW w:w="615" w:type="pct"/>
            <w:noWrap/>
            <w:hideMark/>
          </w:tcPr>
          <w:p w14:paraId="2F270E6F"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45,2</w:t>
            </w:r>
          </w:p>
        </w:tc>
        <w:tc>
          <w:tcPr>
            <w:tcW w:w="770" w:type="pct"/>
            <w:noWrap/>
            <w:hideMark/>
          </w:tcPr>
          <w:p w14:paraId="086178EB"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38,0</w:t>
            </w:r>
          </w:p>
        </w:tc>
      </w:tr>
      <w:tr w:rsidR="003C2230" w:rsidRPr="00184BA8" w14:paraId="5B0A9EF8" w14:textId="77777777" w:rsidTr="005F197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37" w:type="pct"/>
            <w:noWrap/>
            <w:hideMark/>
          </w:tcPr>
          <w:p w14:paraId="27FDECB3"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 xml:space="preserve">Stalowa Wola </w:t>
            </w:r>
          </w:p>
        </w:tc>
        <w:tc>
          <w:tcPr>
            <w:tcW w:w="847" w:type="pct"/>
            <w:noWrap/>
            <w:hideMark/>
          </w:tcPr>
          <w:p w14:paraId="536E5216"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1 107</w:t>
            </w:r>
          </w:p>
        </w:tc>
        <w:tc>
          <w:tcPr>
            <w:tcW w:w="615" w:type="pct"/>
            <w:noWrap/>
            <w:hideMark/>
          </w:tcPr>
          <w:p w14:paraId="4A5005A3"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0,75</w:t>
            </w:r>
          </w:p>
        </w:tc>
        <w:tc>
          <w:tcPr>
            <w:tcW w:w="615" w:type="pct"/>
            <w:noWrap/>
            <w:hideMark/>
          </w:tcPr>
          <w:p w14:paraId="7AF50A6A"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81,6</w:t>
            </w:r>
          </w:p>
        </w:tc>
        <w:tc>
          <w:tcPr>
            <w:tcW w:w="615" w:type="pct"/>
            <w:noWrap/>
            <w:hideMark/>
          </w:tcPr>
          <w:p w14:paraId="259D7A4C"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56,0</w:t>
            </w:r>
          </w:p>
        </w:tc>
        <w:tc>
          <w:tcPr>
            <w:tcW w:w="770" w:type="pct"/>
            <w:noWrap/>
            <w:hideMark/>
          </w:tcPr>
          <w:p w14:paraId="25697DC4"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54,1</w:t>
            </w:r>
          </w:p>
        </w:tc>
      </w:tr>
      <w:tr w:rsidR="003C2230" w:rsidRPr="00184BA8" w14:paraId="395DDF1D" w14:textId="77777777" w:rsidTr="005F1973">
        <w:trPr>
          <w:trHeight w:val="397"/>
        </w:trPr>
        <w:tc>
          <w:tcPr>
            <w:cnfStyle w:val="001000000000" w:firstRow="0" w:lastRow="0" w:firstColumn="1" w:lastColumn="0" w:oddVBand="0" w:evenVBand="0" w:oddHBand="0" w:evenHBand="0" w:firstRowFirstColumn="0" w:firstRowLastColumn="0" w:lastRowFirstColumn="0" w:lastRowLastColumn="0"/>
            <w:tcW w:w="1537" w:type="pct"/>
            <w:noWrap/>
            <w:hideMark/>
          </w:tcPr>
          <w:p w14:paraId="418176F8" w14:textId="77777777" w:rsidR="003C2230" w:rsidRPr="004270F5" w:rsidRDefault="003C2230" w:rsidP="003C2230">
            <w:pPr>
              <w:spacing w:after="0" w:line="240" w:lineRule="auto"/>
              <w:jc w:val="left"/>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 xml:space="preserve">średnia MOF </w:t>
            </w:r>
          </w:p>
        </w:tc>
        <w:tc>
          <w:tcPr>
            <w:tcW w:w="847" w:type="pct"/>
            <w:noWrap/>
            <w:hideMark/>
          </w:tcPr>
          <w:p w14:paraId="1EBDF0FF"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1 272</w:t>
            </w:r>
          </w:p>
        </w:tc>
        <w:tc>
          <w:tcPr>
            <w:tcW w:w="615" w:type="pct"/>
            <w:noWrap/>
            <w:hideMark/>
          </w:tcPr>
          <w:p w14:paraId="77D32580"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0,75</w:t>
            </w:r>
          </w:p>
        </w:tc>
        <w:tc>
          <w:tcPr>
            <w:tcW w:w="615" w:type="pct"/>
            <w:noWrap/>
            <w:hideMark/>
          </w:tcPr>
          <w:p w14:paraId="7A52888C"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81,1</w:t>
            </w:r>
          </w:p>
        </w:tc>
        <w:tc>
          <w:tcPr>
            <w:tcW w:w="615" w:type="pct"/>
            <w:noWrap/>
            <w:hideMark/>
          </w:tcPr>
          <w:p w14:paraId="4B4D562C"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55,7</w:t>
            </w:r>
          </w:p>
        </w:tc>
        <w:tc>
          <w:tcPr>
            <w:tcW w:w="770" w:type="pct"/>
            <w:noWrap/>
            <w:hideMark/>
          </w:tcPr>
          <w:p w14:paraId="70EFC4CD"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53,3</w:t>
            </w:r>
          </w:p>
        </w:tc>
      </w:tr>
      <w:tr w:rsidR="003C2230" w:rsidRPr="00184BA8" w14:paraId="7A4237D2" w14:textId="77777777" w:rsidTr="005F197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37" w:type="pct"/>
            <w:noWrap/>
            <w:hideMark/>
          </w:tcPr>
          <w:p w14:paraId="61453213"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średnia woj. podkarpackiego</w:t>
            </w:r>
          </w:p>
        </w:tc>
        <w:tc>
          <w:tcPr>
            <w:tcW w:w="847" w:type="pct"/>
            <w:noWrap/>
            <w:hideMark/>
          </w:tcPr>
          <w:p w14:paraId="369EFB3D"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18 886</w:t>
            </w:r>
          </w:p>
        </w:tc>
        <w:tc>
          <w:tcPr>
            <w:tcW w:w="615" w:type="pct"/>
            <w:noWrap/>
            <w:hideMark/>
          </w:tcPr>
          <w:p w14:paraId="0C192210"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0,71</w:t>
            </w:r>
          </w:p>
        </w:tc>
        <w:tc>
          <w:tcPr>
            <w:tcW w:w="615" w:type="pct"/>
            <w:noWrap/>
            <w:hideMark/>
          </w:tcPr>
          <w:p w14:paraId="3B3C7D8E"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77,0</w:t>
            </w:r>
          </w:p>
        </w:tc>
        <w:tc>
          <w:tcPr>
            <w:tcW w:w="615" w:type="pct"/>
            <w:noWrap/>
            <w:hideMark/>
          </w:tcPr>
          <w:p w14:paraId="1AA97DD7"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50,0</w:t>
            </w:r>
          </w:p>
        </w:tc>
        <w:tc>
          <w:tcPr>
            <w:tcW w:w="770" w:type="pct"/>
            <w:noWrap/>
            <w:hideMark/>
          </w:tcPr>
          <w:p w14:paraId="734D5EFE"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49,0</w:t>
            </w:r>
          </w:p>
        </w:tc>
      </w:tr>
      <w:tr w:rsidR="003C2230" w:rsidRPr="00184BA8" w14:paraId="21C936D5" w14:textId="77777777" w:rsidTr="005F1973">
        <w:trPr>
          <w:trHeight w:val="397"/>
        </w:trPr>
        <w:tc>
          <w:tcPr>
            <w:cnfStyle w:val="001000000000" w:firstRow="0" w:lastRow="0" w:firstColumn="1" w:lastColumn="0" w:oddVBand="0" w:evenVBand="0" w:oddHBand="0" w:evenHBand="0" w:firstRowFirstColumn="0" w:firstRowLastColumn="0" w:lastRowFirstColumn="0" w:lastRowLastColumn="0"/>
            <w:tcW w:w="1537" w:type="pct"/>
            <w:noWrap/>
            <w:hideMark/>
          </w:tcPr>
          <w:p w14:paraId="596475BD"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średnia ogólnopolska</w:t>
            </w:r>
          </w:p>
        </w:tc>
        <w:tc>
          <w:tcPr>
            <w:tcW w:w="847" w:type="pct"/>
            <w:noWrap/>
            <w:hideMark/>
          </w:tcPr>
          <w:p w14:paraId="7E05B6A3"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293 974</w:t>
            </w:r>
          </w:p>
        </w:tc>
        <w:tc>
          <w:tcPr>
            <w:tcW w:w="615" w:type="pct"/>
            <w:noWrap/>
            <w:hideMark/>
          </w:tcPr>
          <w:p w14:paraId="3C3C8965"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0,71</w:t>
            </w:r>
          </w:p>
        </w:tc>
        <w:tc>
          <w:tcPr>
            <w:tcW w:w="615" w:type="pct"/>
            <w:noWrap/>
            <w:hideMark/>
          </w:tcPr>
          <w:p w14:paraId="796FBD08"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71,0</w:t>
            </w:r>
          </w:p>
        </w:tc>
        <w:tc>
          <w:tcPr>
            <w:tcW w:w="615" w:type="pct"/>
            <w:noWrap/>
            <w:hideMark/>
          </w:tcPr>
          <w:p w14:paraId="4EB3D7D6"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51,0</w:t>
            </w:r>
          </w:p>
        </w:tc>
        <w:tc>
          <w:tcPr>
            <w:tcW w:w="770" w:type="pct"/>
            <w:noWrap/>
            <w:hideMark/>
          </w:tcPr>
          <w:p w14:paraId="646C175D"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F93E17">
              <w:rPr>
                <w:rFonts w:ascii="Calibri Light" w:hAnsi="Calibri Light" w:cs="Calibri"/>
                <w:color w:val="000000" w:themeColor="text1"/>
                <w:sz w:val="22"/>
              </w:rPr>
              <w:t>48,0</w:t>
            </w:r>
          </w:p>
        </w:tc>
      </w:tr>
    </w:tbl>
    <w:p w14:paraId="7D02F1ED" w14:textId="379DA095" w:rsidR="00322721" w:rsidRDefault="00322721" w:rsidP="00E36BEA">
      <w:pPr>
        <w:pStyle w:val="Legenda"/>
        <w:spacing w:before="120"/>
      </w:pPr>
      <w:r w:rsidRPr="00E04510">
        <w:rPr>
          <w:rFonts w:ascii="Calibri Light" w:hAnsi="Calibri Light"/>
        </w:rPr>
        <w:t>Źródło: dane</w:t>
      </w:r>
      <w:r>
        <w:rPr>
          <w:rFonts w:ascii="Calibri Light" w:hAnsi="Calibri Light"/>
        </w:rPr>
        <w:t xml:space="preserve"> OKE w Krakowie</w:t>
      </w:r>
      <w:r w:rsidRPr="00E04510">
        <w:rPr>
          <w:rFonts w:ascii="Calibri Light" w:hAnsi="Calibri Light"/>
        </w:rPr>
        <w:t>, 201</w:t>
      </w:r>
      <w:r>
        <w:rPr>
          <w:rFonts w:ascii="Calibri Light" w:hAnsi="Calibri Light"/>
        </w:rPr>
        <w:t>4</w:t>
      </w:r>
    </w:p>
    <w:p w14:paraId="51F40410" w14:textId="7E8BBBB2" w:rsidR="00322721" w:rsidRPr="007D0DA8" w:rsidRDefault="00322721" w:rsidP="007D0DA8">
      <w:pPr>
        <w:pStyle w:val="Akapitzlist"/>
        <w:ind w:left="0"/>
        <w:rPr>
          <w:color w:val="000000"/>
        </w:rPr>
      </w:pPr>
      <w:r>
        <w:rPr>
          <w:color w:val="000000"/>
        </w:rPr>
        <w:t xml:space="preserve">W części egzaminu maturalnego dotyczącego znajomości języków obcych, maturzyści MOF osiągają nieco niższe wyniki od średnich ogólnopolskich </w:t>
      </w:r>
      <w:r w:rsidR="00AC389D">
        <w:rPr>
          <w:color w:val="000000"/>
        </w:rPr>
        <w:t xml:space="preserve">z egzaminu pisemnego z języka niemieckiego. Z kolei w odniesieniu do średniej dla województwa podkarpackiego maturzyści MOF osiągają nieco niższe wyniki z egzaminu ustnego z języka angielskiego oraz z egzaminu </w:t>
      </w:r>
      <w:r w:rsidR="00AC389D">
        <w:rPr>
          <w:color w:val="000000"/>
        </w:rPr>
        <w:lastRenderedPageBreak/>
        <w:t>pisemnego z języka niemieckiego</w:t>
      </w:r>
      <w:r>
        <w:rPr>
          <w:color w:val="000000"/>
        </w:rPr>
        <w:t xml:space="preserve">. </w:t>
      </w:r>
      <w:r w:rsidR="00AC389D">
        <w:rPr>
          <w:color w:val="000000"/>
        </w:rPr>
        <w:t xml:space="preserve">W odniesieniu do egzaminu pisemnego z języka angielskiego oraz egzaminu ustnego z języka </w:t>
      </w:r>
      <w:r w:rsidR="00CE6C25">
        <w:rPr>
          <w:color w:val="000000"/>
        </w:rPr>
        <w:t>niemieckiego</w:t>
      </w:r>
      <w:r w:rsidR="00AC389D">
        <w:rPr>
          <w:color w:val="000000"/>
        </w:rPr>
        <w:t xml:space="preserve"> wyniki maturzystów MOF są natomiast lepsze zarówno od wyników wojewódzkich, jak i krajowych. Równocześnie należy zauważyć, iż</w:t>
      </w:r>
      <w:r w:rsidR="005E24BA">
        <w:rPr>
          <w:color w:val="000000"/>
        </w:rPr>
        <w:t> </w:t>
      </w:r>
      <w:r w:rsidR="00AC389D">
        <w:t>z</w:t>
      </w:r>
      <w:r w:rsidRPr="00184BA8">
        <w:t>nacznie</w:t>
      </w:r>
      <w:r w:rsidRPr="00C71E23">
        <w:rPr>
          <w:color w:val="00B050"/>
        </w:rPr>
        <w:t xml:space="preserve"> </w:t>
      </w:r>
      <w:r>
        <w:rPr>
          <w:color w:val="000000"/>
        </w:rPr>
        <w:t>lepiej wśród maturzystów wypadają wyniki zdających egzamin z języka angielskiego niż niemieckiego.</w:t>
      </w:r>
    </w:p>
    <w:p w14:paraId="56BC790E" w14:textId="7F3C1EB1" w:rsidR="007D0DA8" w:rsidRDefault="007D0DA8" w:rsidP="007D0DA8">
      <w:pPr>
        <w:pStyle w:val="Legenda"/>
        <w:keepNext/>
      </w:pPr>
      <w:bookmarkStart w:id="118" w:name="_Toc448910372"/>
      <w:bookmarkStart w:id="119" w:name="_Toc454197394"/>
      <w:r>
        <w:t xml:space="preserve">Tabela </w:t>
      </w:r>
      <w:r w:rsidR="00D92CEF">
        <w:fldChar w:fldCharType="begin"/>
      </w:r>
      <w:r w:rsidR="00D92CEF">
        <w:instrText xml:space="preserve"> SEQ Tabela \* ARABIC </w:instrText>
      </w:r>
      <w:r w:rsidR="00D92CEF">
        <w:fldChar w:fldCharType="separate"/>
      </w:r>
      <w:r w:rsidR="003A7C62">
        <w:rPr>
          <w:noProof/>
        </w:rPr>
        <w:t>26</w:t>
      </w:r>
      <w:r w:rsidR="00D92CEF">
        <w:rPr>
          <w:noProof/>
        </w:rPr>
        <w:fldChar w:fldCharType="end"/>
      </w:r>
      <w:r>
        <w:t xml:space="preserve"> </w:t>
      </w:r>
      <w:r w:rsidRPr="00183D76">
        <w:t>Wyniki egzaminu maturalnego – języki obce, część podstawowa, termin majowy</w:t>
      </w:r>
      <w:bookmarkEnd w:id="118"/>
      <w:bookmarkEnd w:id="119"/>
    </w:p>
    <w:tbl>
      <w:tblPr>
        <w:tblStyle w:val="arleta1"/>
        <w:tblW w:w="5000" w:type="pct"/>
        <w:tblLook w:val="04A0" w:firstRow="1" w:lastRow="0" w:firstColumn="1" w:lastColumn="0" w:noHBand="0" w:noVBand="1"/>
      </w:tblPr>
      <w:tblGrid>
        <w:gridCol w:w="3288"/>
        <w:gridCol w:w="1558"/>
        <w:gridCol w:w="1417"/>
        <w:gridCol w:w="1415"/>
        <w:gridCol w:w="1383"/>
      </w:tblGrid>
      <w:tr w:rsidR="003C2230" w:rsidRPr="00184BA8" w14:paraId="3E1FB004" w14:textId="77777777" w:rsidTr="00E36BEA">
        <w:trPr>
          <w:cnfStyle w:val="100000000000" w:firstRow="1" w:lastRow="0" w:firstColumn="0" w:lastColumn="0" w:oddVBand="0" w:evenVBand="0" w:oddHBand="0"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814" w:type="pct"/>
            <w:noWrap/>
            <w:hideMark/>
          </w:tcPr>
          <w:p w14:paraId="194CBF58" w14:textId="7FDB9365" w:rsidR="003C2230" w:rsidRPr="00E36BEA" w:rsidRDefault="003C2230" w:rsidP="00E36BEA">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 xml:space="preserve">Jednostka </w:t>
            </w:r>
          </w:p>
        </w:tc>
        <w:tc>
          <w:tcPr>
            <w:tcW w:w="860" w:type="pct"/>
            <w:hideMark/>
          </w:tcPr>
          <w:p w14:paraId="30554B2B" w14:textId="32E24CCE" w:rsidR="003C2230" w:rsidRPr="00E36BEA" w:rsidRDefault="003C2230" w:rsidP="003C22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 xml:space="preserve">Egzamin ustny j. angielski </w:t>
            </w:r>
            <w:r w:rsidR="00D170B7" w:rsidRPr="00E36BEA">
              <w:rPr>
                <w:rFonts w:ascii="Calibri Light" w:eastAsia="Times New Roman" w:hAnsi="Calibri Light"/>
                <w:sz w:val="22"/>
                <w:lang w:eastAsia="pl-PL"/>
              </w:rPr>
              <w:t>[</w:t>
            </w:r>
            <w:r w:rsidRPr="00E36BEA">
              <w:rPr>
                <w:rFonts w:ascii="Calibri Light" w:eastAsia="Times New Roman" w:hAnsi="Calibri Light"/>
                <w:sz w:val="22"/>
                <w:lang w:eastAsia="pl-PL"/>
              </w:rPr>
              <w:t>wynik %</w:t>
            </w:r>
            <w:r w:rsidR="00D170B7" w:rsidRPr="00E36BEA">
              <w:rPr>
                <w:rFonts w:ascii="Calibri Light" w:eastAsia="Times New Roman" w:hAnsi="Calibri Light"/>
                <w:sz w:val="22"/>
                <w:lang w:eastAsia="pl-PL"/>
              </w:rPr>
              <w:t>]</w:t>
            </w:r>
          </w:p>
        </w:tc>
        <w:tc>
          <w:tcPr>
            <w:tcW w:w="782" w:type="pct"/>
            <w:hideMark/>
          </w:tcPr>
          <w:p w14:paraId="53316CF0" w14:textId="309848BA" w:rsidR="003C2230" w:rsidRPr="00E36BEA" w:rsidRDefault="003C2230" w:rsidP="003C22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 xml:space="preserve">Egzamin pisemny </w:t>
            </w:r>
            <w:r w:rsidRPr="00E36BEA">
              <w:rPr>
                <w:rFonts w:ascii="Calibri Light" w:eastAsia="Times New Roman" w:hAnsi="Calibri Light"/>
                <w:sz w:val="22"/>
                <w:lang w:eastAsia="pl-PL"/>
              </w:rPr>
              <w:br/>
              <w:t xml:space="preserve">j. angielski </w:t>
            </w:r>
            <w:r w:rsidR="00D170B7" w:rsidRPr="00E36BEA">
              <w:rPr>
                <w:rFonts w:ascii="Calibri Light" w:eastAsia="Times New Roman" w:hAnsi="Calibri Light"/>
                <w:sz w:val="22"/>
                <w:lang w:eastAsia="pl-PL"/>
              </w:rPr>
              <w:t>[</w:t>
            </w:r>
            <w:r w:rsidRPr="00E36BEA">
              <w:rPr>
                <w:rFonts w:ascii="Calibri Light" w:eastAsia="Times New Roman" w:hAnsi="Calibri Light"/>
                <w:sz w:val="22"/>
                <w:lang w:eastAsia="pl-PL"/>
              </w:rPr>
              <w:t>wynik %</w:t>
            </w:r>
            <w:r w:rsidR="00D170B7" w:rsidRPr="00E36BEA">
              <w:rPr>
                <w:rFonts w:ascii="Calibri Light" w:eastAsia="Times New Roman" w:hAnsi="Calibri Light"/>
                <w:sz w:val="22"/>
                <w:lang w:eastAsia="pl-PL"/>
              </w:rPr>
              <w:t>]</w:t>
            </w:r>
          </w:p>
        </w:tc>
        <w:tc>
          <w:tcPr>
            <w:tcW w:w="781" w:type="pct"/>
            <w:hideMark/>
          </w:tcPr>
          <w:p w14:paraId="2A2D157F" w14:textId="51EB013F" w:rsidR="003C2230" w:rsidRPr="00E36BEA" w:rsidRDefault="003C2230" w:rsidP="003C22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Egzamin ustny</w:t>
            </w:r>
            <w:r w:rsidRPr="00E36BEA">
              <w:rPr>
                <w:rFonts w:ascii="Calibri Light" w:eastAsia="Times New Roman" w:hAnsi="Calibri Light"/>
                <w:sz w:val="22"/>
                <w:lang w:eastAsia="pl-PL"/>
              </w:rPr>
              <w:br/>
              <w:t xml:space="preserve">j. niemiecki </w:t>
            </w:r>
            <w:r w:rsidR="00D170B7" w:rsidRPr="00E36BEA">
              <w:rPr>
                <w:rFonts w:ascii="Calibri Light" w:eastAsia="Times New Roman" w:hAnsi="Calibri Light"/>
                <w:sz w:val="22"/>
                <w:lang w:eastAsia="pl-PL"/>
              </w:rPr>
              <w:t>[</w:t>
            </w:r>
            <w:r w:rsidRPr="00E36BEA">
              <w:rPr>
                <w:rFonts w:ascii="Calibri Light" w:eastAsia="Times New Roman" w:hAnsi="Calibri Light"/>
                <w:sz w:val="22"/>
                <w:lang w:eastAsia="pl-PL"/>
              </w:rPr>
              <w:t>wynik %</w:t>
            </w:r>
            <w:r w:rsidR="00D170B7" w:rsidRPr="00E36BEA">
              <w:rPr>
                <w:rFonts w:ascii="Calibri Light" w:eastAsia="Times New Roman" w:hAnsi="Calibri Light"/>
                <w:sz w:val="22"/>
                <w:lang w:eastAsia="pl-PL"/>
              </w:rPr>
              <w:t>]</w:t>
            </w:r>
          </w:p>
        </w:tc>
        <w:tc>
          <w:tcPr>
            <w:tcW w:w="763" w:type="pct"/>
            <w:hideMark/>
          </w:tcPr>
          <w:p w14:paraId="1E9E689A" w14:textId="51B7D9A8" w:rsidR="003C2230" w:rsidRPr="00E36BEA" w:rsidRDefault="003C2230" w:rsidP="003C22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 xml:space="preserve">Egzamin pisemny </w:t>
            </w:r>
            <w:r w:rsidRPr="00E36BEA">
              <w:rPr>
                <w:rFonts w:ascii="Calibri Light" w:eastAsia="Times New Roman" w:hAnsi="Calibri Light"/>
                <w:sz w:val="22"/>
                <w:lang w:eastAsia="pl-PL"/>
              </w:rPr>
              <w:br/>
              <w:t xml:space="preserve">j. niemiecki </w:t>
            </w:r>
            <w:r w:rsidR="00D170B7" w:rsidRPr="00E36BEA">
              <w:rPr>
                <w:rFonts w:ascii="Calibri Light" w:eastAsia="Times New Roman" w:hAnsi="Calibri Light"/>
                <w:sz w:val="22"/>
                <w:lang w:eastAsia="pl-PL"/>
              </w:rPr>
              <w:t>[</w:t>
            </w:r>
            <w:r w:rsidRPr="00E36BEA">
              <w:rPr>
                <w:rFonts w:ascii="Calibri Light" w:eastAsia="Times New Roman" w:hAnsi="Calibri Light"/>
                <w:sz w:val="22"/>
                <w:lang w:eastAsia="pl-PL"/>
              </w:rPr>
              <w:t>wynik %</w:t>
            </w:r>
            <w:r w:rsidR="00D170B7" w:rsidRPr="00E36BEA">
              <w:rPr>
                <w:rFonts w:ascii="Calibri Light" w:eastAsia="Times New Roman" w:hAnsi="Calibri Light"/>
                <w:sz w:val="22"/>
                <w:lang w:eastAsia="pl-PL"/>
              </w:rPr>
              <w:t>]</w:t>
            </w:r>
          </w:p>
        </w:tc>
      </w:tr>
      <w:tr w:rsidR="003C2230" w:rsidRPr="00184BA8" w14:paraId="18CE4CFC"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814" w:type="pct"/>
            <w:noWrap/>
            <w:hideMark/>
          </w:tcPr>
          <w:p w14:paraId="60B05BA6"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 - licea</w:t>
            </w:r>
          </w:p>
        </w:tc>
        <w:tc>
          <w:tcPr>
            <w:tcW w:w="860" w:type="pct"/>
            <w:noWrap/>
            <w:hideMark/>
          </w:tcPr>
          <w:p w14:paraId="68B8D31B"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72,0</w:t>
            </w:r>
          </w:p>
        </w:tc>
        <w:tc>
          <w:tcPr>
            <w:tcW w:w="782" w:type="pct"/>
            <w:noWrap/>
            <w:hideMark/>
          </w:tcPr>
          <w:p w14:paraId="1587B0EA"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69,9</w:t>
            </w:r>
          </w:p>
        </w:tc>
        <w:tc>
          <w:tcPr>
            <w:tcW w:w="781" w:type="pct"/>
            <w:noWrap/>
            <w:hideMark/>
          </w:tcPr>
          <w:p w14:paraId="119ACF63"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57,5</w:t>
            </w:r>
          </w:p>
        </w:tc>
        <w:tc>
          <w:tcPr>
            <w:tcW w:w="763" w:type="pct"/>
            <w:noWrap/>
            <w:hideMark/>
          </w:tcPr>
          <w:p w14:paraId="7B12BC4A"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82,6</w:t>
            </w:r>
          </w:p>
        </w:tc>
      </w:tr>
      <w:tr w:rsidR="003C2230" w:rsidRPr="00184BA8" w14:paraId="644A7197"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14" w:type="pct"/>
            <w:noWrap/>
            <w:hideMark/>
          </w:tcPr>
          <w:p w14:paraId="3D6C1AD1"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 - technika</w:t>
            </w:r>
          </w:p>
        </w:tc>
        <w:tc>
          <w:tcPr>
            <w:tcW w:w="860" w:type="pct"/>
            <w:noWrap/>
            <w:hideMark/>
          </w:tcPr>
          <w:p w14:paraId="774D9166"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55,4</w:t>
            </w:r>
          </w:p>
        </w:tc>
        <w:tc>
          <w:tcPr>
            <w:tcW w:w="782" w:type="pct"/>
            <w:noWrap/>
            <w:hideMark/>
          </w:tcPr>
          <w:p w14:paraId="75CFEF36" w14:textId="2FE4E797" w:rsidR="003C2230" w:rsidRPr="00F93E17" w:rsidRDefault="00F93E17"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54,6</w:t>
            </w:r>
          </w:p>
        </w:tc>
        <w:tc>
          <w:tcPr>
            <w:tcW w:w="781" w:type="pct"/>
            <w:noWrap/>
            <w:hideMark/>
          </w:tcPr>
          <w:p w14:paraId="4518DFE1"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33,3</w:t>
            </w:r>
          </w:p>
        </w:tc>
        <w:tc>
          <w:tcPr>
            <w:tcW w:w="763" w:type="pct"/>
            <w:noWrap/>
            <w:hideMark/>
          </w:tcPr>
          <w:p w14:paraId="66519EEA"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34,0</w:t>
            </w:r>
          </w:p>
        </w:tc>
      </w:tr>
      <w:tr w:rsidR="003C2230" w:rsidRPr="00184BA8" w14:paraId="5FEE40EF"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814" w:type="pct"/>
            <w:noWrap/>
            <w:hideMark/>
          </w:tcPr>
          <w:p w14:paraId="16F48DFE"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 - średnia ogółem</w:t>
            </w:r>
          </w:p>
        </w:tc>
        <w:tc>
          <w:tcPr>
            <w:tcW w:w="860" w:type="pct"/>
            <w:noWrap/>
            <w:hideMark/>
          </w:tcPr>
          <w:p w14:paraId="3EF7FE79"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64,2</w:t>
            </w:r>
          </w:p>
        </w:tc>
        <w:tc>
          <w:tcPr>
            <w:tcW w:w="782" w:type="pct"/>
            <w:noWrap/>
            <w:hideMark/>
          </w:tcPr>
          <w:p w14:paraId="4AEA4072" w14:textId="2B06EAE2" w:rsidR="003C2230" w:rsidRPr="00F93E17" w:rsidRDefault="00F93E17"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62,7</w:t>
            </w:r>
          </w:p>
        </w:tc>
        <w:tc>
          <w:tcPr>
            <w:tcW w:w="781" w:type="pct"/>
            <w:noWrap/>
            <w:hideMark/>
          </w:tcPr>
          <w:p w14:paraId="17B7431D"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54,8</w:t>
            </w:r>
          </w:p>
        </w:tc>
        <w:tc>
          <w:tcPr>
            <w:tcW w:w="763" w:type="pct"/>
            <w:noWrap/>
            <w:hideMark/>
          </w:tcPr>
          <w:p w14:paraId="6C966003"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77,2</w:t>
            </w:r>
          </w:p>
        </w:tc>
      </w:tr>
      <w:tr w:rsidR="003C2230" w:rsidRPr="00184BA8" w14:paraId="7DADBA8A"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14" w:type="pct"/>
            <w:hideMark/>
          </w:tcPr>
          <w:p w14:paraId="523DF5C0"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 - licea</w:t>
            </w:r>
          </w:p>
        </w:tc>
        <w:tc>
          <w:tcPr>
            <w:tcW w:w="860" w:type="pct"/>
            <w:noWrap/>
            <w:hideMark/>
          </w:tcPr>
          <w:p w14:paraId="2E09BA4A"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74,6</w:t>
            </w:r>
          </w:p>
        </w:tc>
        <w:tc>
          <w:tcPr>
            <w:tcW w:w="782" w:type="pct"/>
            <w:noWrap/>
            <w:hideMark/>
          </w:tcPr>
          <w:p w14:paraId="463C862B"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79,9</w:t>
            </w:r>
          </w:p>
        </w:tc>
        <w:tc>
          <w:tcPr>
            <w:tcW w:w="781" w:type="pct"/>
            <w:noWrap/>
            <w:hideMark/>
          </w:tcPr>
          <w:p w14:paraId="1AF3FEEF"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77,4</w:t>
            </w:r>
          </w:p>
        </w:tc>
        <w:tc>
          <w:tcPr>
            <w:tcW w:w="763" w:type="pct"/>
            <w:noWrap/>
            <w:hideMark/>
          </w:tcPr>
          <w:p w14:paraId="1D87CC1A"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75,5</w:t>
            </w:r>
          </w:p>
        </w:tc>
      </w:tr>
      <w:tr w:rsidR="003C2230" w:rsidRPr="00184BA8" w14:paraId="391A963F"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814" w:type="pct"/>
            <w:hideMark/>
          </w:tcPr>
          <w:p w14:paraId="0CDA29B6"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 - technika</w:t>
            </w:r>
          </w:p>
        </w:tc>
        <w:tc>
          <w:tcPr>
            <w:tcW w:w="860" w:type="pct"/>
            <w:noWrap/>
            <w:hideMark/>
          </w:tcPr>
          <w:p w14:paraId="287EDC0C"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58,8</w:t>
            </w:r>
          </w:p>
        </w:tc>
        <w:tc>
          <w:tcPr>
            <w:tcW w:w="782" w:type="pct"/>
            <w:noWrap/>
            <w:hideMark/>
          </w:tcPr>
          <w:p w14:paraId="25CC834A"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57,2</w:t>
            </w:r>
          </w:p>
        </w:tc>
        <w:tc>
          <w:tcPr>
            <w:tcW w:w="781" w:type="pct"/>
            <w:noWrap/>
            <w:hideMark/>
          </w:tcPr>
          <w:p w14:paraId="31D579F0"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48,8</w:t>
            </w:r>
          </w:p>
        </w:tc>
        <w:tc>
          <w:tcPr>
            <w:tcW w:w="763" w:type="pct"/>
            <w:noWrap/>
            <w:hideMark/>
          </w:tcPr>
          <w:p w14:paraId="65B3ADAC"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51,3</w:t>
            </w:r>
          </w:p>
        </w:tc>
      </w:tr>
      <w:tr w:rsidR="003C2230" w:rsidRPr="00184BA8" w14:paraId="0367ECD9"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14" w:type="pct"/>
            <w:noWrap/>
            <w:hideMark/>
          </w:tcPr>
          <w:p w14:paraId="4C02C4E7"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 - średnia ogółem</w:t>
            </w:r>
          </w:p>
        </w:tc>
        <w:tc>
          <w:tcPr>
            <w:tcW w:w="860" w:type="pct"/>
            <w:noWrap/>
            <w:hideMark/>
          </w:tcPr>
          <w:p w14:paraId="2148BFD7"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69,2</w:t>
            </w:r>
          </w:p>
        </w:tc>
        <w:tc>
          <w:tcPr>
            <w:tcW w:w="782" w:type="pct"/>
            <w:noWrap/>
            <w:hideMark/>
          </w:tcPr>
          <w:p w14:paraId="7EF4607C"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72,1</w:t>
            </w:r>
          </w:p>
        </w:tc>
        <w:tc>
          <w:tcPr>
            <w:tcW w:w="781" w:type="pct"/>
            <w:noWrap/>
            <w:hideMark/>
          </w:tcPr>
          <w:p w14:paraId="00267CE5"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66,0</w:t>
            </w:r>
          </w:p>
        </w:tc>
        <w:tc>
          <w:tcPr>
            <w:tcW w:w="763" w:type="pct"/>
            <w:noWrap/>
            <w:hideMark/>
          </w:tcPr>
          <w:p w14:paraId="5F921CCE"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65,9</w:t>
            </w:r>
          </w:p>
        </w:tc>
      </w:tr>
      <w:tr w:rsidR="003C2230" w:rsidRPr="00184BA8" w14:paraId="492DEC03"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814" w:type="pct"/>
            <w:noWrap/>
            <w:hideMark/>
          </w:tcPr>
          <w:p w14:paraId="44F5F2CF" w14:textId="77777777" w:rsidR="003C2230" w:rsidRPr="004270F5" w:rsidRDefault="003C2230" w:rsidP="003C2230">
            <w:pPr>
              <w:spacing w:after="0" w:line="240" w:lineRule="auto"/>
              <w:jc w:val="left"/>
              <w:rPr>
                <w:rFonts w:ascii="Calibri Light" w:eastAsia="Times New Roman" w:hAnsi="Calibri Light"/>
                <w:color w:val="000000"/>
                <w:sz w:val="22"/>
                <w:lang w:eastAsia="pl-PL"/>
              </w:rPr>
            </w:pPr>
            <w:r w:rsidRPr="004270F5">
              <w:rPr>
                <w:rFonts w:ascii="Calibri Light" w:eastAsia="Times New Roman" w:hAnsi="Calibri Light"/>
                <w:color w:val="000000"/>
                <w:sz w:val="22"/>
                <w:lang w:eastAsia="pl-PL"/>
              </w:rPr>
              <w:t xml:space="preserve">średnia MOF </w:t>
            </w:r>
          </w:p>
        </w:tc>
        <w:tc>
          <w:tcPr>
            <w:tcW w:w="860" w:type="pct"/>
            <w:noWrap/>
            <w:hideMark/>
          </w:tcPr>
          <w:p w14:paraId="2A70CEF6"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68,5</w:t>
            </w:r>
          </w:p>
        </w:tc>
        <w:tc>
          <w:tcPr>
            <w:tcW w:w="782" w:type="pct"/>
            <w:noWrap/>
            <w:hideMark/>
          </w:tcPr>
          <w:p w14:paraId="44C06C17" w14:textId="62C56CC2" w:rsidR="003C2230" w:rsidRPr="00F93E17" w:rsidRDefault="00F93E17"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70,9</w:t>
            </w:r>
          </w:p>
        </w:tc>
        <w:tc>
          <w:tcPr>
            <w:tcW w:w="781" w:type="pct"/>
            <w:noWrap/>
            <w:hideMark/>
          </w:tcPr>
          <w:p w14:paraId="24FF7517"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65,0</w:t>
            </w:r>
          </w:p>
        </w:tc>
        <w:tc>
          <w:tcPr>
            <w:tcW w:w="763" w:type="pct"/>
            <w:noWrap/>
            <w:hideMark/>
          </w:tcPr>
          <w:p w14:paraId="773BB8D0"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66,9</w:t>
            </w:r>
          </w:p>
        </w:tc>
      </w:tr>
      <w:tr w:rsidR="003C2230" w:rsidRPr="00184BA8" w14:paraId="3FC037D2"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14" w:type="pct"/>
            <w:noWrap/>
            <w:hideMark/>
          </w:tcPr>
          <w:p w14:paraId="01C41106"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średnia woj. podkarpackiego</w:t>
            </w:r>
          </w:p>
        </w:tc>
        <w:tc>
          <w:tcPr>
            <w:tcW w:w="860" w:type="pct"/>
            <w:noWrap/>
            <w:hideMark/>
          </w:tcPr>
          <w:p w14:paraId="59CDD62A"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69,0</w:t>
            </w:r>
          </w:p>
        </w:tc>
        <w:tc>
          <w:tcPr>
            <w:tcW w:w="782" w:type="pct"/>
            <w:noWrap/>
            <w:hideMark/>
          </w:tcPr>
          <w:p w14:paraId="489DF1EF"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67,0</w:t>
            </w:r>
          </w:p>
        </w:tc>
        <w:tc>
          <w:tcPr>
            <w:tcW w:w="781" w:type="pct"/>
            <w:noWrap/>
            <w:hideMark/>
          </w:tcPr>
          <w:p w14:paraId="6E574526"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61,0</w:t>
            </w:r>
          </w:p>
        </w:tc>
        <w:tc>
          <w:tcPr>
            <w:tcW w:w="763" w:type="pct"/>
            <w:noWrap/>
            <w:hideMark/>
          </w:tcPr>
          <w:p w14:paraId="2504AF27" w14:textId="77777777" w:rsidR="003C2230" w:rsidRPr="00F93E17" w:rsidRDefault="003C2230"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67,0</w:t>
            </w:r>
          </w:p>
        </w:tc>
      </w:tr>
      <w:tr w:rsidR="003C2230" w:rsidRPr="00184BA8" w14:paraId="71742A20"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814" w:type="pct"/>
            <w:noWrap/>
            <w:hideMark/>
          </w:tcPr>
          <w:p w14:paraId="4C2A4629" w14:textId="77777777" w:rsidR="003C2230" w:rsidRPr="00E36BEA" w:rsidRDefault="003C2230" w:rsidP="003C2230">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średnia ogólnopolska</w:t>
            </w:r>
          </w:p>
        </w:tc>
        <w:tc>
          <w:tcPr>
            <w:tcW w:w="860" w:type="pct"/>
            <w:noWrap/>
            <w:hideMark/>
          </w:tcPr>
          <w:p w14:paraId="0CD268B1"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66,0</w:t>
            </w:r>
          </w:p>
        </w:tc>
        <w:tc>
          <w:tcPr>
            <w:tcW w:w="782" w:type="pct"/>
            <w:noWrap/>
            <w:hideMark/>
          </w:tcPr>
          <w:p w14:paraId="7F0700F3"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69,0</w:t>
            </w:r>
          </w:p>
        </w:tc>
        <w:tc>
          <w:tcPr>
            <w:tcW w:w="781" w:type="pct"/>
            <w:noWrap/>
            <w:hideMark/>
          </w:tcPr>
          <w:p w14:paraId="4ABC6263"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59,0</w:t>
            </w:r>
          </w:p>
        </w:tc>
        <w:tc>
          <w:tcPr>
            <w:tcW w:w="763" w:type="pct"/>
            <w:noWrap/>
            <w:hideMark/>
          </w:tcPr>
          <w:p w14:paraId="38175066" w14:textId="77777777" w:rsidR="003C2230" w:rsidRPr="00F93E17" w:rsidRDefault="003C2230"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F93E17">
              <w:rPr>
                <w:rFonts w:cs="Calibri"/>
                <w:color w:val="000000" w:themeColor="text1"/>
                <w:sz w:val="22"/>
              </w:rPr>
              <w:t>68,0</w:t>
            </w:r>
          </w:p>
        </w:tc>
      </w:tr>
    </w:tbl>
    <w:p w14:paraId="1080FBFF" w14:textId="77777777" w:rsidR="00322721" w:rsidRPr="00E04510" w:rsidRDefault="00322721" w:rsidP="00322721">
      <w:pPr>
        <w:pStyle w:val="Legenda"/>
        <w:spacing w:before="120"/>
        <w:rPr>
          <w:rFonts w:ascii="Calibri Light" w:hAnsi="Calibri Light"/>
        </w:rPr>
      </w:pPr>
      <w:r w:rsidRPr="00E04510">
        <w:rPr>
          <w:rFonts w:ascii="Calibri Light" w:hAnsi="Calibri Light"/>
        </w:rPr>
        <w:t>Źródło: dane</w:t>
      </w:r>
      <w:r>
        <w:rPr>
          <w:rFonts w:ascii="Calibri Light" w:hAnsi="Calibri Light"/>
        </w:rPr>
        <w:t xml:space="preserve"> OKE w Krakowie</w:t>
      </w:r>
      <w:r w:rsidRPr="00E04510">
        <w:rPr>
          <w:rFonts w:ascii="Calibri Light" w:hAnsi="Calibri Light"/>
        </w:rPr>
        <w:t>, 201</w:t>
      </w:r>
      <w:r>
        <w:rPr>
          <w:rFonts w:ascii="Calibri Light" w:hAnsi="Calibri Light"/>
        </w:rPr>
        <w:t>4</w:t>
      </w:r>
    </w:p>
    <w:p w14:paraId="3F502E8B" w14:textId="77777777" w:rsidR="00322721" w:rsidRPr="00184BA8" w:rsidRDefault="00322721" w:rsidP="00322721">
      <w:pPr>
        <w:pStyle w:val="Akapitzlist"/>
        <w:spacing w:before="240"/>
        <w:ind w:left="0"/>
      </w:pPr>
      <w:r w:rsidRPr="00184BA8">
        <w:t xml:space="preserve">Na terenie MOF funkcjonuje także Państwowa Szkoła Muzyczna, zlokalizowana w Stalowej Woli i kształcąca młodzież w trybie I-go i II-go stopnia nauczania. Prowadzone jest także przedszkole muzyczne. Przeciętna liczba uczniów kształcących się na poziomie I-go stopnia wynosi rocznie około 300, natomiast uczniów szkoły II-go stopnia około 80. Ponadto szkoła poza kwestiami edukacyjnymi pełni istotną funkcję kulturotwórczą poprzez organizację średnio około 20 koncertów oraz przeglądów uczniowskich rocznie. Niewątpliwie szkoła ta jest istotnym elementem wpływającym na kształcenie lokalnych artystów oraz jakość oferty kulturalnej całego MOF. </w:t>
      </w:r>
    </w:p>
    <w:p w14:paraId="2E8FFA60" w14:textId="03A859AD" w:rsidR="00322721" w:rsidRPr="005D3901" w:rsidRDefault="000E5E56" w:rsidP="00E36BEA">
      <w:pPr>
        <w:spacing w:after="0"/>
        <w:rPr>
          <w:color w:val="000000" w:themeColor="text1"/>
        </w:rPr>
      </w:pPr>
      <w:r w:rsidRPr="000B3A8E">
        <w:rPr>
          <w:rFonts w:ascii="Calibri Light" w:hAnsi="Calibri Light"/>
        </w:rPr>
        <w:t xml:space="preserve">Uczelnie wyższe są ogromnym potencjałem MOF, dającym mieszkańcom tego obszaru alternatywę kształcenia na poziomie wyższym bez konieczności wyjazdu do większych ośrodków akademickich i ponoszenia dodatkowych kosztów związanych z edukacją. Stwarzają </w:t>
      </w:r>
      <w:r w:rsidRPr="000B3A8E">
        <w:rPr>
          <w:rFonts w:ascii="Calibri Light" w:hAnsi="Calibri Light"/>
        </w:rPr>
        <w:lastRenderedPageBreak/>
        <w:t>one duże możliwości rozwoju współpracy pomiędzy sferą nauki a przedsiębiorcami. Z jednej strony jest to współpraca miękka polegająca na wymianie know-how, wiedzy, doświadczenia pomiędzy sferą nauki i biznesu oraz stymulowaniu aktywności badawczo-rozwojowej. Z drugiej – współpraca wykorzystująca lokalną bazę naukowo-badawczo-rozwojową, umożliwiającą realizację, także na zamówienia przemysłu, konkretnych projektów badawczych i innowacyjnych oraz kształcenie kadry regionu pod konkretne potrzeby lokalnej gospodarki.</w:t>
      </w:r>
      <w:r>
        <w:rPr>
          <w:rFonts w:ascii="Calibri Light" w:hAnsi="Calibri Light"/>
        </w:rPr>
        <w:t xml:space="preserve"> </w:t>
      </w:r>
      <w:r w:rsidR="00E96EF9">
        <w:rPr>
          <w:rFonts w:ascii="Calibri Light" w:hAnsi="Calibri Light"/>
        </w:rPr>
        <w:t>W 201</w:t>
      </w:r>
      <w:r w:rsidR="008E3863">
        <w:rPr>
          <w:rFonts w:ascii="Calibri Light" w:hAnsi="Calibri Light"/>
        </w:rPr>
        <w:t>4</w:t>
      </w:r>
      <w:r w:rsidR="00E96EF9">
        <w:rPr>
          <w:rFonts w:ascii="Calibri Light" w:hAnsi="Calibri Light"/>
        </w:rPr>
        <w:t xml:space="preserve"> r. n</w:t>
      </w:r>
      <w:r w:rsidR="00322721" w:rsidRPr="00184BA8">
        <w:t>a terenie MOF funkcjon</w:t>
      </w:r>
      <w:r w:rsidR="00E96EF9">
        <w:t>owało</w:t>
      </w:r>
      <w:r w:rsidR="00322721" w:rsidRPr="00184BA8">
        <w:t xml:space="preserve"> łącznie 6 uczelni wyższych, kształcących w różnych specjalnościach </w:t>
      </w:r>
      <w:r w:rsidR="00322721" w:rsidRPr="00E36BEA">
        <w:rPr>
          <w:color w:val="000000" w:themeColor="text1"/>
        </w:rPr>
        <w:t xml:space="preserve">(między innymi są to kierunki inżynieryjne, mechaniki i budowy maszyn, kierunki ekonomiczne oraz szeroka gama kierunków humanistyczno-społecznych). </w:t>
      </w:r>
      <w:r w:rsidR="00322721" w:rsidRPr="00184BA8">
        <w:t>Niektóre z </w:t>
      </w:r>
      <w:r w:rsidR="00E96EF9">
        <w:t>tych uczelni</w:t>
      </w:r>
      <w:r w:rsidR="00322721" w:rsidRPr="00184BA8">
        <w:t xml:space="preserve"> posiadają akredytację umożliwiającą prowadzenie studiów I-go i II-go stopnia, w trybie stacjonarnym </w:t>
      </w:r>
      <w:r w:rsidR="00322721">
        <w:rPr>
          <w:color w:val="000000"/>
        </w:rPr>
        <w:t xml:space="preserve">i niestacjonarnym, a także studia doktoranckie, co jest istotnym elementem wpływającym na możliwość kształcenia </w:t>
      </w:r>
      <w:r w:rsidR="00322721" w:rsidRPr="00E96EF9">
        <w:rPr>
          <w:color w:val="000000" w:themeColor="text1"/>
        </w:rPr>
        <w:t xml:space="preserve">lokalnych kadr na potrzeby gospodarki. Spośród uczelni MOF 3 umiejscowione </w:t>
      </w:r>
      <w:r w:rsidR="00E96EF9" w:rsidRPr="00E96EF9">
        <w:rPr>
          <w:color w:val="000000" w:themeColor="text1"/>
        </w:rPr>
        <w:t>były</w:t>
      </w:r>
      <w:r w:rsidR="00322721" w:rsidRPr="00E96EF9">
        <w:rPr>
          <w:color w:val="000000" w:themeColor="text1"/>
        </w:rPr>
        <w:t xml:space="preserve"> w Stalowej Woli, </w:t>
      </w:r>
      <w:r w:rsidR="00617D1A" w:rsidRPr="00E96EF9">
        <w:rPr>
          <w:color w:val="000000" w:themeColor="text1"/>
        </w:rPr>
        <w:t xml:space="preserve">a </w:t>
      </w:r>
      <w:r w:rsidR="00322721" w:rsidRPr="00E96EF9">
        <w:rPr>
          <w:color w:val="000000" w:themeColor="text1"/>
        </w:rPr>
        <w:t>kolejne 3 w gminie Nisk</w:t>
      </w:r>
      <w:r w:rsidR="002C52DA" w:rsidRPr="00E96EF9">
        <w:rPr>
          <w:color w:val="000000" w:themeColor="text1"/>
        </w:rPr>
        <w:t xml:space="preserve">o. </w:t>
      </w:r>
      <w:r w:rsidR="002C52DA" w:rsidRPr="005D3901">
        <w:rPr>
          <w:color w:val="000000" w:themeColor="text1"/>
        </w:rPr>
        <w:t xml:space="preserve">W przypadku Stalowej Woli </w:t>
      </w:r>
      <w:r w:rsidR="00E96EF9">
        <w:rPr>
          <w:color w:val="000000" w:themeColor="text1"/>
        </w:rPr>
        <w:t xml:space="preserve">były </w:t>
      </w:r>
      <w:r w:rsidR="00322721" w:rsidRPr="005D3901">
        <w:rPr>
          <w:color w:val="000000" w:themeColor="text1"/>
        </w:rPr>
        <w:t>to:</w:t>
      </w:r>
    </w:p>
    <w:p w14:paraId="6484FB28" w14:textId="77777777" w:rsidR="00322721" w:rsidRPr="005D3901" w:rsidRDefault="00322721" w:rsidP="002103BE">
      <w:pPr>
        <w:pStyle w:val="Akapitzlist"/>
        <w:numPr>
          <w:ilvl w:val="0"/>
          <w:numId w:val="1"/>
        </w:numPr>
        <w:spacing w:after="0"/>
        <w:rPr>
          <w:bCs/>
          <w:color w:val="000000" w:themeColor="text1"/>
        </w:rPr>
      </w:pPr>
      <w:r w:rsidRPr="005D3901">
        <w:rPr>
          <w:bCs/>
          <w:color w:val="000000" w:themeColor="text1"/>
        </w:rPr>
        <w:t>Zamiejscowy Ośrodek Dydaktyczny w Stalowej Woli Politechniki Rzeszowskiej im. Ignacego Łukasiewicza,</w:t>
      </w:r>
    </w:p>
    <w:p w14:paraId="5CA42CE8" w14:textId="720C0E53" w:rsidR="00322721" w:rsidRPr="005D3901" w:rsidRDefault="000E5E56" w:rsidP="002103BE">
      <w:pPr>
        <w:pStyle w:val="Akapitzlist"/>
        <w:widowControl w:val="0"/>
        <w:numPr>
          <w:ilvl w:val="0"/>
          <w:numId w:val="1"/>
        </w:numPr>
        <w:suppressAutoHyphens/>
        <w:autoSpaceDN w:val="0"/>
        <w:spacing w:after="0"/>
        <w:textAlignment w:val="baseline"/>
        <w:rPr>
          <w:bCs/>
          <w:color w:val="000000" w:themeColor="text1"/>
        </w:rPr>
      </w:pPr>
      <w:r w:rsidRPr="005D3901">
        <w:rPr>
          <w:bCs/>
          <w:color w:val="000000" w:themeColor="text1"/>
        </w:rPr>
        <w:t xml:space="preserve">Wydział Zamiejscowy Prawa i Nauk o Społeczeństwie w Stalowej Woli Katolickiego Uniwersytetu Lubelskiego Jana Pawła II (do 2014 r. funkcjonowały 2 wydziały: </w:t>
      </w:r>
      <w:r w:rsidR="00322721" w:rsidRPr="005D3901">
        <w:rPr>
          <w:bCs/>
          <w:color w:val="000000" w:themeColor="text1"/>
        </w:rPr>
        <w:t>Wydział Zamiejscowy Nauk o Społeczeństwie i Wydział Zamiejscowy Prawa i Nauk o Gospodarce</w:t>
      </w:r>
      <w:r w:rsidRPr="005D3901">
        <w:rPr>
          <w:bCs/>
          <w:color w:val="000000" w:themeColor="text1"/>
        </w:rPr>
        <w:t>, które obecnie zostały połączone)</w:t>
      </w:r>
      <w:r w:rsidR="00322721" w:rsidRPr="005D3901">
        <w:rPr>
          <w:bCs/>
          <w:color w:val="000000" w:themeColor="text1"/>
        </w:rPr>
        <w:t>,</w:t>
      </w:r>
    </w:p>
    <w:p w14:paraId="215BB865" w14:textId="77777777" w:rsidR="00322721" w:rsidRPr="005D3901" w:rsidRDefault="00322721" w:rsidP="002103BE">
      <w:pPr>
        <w:pStyle w:val="Akapitzlist"/>
        <w:widowControl w:val="0"/>
        <w:numPr>
          <w:ilvl w:val="0"/>
          <w:numId w:val="1"/>
        </w:numPr>
        <w:suppressAutoHyphens/>
        <w:autoSpaceDN w:val="0"/>
        <w:spacing w:after="0"/>
        <w:textAlignment w:val="baseline"/>
        <w:rPr>
          <w:bCs/>
          <w:color w:val="000000" w:themeColor="text1"/>
        </w:rPr>
      </w:pPr>
      <w:r w:rsidRPr="005D3901">
        <w:rPr>
          <w:bCs/>
          <w:color w:val="000000" w:themeColor="text1"/>
        </w:rPr>
        <w:t xml:space="preserve">Wyższa Szkoła Ekonomiczna w Stalowej Woli. </w:t>
      </w:r>
    </w:p>
    <w:p w14:paraId="56BDB4AF" w14:textId="0EB72100" w:rsidR="00322721" w:rsidRPr="005D3901" w:rsidRDefault="00322721" w:rsidP="00E36BEA">
      <w:pPr>
        <w:spacing w:after="0"/>
        <w:rPr>
          <w:color w:val="000000" w:themeColor="text1"/>
        </w:rPr>
      </w:pPr>
      <w:r w:rsidRPr="005D3901">
        <w:rPr>
          <w:color w:val="000000" w:themeColor="text1"/>
        </w:rPr>
        <w:t>Natomiast wśród uczelni wyższych w Nisku znajd</w:t>
      </w:r>
      <w:r w:rsidR="008E3863">
        <w:rPr>
          <w:color w:val="000000" w:themeColor="text1"/>
        </w:rPr>
        <w:t>owały się</w:t>
      </w:r>
      <w:r w:rsidRPr="005D3901">
        <w:rPr>
          <w:color w:val="000000" w:themeColor="text1"/>
        </w:rPr>
        <w:t>:</w:t>
      </w:r>
    </w:p>
    <w:p w14:paraId="46C98E0B" w14:textId="0AB93CA7" w:rsidR="00322721" w:rsidRPr="008E3863" w:rsidRDefault="00322721" w:rsidP="002103BE">
      <w:pPr>
        <w:pStyle w:val="Akapitzlist"/>
        <w:numPr>
          <w:ilvl w:val="0"/>
          <w:numId w:val="2"/>
        </w:numPr>
        <w:spacing w:after="0"/>
        <w:rPr>
          <w:rFonts w:ascii="Calibri Light" w:hAnsi="Calibri Light"/>
          <w:color w:val="000000" w:themeColor="text1"/>
        </w:rPr>
      </w:pPr>
      <w:r w:rsidRPr="008E3863">
        <w:rPr>
          <w:rFonts w:ascii="Calibri Light" w:hAnsi="Calibri Light"/>
          <w:color w:val="000000" w:themeColor="text1"/>
        </w:rPr>
        <w:t>Wyższa Szkoła Bezpieczeństwa i Ochrony</w:t>
      </w:r>
      <w:r w:rsidR="00D170B7" w:rsidRPr="008E3863">
        <w:rPr>
          <w:rFonts w:ascii="Calibri Light" w:hAnsi="Calibri Light"/>
          <w:color w:val="000000" w:themeColor="text1"/>
        </w:rPr>
        <w:t>,</w:t>
      </w:r>
      <w:r w:rsidRPr="008E3863">
        <w:rPr>
          <w:rFonts w:ascii="Calibri Light" w:hAnsi="Calibri Light"/>
          <w:color w:val="000000" w:themeColor="text1"/>
        </w:rPr>
        <w:t xml:space="preserve"> Wydział Zamiejscowy w Nisku,</w:t>
      </w:r>
    </w:p>
    <w:p w14:paraId="3D5B0820" w14:textId="0FD0D14F" w:rsidR="00322721" w:rsidRPr="008E3863" w:rsidRDefault="00E96EF9" w:rsidP="002103BE">
      <w:pPr>
        <w:pStyle w:val="Akapitzlist"/>
        <w:numPr>
          <w:ilvl w:val="0"/>
          <w:numId w:val="2"/>
        </w:numPr>
        <w:spacing w:after="0"/>
        <w:rPr>
          <w:rFonts w:ascii="Calibri Light" w:hAnsi="Calibri Light"/>
          <w:color w:val="000000" w:themeColor="text1"/>
        </w:rPr>
      </w:pPr>
      <w:r w:rsidRPr="008E3863">
        <w:rPr>
          <w:rFonts w:ascii="Calibri Light" w:hAnsi="Calibri Light"/>
          <w:color w:val="000000" w:themeColor="text1"/>
        </w:rPr>
        <w:t>Uniwersytet Technologiczno-Humanistyczny im. Kazimierza Pułaskiego w Radomiu; Zamiejscowy Ośrodek Dydaktyczny w Nisku</w:t>
      </w:r>
      <w:r w:rsidR="00322721" w:rsidRPr="008E3863">
        <w:rPr>
          <w:rFonts w:ascii="Calibri Light" w:hAnsi="Calibri Light"/>
          <w:color w:val="000000" w:themeColor="text1"/>
        </w:rPr>
        <w:t>,</w:t>
      </w:r>
    </w:p>
    <w:p w14:paraId="68537C14" w14:textId="1065F34E" w:rsidR="00322721" w:rsidRPr="008E3863" w:rsidRDefault="00322721" w:rsidP="002103BE">
      <w:pPr>
        <w:pStyle w:val="Akapitzlist"/>
        <w:numPr>
          <w:ilvl w:val="0"/>
          <w:numId w:val="2"/>
        </w:numPr>
        <w:spacing w:after="0"/>
        <w:rPr>
          <w:rFonts w:ascii="Calibri Light" w:hAnsi="Calibri Light"/>
          <w:color w:val="000000" w:themeColor="text1"/>
        </w:rPr>
      </w:pPr>
      <w:r w:rsidRPr="008E3863">
        <w:rPr>
          <w:rFonts w:ascii="Calibri Light" w:hAnsi="Calibri Light"/>
          <w:color w:val="000000" w:themeColor="text1"/>
        </w:rPr>
        <w:t xml:space="preserve">Nauczycielskie </w:t>
      </w:r>
      <w:r w:rsidR="00E96EF9" w:rsidRPr="008E3863">
        <w:rPr>
          <w:rFonts w:ascii="Calibri Light" w:hAnsi="Calibri Light"/>
          <w:color w:val="000000" w:themeColor="text1"/>
        </w:rPr>
        <w:t>Kolegium Języków Obcych w Nisku (zlikwidowan</w:t>
      </w:r>
      <w:r w:rsidR="008E3863" w:rsidRPr="008E3863">
        <w:rPr>
          <w:rFonts w:ascii="Calibri Light" w:hAnsi="Calibri Light"/>
          <w:color w:val="000000" w:themeColor="text1"/>
        </w:rPr>
        <w:t>e</w:t>
      </w:r>
      <w:r w:rsidR="00E96EF9" w:rsidRPr="008E3863">
        <w:rPr>
          <w:rFonts w:ascii="Calibri Light" w:hAnsi="Calibri Light"/>
          <w:color w:val="000000" w:themeColor="text1"/>
        </w:rPr>
        <w:t xml:space="preserve"> w 2015 r.)</w:t>
      </w:r>
    </w:p>
    <w:p w14:paraId="31B5D4D9" w14:textId="6C8A0C25" w:rsidR="002623E2" w:rsidRPr="008E3863" w:rsidRDefault="00964435" w:rsidP="00AF776B">
      <w:pPr>
        <w:rPr>
          <w:rFonts w:ascii="Calibri Light" w:hAnsi="Calibri Light"/>
          <w:color w:val="000000" w:themeColor="text1"/>
        </w:rPr>
      </w:pPr>
      <w:r w:rsidRPr="008E3863">
        <w:rPr>
          <w:rFonts w:ascii="Calibri Light" w:hAnsi="Calibri Light"/>
          <w:color w:val="000000" w:themeColor="text1"/>
        </w:rPr>
        <w:t>W 201</w:t>
      </w:r>
      <w:r w:rsidR="00D170B7" w:rsidRPr="008E3863">
        <w:rPr>
          <w:rFonts w:ascii="Calibri Light" w:hAnsi="Calibri Light"/>
          <w:color w:val="000000" w:themeColor="text1"/>
        </w:rPr>
        <w:t>3</w:t>
      </w:r>
      <w:r w:rsidRPr="008E3863">
        <w:rPr>
          <w:rFonts w:ascii="Calibri Light" w:hAnsi="Calibri Light"/>
          <w:color w:val="000000" w:themeColor="text1"/>
        </w:rPr>
        <w:t xml:space="preserve"> roku powyższe uczelnie kształciły 2</w:t>
      </w:r>
      <w:r w:rsidR="00D170B7" w:rsidRPr="008E3863">
        <w:rPr>
          <w:rFonts w:ascii="Calibri Light" w:hAnsi="Calibri Light"/>
          <w:color w:val="000000" w:themeColor="text1"/>
        </w:rPr>
        <w:t xml:space="preserve"> 207</w:t>
      </w:r>
      <w:r w:rsidRPr="008E3863">
        <w:rPr>
          <w:rFonts w:ascii="Calibri Light" w:hAnsi="Calibri Light"/>
          <w:color w:val="000000" w:themeColor="text1"/>
        </w:rPr>
        <w:t xml:space="preserve"> studentów, a ukończyło je </w:t>
      </w:r>
      <w:r w:rsidR="00D170B7" w:rsidRPr="008E3863">
        <w:rPr>
          <w:rFonts w:ascii="Calibri Light" w:hAnsi="Calibri Light"/>
          <w:color w:val="000000" w:themeColor="text1"/>
        </w:rPr>
        <w:t>717</w:t>
      </w:r>
      <w:r w:rsidRPr="008E3863">
        <w:rPr>
          <w:rFonts w:ascii="Calibri Light" w:hAnsi="Calibri Light"/>
          <w:color w:val="000000" w:themeColor="text1"/>
        </w:rPr>
        <w:t xml:space="preserve"> absolwentów. W zakresie szkolnictwa wyższego na terenie MOF Stalowej Woli, podobnie jak na innych etapach nauki, można zaobserwować spadek liczby osób kszta</w:t>
      </w:r>
      <w:r w:rsidR="005E24BA" w:rsidRPr="008E3863">
        <w:rPr>
          <w:rFonts w:ascii="Calibri Light" w:hAnsi="Calibri Light"/>
          <w:color w:val="000000" w:themeColor="text1"/>
        </w:rPr>
        <w:t xml:space="preserve">łcących się, związany głównie </w:t>
      </w:r>
      <w:r w:rsidR="005E24BA" w:rsidRPr="008E3863">
        <w:rPr>
          <w:rFonts w:ascii="Calibri Light" w:hAnsi="Calibri Light"/>
          <w:color w:val="000000" w:themeColor="text1"/>
        </w:rPr>
        <w:lastRenderedPageBreak/>
        <w:t>z </w:t>
      </w:r>
      <w:r w:rsidRPr="008E3863">
        <w:rPr>
          <w:rFonts w:ascii="Calibri Light" w:hAnsi="Calibri Light"/>
          <w:color w:val="000000" w:themeColor="text1"/>
        </w:rPr>
        <w:t xml:space="preserve">niekorzystnymi tendencjami demograficznymi. W 2013 roku liczba studentów była o blisko 14% niższa niż w 2012 r. Z kolei liczba absolwentów wzrosła o ponad 6% w stosunku do roku poprzedniego. </w:t>
      </w:r>
    </w:p>
    <w:p w14:paraId="1CDA15CA" w14:textId="722FF06C" w:rsidR="007D0DA8" w:rsidRDefault="007D0DA8" w:rsidP="00AF776B">
      <w:pPr>
        <w:pStyle w:val="Legenda"/>
        <w:keepNext/>
      </w:pPr>
      <w:bookmarkStart w:id="120" w:name="_Toc448910373"/>
      <w:bookmarkStart w:id="121" w:name="_Toc454197395"/>
      <w:r>
        <w:t xml:space="preserve">Tabela </w:t>
      </w:r>
      <w:r w:rsidR="00D92CEF">
        <w:fldChar w:fldCharType="begin"/>
      </w:r>
      <w:r w:rsidR="00D92CEF">
        <w:instrText xml:space="preserve"> SEQ Tabela \* ARABIC </w:instrText>
      </w:r>
      <w:r w:rsidR="00D92CEF">
        <w:fldChar w:fldCharType="separate"/>
      </w:r>
      <w:r w:rsidR="003A7C62">
        <w:rPr>
          <w:noProof/>
        </w:rPr>
        <w:t>27</w:t>
      </w:r>
      <w:r w:rsidR="00D92CEF">
        <w:rPr>
          <w:noProof/>
        </w:rPr>
        <w:fldChar w:fldCharType="end"/>
      </w:r>
      <w:r>
        <w:t xml:space="preserve"> Studenci i absolwenci szkół wyższych na terenie MOF</w:t>
      </w:r>
      <w:bookmarkEnd w:id="120"/>
      <w:bookmarkEnd w:id="121"/>
    </w:p>
    <w:tbl>
      <w:tblPr>
        <w:tblStyle w:val="arleta1"/>
        <w:tblW w:w="4993" w:type="pct"/>
        <w:tblLayout w:type="fixed"/>
        <w:tblLook w:val="04A0" w:firstRow="1" w:lastRow="0" w:firstColumn="1" w:lastColumn="0" w:noHBand="0" w:noVBand="1"/>
      </w:tblPr>
      <w:tblGrid>
        <w:gridCol w:w="4674"/>
        <w:gridCol w:w="977"/>
        <w:gridCol w:w="1131"/>
        <w:gridCol w:w="1140"/>
        <w:gridCol w:w="1126"/>
      </w:tblGrid>
      <w:tr w:rsidR="002623E2" w:rsidRPr="00184BA8" w14:paraId="046C1B30" w14:textId="77777777" w:rsidTr="007D0DA8">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583" w:type="pct"/>
            <w:vMerge w:val="restart"/>
            <w:noWrap/>
          </w:tcPr>
          <w:p w14:paraId="4C9C1ED8" w14:textId="77777777" w:rsidR="002623E2" w:rsidRPr="00E36BEA" w:rsidRDefault="002623E2" w:rsidP="00664E21">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Szkoła wyższa</w:t>
            </w:r>
          </w:p>
        </w:tc>
        <w:tc>
          <w:tcPr>
            <w:tcW w:w="1165" w:type="pct"/>
            <w:gridSpan w:val="2"/>
          </w:tcPr>
          <w:p w14:paraId="1C5827D4" w14:textId="77777777" w:rsidR="002623E2" w:rsidRPr="00E36BEA" w:rsidRDefault="002623E2" w:rsidP="00664E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2012</w:t>
            </w:r>
          </w:p>
        </w:tc>
        <w:tc>
          <w:tcPr>
            <w:tcW w:w="1252" w:type="pct"/>
            <w:gridSpan w:val="2"/>
          </w:tcPr>
          <w:p w14:paraId="7CFCAC54" w14:textId="77777777" w:rsidR="002623E2" w:rsidRPr="00E36BEA" w:rsidRDefault="002623E2" w:rsidP="00664E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2013</w:t>
            </w:r>
          </w:p>
        </w:tc>
      </w:tr>
      <w:tr w:rsidR="002623E2" w:rsidRPr="00184BA8" w14:paraId="17572DAC" w14:textId="77777777" w:rsidTr="007D0DA8">
        <w:trPr>
          <w:trHeight w:val="397"/>
        </w:trPr>
        <w:tc>
          <w:tcPr>
            <w:cnfStyle w:val="001000000000" w:firstRow="0" w:lastRow="0" w:firstColumn="1" w:lastColumn="0" w:oddVBand="0" w:evenVBand="0" w:oddHBand="0" w:evenHBand="0" w:firstRowFirstColumn="0" w:firstRowLastColumn="0" w:lastRowFirstColumn="0" w:lastRowLastColumn="0"/>
            <w:tcW w:w="2583" w:type="pct"/>
            <w:vMerge/>
            <w:noWrap/>
          </w:tcPr>
          <w:p w14:paraId="425BBFE7" w14:textId="77777777" w:rsidR="002623E2" w:rsidRPr="004270F5" w:rsidRDefault="002623E2" w:rsidP="00664E21">
            <w:pPr>
              <w:spacing w:after="0" w:line="240" w:lineRule="auto"/>
              <w:jc w:val="left"/>
              <w:rPr>
                <w:rFonts w:ascii="Calibri Light" w:eastAsia="Times New Roman" w:hAnsi="Calibri Light"/>
                <w:color w:val="000000"/>
                <w:sz w:val="20"/>
                <w:szCs w:val="20"/>
                <w:lang w:eastAsia="pl-PL"/>
              </w:rPr>
            </w:pPr>
          </w:p>
        </w:tc>
        <w:tc>
          <w:tcPr>
            <w:tcW w:w="540" w:type="pct"/>
          </w:tcPr>
          <w:p w14:paraId="54DDD4FD" w14:textId="77777777" w:rsidR="002623E2" w:rsidRPr="00E36BEA" w:rsidRDefault="002623E2" w:rsidP="00664E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E36BEA">
              <w:rPr>
                <w:rFonts w:eastAsia="Times New Roman"/>
                <w:color w:val="000000" w:themeColor="text1"/>
                <w:sz w:val="20"/>
                <w:szCs w:val="20"/>
                <w:lang w:eastAsia="pl-PL"/>
              </w:rPr>
              <w:t>studenci</w:t>
            </w:r>
          </w:p>
        </w:tc>
        <w:tc>
          <w:tcPr>
            <w:tcW w:w="625" w:type="pct"/>
            <w:noWrap/>
          </w:tcPr>
          <w:p w14:paraId="5D40C01B" w14:textId="77777777" w:rsidR="002623E2" w:rsidRPr="00E36BEA" w:rsidRDefault="002623E2" w:rsidP="00664E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E36BEA">
              <w:rPr>
                <w:rFonts w:eastAsia="Times New Roman"/>
                <w:color w:val="000000" w:themeColor="text1"/>
                <w:sz w:val="20"/>
                <w:szCs w:val="20"/>
                <w:lang w:eastAsia="pl-PL"/>
              </w:rPr>
              <w:t>absolwenci</w:t>
            </w:r>
          </w:p>
        </w:tc>
        <w:tc>
          <w:tcPr>
            <w:tcW w:w="630" w:type="pct"/>
          </w:tcPr>
          <w:p w14:paraId="1816AF9E" w14:textId="77777777" w:rsidR="002623E2" w:rsidRPr="00E36BEA" w:rsidRDefault="002623E2" w:rsidP="00664E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E36BEA">
              <w:rPr>
                <w:rFonts w:eastAsia="Times New Roman"/>
                <w:color w:val="000000" w:themeColor="text1"/>
                <w:sz w:val="20"/>
                <w:szCs w:val="20"/>
                <w:lang w:eastAsia="pl-PL"/>
              </w:rPr>
              <w:t>studenci</w:t>
            </w:r>
          </w:p>
        </w:tc>
        <w:tc>
          <w:tcPr>
            <w:tcW w:w="622" w:type="pct"/>
            <w:noWrap/>
          </w:tcPr>
          <w:p w14:paraId="395BF1C7" w14:textId="77777777" w:rsidR="002623E2" w:rsidRPr="00E36BEA" w:rsidRDefault="002623E2" w:rsidP="00664E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E36BEA">
              <w:rPr>
                <w:rFonts w:eastAsia="Times New Roman"/>
                <w:color w:val="000000" w:themeColor="text1"/>
                <w:sz w:val="20"/>
                <w:szCs w:val="20"/>
                <w:lang w:eastAsia="pl-PL"/>
              </w:rPr>
              <w:t>absolwenci</w:t>
            </w:r>
          </w:p>
        </w:tc>
      </w:tr>
      <w:tr w:rsidR="002623E2" w:rsidRPr="00184BA8" w14:paraId="774CCED2" w14:textId="77777777" w:rsidTr="007D0DA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3" w:type="pct"/>
            <w:noWrap/>
          </w:tcPr>
          <w:p w14:paraId="067FD2D0" w14:textId="77777777" w:rsidR="002623E2" w:rsidRPr="008E3863" w:rsidRDefault="002623E2" w:rsidP="00664E21">
            <w:pPr>
              <w:spacing w:after="0" w:line="240" w:lineRule="auto"/>
              <w:jc w:val="left"/>
              <w:rPr>
                <w:rFonts w:ascii="Calibri Light" w:eastAsia="Times New Roman" w:hAnsi="Calibri Light"/>
                <w:color w:val="000000" w:themeColor="text1"/>
                <w:sz w:val="22"/>
                <w:lang w:eastAsia="pl-PL"/>
              </w:rPr>
            </w:pPr>
            <w:r w:rsidRPr="008E3863">
              <w:rPr>
                <w:rFonts w:ascii="Calibri Light" w:eastAsia="Times New Roman" w:hAnsi="Calibri Light"/>
                <w:color w:val="000000" w:themeColor="text1"/>
                <w:sz w:val="22"/>
                <w:lang w:eastAsia="pl-PL"/>
              </w:rPr>
              <w:t>Zamiejscowy Ośrodek Dydaktyczny w Stalowej Woli Politechniki Rzeszowskiej im. Ignacego Łukasiewicza</w:t>
            </w:r>
          </w:p>
        </w:tc>
        <w:tc>
          <w:tcPr>
            <w:tcW w:w="540" w:type="pct"/>
          </w:tcPr>
          <w:p w14:paraId="70C7394C" w14:textId="77777777" w:rsidR="002623E2" w:rsidRPr="008E3863" w:rsidRDefault="002623E2" w:rsidP="00664E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364</w:t>
            </w:r>
          </w:p>
        </w:tc>
        <w:tc>
          <w:tcPr>
            <w:tcW w:w="625" w:type="pct"/>
            <w:noWrap/>
          </w:tcPr>
          <w:p w14:paraId="25EDFA3E" w14:textId="77777777" w:rsidR="002623E2" w:rsidRPr="008E3863" w:rsidRDefault="002623E2" w:rsidP="00664E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8</w:t>
            </w:r>
          </w:p>
        </w:tc>
        <w:tc>
          <w:tcPr>
            <w:tcW w:w="630" w:type="pct"/>
          </w:tcPr>
          <w:p w14:paraId="35A5EA13" w14:textId="77777777" w:rsidR="002623E2" w:rsidRPr="008E3863" w:rsidRDefault="002623E2" w:rsidP="00664E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350</w:t>
            </w:r>
          </w:p>
        </w:tc>
        <w:tc>
          <w:tcPr>
            <w:tcW w:w="622" w:type="pct"/>
            <w:noWrap/>
          </w:tcPr>
          <w:p w14:paraId="3911B4AB" w14:textId="77777777" w:rsidR="002623E2" w:rsidRPr="008E3863" w:rsidRDefault="002623E2" w:rsidP="00664E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14</w:t>
            </w:r>
          </w:p>
        </w:tc>
      </w:tr>
      <w:tr w:rsidR="002623E2" w:rsidRPr="00184BA8" w14:paraId="011AF613" w14:textId="77777777" w:rsidTr="007D0DA8">
        <w:trPr>
          <w:trHeight w:val="397"/>
        </w:trPr>
        <w:tc>
          <w:tcPr>
            <w:cnfStyle w:val="001000000000" w:firstRow="0" w:lastRow="0" w:firstColumn="1" w:lastColumn="0" w:oddVBand="0" w:evenVBand="0" w:oddHBand="0" w:evenHBand="0" w:firstRowFirstColumn="0" w:firstRowLastColumn="0" w:lastRowFirstColumn="0" w:lastRowLastColumn="0"/>
            <w:tcW w:w="2583" w:type="pct"/>
            <w:noWrap/>
          </w:tcPr>
          <w:p w14:paraId="58A75229" w14:textId="77777777" w:rsidR="002623E2" w:rsidRPr="008E3863" w:rsidRDefault="002623E2" w:rsidP="00664E21">
            <w:pPr>
              <w:spacing w:after="0" w:line="240" w:lineRule="auto"/>
              <w:jc w:val="left"/>
              <w:rPr>
                <w:rFonts w:ascii="Calibri Light" w:eastAsia="Times New Roman" w:hAnsi="Calibri Light"/>
                <w:color w:val="000000" w:themeColor="text1"/>
                <w:sz w:val="22"/>
                <w:lang w:eastAsia="pl-PL"/>
              </w:rPr>
            </w:pPr>
            <w:r w:rsidRPr="008E3863">
              <w:rPr>
                <w:rFonts w:ascii="Calibri Light" w:eastAsia="Times New Roman" w:hAnsi="Calibri Light"/>
                <w:color w:val="000000" w:themeColor="text1"/>
                <w:sz w:val="22"/>
                <w:lang w:eastAsia="pl-PL"/>
              </w:rPr>
              <w:t>Wydział Zamiejscowy Nauk o Społeczeństwie i Wydział Zamiejscowy Prawa i Nauk o Gospodarce w Stalowej Woli Katolickiego Uniwersytetu Lubelskiego Jana Pawła II</w:t>
            </w:r>
          </w:p>
        </w:tc>
        <w:tc>
          <w:tcPr>
            <w:tcW w:w="540" w:type="pct"/>
          </w:tcPr>
          <w:p w14:paraId="2607E31C" w14:textId="2C502367" w:rsidR="002623E2" w:rsidRPr="008E3863" w:rsidRDefault="002623E2" w:rsidP="00664E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1</w:t>
            </w:r>
            <w:r w:rsidR="00D65FD8" w:rsidRPr="008E3863">
              <w:rPr>
                <w:rFonts w:eastAsia="Times New Roman"/>
                <w:color w:val="000000" w:themeColor="text1"/>
                <w:szCs w:val="24"/>
                <w:lang w:eastAsia="pl-PL"/>
              </w:rPr>
              <w:t xml:space="preserve"> </w:t>
            </w:r>
            <w:r w:rsidRPr="008E3863">
              <w:rPr>
                <w:rFonts w:eastAsia="Times New Roman"/>
                <w:color w:val="000000" w:themeColor="text1"/>
                <w:szCs w:val="24"/>
                <w:lang w:eastAsia="pl-PL"/>
              </w:rPr>
              <w:t>761</w:t>
            </w:r>
          </w:p>
        </w:tc>
        <w:tc>
          <w:tcPr>
            <w:tcW w:w="625" w:type="pct"/>
            <w:noWrap/>
          </w:tcPr>
          <w:p w14:paraId="17A07873" w14:textId="77777777" w:rsidR="002623E2" w:rsidRPr="008E3863" w:rsidRDefault="002623E2" w:rsidP="00664E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469</w:t>
            </w:r>
          </w:p>
        </w:tc>
        <w:tc>
          <w:tcPr>
            <w:tcW w:w="630" w:type="pct"/>
          </w:tcPr>
          <w:p w14:paraId="02398E00" w14:textId="196AF253" w:rsidR="002623E2" w:rsidRPr="008E3863" w:rsidRDefault="002623E2" w:rsidP="00664E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1</w:t>
            </w:r>
            <w:r w:rsidR="00D65FD8" w:rsidRPr="008E3863">
              <w:rPr>
                <w:rFonts w:eastAsia="Times New Roman"/>
                <w:color w:val="000000" w:themeColor="text1"/>
                <w:szCs w:val="24"/>
                <w:lang w:eastAsia="pl-PL"/>
              </w:rPr>
              <w:t xml:space="preserve"> </w:t>
            </w:r>
            <w:r w:rsidRPr="008E3863">
              <w:rPr>
                <w:rFonts w:eastAsia="Times New Roman"/>
                <w:color w:val="000000" w:themeColor="text1"/>
                <w:szCs w:val="24"/>
                <w:lang w:eastAsia="pl-PL"/>
              </w:rPr>
              <w:t>475</w:t>
            </w:r>
          </w:p>
        </w:tc>
        <w:tc>
          <w:tcPr>
            <w:tcW w:w="622" w:type="pct"/>
            <w:noWrap/>
          </w:tcPr>
          <w:p w14:paraId="75094EA5" w14:textId="77777777" w:rsidR="002623E2" w:rsidRPr="008E3863" w:rsidRDefault="002623E2" w:rsidP="00664E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570</w:t>
            </w:r>
          </w:p>
        </w:tc>
      </w:tr>
      <w:tr w:rsidR="002623E2" w:rsidRPr="00184BA8" w14:paraId="220E3D03" w14:textId="77777777" w:rsidTr="007D0DA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3" w:type="pct"/>
            <w:noWrap/>
          </w:tcPr>
          <w:p w14:paraId="025EF120" w14:textId="77777777" w:rsidR="002623E2" w:rsidRPr="008E3863" w:rsidRDefault="002623E2" w:rsidP="00664E21">
            <w:pPr>
              <w:spacing w:after="0" w:line="240" w:lineRule="auto"/>
              <w:jc w:val="left"/>
              <w:rPr>
                <w:rFonts w:ascii="Calibri Light" w:eastAsia="Times New Roman" w:hAnsi="Calibri Light"/>
                <w:color w:val="000000" w:themeColor="text1"/>
                <w:sz w:val="22"/>
                <w:lang w:eastAsia="pl-PL"/>
              </w:rPr>
            </w:pPr>
            <w:r w:rsidRPr="008E3863">
              <w:rPr>
                <w:rFonts w:ascii="Calibri Light" w:eastAsia="Times New Roman" w:hAnsi="Calibri Light"/>
                <w:color w:val="000000" w:themeColor="text1"/>
                <w:sz w:val="22"/>
                <w:lang w:eastAsia="pl-PL"/>
              </w:rPr>
              <w:t>Wyższa Szkoła Ekonomiczna w Stalowej Woli</w:t>
            </w:r>
          </w:p>
        </w:tc>
        <w:tc>
          <w:tcPr>
            <w:tcW w:w="540" w:type="pct"/>
          </w:tcPr>
          <w:p w14:paraId="0F551146" w14:textId="77777777" w:rsidR="002623E2" w:rsidRPr="008E3863" w:rsidRDefault="002623E2" w:rsidP="00664E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230</w:t>
            </w:r>
          </w:p>
        </w:tc>
        <w:tc>
          <w:tcPr>
            <w:tcW w:w="625" w:type="pct"/>
            <w:noWrap/>
          </w:tcPr>
          <w:p w14:paraId="4D8475B1" w14:textId="77777777" w:rsidR="002623E2" w:rsidRPr="008E3863" w:rsidRDefault="002623E2" w:rsidP="00664E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140</w:t>
            </w:r>
          </w:p>
        </w:tc>
        <w:tc>
          <w:tcPr>
            <w:tcW w:w="630" w:type="pct"/>
          </w:tcPr>
          <w:p w14:paraId="6DA3EEE3" w14:textId="77777777" w:rsidR="002623E2" w:rsidRPr="008E3863" w:rsidRDefault="002623E2" w:rsidP="00664E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166</w:t>
            </w:r>
          </w:p>
        </w:tc>
        <w:tc>
          <w:tcPr>
            <w:tcW w:w="622" w:type="pct"/>
            <w:noWrap/>
          </w:tcPr>
          <w:p w14:paraId="45106C0E" w14:textId="77777777" w:rsidR="002623E2" w:rsidRPr="008E3863" w:rsidRDefault="002623E2" w:rsidP="00664E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84</w:t>
            </w:r>
          </w:p>
        </w:tc>
      </w:tr>
      <w:tr w:rsidR="002623E2" w:rsidRPr="00184BA8" w14:paraId="25B44A6E" w14:textId="77777777" w:rsidTr="007D0DA8">
        <w:trPr>
          <w:trHeight w:val="397"/>
        </w:trPr>
        <w:tc>
          <w:tcPr>
            <w:cnfStyle w:val="001000000000" w:firstRow="0" w:lastRow="0" w:firstColumn="1" w:lastColumn="0" w:oddVBand="0" w:evenVBand="0" w:oddHBand="0" w:evenHBand="0" w:firstRowFirstColumn="0" w:firstRowLastColumn="0" w:lastRowFirstColumn="0" w:lastRowLastColumn="0"/>
            <w:tcW w:w="2583" w:type="pct"/>
          </w:tcPr>
          <w:p w14:paraId="17477376" w14:textId="77777777" w:rsidR="002623E2" w:rsidRPr="008E3863" w:rsidRDefault="002623E2" w:rsidP="00664E21">
            <w:pPr>
              <w:spacing w:after="0" w:line="240" w:lineRule="auto"/>
              <w:jc w:val="left"/>
              <w:rPr>
                <w:rFonts w:ascii="Calibri Light" w:eastAsia="Times New Roman" w:hAnsi="Calibri Light"/>
                <w:color w:val="000000" w:themeColor="text1"/>
                <w:sz w:val="22"/>
                <w:lang w:eastAsia="pl-PL"/>
              </w:rPr>
            </w:pPr>
            <w:r w:rsidRPr="008E3863">
              <w:rPr>
                <w:rFonts w:ascii="Calibri Light" w:eastAsia="Times New Roman" w:hAnsi="Calibri Light"/>
                <w:color w:val="000000" w:themeColor="text1"/>
                <w:sz w:val="22"/>
                <w:lang w:eastAsia="pl-PL"/>
              </w:rPr>
              <w:t>Wyższa Szkoła Bezpieczeństwa i Ochrony Wydział Zamiejscowy w Nisku</w:t>
            </w:r>
          </w:p>
        </w:tc>
        <w:tc>
          <w:tcPr>
            <w:tcW w:w="540" w:type="pct"/>
          </w:tcPr>
          <w:p w14:paraId="2B252167" w14:textId="77777777" w:rsidR="002623E2" w:rsidRPr="008E3863" w:rsidRDefault="002623E2" w:rsidP="00664E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48</w:t>
            </w:r>
          </w:p>
        </w:tc>
        <w:tc>
          <w:tcPr>
            <w:tcW w:w="625" w:type="pct"/>
            <w:noWrap/>
          </w:tcPr>
          <w:p w14:paraId="4A7F3459" w14:textId="1AB6395C" w:rsidR="002623E2" w:rsidRPr="008E3863" w:rsidRDefault="0088361A" w:rsidP="00664E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0</w:t>
            </w:r>
            <w:r w:rsidR="002623E2" w:rsidRPr="008E3863">
              <w:rPr>
                <w:rFonts w:eastAsia="Times New Roman"/>
                <w:color w:val="000000" w:themeColor="text1"/>
                <w:szCs w:val="24"/>
                <w:lang w:eastAsia="pl-PL"/>
              </w:rPr>
              <w:t>*</w:t>
            </w:r>
          </w:p>
        </w:tc>
        <w:tc>
          <w:tcPr>
            <w:tcW w:w="630" w:type="pct"/>
          </w:tcPr>
          <w:p w14:paraId="0D082290" w14:textId="77777777" w:rsidR="002623E2" w:rsidRPr="008E3863" w:rsidRDefault="002623E2" w:rsidP="00664E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91</w:t>
            </w:r>
          </w:p>
        </w:tc>
        <w:tc>
          <w:tcPr>
            <w:tcW w:w="622" w:type="pct"/>
            <w:noWrap/>
          </w:tcPr>
          <w:p w14:paraId="0C2294D4" w14:textId="6A191954" w:rsidR="002623E2" w:rsidRPr="008E3863" w:rsidRDefault="0088361A" w:rsidP="00664E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0</w:t>
            </w:r>
            <w:r w:rsidR="002623E2" w:rsidRPr="008E3863">
              <w:rPr>
                <w:rFonts w:eastAsia="Times New Roman"/>
                <w:color w:val="000000" w:themeColor="text1"/>
                <w:szCs w:val="24"/>
                <w:lang w:eastAsia="pl-PL"/>
              </w:rPr>
              <w:t>*</w:t>
            </w:r>
          </w:p>
        </w:tc>
      </w:tr>
      <w:tr w:rsidR="002623E2" w:rsidRPr="00184BA8" w14:paraId="0E1CED48" w14:textId="77777777" w:rsidTr="007D0DA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3" w:type="pct"/>
          </w:tcPr>
          <w:p w14:paraId="10982765" w14:textId="77777777" w:rsidR="002623E2" w:rsidRPr="008E3863" w:rsidRDefault="002623E2" w:rsidP="00664E21">
            <w:pPr>
              <w:spacing w:after="0" w:line="240" w:lineRule="auto"/>
              <w:jc w:val="left"/>
              <w:rPr>
                <w:rFonts w:ascii="Calibri Light" w:eastAsia="Times New Roman" w:hAnsi="Calibri Light"/>
                <w:color w:val="000000" w:themeColor="text1"/>
                <w:sz w:val="22"/>
                <w:lang w:eastAsia="pl-PL"/>
              </w:rPr>
            </w:pPr>
            <w:r w:rsidRPr="008E3863">
              <w:rPr>
                <w:rFonts w:ascii="Calibri Light" w:eastAsia="Times New Roman" w:hAnsi="Calibri Light"/>
                <w:color w:val="000000" w:themeColor="text1"/>
                <w:sz w:val="22"/>
                <w:lang w:eastAsia="pl-PL"/>
              </w:rPr>
              <w:t>Zamiejscowy Ośrodek Dydaktyczny Politechniki Radomskiej w Nisku, Wydział Transportu i Elektrotechniki</w:t>
            </w:r>
          </w:p>
        </w:tc>
        <w:tc>
          <w:tcPr>
            <w:tcW w:w="540" w:type="pct"/>
          </w:tcPr>
          <w:p w14:paraId="382C0178" w14:textId="77777777" w:rsidR="002623E2" w:rsidRPr="008E3863" w:rsidRDefault="002623E2" w:rsidP="00664E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91</w:t>
            </w:r>
          </w:p>
        </w:tc>
        <w:tc>
          <w:tcPr>
            <w:tcW w:w="625" w:type="pct"/>
            <w:noWrap/>
          </w:tcPr>
          <w:p w14:paraId="0B411FC7" w14:textId="77777777" w:rsidR="002623E2" w:rsidRPr="008E3863" w:rsidRDefault="002623E2" w:rsidP="00664E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47</w:t>
            </w:r>
          </w:p>
        </w:tc>
        <w:tc>
          <w:tcPr>
            <w:tcW w:w="630" w:type="pct"/>
          </w:tcPr>
          <w:p w14:paraId="5C6CDE32" w14:textId="77777777" w:rsidR="002623E2" w:rsidRPr="008E3863" w:rsidRDefault="002623E2" w:rsidP="00664E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74</w:t>
            </w:r>
          </w:p>
        </w:tc>
        <w:tc>
          <w:tcPr>
            <w:tcW w:w="622" w:type="pct"/>
            <w:noWrap/>
          </w:tcPr>
          <w:p w14:paraId="57951A40" w14:textId="77777777" w:rsidR="002623E2" w:rsidRPr="008E3863" w:rsidRDefault="002623E2" w:rsidP="00664E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41</w:t>
            </w:r>
          </w:p>
        </w:tc>
      </w:tr>
      <w:tr w:rsidR="002623E2" w:rsidRPr="00184BA8" w14:paraId="3720FA80" w14:textId="77777777" w:rsidTr="007D0DA8">
        <w:trPr>
          <w:trHeight w:val="397"/>
        </w:trPr>
        <w:tc>
          <w:tcPr>
            <w:cnfStyle w:val="001000000000" w:firstRow="0" w:lastRow="0" w:firstColumn="1" w:lastColumn="0" w:oddVBand="0" w:evenVBand="0" w:oddHBand="0" w:evenHBand="0" w:firstRowFirstColumn="0" w:firstRowLastColumn="0" w:lastRowFirstColumn="0" w:lastRowLastColumn="0"/>
            <w:tcW w:w="2583" w:type="pct"/>
            <w:noWrap/>
          </w:tcPr>
          <w:p w14:paraId="06C7A971" w14:textId="77777777" w:rsidR="002623E2" w:rsidRPr="008E3863" w:rsidRDefault="002623E2" w:rsidP="00664E21">
            <w:pPr>
              <w:spacing w:after="0" w:line="240" w:lineRule="auto"/>
              <w:jc w:val="left"/>
              <w:rPr>
                <w:rFonts w:ascii="Calibri Light" w:eastAsia="Times New Roman" w:hAnsi="Calibri Light"/>
                <w:color w:val="000000" w:themeColor="text1"/>
                <w:sz w:val="22"/>
                <w:lang w:eastAsia="pl-PL"/>
              </w:rPr>
            </w:pPr>
            <w:r w:rsidRPr="008E3863">
              <w:rPr>
                <w:rFonts w:ascii="Calibri Light" w:eastAsia="Times New Roman" w:hAnsi="Calibri Light"/>
                <w:color w:val="000000" w:themeColor="text1"/>
                <w:sz w:val="22"/>
                <w:lang w:eastAsia="pl-PL"/>
              </w:rPr>
              <w:t>Nauczycielskie Kolegium Języków Obcych w Nisku</w:t>
            </w:r>
          </w:p>
        </w:tc>
        <w:tc>
          <w:tcPr>
            <w:tcW w:w="540" w:type="pct"/>
          </w:tcPr>
          <w:p w14:paraId="34BC1610" w14:textId="77777777" w:rsidR="002623E2" w:rsidRPr="008E3863" w:rsidRDefault="002623E2" w:rsidP="00664E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69</w:t>
            </w:r>
          </w:p>
        </w:tc>
        <w:tc>
          <w:tcPr>
            <w:tcW w:w="625" w:type="pct"/>
            <w:noWrap/>
          </w:tcPr>
          <w:p w14:paraId="2EA73EA1" w14:textId="77777777" w:rsidR="002623E2" w:rsidRPr="008E3863" w:rsidRDefault="002623E2" w:rsidP="00664E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9</w:t>
            </w:r>
          </w:p>
        </w:tc>
        <w:tc>
          <w:tcPr>
            <w:tcW w:w="630" w:type="pct"/>
          </w:tcPr>
          <w:p w14:paraId="611A5FA8" w14:textId="77777777" w:rsidR="002623E2" w:rsidRPr="008E3863" w:rsidRDefault="002623E2" w:rsidP="00664E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51</w:t>
            </w:r>
          </w:p>
        </w:tc>
        <w:tc>
          <w:tcPr>
            <w:tcW w:w="622" w:type="pct"/>
            <w:noWrap/>
          </w:tcPr>
          <w:p w14:paraId="4BD4A093" w14:textId="77777777" w:rsidR="002623E2" w:rsidRPr="008E3863" w:rsidRDefault="002623E2" w:rsidP="00664E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8</w:t>
            </w:r>
          </w:p>
        </w:tc>
      </w:tr>
      <w:tr w:rsidR="002623E2" w:rsidRPr="00184BA8" w14:paraId="26FBD946" w14:textId="77777777" w:rsidTr="007D0DA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83" w:type="pct"/>
            <w:noWrap/>
          </w:tcPr>
          <w:p w14:paraId="0736C4D7" w14:textId="77777777" w:rsidR="002623E2" w:rsidRPr="008E3863" w:rsidRDefault="002623E2" w:rsidP="00664E21">
            <w:pPr>
              <w:spacing w:after="0" w:line="240" w:lineRule="auto"/>
              <w:jc w:val="left"/>
              <w:rPr>
                <w:rFonts w:ascii="Calibri Light" w:eastAsia="Times New Roman" w:hAnsi="Calibri Light"/>
                <w:color w:val="000000" w:themeColor="text1"/>
                <w:szCs w:val="24"/>
                <w:lang w:eastAsia="pl-PL"/>
              </w:rPr>
            </w:pPr>
            <w:r w:rsidRPr="008E3863">
              <w:rPr>
                <w:rFonts w:ascii="Calibri Light" w:eastAsia="Times New Roman" w:hAnsi="Calibri Light"/>
                <w:color w:val="000000" w:themeColor="text1"/>
                <w:szCs w:val="24"/>
                <w:lang w:eastAsia="pl-PL"/>
              </w:rPr>
              <w:t>łącznie MOF</w:t>
            </w:r>
          </w:p>
        </w:tc>
        <w:tc>
          <w:tcPr>
            <w:tcW w:w="540" w:type="pct"/>
          </w:tcPr>
          <w:p w14:paraId="5B2A1264" w14:textId="36DF0DB4" w:rsidR="002623E2" w:rsidRPr="008E3863" w:rsidRDefault="002623E2" w:rsidP="00664E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2</w:t>
            </w:r>
            <w:r w:rsidR="00D65FD8" w:rsidRPr="008E3863">
              <w:rPr>
                <w:rFonts w:eastAsia="Times New Roman"/>
                <w:color w:val="000000" w:themeColor="text1"/>
                <w:szCs w:val="24"/>
                <w:lang w:eastAsia="pl-PL"/>
              </w:rPr>
              <w:t xml:space="preserve"> </w:t>
            </w:r>
            <w:r w:rsidRPr="008E3863">
              <w:rPr>
                <w:rFonts w:eastAsia="Times New Roman"/>
                <w:color w:val="000000" w:themeColor="text1"/>
                <w:szCs w:val="24"/>
                <w:lang w:eastAsia="pl-PL"/>
              </w:rPr>
              <w:t>563</w:t>
            </w:r>
          </w:p>
        </w:tc>
        <w:tc>
          <w:tcPr>
            <w:tcW w:w="625" w:type="pct"/>
            <w:noWrap/>
          </w:tcPr>
          <w:p w14:paraId="78107F8F" w14:textId="77777777" w:rsidR="002623E2" w:rsidRPr="008E3863" w:rsidRDefault="002623E2" w:rsidP="00664E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673</w:t>
            </w:r>
          </w:p>
        </w:tc>
        <w:tc>
          <w:tcPr>
            <w:tcW w:w="630" w:type="pct"/>
          </w:tcPr>
          <w:p w14:paraId="2BFA8D1B" w14:textId="261D8B08" w:rsidR="002623E2" w:rsidRPr="008E3863" w:rsidRDefault="002623E2" w:rsidP="00664E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2</w:t>
            </w:r>
            <w:r w:rsidR="00D65FD8" w:rsidRPr="008E3863">
              <w:rPr>
                <w:rFonts w:eastAsia="Times New Roman"/>
                <w:color w:val="000000" w:themeColor="text1"/>
                <w:szCs w:val="24"/>
                <w:lang w:eastAsia="pl-PL"/>
              </w:rPr>
              <w:t xml:space="preserve"> </w:t>
            </w:r>
            <w:r w:rsidRPr="008E3863">
              <w:rPr>
                <w:rFonts w:eastAsia="Times New Roman"/>
                <w:color w:val="000000" w:themeColor="text1"/>
                <w:szCs w:val="24"/>
                <w:lang w:eastAsia="pl-PL"/>
              </w:rPr>
              <w:t>207</w:t>
            </w:r>
          </w:p>
        </w:tc>
        <w:tc>
          <w:tcPr>
            <w:tcW w:w="622" w:type="pct"/>
            <w:noWrap/>
          </w:tcPr>
          <w:p w14:paraId="46041DE6" w14:textId="77777777" w:rsidR="002623E2" w:rsidRPr="008E3863" w:rsidRDefault="002623E2" w:rsidP="00664E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pl-PL"/>
              </w:rPr>
            </w:pPr>
            <w:r w:rsidRPr="008E3863">
              <w:rPr>
                <w:rFonts w:eastAsia="Times New Roman"/>
                <w:color w:val="000000" w:themeColor="text1"/>
                <w:szCs w:val="24"/>
                <w:lang w:eastAsia="pl-PL"/>
              </w:rPr>
              <w:t>717</w:t>
            </w:r>
          </w:p>
        </w:tc>
      </w:tr>
    </w:tbl>
    <w:p w14:paraId="26CB084E" w14:textId="77777777" w:rsidR="002623E2" w:rsidRDefault="002623E2" w:rsidP="00E36BEA">
      <w:pPr>
        <w:pStyle w:val="Legenda"/>
        <w:spacing w:after="0"/>
        <w:rPr>
          <w:rFonts w:ascii="Calibri Light" w:hAnsi="Calibri Light"/>
        </w:rPr>
      </w:pPr>
      <w:r>
        <w:rPr>
          <w:rFonts w:ascii="Calibri Light" w:hAnsi="Calibri Light"/>
        </w:rPr>
        <w:t>*Brak absolwentów</w:t>
      </w:r>
    </w:p>
    <w:p w14:paraId="560A62D0" w14:textId="77777777" w:rsidR="002623E2" w:rsidRPr="00E04510" w:rsidRDefault="002623E2" w:rsidP="00E36BEA">
      <w:pPr>
        <w:pStyle w:val="Legenda"/>
        <w:spacing w:after="0" w:line="360" w:lineRule="auto"/>
        <w:rPr>
          <w:rFonts w:ascii="Calibri Light" w:hAnsi="Calibri Light"/>
        </w:rPr>
      </w:pPr>
      <w:r w:rsidRPr="00E04510">
        <w:rPr>
          <w:rFonts w:ascii="Calibri Light" w:hAnsi="Calibri Light"/>
        </w:rPr>
        <w:t>Źródło: dane</w:t>
      </w:r>
      <w:r>
        <w:rPr>
          <w:rFonts w:ascii="Calibri Light" w:hAnsi="Calibri Light"/>
        </w:rPr>
        <w:t xml:space="preserve"> szkół wyższych</w:t>
      </w:r>
      <w:r w:rsidRPr="00E04510">
        <w:rPr>
          <w:rFonts w:ascii="Calibri Light" w:hAnsi="Calibri Light"/>
        </w:rPr>
        <w:t>, 201</w:t>
      </w:r>
      <w:r>
        <w:rPr>
          <w:rFonts w:ascii="Calibri Light" w:hAnsi="Calibri Light"/>
        </w:rPr>
        <w:t>2-2013</w:t>
      </w:r>
    </w:p>
    <w:p w14:paraId="2E3DA5E9" w14:textId="7AD08A3D" w:rsidR="002623E2" w:rsidRDefault="002623E2" w:rsidP="00CB326D">
      <w:pPr>
        <w:spacing w:after="0"/>
        <w:rPr>
          <w:rFonts w:ascii="Calibri Light" w:hAnsi="Calibri Light"/>
        </w:rPr>
      </w:pPr>
      <w:r>
        <w:rPr>
          <w:rFonts w:ascii="Calibri Light" w:hAnsi="Calibri Light"/>
        </w:rPr>
        <w:t>Mając na uwadze niż demograficzny i coraz większe problemy z pozyskaniem nowych studentów w</w:t>
      </w:r>
      <w:r w:rsidR="00964435">
        <w:rPr>
          <w:rFonts w:ascii="Calibri Light" w:hAnsi="Calibri Light"/>
        </w:rPr>
        <w:t xml:space="preserve">yzwaniem </w:t>
      </w:r>
      <w:r>
        <w:rPr>
          <w:rFonts w:ascii="Calibri Light" w:hAnsi="Calibri Light"/>
        </w:rPr>
        <w:t xml:space="preserve">dla lokalnych uczelni </w:t>
      </w:r>
      <w:r w:rsidR="00964435">
        <w:rPr>
          <w:rFonts w:ascii="Calibri Light" w:hAnsi="Calibri Light"/>
        </w:rPr>
        <w:t xml:space="preserve">staje </w:t>
      </w:r>
      <w:r>
        <w:rPr>
          <w:rFonts w:ascii="Calibri Light" w:hAnsi="Calibri Light"/>
        </w:rPr>
        <w:t xml:space="preserve">się </w:t>
      </w:r>
      <w:r w:rsidR="00964435">
        <w:rPr>
          <w:rFonts w:ascii="Calibri Light" w:hAnsi="Calibri Light"/>
        </w:rPr>
        <w:t>zapewnienie kształcenia na takim, poziomie i na takich kierunkach, które będą konkurencyjne z wiodącymi ośrodkami akademickimi w kraju i regionie.</w:t>
      </w:r>
      <w:r>
        <w:rPr>
          <w:rFonts w:ascii="Calibri Light" w:hAnsi="Calibri Light"/>
        </w:rPr>
        <w:t xml:space="preserve"> </w:t>
      </w:r>
      <w:r w:rsidRPr="000B3A8E">
        <w:rPr>
          <w:rFonts w:ascii="Calibri Light" w:hAnsi="Calibri Light"/>
        </w:rPr>
        <w:t xml:space="preserve">Dostrzegając znaczenie uczelni wyższych dla rozwoju regionu, gmina Stalowa Wola, dzięki dofinansowaniu pozyskanemu z </w:t>
      </w:r>
      <w:r w:rsidR="005E24BA">
        <w:rPr>
          <w:rFonts w:ascii="Calibri Light" w:hAnsi="Calibri Light"/>
        </w:rPr>
        <w:t>funduszy unijnych, zakończyła w </w:t>
      </w:r>
      <w:r w:rsidRPr="000B3A8E">
        <w:rPr>
          <w:rFonts w:ascii="Calibri Light" w:hAnsi="Calibri Light"/>
        </w:rPr>
        <w:t xml:space="preserve">2014 r. projekt budowy w Stalowej Woli Biblioteki Międzyuczelnianej oraz nowoczesnych obiektów naukowo-dydaktycznych dla potrzeb Politechniki Rzeszowskiej oraz Katolickiego Uniwersytetu Lubelskiego. Dofinansowanie z funduszy Unii Europejskiej umożliwiło również </w:t>
      </w:r>
      <w:r w:rsidR="009E2910">
        <w:rPr>
          <w:rFonts w:ascii="Calibri Light" w:hAnsi="Calibri Light"/>
        </w:rPr>
        <w:t>budowę</w:t>
      </w:r>
      <w:r w:rsidR="009E2910" w:rsidRPr="000B3A8E">
        <w:rPr>
          <w:rFonts w:ascii="Calibri Light" w:hAnsi="Calibri Light"/>
        </w:rPr>
        <w:t xml:space="preserve"> </w:t>
      </w:r>
      <w:r w:rsidRPr="000B3A8E">
        <w:rPr>
          <w:rFonts w:ascii="Calibri Light" w:hAnsi="Calibri Light"/>
        </w:rPr>
        <w:t xml:space="preserve">w 2014 r. </w:t>
      </w:r>
      <w:r w:rsidR="006C14FF">
        <w:rPr>
          <w:rFonts w:ascii="Calibri Light" w:hAnsi="Calibri Light"/>
        </w:rPr>
        <w:t xml:space="preserve">Laboratorium Międzyuczelnianego, </w:t>
      </w:r>
      <w:r w:rsidRPr="000B3A8E">
        <w:rPr>
          <w:rFonts w:ascii="Calibri Light" w:hAnsi="Calibri Light"/>
        </w:rPr>
        <w:t>zlokalizowanego w Stalowej Woli, wyposażonego w specjalistyczny sprzęt i składającego się z dwóch laboratoriów: Laboratorium Zaawansowanych Technik Laserowych i Laboratorium Wysoko Zaawansowanych Materiałów i Struktur Kompozytowych. Celem działania Laboratorium jest prowadzenie działań naukowo</w:t>
      </w:r>
      <w:r w:rsidR="005E24BA">
        <w:rPr>
          <w:rFonts w:ascii="Calibri Light" w:hAnsi="Calibri Light"/>
        </w:rPr>
        <w:br/>
      </w:r>
      <w:r w:rsidRPr="000B3A8E">
        <w:rPr>
          <w:rFonts w:ascii="Calibri Light" w:hAnsi="Calibri Light"/>
        </w:rPr>
        <w:lastRenderedPageBreak/>
        <w:t>-badawczych</w:t>
      </w:r>
      <w:r w:rsidR="006C14FF">
        <w:rPr>
          <w:rFonts w:ascii="Calibri Light" w:hAnsi="Calibri Light"/>
        </w:rPr>
        <w:t xml:space="preserve">, </w:t>
      </w:r>
      <w:r w:rsidRPr="000B3A8E">
        <w:rPr>
          <w:rFonts w:ascii="Calibri Light" w:hAnsi="Calibri Light"/>
        </w:rPr>
        <w:t>podniesienie jakości kształcenia na kierunkach techniczno-inżynierskich Politechniki Rzeszowskiej i Katolickiego Uniwersytetu Lubelskiego oraz rozszerzenie oferty naukowo-badawczej tych uczelni. Dodatkowym atutem tego przedsięwzięcia jest także prowadzenie w szerszym niż do tej pory zakresie zajęć laboratoryjnych</w:t>
      </w:r>
      <w:r w:rsidR="00D170B7">
        <w:rPr>
          <w:rFonts w:ascii="Calibri Light" w:hAnsi="Calibri Light"/>
        </w:rPr>
        <w:t>,</w:t>
      </w:r>
      <w:r w:rsidRPr="000B3A8E">
        <w:rPr>
          <w:rFonts w:ascii="Calibri Light" w:hAnsi="Calibri Light"/>
        </w:rPr>
        <w:t xml:space="preserve"> związanych z programami studiów oraz umożliwienie kadrze prowadzenia samodzielnych prac badawczo-naukowych, co z kolei może przełożyć się na większe zainteresowanie działalnością uczelni wśród przedsiębiorców oraz lepszą współpracę w tym zakresie w przyszłości. Z kolei Katolicki Uniwersytet Lubelski pozyskał fundusze z Unii Europejskiej na budowę bazy dydaktycznej w Stalowej Woli dla kierunku Inżynieria Środowiska. Powyższe działania podnoszą jakość kształcenia na poziomie wyższym, umożliwiają łatwy dostęp do specjalistycznego sprzętu i oferty naukowo-badawczej oraz </w:t>
      </w:r>
      <w:r w:rsidR="006C14FF">
        <w:rPr>
          <w:rFonts w:ascii="Calibri Light" w:hAnsi="Calibri Light"/>
        </w:rPr>
        <w:t xml:space="preserve">przyczyniają się do wzrostu atrakcyjności inwestycyjnej </w:t>
      </w:r>
      <w:r w:rsidRPr="00183D76">
        <w:rPr>
          <w:rFonts w:ascii="Calibri Light" w:hAnsi="Calibri Light"/>
        </w:rPr>
        <w:t>MOF.</w:t>
      </w:r>
      <w:r>
        <w:rPr>
          <w:rFonts w:ascii="Calibri Light" w:hAnsi="Calibri Light"/>
        </w:rPr>
        <w:t xml:space="preserve"> </w:t>
      </w:r>
      <w:r w:rsidRPr="000B3A8E">
        <w:rPr>
          <w:rFonts w:ascii="Calibri Light" w:hAnsi="Calibri Light"/>
        </w:rPr>
        <w:t xml:space="preserve">Dla dalszego rozwoju </w:t>
      </w:r>
      <w:r w:rsidR="006C14FF">
        <w:rPr>
          <w:rFonts w:ascii="Calibri Light" w:hAnsi="Calibri Light"/>
        </w:rPr>
        <w:t>tego obszaru</w:t>
      </w:r>
      <w:r w:rsidRPr="000B3A8E">
        <w:rPr>
          <w:rFonts w:ascii="Calibri Light" w:hAnsi="Calibri Light"/>
        </w:rPr>
        <w:t xml:space="preserve"> istnieje jednak potrzeba </w:t>
      </w:r>
      <w:r w:rsidR="006C14FF">
        <w:rPr>
          <w:rFonts w:ascii="Calibri Light" w:hAnsi="Calibri Light"/>
        </w:rPr>
        <w:t xml:space="preserve">dalszego, </w:t>
      </w:r>
      <w:r w:rsidRPr="000B3A8E">
        <w:rPr>
          <w:rFonts w:ascii="Calibri Light" w:hAnsi="Calibri Light"/>
        </w:rPr>
        <w:t xml:space="preserve">stałego wspierania działań w obszarze szkolnictwa wyższego. </w:t>
      </w:r>
    </w:p>
    <w:p w14:paraId="3458F5C8" w14:textId="03075777" w:rsidR="00BF7A11" w:rsidRPr="000B3A8E" w:rsidRDefault="00780604" w:rsidP="00CB326D">
      <w:pPr>
        <w:spacing w:after="0"/>
        <w:rPr>
          <w:rFonts w:ascii="Calibri Light" w:hAnsi="Calibri Light"/>
        </w:rPr>
      </w:pPr>
      <w:r>
        <w:rPr>
          <w:rFonts w:ascii="Calibri Light" w:hAnsi="Calibri Light"/>
        </w:rPr>
        <w:t xml:space="preserve">Podsumowując, przeprowadzona analiza wskazuje na dobrą jakość kształcenia </w:t>
      </w:r>
      <w:r w:rsidRPr="00183D76">
        <w:rPr>
          <w:rFonts w:ascii="Calibri Light" w:hAnsi="Calibri Light"/>
        </w:rPr>
        <w:t>na terenie gmin MOF</w:t>
      </w:r>
      <w:r>
        <w:rPr>
          <w:rFonts w:ascii="Calibri Light" w:hAnsi="Calibri Light"/>
        </w:rPr>
        <w:t xml:space="preserve"> przy równoczesnym występowaniu zjawiska stałego zmniejszania się liczby </w:t>
      </w:r>
      <w:r w:rsidR="00322721" w:rsidRPr="00183D76">
        <w:rPr>
          <w:rFonts w:ascii="Calibri Light" w:hAnsi="Calibri Light"/>
        </w:rPr>
        <w:t xml:space="preserve">uczniów na każdym poziomie </w:t>
      </w:r>
      <w:r>
        <w:rPr>
          <w:rFonts w:ascii="Calibri Light" w:hAnsi="Calibri Light"/>
        </w:rPr>
        <w:t>edukacji</w:t>
      </w:r>
      <w:r w:rsidR="00322721" w:rsidRPr="00183D76">
        <w:rPr>
          <w:rFonts w:ascii="Calibri Light" w:hAnsi="Calibri Light"/>
        </w:rPr>
        <w:t xml:space="preserve">. </w:t>
      </w:r>
      <w:r w:rsidR="00322721" w:rsidRPr="00E04510">
        <w:rPr>
          <w:rFonts w:ascii="Calibri Light" w:hAnsi="Calibri Light"/>
        </w:rPr>
        <w:t>W przypadku szkół ponadgimnazjalnych, w ostatnich latach zauważalny jest wzrost popularności szkół średnich technicznych, w </w:t>
      </w:r>
      <w:r w:rsidR="00322721">
        <w:rPr>
          <w:rFonts w:ascii="Calibri Light" w:hAnsi="Calibri Light"/>
        </w:rPr>
        <w:t>których co prawda ze względu na </w:t>
      </w:r>
      <w:r w:rsidR="00322721" w:rsidRPr="00E04510">
        <w:rPr>
          <w:rFonts w:ascii="Calibri Light" w:hAnsi="Calibri Light"/>
        </w:rPr>
        <w:t>panujące warunki demograficzne nie nastąpił nagł</w:t>
      </w:r>
      <w:r w:rsidR="00322721">
        <w:rPr>
          <w:rFonts w:ascii="Calibri Light" w:hAnsi="Calibri Light"/>
        </w:rPr>
        <w:t>y wzrost liczby uczniów, lecz w </w:t>
      </w:r>
      <w:r w:rsidR="00322721" w:rsidRPr="00E04510">
        <w:rPr>
          <w:rFonts w:ascii="Calibri Light" w:hAnsi="Calibri Light"/>
        </w:rPr>
        <w:t>przeliczeniu na liczbę uczniów szkół ponadgimnazjalnych ogółem, zauważalny jest wzrost odsetka uczniów techników wśród łącznej liczby uczniów szk</w:t>
      </w:r>
      <w:r w:rsidR="00322721">
        <w:rPr>
          <w:rFonts w:ascii="Calibri Light" w:hAnsi="Calibri Light"/>
        </w:rPr>
        <w:t>ół średnich. Sytuacja ta może w </w:t>
      </w:r>
      <w:r w:rsidR="00322721" w:rsidRPr="00E04510">
        <w:rPr>
          <w:rFonts w:ascii="Calibri Light" w:hAnsi="Calibri Light"/>
        </w:rPr>
        <w:t xml:space="preserve">przyszłości pozytywnie oddziaływać na gospodarkę gmin MOF, gdyż </w:t>
      </w:r>
      <w:r w:rsidR="00322721">
        <w:rPr>
          <w:rFonts w:ascii="Calibri Light" w:hAnsi="Calibri Light"/>
        </w:rPr>
        <w:t>uczniowie szkół technicznych, w </w:t>
      </w:r>
      <w:r w:rsidR="00322721" w:rsidRPr="00E04510">
        <w:rPr>
          <w:rFonts w:ascii="Calibri Light" w:hAnsi="Calibri Light"/>
        </w:rPr>
        <w:t>głównej mierze koncentrują się na kształceniu w kierunkach</w:t>
      </w:r>
      <w:r w:rsidR="0088361A">
        <w:rPr>
          <w:rFonts w:ascii="Calibri Light" w:hAnsi="Calibri Light"/>
        </w:rPr>
        <w:t>,</w:t>
      </w:r>
      <w:r w:rsidR="00322721" w:rsidRPr="00E04510">
        <w:rPr>
          <w:rFonts w:ascii="Calibri Light" w:hAnsi="Calibri Light"/>
        </w:rPr>
        <w:t xml:space="preserve"> na jakie aktualnie istnieje duże zapotrzebowanie w gospodarce – szkoły inżynieryjno-techniczne oraz informatyczne. </w:t>
      </w:r>
      <w:r w:rsidR="00322721" w:rsidRPr="000B3A8E">
        <w:rPr>
          <w:rFonts w:ascii="Calibri Light" w:hAnsi="Calibri Light"/>
        </w:rPr>
        <w:t xml:space="preserve">Podobną sytuację obserwuje się </w:t>
      </w:r>
      <w:r w:rsidR="00CD5746">
        <w:rPr>
          <w:rFonts w:ascii="Calibri Light" w:hAnsi="Calibri Light"/>
        </w:rPr>
        <w:t>również w odniesieniu</w:t>
      </w:r>
      <w:r w:rsidR="00322721" w:rsidRPr="000B3A8E">
        <w:rPr>
          <w:rFonts w:ascii="Calibri Light" w:hAnsi="Calibri Light"/>
        </w:rPr>
        <w:t xml:space="preserve"> </w:t>
      </w:r>
      <w:r w:rsidR="0088361A">
        <w:rPr>
          <w:rFonts w:ascii="Calibri Light" w:hAnsi="Calibri Light"/>
        </w:rPr>
        <w:t xml:space="preserve">do </w:t>
      </w:r>
      <w:r w:rsidR="00322721" w:rsidRPr="000B3A8E">
        <w:rPr>
          <w:rFonts w:ascii="Calibri Light" w:hAnsi="Calibri Light"/>
        </w:rPr>
        <w:t>uczelni wyższych</w:t>
      </w:r>
      <w:r w:rsidR="00CD5746">
        <w:rPr>
          <w:rFonts w:ascii="Calibri Light" w:hAnsi="Calibri Light"/>
        </w:rPr>
        <w:t>, gdzie z roku na rok maleje liczba studentów.</w:t>
      </w:r>
      <w:r w:rsidR="00322721" w:rsidRPr="000B3A8E">
        <w:rPr>
          <w:rFonts w:ascii="Calibri Light" w:hAnsi="Calibri Light"/>
        </w:rPr>
        <w:t xml:space="preserve"> </w:t>
      </w:r>
      <w:r w:rsidR="00CD5746">
        <w:rPr>
          <w:rFonts w:ascii="Calibri Light" w:hAnsi="Calibri Light"/>
        </w:rPr>
        <w:t xml:space="preserve">Wobec powyższego, w </w:t>
      </w:r>
      <w:r w:rsidR="00322721" w:rsidRPr="000B3A8E">
        <w:rPr>
          <w:rFonts w:ascii="Calibri Light" w:hAnsi="Calibri Light"/>
        </w:rPr>
        <w:t xml:space="preserve">celu utrzymania obecnej bazy uczelni wyższych </w:t>
      </w:r>
      <w:r w:rsidR="000E5E56">
        <w:rPr>
          <w:rFonts w:ascii="Calibri Light" w:hAnsi="Calibri Light"/>
        </w:rPr>
        <w:t>na terenie MOF Stalowej Woli</w:t>
      </w:r>
      <w:r w:rsidR="00322721" w:rsidRPr="000B3A8E">
        <w:rPr>
          <w:rFonts w:ascii="Calibri Light" w:hAnsi="Calibri Light"/>
        </w:rPr>
        <w:t xml:space="preserve"> konieczne będzie</w:t>
      </w:r>
      <w:r w:rsidR="00CD5746">
        <w:rPr>
          <w:rFonts w:ascii="Calibri Light" w:hAnsi="Calibri Light"/>
        </w:rPr>
        <w:t>,</w:t>
      </w:r>
      <w:r w:rsidR="005E24BA">
        <w:rPr>
          <w:rFonts w:ascii="Calibri Light" w:hAnsi="Calibri Light"/>
        </w:rPr>
        <w:t xml:space="preserve"> </w:t>
      </w:r>
      <w:r w:rsidR="006C14FF">
        <w:rPr>
          <w:rFonts w:ascii="Calibri Light" w:hAnsi="Calibri Light"/>
        </w:rPr>
        <w:t>skuteczne pozyskiwanie funduszy</w:t>
      </w:r>
      <w:r w:rsidR="00322721" w:rsidRPr="000B3A8E">
        <w:rPr>
          <w:rFonts w:ascii="Calibri Light" w:hAnsi="Calibri Light"/>
        </w:rPr>
        <w:t xml:space="preserve"> na nowe projekty </w:t>
      </w:r>
      <w:r w:rsidR="005E24BA">
        <w:rPr>
          <w:rFonts w:ascii="Calibri Light" w:hAnsi="Calibri Light"/>
        </w:rPr>
        <w:t xml:space="preserve">badawcze, dzięki którym będą </w:t>
      </w:r>
      <w:r w:rsidR="006C14FF">
        <w:rPr>
          <w:rFonts w:ascii="Calibri Light" w:hAnsi="Calibri Light"/>
        </w:rPr>
        <w:t xml:space="preserve">one </w:t>
      </w:r>
      <w:r w:rsidR="005E24BA">
        <w:rPr>
          <w:rFonts w:ascii="Calibri Light" w:hAnsi="Calibri Light"/>
        </w:rPr>
        <w:t>w s</w:t>
      </w:r>
      <w:r w:rsidR="00322721" w:rsidRPr="000B3A8E">
        <w:rPr>
          <w:rFonts w:ascii="Calibri Light" w:hAnsi="Calibri Light"/>
        </w:rPr>
        <w:t xml:space="preserve">tanie konkurować o studentów z pozostałymi uczelniami w kraju. </w:t>
      </w:r>
      <w:r w:rsidR="00322721">
        <w:rPr>
          <w:rFonts w:ascii="Calibri Light" w:hAnsi="Calibri Light"/>
        </w:rPr>
        <w:t xml:space="preserve">Działania te w znacznym stopniu już są podejmowane. Ich efektem jest </w:t>
      </w:r>
      <w:r w:rsidR="00322721" w:rsidRPr="000B3A8E">
        <w:rPr>
          <w:rFonts w:ascii="Calibri Light" w:hAnsi="Calibri Light"/>
        </w:rPr>
        <w:t xml:space="preserve">nastawienie na rozwój zaplecza badawczego uczelni </w:t>
      </w:r>
      <w:r w:rsidR="00322721" w:rsidRPr="000B3A8E">
        <w:rPr>
          <w:rFonts w:ascii="Calibri Light" w:hAnsi="Calibri Light"/>
        </w:rPr>
        <w:lastRenderedPageBreak/>
        <w:t xml:space="preserve">wyższych (rozbudowa uczelni w Stalowej Woli oraz </w:t>
      </w:r>
      <w:r w:rsidR="009E2910">
        <w:rPr>
          <w:rFonts w:ascii="Calibri Light" w:hAnsi="Calibri Light"/>
        </w:rPr>
        <w:t>budowa</w:t>
      </w:r>
      <w:r w:rsidR="009E2910" w:rsidRPr="000B3A8E">
        <w:rPr>
          <w:rFonts w:ascii="Calibri Light" w:hAnsi="Calibri Light"/>
        </w:rPr>
        <w:t xml:space="preserve"> </w:t>
      </w:r>
      <w:r w:rsidR="00322721" w:rsidRPr="000B3A8E">
        <w:rPr>
          <w:rFonts w:ascii="Calibri Light" w:hAnsi="Calibri Light"/>
        </w:rPr>
        <w:t>Laboratorium Międzyuczelnianego) oraz działania związane z funkcjonowaniem Inkubatora Technologicznego, pozwalającego na szeroki transfer wiedzy i poszerzanie współpracy między sektorem nauki i biznesu. W przyszłości działania te mogą w znacznym stopniu wpłynąć na korzystny rozwój sytuacji gospodarczej MOF i zwiększenie jego konkurencyjności.</w:t>
      </w:r>
      <w:r w:rsidR="004B4463">
        <w:rPr>
          <w:rFonts w:ascii="Calibri Light" w:hAnsi="Calibri Light"/>
        </w:rPr>
        <w:t xml:space="preserve"> </w:t>
      </w:r>
      <w:r w:rsidR="001E7720">
        <w:rPr>
          <w:rFonts w:ascii="Calibri Light" w:hAnsi="Calibri Light"/>
        </w:rPr>
        <w:t>Dla lepszego przygotowania kadr pod potrzeby lokalnej gospodarki istotne jest także rozwijanie u dzieci i młodzieży kompetencji kluczowych, stanowiących po</w:t>
      </w:r>
      <w:r w:rsidR="005E24BA">
        <w:rPr>
          <w:rFonts w:ascii="Calibri Light" w:hAnsi="Calibri Light"/>
        </w:rPr>
        <w:t>łączenie wiedzy, umiejętności i </w:t>
      </w:r>
      <w:r w:rsidR="001E7720">
        <w:rPr>
          <w:rFonts w:ascii="Calibri Light" w:hAnsi="Calibri Light"/>
        </w:rPr>
        <w:t>postaw adekwatnych do sytuacji, które mają fundamentalne</w:t>
      </w:r>
      <w:r w:rsidR="005E24BA">
        <w:rPr>
          <w:rFonts w:ascii="Calibri Light" w:hAnsi="Calibri Light"/>
        </w:rPr>
        <w:t xml:space="preserve"> znaczenie dla funkcjonowania w </w:t>
      </w:r>
      <w:r w:rsidR="001E7720">
        <w:rPr>
          <w:rFonts w:ascii="Calibri Light" w:hAnsi="Calibri Light"/>
        </w:rPr>
        <w:t xml:space="preserve">społeczeństwie opartym na wiedzy. </w:t>
      </w:r>
      <w:r w:rsidR="00CC4128">
        <w:rPr>
          <w:rFonts w:ascii="Calibri Light" w:hAnsi="Calibri Light"/>
        </w:rPr>
        <w:t>Systemy edukacyjn</w:t>
      </w:r>
      <w:r w:rsidR="00CC4128" w:rsidRPr="00CC4128">
        <w:rPr>
          <w:rFonts w:ascii="Calibri Light" w:hAnsi="Calibri Light"/>
        </w:rPr>
        <w:t>e w państwach członkowskich Unii Europejskiej mają obowiązek zapewnić obywatelo</w:t>
      </w:r>
      <w:r w:rsidR="00CC4128">
        <w:rPr>
          <w:rFonts w:ascii="Calibri Light" w:hAnsi="Calibri Light"/>
        </w:rPr>
        <w:t>m Europy możliwość nabycia komp</w:t>
      </w:r>
      <w:r w:rsidR="00CC4128" w:rsidRPr="00CC4128">
        <w:rPr>
          <w:rFonts w:ascii="Calibri Light" w:hAnsi="Calibri Light"/>
        </w:rPr>
        <w:t>etencji kluczowych</w:t>
      </w:r>
      <w:r w:rsidR="0069534B">
        <w:rPr>
          <w:rFonts w:ascii="Calibri Light" w:hAnsi="Calibri Light"/>
        </w:rPr>
        <w:t>, umożliwiając</w:t>
      </w:r>
      <w:r w:rsidR="0088361A">
        <w:rPr>
          <w:rFonts w:ascii="Calibri Light" w:hAnsi="Calibri Light"/>
        </w:rPr>
        <w:t>ych</w:t>
      </w:r>
      <w:r w:rsidR="00CC4128" w:rsidRPr="00CC4128">
        <w:rPr>
          <w:rFonts w:ascii="Calibri Light" w:hAnsi="Calibri Light"/>
        </w:rPr>
        <w:t xml:space="preserve"> elastyczne dostosowywanie się do szybko zmieniającego się świata</w:t>
      </w:r>
      <w:r w:rsidR="0069534B">
        <w:rPr>
          <w:rFonts w:ascii="Calibri Light" w:hAnsi="Calibri Light"/>
        </w:rPr>
        <w:t xml:space="preserve"> i jego społeczno-kulturowo-gospodarczych komponentów</w:t>
      </w:r>
      <w:r w:rsidR="00CC4128" w:rsidRPr="00CC4128">
        <w:rPr>
          <w:rFonts w:ascii="Calibri Light" w:hAnsi="Calibri Light"/>
        </w:rPr>
        <w:t>.</w:t>
      </w:r>
      <w:r w:rsidR="0069534B">
        <w:rPr>
          <w:rFonts w:ascii="Calibri Light" w:hAnsi="Calibri Light"/>
        </w:rPr>
        <w:t xml:space="preserve"> </w:t>
      </w:r>
      <w:r w:rsidR="004B4463">
        <w:rPr>
          <w:rFonts w:ascii="Calibri Light" w:hAnsi="Calibri Light"/>
        </w:rPr>
        <w:t>Zapewniają one</w:t>
      </w:r>
      <w:r w:rsidR="0069534B">
        <w:rPr>
          <w:rFonts w:ascii="Calibri Light" w:hAnsi="Calibri Light"/>
        </w:rPr>
        <w:t xml:space="preserve"> bowiem wartość dodaną na rynku pracy, spójność społeczną i aktywne obywatelstwo. Mając na uwadze profil gospodarczy obszaru szczególnie istotne jest kształcen</w:t>
      </w:r>
      <w:r w:rsidR="004B4463">
        <w:rPr>
          <w:rFonts w:ascii="Calibri Light" w:hAnsi="Calibri Light"/>
        </w:rPr>
        <w:t>ie w zakresie nauk matematyczno</w:t>
      </w:r>
      <w:r w:rsidR="0069534B">
        <w:rPr>
          <w:rFonts w:ascii="Calibri Light" w:hAnsi="Calibri Light"/>
        </w:rPr>
        <w:t>-przyrodniczych i rozwijanie kompetencji cyfrowych. Nacisk na konsekwentne rozwijanie kompetencji o charakterze kluczowym wiąże się z</w:t>
      </w:r>
      <w:r w:rsidR="0088361A">
        <w:rPr>
          <w:rFonts w:ascii="Calibri Light" w:hAnsi="Calibri Light"/>
        </w:rPr>
        <w:t>e</w:t>
      </w:r>
      <w:r w:rsidR="0069534B">
        <w:rPr>
          <w:rFonts w:ascii="Calibri Light" w:hAnsi="Calibri Light"/>
        </w:rPr>
        <w:t xml:space="preserve"> wzmacnianiem kapitału ludzkiego na terenie MOF.</w:t>
      </w:r>
      <w:r w:rsidR="004B4463">
        <w:rPr>
          <w:rFonts w:ascii="Calibri Light" w:hAnsi="Calibri Light"/>
        </w:rPr>
        <w:t xml:space="preserve"> </w:t>
      </w:r>
      <w:r w:rsidR="00EC471C">
        <w:rPr>
          <w:rFonts w:ascii="Calibri Light" w:hAnsi="Calibri Light"/>
        </w:rPr>
        <w:t>W zakresie edukacji senior</w:t>
      </w:r>
      <w:r w:rsidR="00030B98">
        <w:rPr>
          <w:rFonts w:ascii="Calibri Light" w:hAnsi="Calibri Light"/>
        </w:rPr>
        <w:t>ów warto natomiast zwrócić uwagę</w:t>
      </w:r>
      <w:r w:rsidR="00EC471C">
        <w:rPr>
          <w:rFonts w:ascii="Calibri Light" w:hAnsi="Calibri Light"/>
        </w:rPr>
        <w:t xml:space="preserve"> na coraz bardziej rosnące znaczenie społeczne Uniwersytetów III wieku. P</w:t>
      </w:r>
      <w:r w:rsidR="00322721" w:rsidRPr="000B3A8E">
        <w:rPr>
          <w:rFonts w:ascii="Calibri Light" w:hAnsi="Calibri Light"/>
        </w:rPr>
        <w:t>rzy Miejskim</w:t>
      </w:r>
      <w:r w:rsidR="005E24BA">
        <w:rPr>
          <w:rFonts w:ascii="Calibri Light" w:hAnsi="Calibri Light"/>
        </w:rPr>
        <w:t xml:space="preserve"> Domu Kultury w Stalowej Woli w </w:t>
      </w:r>
      <w:r w:rsidR="00322721" w:rsidRPr="000B3A8E">
        <w:rPr>
          <w:rFonts w:ascii="Calibri Light" w:hAnsi="Calibri Light"/>
        </w:rPr>
        <w:t>2006 roku zawiązany został Uniwersytet III Wieku</w:t>
      </w:r>
      <w:r w:rsidR="00CD5746">
        <w:rPr>
          <w:rFonts w:ascii="Calibri Light" w:hAnsi="Calibri Light"/>
        </w:rPr>
        <w:t>,</w:t>
      </w:r>
      <w:r w:rsidR="00322721" w:rsidRPr="000B3A8E">
        <w:rPr>
          <w:rFonts w:ascii="Calibri Light" w:hAnsi="Calibri Light"/>
        </w:rPr>
        <w:t xml:space="preserve"> działający pod honorowym patronatem Rektora Uniwersytetu Jagiellońskiego w Krakowie. UTW działa nie tylko na rzecz mieszkańców Stalowej Woli, jego słuchaczami są także mieszkańcy okolicznych gmin. </w:t>
      </w:r>
      <w:r w:rsidR="000B1941">
        <w:rPr>
          <w:rFonts w:ascii="Calibri Light" w:hAnsi="Calibri Light"/>
        </w:rPr>
        <w:t>W 2013 roku skupiał on 250 osób.</w:t>
      </w:r>
      <w:r w:rsidR="00C33EE1" w:rsidRPr="00E36BEA">
        <w:rPr>
          <w:rFonts w:ascii="Calibri Light" w:hAnsi="Calibri Light"/>
          <w:color w:val="FF0000"/>
        </w:rPr>
        <w:t xml:space="preserve"> </w:t>
      </w:r>
      <w:r w:rsidR="00322721" w:rsidRPr="000B3A8E">
        <w:rPr>
          <w:rFonts w:ascii="Calibri Light" w:hAnsi="Calibri Light"/>
        </w:rPr>
        <w:t>W ramach zajęć UTW poruszane</w:t>
      </w:r>
      <w:r w:rsidR="002C52DA">
        <w:rPr>
          <w:rFonts w:ascii="Calibri Light" w:hAnsi="Calibri Light"/>
        </w:rPr>
        <w:t xml:space="preserve"> są między innymi zagadnienia z </w:t>
      </w:r>
      <w:r w:rsidR="00322721" w:rsidRPr="000B3A8E">
        <w:rPr>
          <w:rFonts w:ascii="Calibri Light" w:hAnsi="Calibri Light"/>
        </w:rPr>
        <w:t>obszaru: historii, filozofii, prawa, literatury czy psychologii. S</w:t>
      </w:r>
      <w:r w:rsidR="002C52DA">
        <w:rPr>
          <w:rFonts w:ascii="Calibri Light" w:hAnsi="Calibri Light"/>
        </w:rPr>
        <w:t>łuchacze biorą również udział w </w:t>
      </w:r>
      <w:r w:rsidR="00322721" w:rsidRPr="000B3A8E">
        <w:rPr>
          <w:rFonts w:ascii="Calibri Light" w:hAnsi="Calibri Light"/>
        </w:rPr>
        <w:t>zajęciach fakultatywnych</w:t>
      </w:r>
      <w:r w:rsidR="0088361A">
        <w:rPr>
          <w:rFonts w:ascii="Calibri Light" w:hAnsi="Calibri Light"/>
        </w:rPr>
        <w:t>,</w:t>
      </w:r>
      <w:r w:rsidR="00322721" w:rsidRPr="000B3A8E">
        <w:rPr>
          <w:rFonts w:ascii="Calibri Light" w:hAnsi="Calibri Light"/>
        </w:rPr>
        <w:t xml:space="preserve"> prowadzonych w fo</w:t>
      </w:r>
      <w:r w:rsidR="002C52DA">
        <w:rPr>
          <w:rFonts w:ascii="Calibri Light" w:hAnsi="Calibri Light"/>
        </w:rPr>
        <w:t>rmie seminaryjno-warsztatowej z </w:t>
      </w:r>
      <w:r w:rsidR="00322721" w:rsidRPr="000B3A8E">
        <w:rPr>
          <w:rFonts w:ascii="Calibri Light" w:hAnsi="Calibri Light"/>
        </w:rPr>
        <w:t>następujących dziedzin: warsztaty komputerowe, lektorat języka angielskiego, poprawność</w:t>
      </w:r>
      <w:r w:rsidR="002C52DA">
        <w:rPr>
          <w:rFonts w:ascii="Calibri Light" w:hAnsi="Calibri Light"/>
        </w:rPr>
        <w:t xml:space="preserve"> i </w:t>
      </w:r>
      <w:r w:rsidR="00322721" w:rsidRPr="000B3A8E">
        <w:rPr>
          <w:rFonts w:ascii="Calibri Light" w:hAnsi="Calibri Light"/>
        </w:rPr>
        <w:t xml:space="preserve">kultura w komunikacji językowej, historia i tradycja lokalna, ekologia, ochrona środowiska, malarstwo, fotografia, warsztaty teatralne, spotkania z filmem, warsztaty chóralne, gimnastyka </w:t>
      </w:r>
      <w:proofErr w:type="spellStart"/>
      <w:r w:rsidR="00322721" w:rsidRPr="000B3A8E">
        <w:rPr>
          <w:rFonts w:ascii="Calibri Light" w:hAnsi="Calibri Light"/>
        </w:rPr>
        <w:t>usprawniająco</w:t>
      </w:r>
      <w:proofErr w:type="spellEnd"/>
      <w:r w:rsidR="00322721" w:rsidRPr="000B3A8E">
        <w:rPr>
          <w:rFonts w:ascii="Calibri Light" w:hAnsi="Calibri Light"/>
        </w:rPr>
        <w:t xml:space="preserve"> – aktywizująca, dance aerobik oraz basen. Niewątpliwie oferta UTW stanowi ważny element wpływający na komfort życia seniorów zami</w:t>
      </w:r>
      <w:r w:rsidR="005E24BA">
        <w:rPr>
          <w:rFonts w:ascii="Calibri Light" w:hAnsi="Calibri Light"/>
        </w:rPr>
        <w:t>eszkujących na terenie MOF, ale </w:t>
      </w:r>
      <w:r w:rsidR="00322721" w:rsidRPr="000B3A8E">
        <w:rPr>
          <w:rFonts w:ascii="Calibri Light" w:hAnsi="Calibri Light"/>
        </w:rPr>
        <w:t xml:space="preserve">także może być istotnym </w:t>
      </w:r>
      <w:r w:rsidR="00322721" w:rsidRPr="000B3A8E">
        <w:rPr>
          <w:rFonts w:ascii="Calibri Light" w:hAnsi="Calibri Light"/>
        </w:rPr>
        <w:lastRenderedPageBreak/>
        <w:t>łącznikiem na drodze relacji międzypokoleniowych dzięki aktywizacji społecznej najstarszych grup ludności. Na terenie Zaleszan działa także Ludowy Uniwersytet Zaleszański, skupiający ponad 40 osób. Osoby te (głównie starsze) nie mają jednak możliwości realizacji pasji ze względu na brak odpowiedni</w:t>
      </w:r>
      <w:r w:rsidR="004B4463">
        <w:rPr>
          <w:rFonts w:ascii="Calibri Light" w:hAnsi="Calibri Light"/>
        </w:rPr>
        <w:t xml:space="preserve">ego zaplecza, </w:t>
      </w:r>
      <w:r w:rsidR="00322721" w:rsidRPr="000B3A8E">
        <w:rPr>
          <w:rFonts w:ascii="Calibri Light" w:hAnsi="Calibri Light"/>
        </w:rPr>
        <w:t xml:space="preserve">w tym edukacyjnego </w:t>
      </w:r>
      <w:r w:rsidR="004B4463">
        <w:rPr>
          <w:rFonts w:ascii="Calibri Light" w:hAnsi="Calibri Light"/>
        </w:rPr>
        <w:t>i</w:t>
      </w:r>
      <w:r w:rsidR="00322721" w:rsidRPr="000B3A8E">
        <w:rPr>
          <w:rFonts w:ascii="Calibri Light" w:hAnsi="Calibri Light"/>
        </w:rPr>
        <w:t xml:space="preserve"> kuchennego.</w:t>
      </w:r>
      <w:r w:rsidR="001E7720">
        <w:rPr>
          <w:rFonts w:ascii="Calibri Light" w:hAnsi="Calibri Light"/>
        </w:rPr>
        <w:t xml:space="preserve"> </w:t>
      </w:r>
      <w:r w:rsidR="004B4463">
        <w:rPr>
          <w:rFonts w:ascii="Calibri Light" w:hAnsi="Calibri Light"/>
        </w:rPr>
        <w:t>D</w:t>
      </w:r>
      <w:r w:rsidR="00322721" w:rsidRPr="000B3A8E">
        <w:rPr>
          <w:rFonts w:ascii="Calibri Light" w:hAnsi="Calibri Light"/>
        </w:rPr>
        <w:t xml:space="preserve">ynamiczny </w:t>
      </w:r>
      <w:r w:rsidR="005E24BA">
        <w:rPr>
          <w:rFonts w:ascii="Calibri Light" w:hAnsi="Calibri Light"/>
        </w:rPr>
        <w:t>przyrost liczby mieszkańców w </w:t>
      </w:r>
      <w:r w:rsidR="00322721" w:rsidRPr="000B3A8E">
        <w:rPr>
          <w:rFonts w:ascii="Calibri Light" w:hAnsi="Calibri Light"/>
        </w:rPr>
        <w:t xml:space="preserve">wieku poprodukcyjnym </w:t>
      </w:r>
      <w:r w:rsidR="004B4463">
        <w:rPr>
          <w:rFonts w:ascii="Calibri Light" w:hAnsi="Calibri Light"/>
        </w:rPr>
        <w:t>rodzi potrzebę tworzenia</w:t>
      </w:r>
      <w:r w:rsidR="00322721" w:rsidRPr="000B3A8E">
        <w:rPr>
          <w:rFonts w:ascii="Calibri Light" w:hAnsi="Calibri Light"/>
        </w:rPr>
        <w:t xml:space="preserve"> kolejnych tego typu uniwersytetów na terenie MOF </w:t>
      </w:r>
      <w:r w:rsidR="004B4463">
        <w:rPr>
          <w:rFonts w:ascii="Calibri Light" w:hAnsi="Calibri Light"/>
        </w:rPr>
        <w:t>celem</w:t>
      </w:r>
      <w:r w:rsidR="00322721" w:rsidRPr="000B3A8E">
        <w:rPr>
          <w:rFonts w:ascii="Calibri Light" w:hAnsi="Calibri Light"/>
        </w:rPr>
        <w:t xml:space="preserve"> zaspokojenia potrzeb ludzi starszych.</w:t>
      </w:r>
    </w:p>
    <w:p w14:paraId="53D9CC73" w14:textId="7C82F638" w:rsidR="00BF7A11" w:rsidRPr="00E04510" w:rsidRDefault="00812CA9" w:rsidP="00030B98">
      <w:pPr>
        <w:pStyle w:val="Nagwek2"/>
        <w:rPr>
          <w:rFonts w:ascii="Calibri Light" w:hAnsi="Calibri Light"/>
        </w:rPr>
      </w:pPr>
      <w:bookmarkStart w:id="122" w:name="_Toc404245771"/>
      <w:bookmarkStart w:id="123" w:name="_Toc454197499"/>
      <w:r>
        <w:rPr>
          <w:rFonts w:ascii="Calibri Light" w:hAnsi="Calibri Light"/>
        </w:rPr>
        <w:t>3</w:t>
      </w:r>
      <w:r w:rsidR="00BF7A11">
        <w:rPr>
          <w:rFonts w:ascii="Calibri Light" w:hAnsi="Calibri Light"/>
        </w:rPr>
        <w:t>.</w:t>
      </w:r>
      <w:r w:rsidR="003C2230">
        <w:rPr>
          <w:rFonts w:ascii="Calibri Light" w:hAnsi="Calibri Light"/>
        </w:rPr>
        <w:t>1</w:t>
      </w:r>
      <w:r w:rsidR="00084923">
        <w:rPr>
          <w:rFonts w:ascii="Calibri Light" w:hAnsi="Calibri Light"/>
        </w:rPr>
        <w:t>4</w:t>
      </w:r>
      <w:r w:rsidR="00BF7A11" w:rsidRPr="00E04510">
        <w:rPr>
          <w:rFonts w:ascii="Calibri Light" w:hAnsi="Calibri Light"/>
        </w:rPr>
        <w:t xml:space="preserve"> Rynek pracy</w:t>
      </w:r>
      <w:bookmarkEnd w:id="122"/>
      <w:bookmarkEnd w:id="123"/>
    </w:p>
    <w:p w14:paraId="208C2B41" w14:textId="7F5BCC5D" w:rsidR="0026394C" w:rsidRDefault="00BF7A11" w:rsidP="00030B98">
      <w:pPr>
        <w:spacing w:before="240"/>
        <w:rPr>
          <w:rFonts w:ascii="Calibri Light" w:hAnsi="Calibri Light"/>
        </w:rPr>
      </w:pPr>
      <w:r w:rsidRPr="00E04510">
        <w:rPr>
          <w:rFonts w:ascii="Calibri Light" w:hAnsi="Calibri Light"/>
        </w:rPr>
        <w:t>Problem bezrobocia jest jednym z głównych problemów w kraju po 1989 roku. W ostatnim okresie problem ten po raz kolejny nasilił się za sprawą ogólnoświatowego kryzysu gospodarczego. Mimo, iż według danych makroekonomicznych, kryzys gospodarczy do pewnego stopnia ominął Polskę, co przejawiało się dodatnim PKB w ost</w:t>
      </w:r>
      <w:r w:rsidR="005E24BA">
        <w:rPr>
          <w:rFonts w:ascii="Calibri Light" w:hAnsi="Calibri Light"/>
        </w:rPr>
        <w:t>atnich latach, nie </w:t>
      </w:r>
      <w:r w:rsidRPr="00E04510">
        <w:rPr>
          <w:rFonts w:ascii="Calibri Light" w:hAnsi="Calibri Light"/>
        </w:rPr>
        <w:t>został on obojętny wobec stopy bezrobocia w kraju, która w 201</w:t>
      </w:r>
      <w:r w:rsidR="007B7C5A">
        <w:rPr>
          <w:rFonts w:ascii="Calibri Light" w:hAnsi="Calibri Light"/>
        </w:rPr>
        <w:t>3</w:t>
      </w:r>
      <w:r w:rsidR="005E24BA">
        <w:rPr>
          <w:rFonts w:ascii="Calibri Light" w:hAnsi="Calibri Light"/>
        </w:rPr>
        <w:t xml:space="preserve"> roku wyniosła 13,4% i </w:t>
      </w:r>
      <w:r w:rsidRPr="00E04510">
        <w:rPr>
          <w:rFonts w:ascii="Calibri Light" w:hAnsi="Calibri Light"/>
        </w:rPr>
        <w:t xml:space="preserve">była tym samym wyższa o </w:t>
      </w:r>
      <w:r w:rsidR="007B7C5A">
        <w:rPr>
          <w:rFonts w:ascii="Calibri Light" w:hAnsi="Calibri Light"/>
        </w:rPr>
        <w:t>3,9</w:t>
      </w:r>
      <w:r w:rsidRPr="00E04510">
        <w:rPr>
          <w:rFonts w:ascii="Calibri Light" w:hAnsi="Calibri Light"/>
        </w:rPr>
        <w:t xml:space="preserve"> punkt</w:t>
      </w:r>
      <w:r w:rsidR="007B7C5A">
        <w:rPr>
          <w:rFonts w:ascii="Calibri Light" w:hAnsi="Calibri Light"/>
        </w:rPr>
        <w:t>ów</w:t>
      </w:r>
      <w:r w:rsidRPr="00E04510">
        <w:rPr>
          <w:rFonts w:ascii="Calibri Light" w:hAnsi="Calibri Light"/>
        </w:rPr>
        <w:t xml:space="preserve"> procentow</w:t>
      </w:r>
      <w:r w:rsidR="007B7C5A">
        <w:rPr>
          <w:rFonts w:ascii="Calibri Light" w:hAnsi="Calibri Light"/>
        </w:rPr>
        <w:t>ych</w:t>
      </w:r>
      <w:r w:rsidRPr="00E04510">
        <w:rPr>
          <w:rFonts w:ascii="Calibri Light" w:hAnsi="Calibri Light"/>
        </w:rPr>
        <w:t xml:space="preserve"> od stopy bezrobocia sprzed początku spowolnienia gospodarczego w 2008 roku. </w:t>
      </w:r>
      <w:r w:rsidR="00F56747">
        <w:rPr>
          <w:rFonts w:ascii="Calibri Light" w:hAnsi="Calibri Light"/>
        </w:rPr>
        <w:t xml:space="preserve">Z kolei </w:t>
      </w:r>
      <w:r w:rsidR="00F56747" w:rsidRPr="00E04510">
        <w:rPr>
          <w:rFonts w:ascii="Calibri Light" w:hAnsi="Calibri Light"/>
        </w:rPr>
        <w:t xml:space="preserve">stopa bezrobocia na Podkarpaciu </w:t>
      </w:r>
      <w:r w:rsidR="00F56747">
        <w:rPr>
          <w:rFonts w:ascii="Calibri Light" w:hAnsi="Calibri Light"/>
        </w:rPr>
        <w:t>w</w:t>
      </w:r>
      <w:r w:rsidR="00F56747" w:rsidRPr="00E04510">
        <w:rPr>
          <w:rFonts w:ascii="Calibri Light" w:hAnsi="Calibri Light"/>
        </w:rPr>
        <w:t xml:space="preserve"> 2013 roku wynosiła 1</w:t>
      </w:r>
      <w:r w:rsidR="00F56747">
        <w:rPr>
          <w:rFonts w:ascii="Calibri Light" w:hAnsi="Calibri Light"/>
        </w:rPr>
        <w:t>6,3</w:t>
      </w:r>
      <w:r w:rsidR="00F56747" w:rsidRPr="00E04510">
        <w:rPr>
          <w:rFonts w:ascii="Calibri Light" w:hAnsi="Calibri Light"/>
        </w:rPr>
        <w:t>%</w:t>
      </w:r>
      <w:r w:rsidR="00F56747">
        <w:rPr>
          <w:rFonts w:ascii="Calibri Light" w:hAnsi="Calibri Light"/>
        </w:rPr>
        <w:t xml:space="preserve"> (przy 13% w 2008 r.)</w:t>
      </w:r>
      <w:r w:rsidR="00F56747" w:rsidRPr="00E04510">
        <w:rPr>
          <w:rFonts w:ascii="Calibri Light" w:hAnsi="Calibri Light"/>
        </w:rPr>
        <w:t>,</w:t>
      </w:r>
      <w:r w:rsidR="00F56747">
        <w:rPr>
          <w:rFonts w:ascii="Calibri Light" w:hAnsi="Calibri Light"/>
        </w:rPr>
        <w:t xml:space="preserve"> co w porównaniu do średniej krajowej </w:t>
      </w:r>
      <w:r w:rsidR="00F56747" w:rsidRPr="00E04510">
        <w:rPr>
          <w:rFonts w:ascii="Calibri Light" w:hAnsi="Calibri Light"/>
        </w:rPr>
        <w:t>wskazuj</w:t>
      </w:r>
      <w:r w:rsidR="00F56747">
        <w:rPr>
          <w:rFonts w:ascii="Calibri Light" w:hAnsi="Calibri Light"/>
        </w:rPr>
        <w:t>e</w:t>
      </w:r>
      <w:r w:rsidR="005E24BA">
        <w:rPr>
          <w:rFonts w:ascii="Calibri Light" w:hAnsi="Calibri Light"/>
        </w:rPr>
        <w:t>, że </w:t>
      </w:r>
      <w:r w:rsidR="00F56747" w:rsidRPr="00E04510">
        <w:rPr>
          <w:rFonts w:ascii="Calibri Light" w:hAnsi="Calibri Light"/>
        </w:rPr>
        <w:t xml:space="preserve">sytuacja </w:t>
      </w:r>
      <w:r w:rsidR="00F56747">
        <w:rPr>
          <w:rFonts w:ascii="Calibri Light" w:hAnsi="Calibri Light"/>
        </w:rPr>
        <w:t xml:space="preserve">na rynku pracy </w:t>
      </w:r>
      <w:r w:rsidR="00F56747" w:rsidRPr="00E04510">
        <w:rPr>
          <w:rFonts w:ascii="Calibri Light" w:hAnsi="Calibri Light"/>
        </w:rPr>
        <w:t xml:space="preserve">w województwie podkarpackim nie jest </w:t>
      </w:r>
      <w:r w:rsidR="00F56747">
        <w:rPr>
          <w:rFonts w:ascii="Calibri Light" w:hAnsi="Calibri Light"/>
        </w:rPr>
        <w:t>obecnie najlepsza</w:t>
      </w:r>
      <w:r w:rsidR="00F56747" w:rsidRPr="000B3A8E">
        <w:rPr>
          <w:rFonts w:ascii="Calibri Light" w:hAnsi="Calibri Light"/>
        </w:rPr>
        <w:t xml:space="preserve">. </w:t>
      </w:r>
      <w:r w:rsidR="00F56747" w:rsidRPr="00E04510">
        <w:rPr>
          <w:rFonts w:ascii="Calibri Light" w:hAnsi="Calibri Light"/>
        </w:rPr>
        <w:t>Znaczny wzrost stopy bezrobocia według danych GUS odnotowano w tym okresie także w powiecie stalowowolskim oraz niżańskim. Stopa bezrobocia dla powiatu stalowowolskiego w 2008 roku wynosiła 9,8%, a w roku 201</w:t>
      </w:r>
      <w:r w:rsidR="00F56747">
        <w:rPr>
          <w:rFonts w:ascii="Calibri Light" w:hAnsi="Calibri Light"/>
        </w:rPr>
        <w:t>3</w:t>
      </w:r>
      <w:r w:rsidR="00F56747" w:rsidRPr="00E04510">
        <w:rPr>
          <w:rFonts w:ascii="Calibri Light" w:hAnsi="Calibri Light"/>
        </w:rPr>
        <w:t xml:space="preserve"> </w:t>
      </w:r>
      <w:r w:rsidR="00F56747">
        <w:rPr>
          <w:rFonts w:ascii="Calibri Light" w:hAnsi="Calibri Light"/>
        </w:rPr>
        <w:t>wyniosła 14,9</w:t>
      </w:r>
      <w:r w:rsidR="00F56747" w:rsidRPr="00E04510">
        <w:rPr>
          <w:rFonts w:ascii="Calibri Light" w:hAnsi="Calibri Light"/>
        </w:rPr>
        <w:t>%. Mocniejszy</w:t>
      </w:r>
      <w:r w:rsidR="009656CC">
        <w:rPr>
          <w:rFonts w:ascii="Calibri Light" w:hAnsi="Calibri Light"/>
        </w:rPr>
        <w:t xml:space="preserve"> wzrost bezrobocia odnotowano w </w:t>
      </w:r>
      <w:r w:rsidR="00F56747" w:rsidRPr="00E04510">
        <w:rPr>
          <w:rFonts w:ascii="Calibri Light" w:hAnsi="Calibri Light"/>
        </w:rPr>
        <w:t>powiecie niżańskim, gdzie w roku 201</w:t>
      </w:r>
      <w:r w:rsidR="00F56747">
        <w:rPr>
          <w:rFonts w:ascii="Calibri Light" w:hAnsi="Calibri Light"/>
        </w:rPr>
        <w:t>3</w:t>
      </w:r>
      <w:r w:rsidR="00F56747" w:rsidRPr="00E04510">
        <w:rPr>
          <w:rFonts w:ascii="Calibri Light" w:hAnsi="Calibri Light"/>
        </w:rPr>
        <w:t xml:space="preserve"> </w:t>
      </w:r>
      <w:r w:rsidR="00D844C4">
        <w:rPr>
          <w:rFonts w:ascii="Calibri Light" w:hAnsi="Calibri Light"/>
        </w:rPr>
        <w:t>stopa bezrobocia była najwyższa w województwie podkarpackim i wynosiła</w:t>
      </w:r>
      <w:r w:rsidR="00F56747" w:rsidRPr="00E04510">
        <w:rPr>
          <w:rFonts w:ascii="Calibri Light" w:hAnsi="Calibri Light"/>
        </w:rPr>
        <w:t xml:space="preserve"> 25,</w:t>
      </w:r>
      <w:r w:rsidR="00F56747">
        <w:rPr>
          <w:rFonts w:ascii="Calibri Light" w:hAnsi="Calibri Light"/>
        </w:rPr>
        <w:t>8</w:t>
      </w:r>
      <w:r w:rsidR="00F56747" w:rsidRPr="00E04510">
        <w:rPr>
          <w:rFonts w:ascii="Calibri Light" w:hAnsi="Calibri Light"/>
        </w:rPr>
        <w:t xml:space="preserve">% osób (w 2008 stopa bezrobocia w powiecie niżańskim wyniosła 19,3%). </w:t>
      </w:r>
      <w:r w:rsidR="00D844C4">
        <w:rPr>
          <w:rFonts w:ascii="Calibri Light" w:hAnsi="Calibri Light"/>
        </w:rPr>
        <w:t>Oprócz powiatu niżańskiego w 2013 r. najgorsze</w:t>
      </w:r>
      <w:r w:rsidR="00F56747" w:rsidRPr="000B3A8E">
        <w:rPr>
          <w:rFonts w:ascii="Calibri Light" w:hAnsi="Calibri Light"/>
        </w:rPr>
        <w:t xml:space="preserve"> wskaźniki </w:t>
      </w:r>
      <w:r w:rsidR="00D844C4">
        <w:rPr>
          <w:rFonts w:ascii="Calibri Light" w:hAnsi="Calibri Light"/>
        </w:rPr>
        <w:t xml:space="preserve">w zakresie obserwowanej stopy bezrobocia </w:t>
      </w:r>
      <w:r w:rsidR="00F56747" w:rsidRPr="000B3A8E">
        <w:rPr>
          <w:rFonts w:ascii="Calibri Light" w:hAnsi="Calibri Light"/>
        </w:rPr>
        <w:t>odnotowano w powiatach: brzozowskim (2</w:t>
      </w:r>
      <w:r w:rsidR="00F56747">
        <w:rPr>
          <w:rFonts w:ascii="Calibri Light" w:hAnsi="Calibri Light"/>
        </w:rPr>
        <w:t>4,3</w:t>
      </w:r>
      <w:r w:rsidR="00F56747" w:rsidRPr="000B3A8E">
        <w:rPr>
          <w:rFonts w:ascii="Calibri Light" w:hAnsi="Calibri Light"/>
        </w:rPr>
        <w:t>%), strzyżowskim (2</w:t>
      </w:r>
      <w:r w:rsidR="00F56747">
        <w:rPr>
          <w:rFonts w:ascii="Calibri Light" w:hAnsi="Calibri Light"/>
        </w:rPr>
        <w:t>3,9</w:t>
      </w:r>
      <w:r w:rsidR="00F56747" w:rsidRPr="000B3A8E">
        <w:rPr>
          <w:rFonts w:ascii="Calibri Light" w:hAnsi="Calibri Light"/>
        </w:rPr>
        <w:t xml:space="preserve">%), </w:t>
      </w:r>
      <w:r w:rsidR="00F56747">
        <w:rPr>
          <w:rFonts w:ascii="Calibri Light" w:hAnsi="Calibri Light"/>
        </w:rPr>
        <w:t xml:space="preserve">leskim (23,6%), bieszczadzkim (22,2%), </w:t>
      </w:r>
      <w:r w:rsidR="00F56747" w:rsidRPr="000B3A8E">
        <w:rPr>
          <w:rFonts w:ascii="Calibri Light" w:hAnsi="Calibri Light"/>
        </w:rPr>
        <w:t>ropczycko-sędziszowskim (21,</w:t>
      </w:r>
      <w:r w:rsidR="00F56747">
        <w:rPr>
          <w:rFonts w:ascii="Calibri Light" w:hAnsi="Calibri Light"/>
        </w:rPr>
        <w:t>9</w:t>
      </w:r>
      <w:r w:rsidR="00F56747" w:rsidRPr="000B3A8E">
        <w:rPr>
          <w:rFonts w:ascii="Calibri Light" w:hAnsi="Calibri Light"/>
        </w:rPr>
        <w:t>%)</w:t>
      </w:r>
      <w:r w:rsidR="00F56747">
        <w:rPr>
          <w:rFonts w:ascii="Calibri Light" w:hAnsi="Calibri Light"/>
        </w:rPr>
        <w:t xml:space="preserve"> oraz przemyskim (21,5%). N</w:t>
      </w:r>
      <w:r w:rsidR="00F56747" w:rsidRPr="000B3A8E">
        <w:rPr>
          <w:rFonts w:ascii="Calibri Light" w:hAnsi="Calibri Light"/>
        </w:rPr>
        <w:t>ajlepszy indeks uzyskały</w:t>
      </w:r>
      <w:r w:rsidR="00F56747">
        <w:rPr>
          <w:rFonts w:ascii="Calibri Light" w:hAnsi="Calibri Light"/>
        </w:rPr>
        <w:t xml:space="preserve"> natomiast miasta na prawach powiatu: </w:t>
      </w:r>
      <w:r w:rsidR="00F56747" w:rsidRPr="000B3A8E">
        <w:rPr>
          <w:rFonts w:ascii="Calibri Light" w:hAnsi="Calibri Light"/>
        </w:rPr>
        <w:t xml:space="preserve">Krosno – </w:t>
      </w:r>
      <w:r w:rsidR="00F56747">
        <w:rPr>
          <w:rFonts w:ascii="Calibri Light" w:hAnsi="Calibri Light"/>
        </w:rPr>
        <w:t>8,2</w:t>
      </w:r>
      <w:r w:rsidR="00F56747" w:rsidRPr="000B3A8E">
        <w:rPr>
          <w:rFonts w:ascii="Calibri Light" w:hAnsi="Calibri Light"/>
        </w:rPr>
        <w:t>%, Rzeszów 8,</w:t>
      </w:r>
      <w:r w:rsidR="00F56747">
        <w:rPr>
          <w:rFonts w:ascii="Calibri Light" w:hAnsi="Calibri Light"/>
        </w:rPr>
        <w:t>4%</w:t>
      </w:r>
      <w:r w:rsidR="00F56747" w:rsidRPr="000B3A8E">
        <w:rPr>
          <w:rFonts w:ascii="Calibri Light" w:hAnsi="Calibri Light"/>
        </w:rPr>
        <w:t xml:space="preserve"> oraz powiaty mielecki – 1</w:t>
      </w:r>
      <w:r w:rsidR="00F56747">
        <w:rPr>
          <w:rFonts w:ascii="Calibri Light" w:hAnsi="Calibri Light"/>
        </w:rPr>
        <w:t>1,9</w:t>
      </w:r>
      <w:r w:rsidR="00F56747" w:rsidRPr="000B3A8E">
        <w:rPr>
          <w:rFonts w:ascii="Calibri Light" w:hAnsi="Calibri Light"/>
        </w:rPr>
        <w:t>%, sanocki 13,</w:t>
      </w:r>
      <w:r w:rsidR="00F56747">
        <w:rPr>
          <w:rFonts w:ascii="Calibri Light" w:hAnsi="Calibri Light"/>
        </w:rPr>
        <w:t>9</w:t>
      </w:r>
      <w:r w:rsidR="00F56747" w:rsidRPr="000B3A8E">
        <w:rPr>
          <w:rFonts w:ascii="Calibri Light" w:hAnsi="Calibri Light"/>
        </w:rPr>
        <w:t>%, dębicki 13,</w:t>
      </w:r>
      <w:r w:rsidR="00F56747">
        <w:rPr>
          <w:rFonts w:ascii="Calibri Light" w:hAnsi="Calibri Light"/>
        </w:rPr>
        <w:t>9</w:t>
      </w:r>
      <w:r w:rsidR="00F56747" w:rsidRPr="000B3A8E">
        <w:rPr>
          <w:rFonts w:ascii="Calibri Light" w:hAnsi="Calibri Light"/>
        </w:rPr>
        <w:t xml:space="preserve">%. </w:t>
      </w:r>
      <w:r w:rsidR="00F56747">
        <w:rPr>
          <w:rFonts w:ascii="Calibri Light" w:hAnsi="Calibri Light"/>
        </w:rPr>
        <w:t xml:space="preserve">Na tym tle ogólne </w:t>
      </w:r>
      <w:r w:rsidR="00F56747" w:rsidRPr="00E04510">
        <w:rPr>
          <w:rFonts w:ascii="Calibri Light" w:hAnsi="Calibri Light"/>
        </w:rPr>
        <w:t xml:space="preserve">wyniki </w:t>
      </w:r>
      <w:r w:rsidR="00F56747">
        <w:rPr>
          <w:rFonts w:ascii="Calibri Light" w:hAnsi="Calibri Light"/>
        </w:rPr>
        <w:t xml:space="preserve">dla całego </w:t>
      </w:r>
      <w:r w:rsidR="00F56747" w:rsidRPr="00E04510">
        <w:rPr>
          <w:rFonts w:ascii="Calibri Light" w:hAnsi="Calibri Light"/>
        </w:rPr>
        <w:t>MOF nie odstają przesadnie od wyników pozostałych gmin Podkarpacia</w:t>
      </w:r>
      <w:r w:rsidR="00D844C4">
        <w:rPr>
          <w:rFonts w:ascii="Calibri Light" w:hAnsi="Calibri Light"/>
        </w:rPr>
        <w:t xml:space="preserve">, ale </w:t>
      </w:r>
      <w:r w:rsidR="00D844C4">
        <w:rPr>
          <w:rFonts w:ascii="Calibri Light" w:hAnsi="Calibri Light"/>
        </w:rPr>
        <w:lastRenderedPageBreak/>
        <w:t xml:space="preserve">analizując sytuację na rynku pracy osobno w poszczególnych gminach MOF należy zaznaczyć wyjątkowo </w:t>
      </w:r>
      <w:r w:rsidR="0026394C">
        <w:rPr>
          <w:rFonts w:ascii="Calibri Light" w:hAnsi="Calibri Light"/>
        </w:rPr>
        <w:t>dużą skalę</w:t>
      </w:r>
      <w:r w:rsidR="00D844C4">
        <w:rPr>
          <w:rFonts w:ascii="Calibri Light" w:hAnsi="Calibri Light"/>
        </w:rPr>
        <w:t xml:space="preserve"> problemu bezrobocia w gminie Nisko. </w:t>
      </w:r>
    </w:p>
    <w:p w14:paraId="65854CF7" w14:textId="338EB4BA" w:rsidR="00BF7A11" w:rsidRPr="000B3A8E" w:rsidRDefault="00D844C4" w:rsidP="00E36BEA">
      <w:pPr>
        <w:rPr>
          <w:rFonts w:ascii="Calibri Light" w:hAnsi="Calibri Light"/>
        </w:rPr>
      </w:pPr>
      <w:r>
        <w:rPr>
          <w:rFonts w:ascii="Calibri Light" w:hAnsi="Calibri Light"/>
        </w:rPr>
        <w:t>Mając na uwadze lata</w:t>
      </w:r>
      <w:r w:rsidR="00F56747">
        <w:rPr>
          <w:rFonts w:ascii="Calibri Light" w:hAnsi="Calibri Light"/>
        </w:rPr>
        <w:t xml:space="preserve"> 2008-2013 </w:t>
      </w:r>
      <w:r>
        <w:rPr>
          <w:rFonts w:ascii="Calibri Light" w:hAnsi="Calibri Light"/>
        </w:rPr>
        <w:t>można zauważyć, iż a</w:t>
      </w:r>
      <w:r w:rsidR="00BF7A11" w:rsidRPr="00E04510">
        <w:rPr>
          <w:rFonts w:ascii="Calibri Light" w:hAnsi="Calibri Light"/>
        </w:rPr>
        <w:t>ktualna s</w:t>
      </w:r>
      <w:r w:rsidR="009656CC">
        <w:rPr>
          <w:rFonts w:ascii="Calibri Light" w:hAnsi="Calibri Light"/>
        </w:rPr>
        <w:t>topa bezrobocia</w:t>
      </w:r>
      <w:r w:rsidR="00E73089">
        <w:rPr>
          <w:rFonts w:ascii="Calibri Light" w:hAnsi="Calibri Light"/>
        </w:rPr>
        <w:t xml:space="preserve"> na terenie MOF</w:t>
      </w:r>
      <w:r w:rsidR="009656CC">
        <w:rPr>
          <w:rFonts w:ascii="Calibri Light" w:hAnsi="Calibri Light"/>
        </w:rPr>
        <w:t>, jest niższa od </w:t>
      </w:r>
      <w:r w:rsidR="00BF7A11" w:rsidRPr="00E04510">
        <w:rPr>
          <w:rFonts w:ascii="Calibri Light" w:hAnsi="Calibri Light"/>
        </w:rPr>
        <w:t>tej jaką zanotowano na początku dekady, kiedy liczba bezrobotnych wynosiła 8 219 osób</w:t>
      </w:r>
      <w:r w:rsidR="00BF7A11">
        <w:rPr>
          <w:rFonts w:ascii="Calibri Light" w:hAnsi="Calibri Light"/>
        </w:rPr>
        <w:t>. W </w:t>
      </w:r>
      <w:r w:rsidR="00BF7A11" w:rsidRPr="00E04510">
        <w:rPr>
          <w:rFonts w:ascii="Calibri Light" w:hAnsi="Calibri Light"/>
        </w:rPr>
        <w:t>przedstawionym okresie widoczny jest moc</w:t>
      </w:r>
      <w:r w:rsidR="009656CC">
        <w:rPr>
          <w:rFonts w:ascii="Calibri Light" w:hAnsi="Calibri Light"/>
        </w:rPr>
        <w:t>ny spadek liczby bezrobotnych w </w:t>
      </w:r>
      <w:r w:rsidR="00BF7A11" w:rsidRPr="00E04510">
        <w:rPr>
          <w:rFonts w:ascii="Calibri Light" w:hAnsi="Calibri Light"/>
        </w:rPr>
        <w:t>lat</w:t>
      </w:r>
      <w:r w:rsidR="00BF7A11">
        <w:rPr>
          <w:rFonts w:ascii="Calibri Light" w:hAnsi="Calibri Light"/>
        </w:rPr>
        <w:t>ach 2003</w:t>
      </w:r>
      <w:r w:rsidR="00BF7A11" w:rsidRPr="00E04510">
        <w:rPr>
          <w:rFonts w:ascii="Calibri Light" w:hAnsi="Calibri Light"/>
        </w:rPr>
        <w:t xml:space="preserve">–2007 do poziomu 4 903 oraz </w:t>
      </w:r>
      <w:r w:rsidR="009656CC">
        <w:rPr>
          <w:rFonts w:ascii="Calibri Light" w:hAnsi="Calibri Light"/>
        </w:rPr>
        <w:t>ponowny wzrost w okresie 2008</w:t>
      </w:r>
      <w:r w:rsidR="009656CC">
        <w:rPr>
          <w:rFonts w:ascii="Calibri Light" w:hAnsi="Calibri Light"/>
        </w:rPr>
        <w:br/>
        <w:t>–</w:t>
      </w:r>
      <w:r w:rsidR="00BF7A11" w:rsidRPr="00E04510">
        <w:rPr>
          <w:rFonts w:ascii="Calibri Light" w:hAnsi="Calibri Light"/>
        </w:rPr>
        <w:t>201</w:t>
      </w:r>
      <w:r w:rsidR="002C52DA">
        <w:rPr>
          <w:rFonts w:ascii="Calibri Light" w:hAnsi="Calibri Light"/>
        </w:rPr>
        <w:t>2 do </w:t>
      </w:r>
      <w:r w:rsidR="007B7C5A">
        <w:rPr>
          <w:rFonts w:ascii="Calibri Light" w:hAnsi="Calibri Light"/>
        </w:rPr>
        <w:t>poziomu 7 034 osób</w:t>
      </w:r>
      <w:r w:rsidR="00BF7A11" w:rsidRPr="00E04510">
        <w:rPr>
          <w:rFonts w:ascii="Calibri Light" w:hAnsi="Calibri Light"/>
        </w:rPr>
        <w:t xml:space="preserve">. </w:t>
      </w:r>
      <w:r w:rsidR="007B7C5A">
        <w:rPr>
          <w:rFonts w:ascii="Calibri Light" w:hAnsi="Calibri Light"/>
        </w:rPr>
        <w:t>Z kolei w 2013 r. odnotowano spa</w:t>
      </w:r>
      <w:r w:rsidR="002C52DA">
        <w:rPr>
          <w:rFonts w:ascii="Calibri Light" w:hAnsi="Calibri Light"/>
        </w:rPr>
        <w:t>dek liczby osób bezrobotnych na </w:t>
      </w:r>
      <w:r w:rsidR="007B7C5A">
        <w:rPr>
          <w:rFonts w:ascii="Calibri Light" w:hAnsi="Calibri Light"/>
        </w:rPr>
        <w:t xml:space="preserve">terenie MOF o 100 osób w porównaniu z rokiem 2012. </w:t>
      </w:r>
      <w:r w:rsidR="00BF7A11" w:rsidRPr="00E04510">
        <w:rPr>
          <w:rFonts w:ascii="Calibri Light" w:hAnsi="Calibri Light"/>
        </w:rPr>
        <w:t xml:space="preserve">Obecnie na terenie gmin obszaru </w:t>
      </w:r>
      <w:r w:rsidR="005A25B1">
        <w:rPr>
          <w:rFonts w:ascii="Calibri Light" w:hAnsi="Calibri Light"/>
        </w:rPr>
        <w:t xml:space="preserve">funkcjonalnego </w:t>
      </w:r>
      <w:r w:rsidR="00BF7A11" w:rsidRPr="00E04510">
        <w:rPr>
          <w:rFonts w:ascii="Calibri Light" w:hAnsi="Calibri Light"/>
        </w:rPr>
        <w:t xml:space="preserve">liczba bezrobotnych wynosi </w:t>
      </w:r>
      <w:r w:rsidR="007B7C5A">
        <w:rPr>
          <w:rFonts w:ascii="Calibri Light" w:hAnsi="Calibri Light"/>
        </w:rPr>
        <w:t>6 934</w:t>
      </w:r>
      <w:r w:rsidR="00BF7A11" w:rsidRPr="00E04510">
        <w:rPr>
          <w:rFonts w:ascii="Calibri Light" w:hAnsi="Calibri Light"/>
        </w:rPr>
        <w:t xml:space="preserve"> osoby, wśród których nieznacznie przeważają </w:t>
      </w:r>
      <w:r w:rsidR="007B7C5A">
        <w:rPr>
          <w:rFonts w:ascii="Calibri Light" w:hAnsi="Calibri Light"/>
        </w:rPr>
        <w:t xml:space="preserve">kobiety </w:t>
      </w:r>
      <w:r w:rsidR="00BF7A11" w:rsidRPr="00E04510">
        <w:rPr>
          <w:rFonts w:ascii="Calibri Light" w:hAnsi="Calibri Light"/>
        </w:rPr>
        <w:t>– 3</w:t>
      </w:r>
      <w:r w:rsidR="004C46DF">
        <w:rPr>
          <w:rFonts w:ascii="Calibri Light" w:hAnsi="Calibri Light"/>
        </w:rPr>
        <w:t>521</w:t>
      </w:r>
      <w:r w:rsidR="00E73089">
        <w:rPr>
          <w:rFonts w:ascii="Calibri Light" w:hAnsi="Calibri Light"/>
        </w:rPr>
        <w:t xml:space="preserve">, </w:t>
      </w:r>
      <w:r w:rsidR="00BF7A11" w:rsidRPr="00E04510">
        <w:rPr>
          <w:rFonts w:ascii="Calibri Light" w:hAnsi="Calibri Light"/>
        </w:rPr>
        <w:t>w stosunku do 3</w:t>
      </w:r>
      <w:r w:rsidR="004C46DF">
        <w:rPr>
          <w:rFonts w:ascii="Calibri Light" w:hAnsi="Calibri Light"/>
        </w:rPr>
        <w:t> 413 mężczyzn</w:t>
      </w:r>
      <w:r w:rsidR="00BF7A11" w:rsidRPr="00E04510">
        <w:rPr>
          <w:rFonts w:ascii="Calibri Light" w:hAnsi="Calibri Light"/>
        </w:rPr>
        <w:t>.</w:t>
      </w:r>
      <w:r w:rsidR="00BF7A11">
        <w:rPr>
          <w:rFonts w:ascii="Calibri Light" w:hAnsi="Calibri Light"/>
        </w:rPr>
        <w:t xml:space="preserve"> </w:t>
      </w:r>
      <w:r w:rsidR="00BF7A11" w:rsidRPr="000B3A8E">
        <w:rPr>
          <w:rFonts w:ascii="Calibri Light" w:hAnsi="Calibri Light"/>
        </w:rPr>
        <w:t xml:space="preserve">Problemy ze znalezieniem pracy i trudności finansowe wynikające z faktu pozostawania bez pracy są główną przyczyną występowania różnego rodzaju patologii zidentyfikowanych na obszarze </w:t>
      </w:r>
      <w:r w:rsidR="002C52DA">
        <w:rPr>
          <w:rFonts w:ascii="Calibri Light" w:hAnsi="Calibri Light"/>
        </w:rPr>
        <w:t>MOF. Osoby, których dotykają te </w:t>
      </w:r>
      <w:r w:rsidR="00BF7A11" w:rsidRPr="000B3A8E">
        <w:rPr>
          <w:rFonts w:ascii="Calibri Light" w:hAnsi="Calibri Light"/>
        </w:rPr>
        <w:t>problemy korzystają najczęściej ze wsparcia ośrodków pomo</w:t>
      </w:r>
      <w:r w:rsidR="002C52DA">
        <w:rPr>
          <w:rFonts w:ascii="Calibri Light" w:hAnsi="Calibri Light"/>
        </w:rPr>
        <w:t>cy społecznej zlokalizowanych w </w:t>
      </w:r>
      <w:r w:rsidR="00BF7A11" w:rsidRPr="000B3A8E">
        <w:rPr>
          <w:rFonts w:ascii="Calibri Light" w:hAnsi="Calibri Light"/>
        </w:rPr>
        <w:t>każdej z gmin.</w:t>
      </w:r>
    </w:p>
    <w:p w14:paraId="0C470EF7" w14:textId="5D058F71" w:rsidR="007D0DA8" w:rsidRPr="007D0DA8" w:rsidRDefault="007D0DA8" w:rsidP="007D0DA8">
      <w:pPr>
        <w:pStyle w:val="Legenda"/>
        <w:keepNext/>
        <w:jc w:val="both"/>
        <w:rPr>
          <w:rFonts w:ascii="Calibri Light" w:hAnsi="Calibri Light"/>
        </w:rPr>
      </w:pPr>
      <w:bookmarkStart w:id="124" w:name="_Toc454197364"/>
      <w:r>
        <w:t xml:space="preserve">Wykres </w:t>
      </w:r>
      <w:r w:rsidR="00D92CEF">
        <w:fldChar w:fldCharType="begin"/>
      </w:r>
      <w:r w:rsidR="00D92CEF">
        <w:instrText xml:space="preserve"> SEQ Wykres \* ARABIC </w:instrText>
      </w:r>
      <w:r w:rsidR="00D92CEF">
        <w:fldChar w:fldCharType="separate"/>
      </w:r>
      <w:r w:rsidR="003A7C62">
        <w:rPr>
          <w:noProof/>
        </w:rPr>
        <w:t>28</w:t>
      </w:r>
      <w:r w:rsidR="00D92CEF">
        <w:rPr>
          <w:noProof/>
        </w:rPr>
        <w:fldChar w:fldCharType="end"/>
      </w:r>
      <w:r>
        <w:t xml:space="preserve"> </w:t>
      </w:r>
      <w:r w:rsidRPr="00E04510">
        <w:rPr>
          <w:rFonts w:ascii="Calibri Light" w:hAnsi="Calibri Light"/>
        </w:rPr>
        <w:t>Liczba bezrobotnych mieszkańców na terenie gmin MOF w latach 2003-201</w:t>
      </w:r>
      <w:r>
        <w:rPr>
          <w:rFonts w:ascii="Calibri Light" w:hAnsi="Calibri Light"/>
        </w:rPr>
        <w:t>3</w:t>
      </w:r>
      <w:bookmarkEnd w:id="124"/>
      <w:r w:rsidRPr="00E04510">
        <w:rPr>
          <w:rFonts w:ascii="Calibri Light" w:hAnsi="Calibri Light"/>
        </w:rPr>
        <w:t xml:space="preserve"> </w:t>
      </w:r>
    </w:p>
    <w:p w14:paraId="74C2F638" w14:textId="766CC2FE" w:rsidR="002C52DA" w:rsidRPr="002C52DA" w:rsidRDefault="002C52DA" w:rsidP="00CB326D">
      <w:pPr>
        <w:spacing w:after="0"/>
      </w:pPr>
      <w:r>
        <w:rPr>
          <w:noProof/>
          <w:lang w:eastAsia="pl-PL"/>
        </w:rPr>
        <w:drawing>
          <wp:inline distT="0" distB="0" distL="0" distR="0" wp14:anchorId="458185D5" wp14:editId="2A981F27">
            <wp:extent cx="5760085" cy="2390775"/>
            <wp:effectExtent l="0" t="0" r="12065" b="952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192FDB2" w14:textId="06AF4439" w:rsidR="00BF7A11" w:rsidRPr="00E04510" w:rsidRDefault="00BF7A11" w:rsidP="00CB326D">
      <w:pPr>
        <w:pStyle w:val="Legenda"/>
        <w:spacing w:after="0"/>
        <w:rPr>
          <w:rFonts w:ascii="Calibri Light" w:hAnsi="Calibri Light"/>
        </w:rPr>
      </w:pPr>
      <w:r w:rsidRPr="00E04510">
        <w:rPr>
          <w:rFonts w:ascii="Calibri Light" w:hAnsi="Calibri Light"/>
        </w:rPr>
        <w:t>Źródło: dane GUS, 201</w:t>
      </w:r>
      <w:r w:rsidR="004C46DF">
        <w:rPr>
          <w:rFonts w:ascii="Calibri Light" w:hAnsi="Calibri Light"/>
        </w:rPr>
        <w:t>3</w:t>
      </w:r>
    </w:p>
    <w:p w14:paraId="5F1B745F" w14:textId="460441F6" w:rsidR="00BF7A11" w:rsidRDefault="00BF7A11" w:rsidP="00AF776B">
      <w:pPr>
        <w:spacing w:before="240"/>
        <w:rPr>
          <w:rFonts w:ascii="Calibri Light" w:hAnsi="Calibri Light"/>
        </w:rPr>
      </w:pPr>
      <w:r w:rsidRPr="00E04510">
        <w:rPr>
          <w:rFonts w:ascii="Calibri Light" w:hAnsi="Calibri Light"/>
        </w:rPr>
        <w:t>Najwyższym wskaźnikiem udziału zarejestrowanych osób bezrobotnych w liczbie ludności w wieku produkcyjnym wśród gmin MOF charakteryzuje się gmina Nisko, gdzie wskaźnik ten w roku 201</w:t>
      </w:r>
      <w:r w:rsidR="004C46DF">
        <w:rPr>
          <w:rFonts w:ascii="Calibri Light" w:hAnsi="Calibri Light"/>
        </w:rPr>
        <w:t>3</w:t>
      </w:r>
      <w:r w:rsidRPr="00E04510">
        <w:rPr>
          <w:rFonts w:ascii="Calibri Light" w:hAnsi="Calibri Light"/>
        </w:rPr>
        <w:t xml:space="preserve"> wyniósł 12,8%, przy czym odsetek zarejestrowanych bezrobotnych kobiet (</w:t>
      </w:r>
      <w:r w:rsidR="004C46DF">
        <w:rPr>
          <w:rFonts w:ascii="Calibri Light" w:hAnsi="Calibri Light"/>
        </w:rPr>
        <w:t>13,9</w:t>
      </w:r>
      <w:r w:rsidRPr="00E04510">
        <w:rPr>
          <w:rFonts w:ascii="Calibri Light" w:hAnsi="Calibri Light"/>
        </w:rPr>
        <w:t xml:space="preserve">%) był wyższy niż mężczyzn (11,8%). </w:t>
      </w:r>
      <w:r w:rsidR="004C46DF">
        <w:rPr>
          <w:rFonts w:ascii="Calibri Light" w:hAnsi="Calibri Light"/>
        </w:rPr>
        <w:t>N</w:t>
      </w:r>
      <w:r w:rsidRPr="00E04510">
        <w:rPr>
          <w:rFonts w:ascii="Calibri Light" w:hAnsi="Calibri Light"/>
        </w:rPr>
        <w:t xml:space="preserve">a </w:t>
      </w:r>
      <w:r w:rsidR="00274313">
        <w:rPr>
          <w:rFonts w:ascii="Calibri Light" w:hAnsi="Calibri Light"/>
        </w:rPr>
        <w:t xml:space="preserve">niższym poziomie </w:t>
      </w:r>
      <w:r w:rsidRPr="00E04510">
        <w:rPr>
          <w:rFonts w:ascii="Calibri Light" w:hAnsi="Calibri Light"/>
        </w:rPr>
        <w:t xml:space="preserve">kształtują się wskaźniki bezrobocia </w:t>
      </w:r>
      <w:r w:rsidRPr="00E04510">
        <w:rPr>
          <w:rFonts w:ascii="Calibri Light" w:hAnsi="Calibri Light"/>
        </w:rPr>
        <w:lastRenderedPageBreak/>
        <w:t xml:space="preserve">wśród mieszkańców </w:t>
      </w:r>
      <w:r w:rsidR="0026394C">
        <w:rPr>
          <w:rFonts w:ascii="Calibri Light" w:hAnsi="Calibri Light"/>
        </w:rPr>
        <w:t xml:space="preserve">w wieku produkcyjnym z </w:t>
      </w:r>
      <w:r w:rsidR="00274313">
        <w:rPr>
          <w:rFonts w:ascii="Calibri Light" w:hAnsi="Calibri Light"/>
        </w:rPr>
        <w:t xml:space="preserve">gmin Zaleszany </w:t>
      </w:r>
      <w:r w:rsidR="00274313" w:rsidRPr="00E04510">
        <w:rPr>
          <w:rFonts w:ascii="Calibri Light" w:hAnsi="Calibri Light"/>
        </w:rPr>
        <w:t>(10</w:t>
      </w:r>
      <w:r w:rsidR="00274313">
        <w:rPr>
          <w:rFonts w:ascii="Calibri Light" w:hAnsi="Calibri Light"/>
        </w:rPr>
        <w:t>,5</w:t>
      </w:r>
      <w:r w:rsidR="00274313" w:rsidRPr="00E04510">
        <w:rPr>
          <w:rFonts w:ascii="Calibri Light" w:hAnsi="Calibri Light"/>
        </w:rPr>
        <w:t>%)</w:t>
      </w:r>
      <w:r w:rsidR="00274313">
        <w:rPr>
          <w:rFonts w:ascii="Calibri Light" w:hAnsi="Calibri Light"/>
        </w:rPr>
        <w:t xml:space="preserve"> i Stalowa Wola (9,0%)</w:t>
      </w:r>
      <w:r w:rsidR="005E24BA">
        <w:rPr>
          <w:rFonts w:ascii="Calibri Light" w:hAnsi="Calibri Light"/>
        </w:rPr>
        <w:t>, w </w:t>
      </w:r>
      <w:r w:rsidR="00274313" w:rsidRPr="00E04510">
        <w:rPr>
          <w:rFonts w:ascii="Calibri Light" w:hAnsi="Calibri Light"/>
        </w:rPr>
        <w:t>któr</w:t>
      </w:r>
      <w:r w:rsidR="00274313">
        <w:rPr>
          <w:rFonts w:ascii="Calibri Light" w:hAnsi="Calibri Light"/>
        </w:rPr>
        <w:t>ych</w:t>
      </w:r>
      <w:r w:rsidR="00274313" w:rsidRPr="00E04510">
        <w:rPr>
          <w:rFonts w:ascii="Calibri Light" w:hAnsi="Calibri Light"/>
        </w:rPr>
        <w:t xml:space="preserve"> odsetek bezrobotnych kobiet jest </w:t>
      </w:r>
      <w:r w:rsidR="00274313">
        <w:rPr>
          <w:rFonts w:ascii="Calibri Light" w:hAnsi="Calibri Light"/>
        </w:rPr>
        <w:t xml:space="preserve">również </w:t>
      </w:r>
      <w:r w:rsidR="00274313" w:rsidRPr="00E04510">
        <w:rPr>
          <w:rFonts w:ascii="Calibri Light" w:hAnsi="Calibri Light"/>
        </w:rPr>
        <w:t>wyższy od odsetka bezrobotnych mężczyzn.</w:t>
      </w:r>
      <w:r w:rsidR="00274313">
        <w:rPr>
          <w:rFonts w:ascii="Calibri Light" w:hAnsi="Calibri Light"/>
        </w:rPr>
        <w:t xml:space="preserve"> </w:t>
      </w:r>
      <w:r w:rsidRPr="00E04510">
        <w:rPr>
          <w:rFonts w:ascii="Calibri Light" w:hAnsi="Calibri Light"/>
        </w:rPr>
        <w:t>Stosunkowo najlepszą sytuacją na rynku pracy może poszczycić się gmina Pysznica, w któr</w:t>
      </w:r>
      <w:r w:rsidR="000C6828">
        <w:rPr>
          <w:rFonts w:ascii="Calibri Light" w:hAnsi="Calibri Light"/>
        </w:rPr>
        <w:t>ej</w:t>
      </w:r>
      <w:r w:rsidRPr="00E04510">
        <w:rPr>
          <w:rFonts w:ascii="Calibri Light" w:hAnsi="Calibri Light"/>
        </w:rPr>
        <w:t xml:space="preserve"> udział bezrobotnych w stosunku do całej populacji osób w wieku produkcyjny</w:t>
      </w:r>
      <w:r>
        <w:rPr>
          <w:rFonts w:ascii="Calibri Light" w:hAnsi="Calibri Light"/>
        </w:rPr>
        <w:t>m</w:t>
      </w:r>
      <w:r w:rsidRPr="00E04510">
        <w:rPr>
          <w:rFonts w:ascii="Calibri Light" w:hAnsi="Calibri Light"/>
        </w:rPr>
        <w:t xml:space="preserve"> był najniższy. W roku 201</w:t>
      </w:r>
      <w:r w:rsidR="004C46DF">
        <w:rPr>
          <w:rFonts w:ascii="Calibri Light" w:hAnsi="Calibri Light"/>
        </w:rPr>
        <w:t>3</w:t>
      </w:r>
      <w:r w:rsidRPr="00E04510">
        <w:rPr>
          <w:rFonts w:ascii="Calibri Light" w:hAnsi="Calibri Light"/>
        </w:rPr>
        <w:t xml:space="preserve"> wyniósł zaledwie 7,</w:t>
      </w:r>
      <w:r w:rsidR="004C46DF">
        <w:rPr>
          <w:rFonts w:ascii="Calibri Light" w:hAnsi="Calibri Light"/>
        </w:rPr>
        <w:t>7</w:t>
      </w:r>
      <w:r w:rsidRPr="00E04510">
        <w:rPr>
          <w:rFonts w:ascii="Calibri Light" w:hAnsi="Calibri Light"/>
        </w:rPr>
        <w:t>%, podczas gdy średnia ogólnopolska w tym czasie plasowała się na poziomie 8,</w:t>
      </w:r>
      <w:r w:rsidR="004C46DF">
        <w:rPr>
          <w:rFonts w:ascii="Calibri Light" w:hAnsi="Calibri Light"/>
        </w:rPr>
        <w:t>8</w:t>
      </w:r>
      <w:r w:rsidRPr="00E04510">
        <w:rPr>
          <w:rFonts w:ascii="Calibri Light" w:hAnsi="Calibri Light"/>
        </w:rPr>
        <w:t>%, a średnia dla województwa podkarpackiego wynosiła 11,</w:t>
      </w:r>
      <w:r w:rsidR="004C46DF">
        <w:rPr>
          <w:rFonts w:ascii="Calibri Light" w:hAnsi="Calibri Light"/>
        </w:rPr>
        <w:t>4</w:t>
      </w:r>
      <w:r w:rsidRPr="00E04510">
        <w:rPr>
          <w:rFonts w:ascii="Calibri Light" w:hAnsi="Calibri Light"/>
        </w:rPr>
        <w:t xml:space="preserve">%. </w:t>
      </w:r>
    </w:p>
    <w:p w14:paraId="0C9B6CA3" w14:textId="196B1BD3" w:rsidR="007D0DA8" w:rsidRDefault="007D0DA8" w:rsidP="00AF776B">
      <w:pPr>
        <w:pStyle w:val="Legenda"/>
        <w:keepNext/>
        <w:jc w:val="both"/>
      </w:pPr>
      <w:bookmarkStart w:id="125" w:name="_Toc454197365"/>
      <w:r>
        <w:t xml:space="preserve">Wykres </w:t>
      </w:r>
      <w:r w:rsidR="00D92CEF">
        <w:fldChar w:fldCharType="begin"/>
      </w:r>
      <w:r w:rsidR="00D92CEF">
        <w:instrText xml:space="preserve"> SEQ Wykres \* ARABIC </w:instrText>
      </w:r>
      <w:r w:rsidR="00D92CEF">
        <w:fldChar w:fldCharType="separate"/>
      </w:r>
      <w:r w:rsidR="003A7C62">
        <w:rPr>
          <w:noProof/>
        </w:rPr>
        <w:t>29</w:t>
      </w:r>
      <w:r w:rsidR="00D92CEF">
        <w:rPr>
          <w:noProof/>
        </w:rPr>
        <w:fldChar w:fldCharType="end"/>
      </w:r>
      <w:r>
        <w:t xml:space="preserve"> </w:t>
      </w:r>
      <w:r w:rsidRPr="00E04510">
        <w:rPr>
          <w:rFonts w:ascii="Calibri Light" w:hAnsi="Calibri Light"/>
        </w:rPr>
        <w:t xml:space="preserve">Udział bezrobotnych zarejestrowanych w liczbie ludności w wieku produkcyjnym wg płci </w:t>
      </w:r>
      <w:r w:rsidRPr="000B3A8E">
        <w:rPr>
          <w:rFonts w:ascii="Calibri Light" w:hAnsi="Calibri Light"/>
        </w:rPr>
        <w:t xml:space="preserve">w </w:t>
      </w:r>
      <w:r>
        <w:rPr>
          <w:rFonts w:ascii="Calibri Light" w:hAnsi="Calibri Light"/>
        </w:rPr>
        <w:t xml:space="preserve">roku </w:t>
      </w:r>
      <w:r w:rsidRPr="000B3A8E">
        <w:rPr>
          <w:rFonts w:ascii="Calibri Light" w:hAnsi="Calibri Light"/>
        </w:rPr>
        <w:t>201</w:t>
      </w:r>
      <w:r>
        <w:rPr>
          <w:rFonts w:ascii="Calibri Light" w:hAnsi="Calibri Light"/>
        </w:rPr>
        <w:t xml:space="preserve">3 </w:t>
      </w:r>
      <w:r w:rsidRPr="00E04510">
        <w:rPr>
          <w:rFonts w:ascii="Calibri Light" w:hAnsi="Calibri Light"/>
        </w:rPr>
        <w:t>[%]</w:t>
      </w:r>
      <w:bookmarkEnd w:id="125"/>
    </w:p>
    <w:p w14:paraId="79D1390D" w14:textId="349AF753" w:rsidR="00BF7A11" w:rsidRPr="00E04510" w:rsidRDefault="009656CC" w:rsidP="00BF7A11">
      <w:pPr>
        <w:spacing w:after="0"/>
        <w:rPr>
          <w:rFonts w:ascii="Calibri Light" w:hAnsi="Calibri Light"/>
        </w:rPr>
      </w:pPr>
      <w:r>
        <w:rPr>
          <w:noProof/>
          <w:lang w:eastAsia="pl-PL"/>
        </w:rPr>
        <w:drawing>
          <wp:inline distT="0" distB="0" distL="0" distR="0" wp14:anchorId="380EEF1D" wp14:editId="385F0BCC">
            <wp:extent cx="5760085" cy="1704975"/>
            <wp:effectExtent l="0" t="0" r="12065" b="9525"/>
            <wp:docPr id="91" name="Wykres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D96EC65" w14:textId="77777777" w:rsidR="00F22559" w:rsidRDefault="00BF7A11" w:rsidP="00BF7A11">
      <w:pPr>
        <w:pStyle w:val="Legenda"/>
        <w:spacing w:after="0"/>
        <w:rPr>
          <w:rFonts w:ascii="Calibri Light" w:hAnsi="Calibri Light"/>
        </w:rPr>
      </w:pPr>
      <w:r w:rsidRPr="00E04510">
        <w:rPr>
          <w:rFonts w:ascii="Calibri Light" w:hAnsi="Calibri Light"/>
        </w:rPr>
        <w:t>Źródło: dane GUS, 201</w:t>
      </w:r>
      <w:r w:rsidR="004C46DF">
        <w:rPr>
          <w:rFonts w:ascii="Calibri Light" w:hAnsi="Calibri Light"/>
        </w:rPr>
        <w:t>3</w:t>
      </w:r>
    </w:p>
    <w:p w14:paraId="4C7A0520" w14:textId="097D18AF" w:rsidR="00272C36" w:rsidRDefault="00272C36" w:rsidP="004B4463">
      <w:pPr>
        <w:spacing w:before="240" w:after="0"/>
        <w:rPr>
          <w:rFonts w:ascii="Calibri Light" w:hAnsi="Calibri Light"/>
        </w:rPr>
      </w:pPr>
      <w:r w:rsidRPr="000571BD">
        <w:rPr>
          <w:rFonts w:ascii="Calibri Light" w:hAnsi="Calibri Light"/>
        </w:rPr>
        <w:t>Z danych Powiatowych Urzędów Pracy w S</w:t>
      </w:r>
      <w:r>
        <w:rPr>
          <w:rFonts w:ascii="Calibri Light" w:hAnsi="Calibri Light"/>
        </w:rPr>
        <w:t>talowej Woli i Nisku wynika, iż </w:t>
      </w:r>
      <w:r w:rsidRPr="000571BD">
        <w:rPr>
          <w:rFonts w:ascii="Calibri Light" w:hAnsi="Calibri Light"/>
        </w:rPr>
        <w:t xml:space="preserve">osoby do 25 roku życia oraz osoby po 50 roku życia stanowiły w grudniu 2013 roku łącznie </w:t>
      </w:r>
      <w:r>
        <w:rPr>
          <w:rFonts w:ascii="Calibri Light" w:hAnsi="Calibri Light"/>
        </w:rPr>
        <w:t>nieco ponad</w:t>
      </w:r>
      <w:r w:rsidRPr="000571BD">
        <w:rPr>
          <w:rFonts w:ascii="Calibri Light" w:hAnsi="Calibri Light"/>
        </w:rPr>
        <w:t xml:space="preserve"> 4</w:t>
      </w:r>
      <w:r>
        <w:rPr>
          <w:rFonts w:ascii="Calibri Light" w:hAnsi="Calibri Light"/>
        </w:rPr>
        <w:t>1</w:t>
      </w:r>
      <w:r w:rsidRPr="000571BD">
        <w:rPr>
          <w:rFonts w:ascii="Calibri Light" w:hAnsi="Calibri Light"/>
        </w:rPr>
        <w:t>% ogółu osób bezrobotnych zarejestrowany</w:t>
      </w:r>
      <w:r>
        <w:rPr>
          <w:rFonts w:ascii="Calibri Light" w:hAnsi="Calibri Light"/>
        </w:rPr>
        <w:t>ch w powiatach stalowowolskim i </w:t>
      </w:r>
      <w:r w:rsidRPr="000571BD">
        <w:rPr>
          <w:rFonts w:ascii="Calibri Light" w:hAnsi="Calibri Light"/>
        </w:rPr>
        <w:t>niżańskim. Wśród ogółu osób pozostających bez pracy w powiecie niżańskim 2</w:t>
      </w:r>
      <w:r>
        <w:rPr>
          <w:rFonts w:ascii="Calibri Light" w:hAnsi="Calibri Light"/>
        </w:rPr>
        <w:t>2</w:t>
      </w:r>
      <w:r w:rsidRPr="000571BD">
        <w:rPr>
          <w:rFonts w:ascii="Calibri Light" w:hAnsi="Calibri Light"/>
        </w:rPr>
        <w:t>% to osoby poniżej 25 r. ż. a 2</w:t>
      </w:r>
      <w:r>
        <w:rPr>
          <w:rFonts w:ascii="Calibri Light" w:hAnsi="Calibri Light"/>
        </w:rPr>
        <w:t>0</w:t>
      </w:r>
      <w:r w:rsidRPr="000571BD">
        <w:rPr>
          <w:rFonts w:ascii="Calibri Light" w:hAnsi="Calibri Light"/>
        </w:rPr>
        <w:t xml:space="preserve">% </w:t>
      </w:r>
      <w:r w:rsidR="0026394C">
        <w:rPr>
          <w:rFonts w:ascii="Calibri Light" w:hAnsi="Calibri Light"/>
        </w:rPr>
        <w:t xml:space="preserve">to </w:t>
      </w:r>
      <w:r w:rsidR="009656CC">
        <w:rPr>
          <w:rFonts w:ascii="Calibri Light" w:hAnsi="Calibri Light"/>
        </w:rPr>
        <w:t>osoby z </w:t>
      </w:r>
      <w:r w:rsidRPr="000571BD">
        <w:rPr>
          <w:rFonts w:ascii="Calibri Light" w:hAnsi="Calibri Light"/>
        </w:rPr>
        <w:t>grupy 50+. Nieznacznie korzystniej statystyki dla osób młodych wyglądały w powiecie stalowowolskim, gdzie osoby poniżej 25 r. ż. stanowi</w:t>
      </w:r>
      <w:r>
        <w:rPr>
          <w:rFonts w:ascii="Calibri Light" w:hAnsi="Calibri Light"/>
        </w:rPr>
        <w:t>ły</w:t>
      </w:r>
      <w:r w:rsidRPr="000571BD">
        <w:rPr>
          <w:rFonts w:ascii="Calibri Light" w:hAnsi="Calibri Light"/>
        </w:rPr>
        <w:t xml:space="preserve"> 1</w:t>
      </w:r>
      <w:r>
        <w:rPr>
          <w:rFonts w:ascii="Calibri Light" w:hAnsi="Calibri Light"/>
        </w:rPr>
        <w:t>9% ogółu bezrobotnych. Osoby po </w:t>
      </w:r>
      <w:r w:rsidRPr="000571BD">
        <w:rPr>
          <w:rFonts w:ascii="Calibri Light" w:hAnsi="Calibri Light"/>
        </w:rPr>
        <w:t>50 roku życia to</w:t>
      </w:r>
      <w:r>
        <w:rPr>
          <w:rFonts w:ascii="Calibri Light" w:hAnsi="Calibri Light"/>
        </w:rPr>
        <w:t xml:space="preserve"> natomiast</w:t>
      </w:r>
      <w:r w:rsidRPr="000571BD">
        <w:rPr>
          <w:rFonts w:ascii="Calibri Light" w:hAnsi="Calibri Light"/>
        </w:rPr>
        <w:t xml:space="preserve"> 23% ogółu osób bez pracy. Dane te potwierdzają konieczność podjęcia szerokich działań </w:t>
      </w:r>
      <w:r w:rsidR="00F30073">
        <w:rPr>
          <w:rFonts w:ascii="Calibri Light" w:hAnsi="Calibri Light"/>
        </w:rPr>
        <w:t>wzmacniających</w:t>
      </w:r>
      <w:r w:rsidRPr="000571BD">
        <w:rPr>
          <w:rFonts w:ascii="Calibri Light" w:hAnsi="Calibri Light"/>
        </w:rPr>
        <w:t xml:space="preserve"> pozycj</w:t>
      </w:r>
      <w:r w:rsidR="00F30073">
        <w:rPr>
          <w:rFonts w:ascii="Calibri Light" w:hAnsi="Calibri Light"/>
        </w:rPr>
        <w:t>ę</w:t>
      </w:r>
      <w:r w:rsidRPr="000571BD">
        <w:rPr>
          <w:rFonts w:ascii="Calibri Light" w:hAnsi="Calibri Light"/>
        </w:rPr>
        <w:t xml:space="preserve"> przedstawicieli </w:t>
      </w:r>
      <w:r w:rsidR="00F30073">
        <w:rPr>
          <w:rFonts w:ascii="Calibri Light" w:hAnsi="Calibri Light"/>
        </w:rPr>
        <w:t>tych</w:t>
      </w:r>
      <w:r w:rsidRPr="000571BD">
        <w:rPr>
          <w:rFonts w:ascii="Calibri Light" w:hAnsi="Calibri Light"/>
        </w:rPr>
        <w:t xml:space="preserve"> grup wiekowych na rynku pracy. </w:t>
      </w:r>
    </w:p>
    <w:p w14:paraId="77DE23CE" w14:textId="6CCF7B54" w:rsidR="00A56640" w:rsidRDefault="00477FA2" w:rsidP="004B4463">
      <w:pPr>
        <w:spacing w:after="0"/>
        <w:rPr>
          <w:rFonts w:ascii="Calibri Light" w:hAnsi="Calibri Light"/>
        </w:rPr>
      </w:pPr>
      <w:r>
        <w:rPr>
          <w:rFonts w:ascii="Calibri Light" w:hAnsi="Calibri Light"/>
        </w:rPr>
        <w:t>W poniższej tabeli zaprezentowano zestawienie zawodów, zidentyfikowanych przez Powiatowe Urzędy Pracy w Stalowej Woli i Nisku jako deficytowe. Na terenie powiatu stalowowolskiego największy deficyt zaobserwowano dla zawodów telemarketera, asystenta nauczyciela przedszkola, sekretarki medycznej i przedstawiciela handlowego. Z kolei w powiecie niżańskim zawody najbardziej deficytowe to opiekun osoby starszej, sekretarka i opiekunka dziecięca. Warto zauważyć, iż zawody o największej skali wskaźni</w:t>
      </w:r>
      <w:r w:rsidR="009656CC">
        <w:rPr>
          <w:rFonts w:ascii="Calibri Light" w:hAnsi="Calibri Light"/>
        </w:rPr>
        <w:t>ka deficytu nie pokrywają się w </w:t>
      </w:r>
      <w:r w:rsidR="00CB326D">
        <w:rPr>
          <w:rFonts w:ascii="Calibri Light" w:hAnsi="Calibri Light"/>
        </w:rPr>
        <w:t>poszczególnych powiatach.</w:t>
      </w:r>
    </w:p>
    <w:p w14:paraId="5456A4A9" w14:textId="35580A3F" w:rsidR="00332675" w:rsidRDefault="00332675" w:rsidP="00332675">
      <w:pPr>
        <w:pStyle w:val="Legenda"/>
        <w:keepNext/>
      </w:pPr>
      <w:bookmarkStart w:id="126" w:name="_Toc448910374"/>
      <w:bookmarkStart w:id="127" w:name="_Toc454197396"/>
      <w:r>
        <w:lastRenderedPageBreak/>
        <w:t xml:space="preserve">Tabela </w:t>
      </w:r>
      <w:r w:rsidR="00D92CEF">
        <w:fldChar w:fldCharType="begin"/>
      </w:r>
      <w:r w:rsidR="00D92CEF">
        <w:instrText xml:space="preserve"> SEQ Tabela \* ARABIC </w:instrText>
      </w:r>
      <w:r w:rsidR="00D92CEF">
        <w:fldChar w:fldCharType="separate"/>
      </w:r>
      <w:r w:rsidR="003A7C62">
        <w:rPr>
          <w:noProof/>
        </w:rPr>
        <w:t>28</w:t>
      </w:r>
      <w:r w:rsidR="00D92CEF">
        <w:rPr>
          <w:noProof/>
        </w:rPr>
        <w:fldChar w:fldCharType="end"/>
      </w:r>
      <w:r>
        <w:t xml:space="preserve"> </w:t>
      </w:r>
      <w:r w:rsidRPr="00E36BEA">
        <w:rPr>
          <w:rFonts w:ascii="Calibri Light" w:hAnsi="Calibri Light"/>
          <w:i w:val="0"/>
        </w:rPr>
        <w:t>Zestawienie zawodów deficytowych w powi</w:t>
      </w:r>
      <w:r>
        <w:rPr>
          <w:rFonts w:ascii="Calibri Light" w:hAnsi="Calibri Light"/>
          <w:i w:val="0"/>
        </w:rPr>
        <w:t>atach</w:t>
      </w:r>
      <w:r w:rsidRPr="00E36BEA">
        <w:rPr>
          <w:rFonts w:ascii="Calibri Light" w:hAnsi="Calibri Light"/>
          <w:i w:val="0"/>
        </w:rPr>
        <w:t xml:space="preserve"> stalowowolskim i niżańskim</w:t>
      </w:r>
      <w:bookmarkEnd w:id="126"/>
      <w:bookmarkEnd w:id="127"/>
    </w:p>
    <w:tbl>
      <w:tblPr>
        <w:tblStyle w:val="arleta1"/>
        <w:tblW w:w="9493" w:type="dxa"/>
        <w:tblLayout w:type="fixed"/>
        <w:tblLook w:val="04A0" w:firstRow="1" w:lastRow="0" w:firstColumn="1" w:lastColumn="0" w:noHBand="0" w:noVBand="1"/>
      </w:tblPr>
      <w:tblGrid>
        <w:gridCol w:w="561"/>
        <w:gridCol w:w="3120"/>
        <w:gridCol w:w="1417"/>
        <w:gridCol w:w="2977"/>
        <w:gridCol w:w="1418"/>
      </w:tblGrid>
      <w:tr w:rsidR="006D35D0" w:rsidRPr="005E24BA" w14:paraId="7F581C98" w14:textId="77777777" w:rsidTr="00E36B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Merge w:val="restart"/>
          </w:tcPr>
          <w:p w14:paraId="700210D2" w14:textId="034AEC72" w:rsidR="000638C9" w:rsidRPr="005E24BA" w:rsidRDefault="006D35D0" w:rsidP="00E36BEA">
            <w:pPr>
              <w:spacing w:after="0" w:line="240" w:lineRule="auto"/>
              <w:jc w:val="center"/>
              <w:rPr>
                <w:rFonts w:ascii="Calibri Light" w:hAnsi="Calibri Light"/>
                <w:sz w:val="20"/>
                <w:szCs w:val="20"/>
              </w:rPr>
            </w:pPr>
            <w:r w:rsidRPr="005E24BA">
              <w:rPr>
                <w:rFonts w:ascii="Calibri Light" w:hAnsi="Calibri Light"/>
                <w:sz w:val="20"/>
                <w:szCs w:val="20"/>
              </w:rPr>
              <w:t>L</w:t>
            </w:r>
            <w:r w:rsidR="000638C9" w:rsidRPr="005E24BA">
              <w:rPr>
                <w:rFonts w:ascii="Calibri Light" w:hAnsi="Calibri Light"/>
                <w:sz w:val="20"/>
                <w:szCs w:val="20"/>
              </w:rPr>
              <w:t>p.</w:t>
            </w:r>
          </w:p>
        </w:tc>
        <w:tc>
          <w:tcPr>
            <w:tcW w:w="4537" w:type="dxa"/>
            <w:gridSpan w:val="2"/>
          </w:tcPr>
          <w:p w14:paraId="1A4C2DD2" w14:textId="77777777" w:rsidR="000638C9" w:rsidRPr="005E24BA" w:rsidRDefault="000638C9" w:rsidP="00E36B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Powiat stalowowolski</w:t>
            </w:r>
          </w:p>
        </w:tc>
        <w:tc>
          <w:tcPr>
            <w:tcW w:w="4395" w:type="dxa"/>
            <w:gridSpan w:val="2"/>
          </w:tcPr>
          <w:p w14:paraId="7786898F" w14:textId="77777777" w:rsidR="000638C9" w:rsidRPr="005E24BA" w:rsidRDefault="000638C9" w:rsidP="00E36B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Powiat niżański</w:t>
            </w:r>
          </w:p>
        </w:tc>
      </w:tr>
      <w:tr w:rsidR="006D35D0" w:rsidRPr="005E24BA" w14:paraId="4F9675F2" w14:textId="77777777" w:rsidTr="00E36BEA">
        <w:tc>
          <w:tcPr>
            <w:cnfStyle w:val="001000000000" w:firstRow="0" w:lastRow="0" w:firstColumn="1" w:lastColumn="0" w:oddVBand="0" w:evenVBand="0" w:oddHBand="0" w:evenHBand="0" w:firstRowFirstColumn="0" w:firstRowLastColumn="0" w:lastRowFirstColumn="0" w:lastRowLastColumn="0"/>
            <w:tcW w:w="561" w:type="dxa"/>
            <w:vMerge/>
          </w:tcPr>
          <w:p w14:paraId="724DF7EA" w14:textId="77777777" w:rsidR="000638C9" w:rsidRPr="005E24BA" w:rsidRDefault="000638C9" w:rsidP="00E36BEA">
            <w:pPr>
              <w:spacing w:after="0" w:line="240" w:lineRule="auto"/>
              <w:jc w:val="center"/>
              <w:rPr>
                <w:rFonts w:ascii="Calibri Light" w:hAnsi="Calibri Light"/>
                <w:color w:val="FFFFFF" w:themeColor="background1"/>
                <w:sz w:val="20"/>
                <w:szCs w:val="20"/>
              </w:rPr>
            </w:pPr>
          </w:p>
        </w:tc>
        <w:tc>
          <w:tcPr>
            <w:tcW w:w="3120" w:type="dxa"/>
          </w:tcPr>
          <w:p w14:paraId="342CC039"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5E24BA">
              <w:rPr>
                <w:rFonts w:ascii="Calibri Light" w:hAnsi="Calibri Light"/>
                <w:color w:val="000000" w:themeColor="text1"/>
                <w:sz w:val="20"/>
                <w:szCs w:val="20"/>
              </w:rPr>
              <w:t>Nazwa zawodu deficytowego</w:t>
            </w:r>
          </w:p>
        </w:tc>
        <w:tc>
          <w:tcPr>
            <w:tcW w:w="1417" w:type="dxa"/>
          </w:tcPr>
          <w:p w14:paraId="33D71A0F"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5E24BA">
              <w:rPr>
                <w:rFonts w:ascii="Calibri Light" w:hAnsi="Calibri Light"/>
                <w:color w:val="000000" w:themeColor="text1"/>
                <w:sz w:val="20"/>
                <w:szCs w:val="20"/>
              </w:rPr>
              <w:t>Wskaźnik intensywności deficytu</w:t>
            </w:r>
          </w:p>
        </w:tc>
        <w:tc>
          <w:tcPr>
            <w:tcW w:w="2977" w:type="dxa"/>
          </w:tcPr>
          <w:p w14:paraId="5E0F72A3"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5E24BA">
              <w:rPr>
                <w:rFonts w:ascii="Calibri Light" w:hAnsi="Calibri Light"/>
                <w:color w:val="000000" w:themeColor="text1"/>
                <w:sz w:val="20"/>
                <w:szCs w:val="20"/>
              </w:rPr>
              <w:t>Nazwa zawodu deficytowego</w:t>
            </w:r>
          </w:p>
        </w:tc>
        <w:tc>
          <w:tcPr>
            <w:tcW w:w="1418" w:type="dxa"/>
          </w:tcPr>
          <w:p w14:paraId="11ADB21B"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5E24BA">
              <w:rPr>
                <w:rFonts w:ascii="Calibri Light" w:hAnsi="Calibri Light"/>
                <w:color w:val="000000" w:themeColor="text1"/>
                <w:sz w:val="20"/>
                <w:szCs w:val="20"/>
              </w:rPr>
              <w:t>Wskaźnik intensywności deficytu</w:t>
            </w:r>
          </w:p>
        </w:tc>
      </w:tr>
      <w:tr w:rsidR="006D35D0" w:rsidRPr="005E24BA" w14:paraId="46AE7A7A" w14:textId="77777777" w:rsidTr="00E36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5A37B156"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1</w:t>
            </w:r>
          </w:p>
        </w:tc>
        <w:tc>
          <w:tcPr>
            <w:tcW w:w="3120" w:type="dxa"/>
          </w:tcPr>
          <w:p w14:paraId="259B03B7"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Telemarketer </w:t>
            </w:r>
          </w:p>
        </w:tc>
        <w:tc>
          <w:tcPr>
            <w:tcW w:w="1417" w:type="dxa"/>
          </w:tcPr>
          <w:p w14:paraId="46EA444B"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35,6</w:t>
            </w:r>
          </w:p>
        </w:tc>
        <w:tc>
          <w:tcPr>
            <w:tcW w:w="2977" w:type="dxa"/>
          </w:tcPr>
          <w:p w14:paraId="244ACFA8"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Opiekun osoby starszej* </w:t>
            </w:r>
          </w:p>
        </w:tc>
        <w:tc>
          <w:tcPr>
            <w:tcW w:w="1418" w:type="dxa"/>
          </w:tcPr>
          <w:p w14:paraId="650D34C6"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11</w:t>
            </w:r>
          </w:p>
        </w:tc>
      </w:tr>
      <w:tr w:rsidR="006D35D0" w:rsidRPr="005E24BA" w14:paraId="5D7E38D1" w14:textId="77777777" w:rsidTr="00E36BEA">
        <w:tc>
          <w:tcPr>
            <w:cnfStyle w:val="001000000000" w:firstRow="0" w:lastRow="0" w:firstColumn="1" w:lastColumn="0" w:oddVBand="0" w:evenVBand="0" w:oddHBand="0" w:evenHBand="0" w:firstRowFirstColumn="0" w:firstRowLastColumn="0" w:lastRowFirstColumn="0" w:lastRowLastColumn="0"/>
            <w:tcW w:w="561" w:type="dxa"/>
          </w:tcPr>
          <w:p w14:paraId="2E9D7F66"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2</w:t>
            </w:r>
          </w:p>
        </w:tc>
        <w:tc>
          <w:tcPr>
            <w:tcW w:w="3120" w:type="dxa"/>
          </w:tcPr>
          <w:p w14:paraId="6B2D472A"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Asystent nauczyciela przedszkola </w:t>
            </w:r>
          </w:p>
        </w:tc>
        <w:tc>
          <w:tcPr>
            <w:tcW w:w="1417" w:type="dxa"/>
          </w:tcPr>
          <w:p w14:paraId="431011AA"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20</w:t>
            </w:r>
          </w:p>
        </w:tc>
        <w:tc>
          <w:tcPr>
            <w:tcW w:w="2977" w:type="dxa"/>
          </w:tcPr>
          <w:p w14:paraId="5A8286E4"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Sekretarka </w:t>
            </w:r>
          </w:p>
        </w:tc>
        <w:tc>
          <w:tcPr>
            <w:tcW w:w="1418" w:type="dxa"/>
          </w:tcPr>
          <w:p w14:paraId="5C7DB464"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8,5</w:t>
            </w:r>
          </w:p>
        </w:tc>
      </w:tr>
      <w:tr w:rsidR="006D35D0" w:rsidRPr="005E24BA" w14:paraId="0DD802F3" w14:textId="77777777" w:rsidTr="00E36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4E56979F"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3</w:t>
            </w:r>
          </w:p>
        </w:tc>
        <w:tc>
          <w:tcPr>
            <w:tcW w:w="3120" w:type="dxa"/>
          </w:tcPr>
          <w:p w14:paraId="6B03859A"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Sekretarka medyczna </w:t>
            </w:r>
          </w:p>
        </w:tc>
        <w:tc>
          <w:tcPr>
            <w:tcW w:w="1417" w:type="dxa"/>
          </w:tcPr>
          <w:p w14:paraId="012952CB"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16</w:t>
            </w:r>
          </w:p>
        </w:tc>
        <w:tc>
          <w:tcPr>
            <w:tcW w:w="2977" w:type="dxa"/>
          </w:tcPr>
          <w:p w14:paraId="2959F450"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Opiekunka dziecięca* </w:t>
            </w:r>
          </w:p>
        </w:tc>
        <w:tc>
          <w:tcPr>
            <w:tcW w:w="1418" w:type="dxa"/>
          </w:tcPr>
          <w:p w14:paraId="7AFE6E3D"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6</w:t>
            </w:r>
          </w:p>
        </w:tc>
      </w:tr>
      <w:tr w:rsidR="006D35D0" w:rsidRPr="005E24BA" w14:paraId="176EFF6C" w14:textId="77777777" w:rsidTr="00E36BEA">
        <w:tc>
          <w:tcPr>
            <w:cnfStyle w:val="001000000000" w:firstRow="0" w:lastRow="0" w:firstColumn="1" w:lastColumn="0" w:oddVBand="0" w:evenVBand="0" w:oddHBand="0" w:evenHBand="0" w:firstRowFirstColumn="0" w:firstRowLastColumn="0" w:lastRowFirstColumn="0" w:lastRowLastColumn="0"/>
            <w:tcW w:w="561" w:type="dxa"/>
          </w:tcPr>
          <w:p w14:paraId="32F5EBFC"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4</w:t>
            </w:r>
          </w:p>
        </w:tc>
        <w:tc>
          <w:tcPr>
            <w:tcW w:w="3120" w:type="dxa"/>
          </w:tcPr>
          <w:p w14:paraId="1F6AF5DF"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Przedstawiciel handlowy </w:t>
            </w:r>
          </w:p>
        </w:tc>
        <w:tc>
          <w:tcPr>
            <w:tcW w:w="1417" w:type="dxa"/>
          </w:tcPr>
          <w:p w14:paraId="65671EE3"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6,125</w:t>
            </w:r>
          </w:p>
        </w:tc>
        <w:tc>
          <w:tcPr>
            <w:tcW w:w="2977" w:type="dxa"/>
          </w:tcPr>
          <w:p w14:paraId="4018D11E"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Robotnik gospodarczy </w:t>
            </w:r>
          </w:p>
        </w:tc>
        <w:tc>
          <w:tcPr>
            <w:tcW w:w="1418" w:type="dxa"/>
          </w:tcPr>
          <w:p w14:paraId="131B3FE5"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4,5854</w:t>
            </w:r>
          </w:p>
        </w:tc>
      </w:tr>
      <w:tr w:rsidR="006D35D0" w:rsidRPr="005E24BA" w14:paraId="1A6B88E9" w14:textId="77777777" w:rsidTr="00E36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184993CD"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5</w:t>
            </w:r>
          </w:p>
        </w:tc>
        <w:tc>
          <w:tcPr>
            <w:tcW w:w="3120" w:type="dxa"/>
          </w:tcPr>
          <w:p w14:paraId="59B7D079"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Lektor języka rosyjskiego </w:t>
            </w:r>
          </w:p>
        </w:tc>
        <w:tc>
          <w:tcPr>
            <w:tcW w:w="1417" w:type="dxa"/>
          </w:tcPr>
          <w:p w14:paraId="7BC5AA37"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5</w:t>
            </w:r>
          </w:p>
        </w:tc>
        <w:tc>
          <w:tcPr>
            <w:tcW w:w="2977" w:type="dxa"/>
          </w:tcPr>
          <w:p w14:paraId="691FEE46"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Technik prac biurowych* </w:t>
            </w:r>
          </w:p>
        </w:tc>
        <w:tc>
          <w:tcPr>
            <w:tcW w:w="1418" w:type="dxa"/>
          </w:tcPr>
          <w:p w14:paraId="0904DBA9"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4,5676</w:t>
            </w:r>
          </w:p>
        </w:tc>
      </w:tr>
      <w:tr w:rsidR="006D35D0" w:rsidRPr="005E24BA" w14:paraId="0DEF004E" w14:textId="77777777" w:rsidTr="00E36BEA">
        <w:tc>
          <w:tcPr>
            <w:cnfStyle w:val="001000000000" w:firstRow="0" w:lastRow="0" w:firstColumn="1" w:lastColumn="0" w:oddVBand="0" w:evenVBand="0" w:oddHBand="0" w:evenHBand="0" w:firstRowFirstColumn="0" w:firstRowLastColumn="0" w:lastRowFirstColumn="0" w:lastRowLastColumn="0"/>
            <w:tcW w:w="561" w:type="dxa"/>
          </w:tcPr>
          <w:p w14:paraId="2A70140F"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6</w:t>
            </w:r>
          </w:p>
        </w:tc>
        <w:tc>
          <w:tcPr>
            <w:tcW w:w="3120" w:type="dxa"/>
          </w:tcPr>
          <w:p w14:paraId="28BE4CE1"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Inspektor bezpieczeństwa</w:t>
            </w:r>
            <w:r w:rsidRPr="005E24BA">
              <w:rPr>
                <w:rFonts w:ascii="Calibri Light" w:hAnsi="Calibri Light"/>
                <w:sz w:val="20"/>
                <w:szCs w:val="20"/>
              </w:rPr>
              <w:br/>
              <w:t xml:space="preserve">i higieny pracy </w:t>
            </w:r>
          </w:p>
        </w:tc>
        <w:tc>
          <w:tcPr>
            <w:tcW w:w="1417" w:type="dxa"/>
          </w:tcPr>
          <w:p w14:paraId="27982DE1"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5</w:t>
            </w:r>
          </w:p>
        </w:tc>
        <w:tc>
          <w:tcPr>
            <w:tcW w:w="2977" w:type="dxa"/>
          </w:tcPr>
          <w:p w14:paraId="1424D7EC"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Rejestratorka medyczna </w:t>
            </w:r>
          </w:p>
        </w:tc>
        <w:tc>
          <w:tcPr>
            <w:tcW w:w="1418" w:type="dxa"/>
          </w:tcPr>
          <w:p w14:paraId="647C41A3"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4</w:t>
            </w:r>
          </w:p>
        </w:tc>
      </w:tr>
      <w:tr w:rsidR="006D35D0" w:rsidRPr="005E24BA" w14:paraId="748E11BB" w14:textId="77777777" w:rsidTr="00E36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24EB6E01"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7</w:t>
            </w:r>
          </w:p>
        </w:tc>
        <w:tc>
          <w:tcPr>
            <w:tcW w:w="3120" w:type="dxa"/>
          </w:tcPr>
          <w:p w14:paraId="76E7E2A5"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Opiekun osoby starszej* </w:t>
            </w:r>
          </w:p>
        </w:tc>
        <w:tc>
          <w:tcPr>
            <w:tcW w:w="1417" w:type="dxa"/>
          </w:tcPr>
          <w:p w14:paraId="38EEBC51"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5</w:t>
            </w:r>
          </w:p>
        </w:tc>
        <w:tc>
          <w:tcPr>
            <w:tcW w:w="2977" w:type="dxa"/>
          </w:tcPr>
          <w:p w14:paraId="39BB4A51"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Glazurnik </w:t>
            </w:r>
          </w:p>
        </w:tc>
        <w:tc>
          <w:tcPr>
            <w:tcW w:w="1418" w:type="dxa"/>
          </w:tcPr>
          <w:p w14:paraId="611EC590"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4</w:t>
            </w:r>
          </w:p>
        </w:tc>
      </w:tr>
      <w:tr w:rsidR="006D35D0" w:rsidRPr="005E24BA" w14:paraId="599F7819" w14:textId="77777777" w:rsidTr="00E36BEA">
        <w:tc>
          <w:tcPr>
            <w:cnfStyle w:val="001000000000" w:firstRow="0" w:lastRow="0" w:firstColumn="1" w:lastColumn="0" w:oddVBand="0" w:evenVBand="0" w:oddHBand="0" w:evenHBand="0" w:firstRowFirstColumn="0" w:firstRowLastColumn="0" w:lastRowFirstColumn="0" w:lastRowLastColumn="0"/>
            <w:tcW w:w="561" w:type="dxa"/>
          </w:tcPr>
          <w:p w14:paraId="094B2CC5"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8</w:t>
            </w:r>
          </w:p>
        </w:tc>
        <w:tc>
          <w:tcPr>
            <w:tcW w:w="3120" w:type="dxa"/>
          </w:tcPr>
          <w:p w14:paraId="24014288"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Opiekun w domu pomocy społecznej* </w:t>
            </w:r>
          </w:p>
        </w:tc>
        <w:tc>
          <w:tcPr>
            <w:tcW w:w="1417" w:type="dxa"/>
          </w:tcPr>
          <w:p w14:paraId="5F622163"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5</w:t>
            </w:r>
          </w:p>
        </w:tc>
        <w:tc>
          <w:tcPr>
            <w:tcW w:w="2977" w:type="dxa"/>
          </w:tcPr>
          <w:p w14:paraId="52A7C5D4"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Kierowca mechanik</w:t>
            </w:r>
          </w:p>
        </w:tc>
        <w:tc>
          <w:tcPr>
            <w:tcW w:w="1418" w:type="dxa"/>
          </w:tcPr>
          <w:p w14:paraId="095D4151"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4</w:t>
            </w:r>
          </w:p>
        </w:tc>
      </w:tr>
      <w:tr w:rsidR="006D35D0" w:rsidRPr="005E24BA" w14:paraId="321E129B" w14:textId="77777777" w:rsidTr="00E36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55CF2F59"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9</w:t>
            </w:r>
          </w:p>
        </w:tc>
        <w:tc>
          <w:tcPr>
            <w:tcW w:w="3120" w:type="dxa"/>
          </w:tcPr>
          <w:p w14:paraId="08584220"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Animator kultury* </w:t>
            </w:r>
          </w:p>
        </w:tc>
        <w:tc>
          <w:tcPr>
            <w:tcW w:w="1417" w:type="dxa"/>
          </w:tcPr>
          <w:p w14:paraId="3CED8278"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5</w:t>
            </w:r>
          </w:p>
        </w:tc>
        <w:tc>
          <w:tcPr>
            <w:tcW w:w="2977" w:type="dxa"/>
          </w:tcPr>
          <w:p w14:paraId="7EB2FBF3"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Asystent nauczyciela przedszkola </w:t>
            </w:r>
          </w:p>
        </w:tc>
        <w:tc>
          <w:tcPr>
            <w:tcW w:w="1418" w:type="dxa"/>
          </w:tcPr>
          <w:p w14:paraId="3378889F"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3,5</w:t>
            </w:r>
          </w:p>
        </w:tc>
      </w:tr>
      <w:tr w:rsidR="006D35D0" w:rsidRPr="005E24BA" w14:paraId="38143E1B" w14:textId="77777777" w:rsidTr="00E36BEA">
        <w:tc>
          <w:tcPr>
            <w:cnfStyle w:val="001000000000" w:firstRow="0" w:lastRow="0" w:firstColumn="1" w:lastColumn="0" w:oddVBand="0" w:evenVBand="0" w:oddHBand="0" w:evenHBand="0" w:firstRowFirstColumn="0" w:firstRowLastColumn="0" w:lastRowFirstColumn="0" w:lastRowLastColumn="0"/>
            <w:tcW w:w="561" w:type="dxa"/>
          </w:tcPr>
          <w:p w14:paraId="46BC8BCA"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10</w:t>
            </w:r>
          </w:p>
        </w:tc>
        <w:tc>
          <w:tcPr>
            <w:tcW w:w="3120" w:type="dxa"/>
          </w:tcPr>
          <w:p w14:paraId="4A4BA929"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Pomocnik ciastkarza </w:t>
            </w:r>
          </w:p>
        </w:tc>
        <w:tc>
          <w:tcPr>
            <w:tcW w:w="1417" w:type="dxa"/>
          </w:tcPr>
          <w:p w14:paraId="53A56F7F"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5</w:t>
            </w:r>
          </w:p>
        </w:tc>
        <w:tc>
          <w:tcPr>
            <w:tcW w:w="2977" w:type="dxa"/>
          </w:tcPr>
          <w:p w14:paraId="0CB340AB"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Archiwista </w:t>
            </w:r>
          </w:p>
        </w:tc>
        <w:tc>
          <w:tcPr>
            <w:tcW w:w="1418" w:type="dxa"/>
          </w:tcPr>
          <w:p w14:paraId="53C49851"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3</w:t>
            </w:r>
          </w:p>
        </w:tc>
      </w:tr>
      <w:tr w:rsidR="006D35D0" w:rsidRPr="005E24BA" w14:paraId="2C445E51" w14:textId="77777777" w:rsidTr="00E36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7B9F741C"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11</w:t>
            </w:r>
          </w:p>
        </w:tc>
        <w:tc>
          <w:tcPr>
            <w:tcW w:w="3120" w:type="dxa"/>
          </w:tcPr>
          <w:p w14:paraId="2F36625D"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Listonosz </w:t>
            </w:r>
          </w:p>
        </w:tc>
        <w:tc>
          <w:tcPr>
            <w:tcW w:w="1417" w:type="dxa"/>
          </w:tcPr>
          <w:p w14:paraId="54685DEE"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4,6667</w:t>
            </w:r>
          </w:p>
        </w:tc>
        <w:tc>
          <w:tcPr>
            <w:tcW w:w="2977" w:type="dxa"/>
          </w:tcPr>
          <w:p w14:paraId="42E84CA0"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Zaopatrzeniowiec </w:t>
            </w:r>
          </w:p>
        </w:tc>
        <w:tc>
          <w:tcPr>
            <w:tcW w:w="1418" w:type="dxa"/>
          </w:tcPr>
          <w:p w14:paraId="64D075CE"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3</w:t>
            </w:r>
          </w:p>
        </w:tc>
      </w:tr>
      <w:tr w:rsidR="006D35D0" w:rsidRPr="005E24BA" w14:paraId="5ADD45AB" w14:textId="77777777" w:rsidTr="00E36BEA">
        <w:tc>
          <w:tcPr>
            <w:cnfStyle w:val="001000000000" w:firstRow="0" w:lastRow="0" w:firstColumn="1" w:lastColumn="0" w:oddVBand="0" w:evenVBand="0" w:oddHBand="0" w:evenHBand="0" w:firstRowFirstColumn="0" w:firstRowLastColumn="0" w:lastRowFirstColumn="0" w:lastRowLastColumn="0"/>
            <w:tcW w:w="561" w:type="dxa"/>
          </w:tcPr>
          <w:p w14:paraId="55E31447"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12</w:t>
            </w:r>
          </w:p>
        </w:tc>
        <w:tc>
          <w:tcPr>
            <w:tcW w:w="3120" w:type="dxa"/>
          </w:tcPr>
          <w:p w14:paraId="038DD33F"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Inżynier mechanik - technologia mechaniczna </w:t>
            </w:r>
          </w:p>
        </w:tc>
        <w:tc>
          <w:tcPr>
            <w:tcW w:w="1417" w:type="dxa"/>
          </w:tcPr>
          <w:p w14:paraId="72EDB721"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4,3333</w:t>
            </w:r>
          </w:p>
        </w:tc>
        <w:tc>
          <w:tcPr>
            <w:tcW w:w="2977" w:type="dxa"/>
          </w:tcPr>
          <w:p w14:paraId="24976361"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Pomocnik biblioteczny </w:t>
            </w:r>
          </w:p>
        </w:tc>
        <w:tc>
          <w:tcPr>
            <w:tcW w:w="1418" w:type="dxa"/>
          </w:tcPr>
          <w:p w14:paraId="5ECC336A"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3</w:t>
            </w:r>
          </w:p>
        </w:tc>
      </w:tr>
      <w:tr w:rsidR="006D35D0" w:rsidRPr="005E24BA" w14:paraId="22E730BA" w14:textId="77777777" w:rsidTr="00E36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75C69AFE"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13</w:t>
            </w:r>
          </w:p>
        </w:tc>
        <w:tc>
          <w:tcPr>
            <w:tcW w:w="3120" w:type="dxa"/>
          </w:tcPr>
          <w:p w14:paraId="5F34F55D"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Asystent do spraw księgowości </w:t>
            </w:r>
          </w:p>
        </w:tc>
        <w:tc>
          <w:tcPr>
            <w:tcW w:w="1417" w:type="dxa"/>
          </w:tcPr>
          <w:p w14:paraId="0DB5CAA1"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4,1111</w:t>
            </w:r>
          </w:p>
        </w:tc>
        <w:tc>
          <w:tcPr>
            <w:tcW w:w="2977" w:type="dxa"/>
          </w:tcPr>
          <w:p w14:paraId="122B2DCD"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Sprzedawca w branży mięsnej </w:t>
            </w:r>
          </w:p>
        </w:tc>
        <w:tc>
          <w:tcPr>
            <w:tcW w:w="1418" w:type="dxa"/>
          </w:tcPr>
          <w:p w14:paraId="1D88C480"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3</w:t>
            </w:r>
          </w:p>
        </w:tc>
      </w:tr>
      <w:tr w:rsidR="006D35D0" w:rsidRPr="005E24BA" w14:paraId="1D1144CE" w14:textId="77777777" w:rsidTr="00E36BEA">
        <w:tc>
          <w:tcPr>
            <w:cnfStyle w:val="001000000000" w:firstRow="0" w:lastRow="0" w:firstColumn="1" w:lastColumn="0" w:oddVBand="0" w:evenVBand="0" w:oddHBand="0" w:evenHBand="0" w:firstRowFirstColumn="0" w:firstRowLastColumn="0" w:lastRowFirstColumn="0" w:lastRowLastColumn="0"/>
            <w:tcW w:w="561" w:type="dxa"/>
          </w:tcPr>
          <w:p w14:paraId="1A451B53"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14</w:t>
            </w:r>
          </w:p>
        </w:tc>
        <w:tc>
          <w:tcPr>
            <w:tcW w:w="3120" w:type="dxa"/>
          </w:tcPr>
          <w:p w14:paraId="68360B21"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Konsultant / agent sprzedaży bezpośredniej </w:t>
            </w:r>
          </w:p>
        </w:tc>
        <w:tc>
          <w:tcPr>
            <w:tcW w:w="1417" w:type="dxa"/>
          </w:tcPr>
          <w:p w14:paraId="7C55D1DE"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4</w:t>
            </w:r>
          </w:p>
        </w:tc>
        <w:tc>
          <w:tcPr>
            <w:tcW w:w="2977" w:type="dxa"/>
          </w:tcPr>
          <w:p w14:paraId="03612C89"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Operator koparko - ładowarki </w:t>
            </w:r>
          </w:p>
        </w:tc>
        <w:tc>
          <w:tcPr>
            <w:tcW w:w="1418" w:type="dxa"/>
          </w:tcPr>
          <w:p w14:paraId="41F6330D"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3</w:t>
            </w:r>
          </w:p>
        </w:tc>
      </w:tr>
      <w:tr w:rsidR="006D35D0" w:rsidRPr="005E24BA" w14:paraId="094152F5" w14:textId="77777777" w:rsidTr="00E36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3A894676"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15</w:t>
            </w:r>
          </w:p>
        </w:tc>
        <w:tc>
          <w:tcPr>
            <w:tcW w:w="3120" w:type="dxa"/>
          </w:tcPr>
          <w:p w14:paraId="3F60FC7A"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Bukieciarz </w:t>
            </w:r>
          </w:p>
        </w:tc>
        <w:tc>
          <w:tcPr>
            <w:tcW w:w="1417" w:type="dxa"/>
          </w:tcPr>
          <w:p w14:paraId="06C2A579"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4</w:t>
            </w:r>
          </w:p>
        </w:tc>
        <w:tc>
          <w:tcPr>
            <w:tcW w:w="2977" w:type="dxa"/>
          </w:tcPr>
          <w:p w14:paraId="7452BB91"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Operator ładowarki </w:t>
            </w:r>
          </w:p>
        </w:tc>
        <w:tc>
          <w:tcPr>
            <w:tcW w:w="1418" w:type="dxa"/>
          </w:tcPr>
          <w:p w14:paraId="24F294C0"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3</w:t>
            </w:r>
          </w:p>
        </w:tc>
      </w:tr>
      <w:tr w:rsidR="006D35D0" w:rsidRPr="005E24BA" w14:paraId="0BBCB6E0" w14:textId="77777777" w:rsidTr="00E36BEA">
        <w:tc>
          <w:tcPr>
            <w:cnfStyle w:val="001000000000" w:firstRow="0" w:lastRow="0" w:firstColumn="1" w:lastColumn="0" w:oddVBand="0" w:evenVBand="0" w:oddHBand="0" w:evenHBand="0" w:firstRowFirstColumn="0" w:firstRowLastColumn="0" w:lastRowFirstColumn="0" w:lastRowLastColumn="0"/>
            <w:tcW w:w="561" w:type="dxa"/>
          </w:tcPr>
          <w:p w14:paraId="2A18463D"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16</w:t>
            </w:r>
          </w:p>
        </w:tc>
        <w:tc>
          <w:tcPr>
            <w:tcW w:w="3120" w:type="dxa"/>
          </w:tcPr>
          <w:p w14:paraId="004B65B6"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Monter / składacz okien </w:t>
            </w:r>
          </w:p>
        </w:tc>
        <w:tc>
          <w:tcPr>
            <w:tcW w:w="1417" w:type="dxa"/>
          </w:tcPr>
          <w:p w14:paraId="67899888"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4</w:t>
            </w:r>
          </w:p>
        </w:tc>
        <w:tc>
          <w:tcPr>
            <w:tcW w:w="2977" w:type="dxa"/>
          </w:tcPr>
          <w:p w14:paraId="24AD9A10"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Kierowca ciągnika siodłowego </w:t>
            </w:r>
          </w:p>
        </w:tc>
        <w:tc>
          <w:tcPr>
            <w:tcW w:w="1418" w:type="dxa"/>
          </w:tcPr>
          <w:p w14:paraId="32FC14F5"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3</w:t>
            </w:r>
          </w:p>
        </w:tc>
      </w:tr>
      <w:tr w:rsidR="006D35D0" w:rsidRPr="005E24BA" w14:paraId="2201F36E" w14:textId="77777777" w:rsidTr="00E36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61C067DF"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17</w:t>
            </w:r>
          </w:p>
        </w:tc>
        <w:tc>
          <w:tcPr>
            <w:tcW w:w="3120" w:type="dxa"/>
          </w:tcPr>
          <w:p w14:paraId="2D5DAE34"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Referent (asystent) bankowości </w:t>
            </w:r>
          </w:p>
        </w:tc>
        <w:tc>
          <w:tcPr>
            <w:tcW w:w="1417" w:type="dxa"/>
          </w:tcPr>
          <w:p w14:paraId="7DF0D2B5"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3,6667</w:t>
            </w:r>
          </w:p>
        </w:tc>
        <w:tc>
          <w:tcPr>
            <w:tcW w:w="2977" w:type="dxa"/>
          </w:tcPr>
          <w:p w14:paraId="1AD07772"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Robotnik drogowy </w:t>
            </w:r>
          </w:p>
        </w:tc>
        <w:tc>
          <w:tcPr>
            <w:tcW w:w="1418" w:type="dxa"/>
          </w:tcPr>
          <w:p w14:paraId="4A831679"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3</w:t>
            </w:r>
          </w:p>
        </w:tc>
      </w:tr>
      <w:tr w:rsidR="006D35D0" w:rsidRPr="005E24BA" w14:paraId="1212600B" w14:textId="77777777" w:rsidTr="00E36BEA">
        <w:tc>
          <w:tcPr>
            <w:cnfStyle w:val="001000000000" w:firstRow="0" w:lastRow="0" w:firstColumn="1" w:lastColumn="0" w:oddVBand="0" w:evenVBand="0" w:oddHBand="0" w:evenHBand="0" w:firstRowFirstColumn="0" w:firstRowLastColumn="0" w:lastRowFirstColumn="0" w:lastRowLastColumn="0"/>
            <w:tcW w:w="561" w:type="dxa"/>
          </w:tcPr>
          <w:p w14:paraId="3FE483C6"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18</w:t>
            </w:r>
          </w:p>
        </w:tc>
        <w:tc>
          <w:tcPr>
            <w:tcW w:w="3120" w:type="dxa"/>
          </w:tcPr>
          <w:p w14:paraId="3CA02157"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Operator obrabiarek sterowanych numerycznie </w:t>
            </w:r>
          </w:p>
        </w:tc>
        <w:tc>
          <w:tcPr>
            <w:tcW w:w="1417" w:type="dxa"/>
          </w:tcPr>
          <w:p w14:paraId="662BDB59"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3,6</w:t>
            </w:r>
          </w:p>
        </w:tc>
        <w:tc>
          <w:tcPr>
            <w:tcW w:w="2977" w:type="dxa"/>
          </w:tcPr>
          <w:p w14:paraId="3B8ACFE1"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Przedstawiciel handlowy </w:t>
            </w:r>
          </w:p>
        </w:tc>
        <w:tc>
          <w:tcPr>
            <w:tcW w:w="1418" w:type="dxa"/>
          </w:tcPr>
          <w:p w14:paraId="5755CFD1"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2,8462</w:t>
            </w:r>
          </w:p>
        </w:tc>
      </w:tr>
      <w:tr w:rsidR="006D35D0" w:rsidRPr="005E24BA" w14:paraId="6318B5E7" w14:textId="77777777" w:rsidTr="00E36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65FB34AD"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19</w:t>
            </w:r>
          </w:p>
        </w:tc>
        <w:tc>
          <w:tcPr>
            <w:tcW w:w="3120" w:type="dxa"/>
          </w:tcPr>
          <w:p w14:paraId="7120B0E7"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Pracownik ochrony fizycznej bez licencji </w:t>
            </w:r>
          </w:p>
        </w:tc>
        <w:tc>
          <w:tcPr>
            <w:tcW w:w="1417" w:type="dxa"/>
          </w:tcPr>
          <w:p w14:paraId="0E2F88E1"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3,5556</w:t>
            </w:r>
          </w:p>
        </w:tc>
        <w:tc>
          <w:tcPr>
            <w:tcW w:w="2977" w:type="dxa"/>
          </w:tcPr>
          <w:p w14:paraId="50A2D610"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Pomoc kuchenna </w:t>
            </w:r>
          </w:p>
        </w:tc>
        <w:tc>
          <w:tcPr>
            <w:tcW w:w="1418" w:type="dxa"/>
          </w:tcPr>
          <w:p w14:paraId="11FAF1BE"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2,1538</w:t>
            </w:r>
          </w:p>
        </w:tc>
      </w:tr>
      <w:tr w:rsidR="006D35D0" w:rsidRPr="005E24BA" w14:paraId="3B911E55" w14:textId="77777777" w:rsidTr="00E36BEA">
        <w:tc>
          <w:tcPr>
            <w:cnfStyle w:val="001000000000" w:firstRow="0" w:lastRow="0" w:firstColumn="1" w:lastColumn="0" w:oddVBand="0" w:evenVBand="0" w:oddHBand="0" w:evenHBand="0" w:firstRowFirstColumn="0" w:firstRowLastColumn="0" w:lastRowFirstColumn="0" w:lastRowLastColumn="0"/>
            <w:tcW w:w="561" w:type="dxa"/>
          </w:tcPr>
          <w:p w14:paraId="46073B61"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20</w:t>
            </w:r>
          </w:p>
        </w:tc>
        <w:tc>
          <w:tcPr>
            <w:tcW w:w="3120" w:type="dxa"/>
          </w:tcPr>
          <w:p w14:paraId="1E7DD7A0"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Sekretarka </w:t>
            </w:r>
          </w:p>
        </w:tc>
        <w:tc>
          <w:tcPr>
            <w:tcW w:w="1417" w:type="dxa"/>
          </w:tcPr>
          <w:p w14:paraId="5CC5D15E"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3,4286</w:t>
            </w:r>
          </w:p>
        </w:tc>
        <w:tc>
          <w:tcPr>
            <w:tcW w:w="2977" w:type="dxa"/>
          </w:tcPr>
          <w:p w14:paraId="2BFDDE7D"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Sekretarka medyczna </w:t>
            </w:r>
          </w:p>
        </w:tc>
        <w:tc>
          <w:tcPr>
            <w:tcW w:w="1418" w:type="dxa"/>
          </w:tcPr>
          <w:p w14:paraId="454D24FF"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2</w:t>
            </w:r>
          </w:p>
        </w:tc>
      </w:tr>
      <w:tr w:rsidR="006D35D0" w:rsidRPr="005E24BA" w14:paraId="295F2B7F" w14:textId="77777777" w:rsidTr="00E36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49457899"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21</w:t>
            </w:r>
          </w:p>
        </w:tc>
        <w:tc>
          <w:tcPr>
            <w:tcW w:w="3120" w:type="dxa"/>
          </w:tcPr>
          <w:p w14:paraId="093057A2"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Specjalista do spraw sprzedaży </w:t>
            </w:r>
          </w:p>
        </w:tc>
        <w:tc>
          <w:tcPr>
            <w:tcW w:w="1417" w:type="dxa"/>
          </w:tcPr>
          <w:p w14:paraId="1E9E915C"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3,3333</w:t>
            </w:r>
          </w:p>
        </w:tc>
        <w:tc>
          <w:tcPr>
            <w:tcW w:w="2977" w:type="dxa"/>
          </w:tcPr>
          <w:p w14:paraId="443B300B"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Florysta* </w:t>
            </w:r>
          </w:p>
        </w:tc>
        <w:tc>
          <w:tcPr>
            <w:tcW w:w="1418" w:type="dxa"/>
          </w:tcPr>
          <w:p w14:paraId="2DAEE3A0"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2</w:t>
            </w:r>
          </w:p>
        </w:tc>
      </w:tr>
      <w:tr w:rsidR="006D35D0" w:rsidRPr="005E24BA" w14:paraId="7EC3E5C7" w14:textId="77777777" w:rsidTr="00E36BEA">
        <w:tc>
          <w:tcPr>
            <w:cnfStyle w:val="001000000000" w:firstRow="0" w:lastRow="0" w:firstColumn="1" w:lastColumn="0" w:oddVBand="0" w:evenVBand="0" w:oddHBand="0" w:evenHBand="0" w:firstRowFirstColumn="0" w:firstRowLastColumn="0" w:lastRowFirstColumn="0" w:lastRowLastColumn="0"/>
            <w:tcW w:w="561" w:type="dxa"/>
          </w:tcPr>
          <w:p w14:paraId="43146DB8"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22</w:t>
            </w:r>
          </w:p>
        </w:tc>
        <w:tc>
          <w:tcPr>
            <w:tcW w:w="3120" w:type="dxa"/>
          </w:tcPr>
          <w:p w14:paraId="01C209BC"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Inżynier elektryk </w:t>
            </w:r>
          </w:p>
        </w:tc>
        <w:tc>
          <w:tcPr>
            <w:tcW w:w="1417" w:type="dxa"/>
          </w:tcPr>
          <w:p w14:paraId="0BFC1544"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3</w:t>
            </w:r>
          </w:p>
        </w:tc>
        <w:tc>
          <w:tcPr>
            <w:tcW w:w="2977" w:type="dxa"/>
          </w:tcPr>
          <w:p w14:paraId="60C88C5F"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Technik obsługi turystycznej* </w:t>
            </w:r>
          </w:p>
        </w:tc>
        <w:tc>
          <w:tcPr>
            <w:tcW w:w="1418" w:type="dxa"/>
          </w:tcPr>
          <w:p w14:paraId="08BE11F7"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2</w:t>
            </w:r>
          </w:p>
        </w:tc>
      </w:tr>
      <w:tr w:rsidR="006D35D0" w:rsidRPr="005E24BA" w14:paraId="213CFC0A" w14:textId="77777777" w:rsidTr="00E36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3C52F436"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23</w:t>
            </w:r>
          </w:p>
        </w:tc>
        <w:tc>
          <w:tcPr>
            <w:tcW w:w="3120" w:type="dxa"/>
          </w:tcPr>
          <w:p w14:paraId="556F8B44"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Wykładowca na kursach (edukator, trener) </w:t>
            </w:r>
          </w:p>
        </w:tc>
        <w:tc>
          <w:tcPr>
            <w:tcW w:w="1417" w:type="dxa"/>
          </w:tcPr>
          <w:p w14:paraId="333E8CC4"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3</w:t>
            </w:r>
          </w:p>
        </w:tc>
        <w:tc>
          <w:tcPr>
            <w:tcW w:w="2977" w:type="dxa"/>
          </w:tcPr>
          <w:p w14:paraId="01AB059C"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Monter izolacji budowlanych* </w:t>
            </w:r>
          </w:p>
        </w:tc>
        <w:tc>
          <w:tcPr>
            <w:tcW w:w="1418" w:type="dxa"/>
          </w:tcPr>
          <w:p w14:paraId="1902F350"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2</w:t>
            </w:r>
          </w:p>
        </w:tc>
      </w:tr>
      <w:tr w:rsidR="006D35D0" w:rsidRPr="005E24BA" w14:paraId="32189A58" w14:textId="77777777" w:rsidTr="00E36BEA">
        <w:tc>
          <w:tcPr>
            <w:cnfStyle w:val="001000000000" w:firstRow="0" w:lastRow="0" w:firstColumn="1" w:lastColumn="0" w:oddVBand="0" w:evenVBand="0" w:oddHBand="0" w:evenHBand="0" w:firstRowFirstColumn="0" w:firstRowLastColumn="0" w:lastRowFirstColumn="0" w:lastRowLastColumn="0"/>
            <w:tcW w:w="561" w:type="dxa"/>
          </w:tcPr>
          <w:p w14:paraId="3B9DCA0C"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24</w:t>
            </w:r>
          </w:p>
        </w:tc>
        <w:tc>
          <w:tcPr>
            <w:tcW w:w="3120" w:type="dxa"/>
          </w:tcPr>
          <w:p w14:paraId="2F5D13F7"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Pracownik ochrony fizycznej I stopnia </w:t>
            </w:r>
          </w:p>
        </w:tc>
        <w:tc>
          <w:tcPr>
            <w:tcW w:w="1417" w:type="dxa"/>
          </w:tcPr>
          <w:p w14:paraId="20D3A9E6"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3</w:t>
            </w:r>
          </w:p>
        </w:tc>
        <w:tc>
          <w:tcPr>
            <w:tcW w:w="2977" w:type="dxa"/>
          </w:tcPr>
          <w:p w14:paraId="732994C0"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Lakiernik samochodowy </w:t>
            </w:r>
          </w:p>
        </w:tc>
        <w:tc>
          <w:tcPr>
            <w:tcW w:w="1418" w:type="dxa"/>
          </w:tcPr>
          <w:p w14:paraId="1D3C6C6F"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2</w:t>
            </w:r>
          </w:p>
        </w:tc>
      </w:tr>
      <w:tr w:rsidR="006D35D0" w:rsidRPr="005E24BA" w14:paraId="74BAB713" w14:textId="77777777" w:rsidTr="00E36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74E5E866"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25</w:t>
            </w:r>
          </w:p>
        </w:tc>
        <w:tc>
          <w:tcPr>
            <w:tcW w:w="3120" w:type="dxa"/>
          </w:tcPr>
          <w:p w14:paraId="3311875E"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Monter - elektronik*</w:t>
            </w:r>
          </w:p>
        </w:tc>
        <w:tc>
          <w:tcPr>
            <w:tcW w:w="1417" w:type="dxa"/>
          </w:tcPr>
          <w:p w14:paraId="4282F3CB"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3</w:t>
            </w:r>
          </w:p>
        </w:tc>
        <w:tc>
          <w:tcPr>
            <w:tcW w:w="2977" w:type="dxa"/>
          </w:tcPr>
          <w:p w14:paraId="34CF9A00"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Operator koparki </w:t>
            </w:r>
          </w:p>
        </w:tc>
        <w:tc>
          <w:tcPr>
            <w:tcW w:w="1418" w:type="dxa"/>
          </w:tcPr>
          <w:p w14:paraId="1B53B104"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2</w:t>
            </w:r>
          </w:p>
        </w:tc>
      </w:tr>
      <w:tr w:rsidR="006D35D0" w:rsidRPr="005E24BA" w14:paraId="5CEF23CF" w14:textId="77777777" w:rsidTr="00E36BEA">
        <w:tc>
          <w:tcPr>
            <w:cnfStyle w:val="001000000000" w:firstRow="0" w:lastRow="0" w:firstColumn="1" w:lastColumn="0" w:oddVBand="0" w:evenVBand="0" w:oddHBand="0" w:evenHBand="0" w:firstRowFirstColumn="0" w:firstRowLastColumn="0" w:lastRowFirstColumn="0" w:lastRowLastColumn="0"/>
            <w:tcW w:w="561" w:type="dxa"/>
          </w:tcPr>
          <w:p w14:paraId="3A0E3ED3"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26</w:t>
            </w:r>
          </w:p>
        </w:tc>
        <w:tc>
          <w:tcPr>
            <w:tcW w:w="3120" w:type="dxa"/>
          </w:tcPr>
          <w:p w14:paraId="4F8D0649"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Pomocnik piekarza </w:t>
            </w:r>
          </w:p>
        </w:tc>
        <w:tc>
          <w:tcPr>
            <w:tcW w:w="1417" w:type="dxa"/>
          </w:tcPr>
          <w:p w14:paraId="7036EBFE"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2,6667</w:t>
            </w:r>
          </w:p>
        </w:tc>
        <w:tc>
          <w:tcPr>
            <w:tcW w:w="2977" w:type="dxa"/>
          </w:tcPr>
          <w:p w14:paraId="06086870"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Cieśla* </w:t>
            </w:r>
          </w:p>
        </w:tc>
        <w:tc>
          <w:tcPr>
            <w:tcW w:w="1418" w:type="dxa"/>
          </w:tcPr>
          <w:p w14:paraId="0B9B393A"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1,8333</w:t>
            </w:r>
          </w:p>
        </w:tc>
      </w:tr>
      <w:tr w:rsidR="006D35D0" w:rsidRPr="005E24BA" w14:paraId="37C51C14" w14:textId="77777777" w:rsidTr="00E36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5D3DAFD0"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27</w:t>
            </w:r>
          </w:p>
        </w:tc>
        <w:tc>
          <w:tcPr>
            <w:tcW w:w="3120" w:type="dxa"/>
          </w:tcPr>
          <w:p w14:paraId="228EA2D2"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Operator maszyn i urządzeń odlewniczych* </w:t>
            </w:r>
          </w:p>
        </w:tc>
        <w:tc>
          <w:tcPr>
            <w:tcW w:w="1417" w:type="dxa"/>
          </w:tcPr>
          <w:p w14:paraId="5509071D"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2,5625</w:t>
            </w:r>
          </w:p>
        </w:tc>
        <w:tc>
          <w:tcPr>
            <w:tcW w:w="2977" w:type="dxa"/>
          </w:tcPr>
          <w:p w14:paraId="5662BF8C"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Kierowca samochodu dostawczego </w:t>
            </w:r>
          </w:p>
        </w:tc>
        <w:tc>
          <w:tcPr>
            <w:tcW w:w="1418" w:type="dxa"/>
          </w:tcPr>
          <w:p w14:paraId="255B39CC"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1,8333</w:t>
            </w:r>
          </w:p>
        </w:tc>
      </w:tr>
      <w:tr w:rsidR="006D35D0" w:rsidRPr="005E24BA" w14:paraId="39194FD4" w14:textId="77777777" w:rsidTr="00E36BEA">
        <w:tc>
          <w:tcPr>
            <w:cnfStyle w:val="001000000000" w:firstRow="0" w:lastRow="0" w:firstColumn="1" w:lastColumn="0" w:oddVBand="0" w:evenVBand="0" w:oddHBand="0" w:evenHBand="0" w:firstRowFirstColumn="0" w:firstRowLastColumn="0" w:lastRowFirstColumn="0" w:lastRowLastColumn="0"/>
            <w:tcW w:w="561" w:type="dxa"/>
          </w:tcPr>
          <w:p w14:paraId="1FD3045C"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28</w:t>
            </w:r>
          </w:p>
        </w:tc>
        <w:tc>
          <w:tcPr>
            <w:tcW w:w="3120" w:type="dxa"/>
          </w:tcPr>
          <w:p w14:paraId="7D5AEFC5"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Doradca klienta </w:t>
            </w:r>
          </w:p>
        </w:tc>
        <w:tc>
          <w:tcPr>
            <w:tcW w:w="1417" w:type="dxa"/>
          </w:tcPr>
          <w:p w14:paraId="24AD5B2B"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2,5</w:t>
            </w:r>
          </w:p>
        </w:tc>
        <w:tc>
          <w:tcPr>
            <w:tcW w:w="2977" w:type="dxa"/>
          </w:tcPr>
          <w:p w14:paraId="298F4B2D"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Doradca klienta </w:t>
            </w:r>
          </w:p>
        </w:tc>
        <w:tc>
          <w:tcPr>
            <w:tcW w:w="1418" w:type="dxa"/>
          </w:tcPr>
          <w:p w14:paraId="7943CCEB"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1,75</w:t>
            </w:r>
          </w:p>
        </w:tc>
      </w:tr>
      <w:tr w:rsidR="006D35D0" w:rsidRPr="005E24BA" w14:paraId="20EB5CC9" w14:textId="77777777" w:rsidTr="00E36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1B18469E"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29</w:t>
            </w:r>
          </w:p>
        </w:tc>
        <w:tc>
          <w:tcPr>
            <w:tcW w:w="3120" w:type="dxa"/>
          </w:tcPr>
          <w:p w14:paraId="0D59E3A2"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Spawacz metodą MIG </w:t>
            </w:r>
          </w:p>
        </w:tc>
        <w:tc>
          <w:tcPr>
            <w:tcW w:w="1417" w:type="dxa"/>
          </w:tcPr>
          <w:p w14:paraId="4C7E7539"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2,5</w:t>
            </w:r>
          </w:p>
        </w:tc>
        <w:tc>
          <w:tcPr>
            <w:tcW w:w="2977" w:type="dxa"/>
          </w:tcPr>
          <w:p w14:paraId="2A63EE77" w14:textId="77777777" w:rsidR="000638C9" w:rsidRPr="005E24BA" w:rsidRDefault="000638C9" w:rsidP="00E36BE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Pracownik ochrony fizycznej bez licencji </w:t>
            </w:r>
          </w:p>
        </w:tc>
        <w:tc>
          <w:tcPr>
            <w:tcW w:w="1418" w:type="dxa"/>
          </w:tcPr>
          <w:p w14:paraId="56C00E24" w14:textId="77777777" w:rsidR="000638C9" w:rsidRPr="005E24BA" w:rsidRDefault="000638C9"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5E24BA">
              <w:rPr>
                <w:rFonts w:ascii="Calibri Light" w:hAnsi="Calibri Light"/>
                <w:sz w:val="20"/>
                <w:szCs w:val="20"/>
              </w:rPr>
              <w:t>1,6</w:t>
            </w:r>
          </w:p>
        </w:tc>
      </w:tr>
      <w:tr w:rsidR="006D35D0" w:rsidRPr="005E24BA" w14:paraId="0EA59BEC" w14:textId="77777777" w:rsidTr="00E36BEA">
        <w:tc>
          <w:tcPr>
            <w:cnfStyle w:val="001000000000" w:firstRow="0" w:lastRow="0" w:firstColumn="1" w:lastColumn="0" w:oddVBand="0" w:evenVBand="0" w:oddHBand="0" w:evenHBand="0" w:firstRowFirstColumn="0" w:firstRowLastColumn="0" w:lastRowFirstColumn="0" w:lastRowLastColumn="0"/>
            <w:tcW w:w="561" w:type="dxa"/>
          </w:tcPr>
          <w:p w14:paraId="00535F78" w14:textId="77777777" w:rsidR="000638C9" w:rsidRPr="005E24BA" w:rsidRDefault="000638C9" w:rsidP="00E36BEA">
            <w:pPr>
              <w:spacing w:after="0" w:line="240" w:lineRule="auto"/>
              <w:rPr>
                <w:rFonts w:ascii="Calibri Light" w:hAnsi="Calibri Light"/>
                <w:sz w:val="20"/>
                <w:szCs w:val="20"/>
              </w:rPr>
            </w:pPr>
            <w:r w:rsidRPr="005E24BA">
              <w:rPr>
                <w:rFonts w:ascii="Calibri Light" w:hAnsi="Calibri Light"/>
                <w:sz w:val="20"/>
                <w:szCs w:val="20"/>
              </w:rPr>
              <w:t>30</w:t>
            </w:r>
          </w:p>
        </w:tc>
        <w:tc>
          <w:tcPr>
            <w:tcW w:w="3120" w:type="dxa"/>
          </w:tcPr>
          <w:p w14:paraId="198226E8"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roofErr w:type="spellStart"/>
            <w:r w:rsidRPr="005E24BA">
              <w:rPr>
                <w:rFonts w:ascii="Calibri Light" w:hAnsi="Calibri Light"/>
                <w:sz w:val="20"/>
                <w:szCs w:val="20"/>
              </w:rPr>
              <w:t>Serwisant</w:t>
            </w:r>
            <w:proofErr w:type="spellEnd"/>
            <w:r w:rsidRPr="005E24BA">
              <w:rPr>
                <w:rFonts w:ascii="Calibri Light" w:hAnsi="Calibri Light"/>
                <w:sz w:val="20"/>
                <w:szCs w:val="20"/>
              </w:rPr>
              <w:t xml:space="preserve"> sprzętu komputerowego </w:t>
            </w:r>
          </w:p>
        </w:tc>
        <w:tc>
          <w:tcPr>
            <w:tcW w:w="1417" w:type="dxa"/>
          </w:tcPr>
          <w:p w14:paraId="311B617C"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2,5</w:t>
            </w:r>
          </w:p>
        </w:tc>
        <w:tc>
          <w:tcPr>
            <w:tcW w:w="2977" w:type="dxa"/>
          </w:tcPr>
          <w:p w14:paraId="027793AB" w14:textId="77777777" w:rsidR="000638C9" w:rsidRPr="005E24BA" w:rsidRDefault="000638C9" w:rsidP="00E36BE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 xml:space="preserve">Inżynier mechanik - technologia mechaniczna </w:t>
            </w:r>
          </w:p>
        </w:tc>
        <w:tc>
          <w:tcPr>
            <w:tcW w:w="1418" w:type="dxa"/>
          </w:tcPr>
          <w:p w14:paraId="4068C6F6" w14:textId="77777777" w:rsidR="000638C9" w:rsidRPr="005E24BA" w:rsidRDefault="000638C9"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5E24BA">
              <w:rPr>
                <w:rFonts w:ascii="Calibri Light" w:hAnsi="Calibri Light"/>
                <w:sz w:val="20"/>
                <w:szCs w:val="20"/>
              </w:rPr>
              <w:t>1,5</w:t>
            </w:r>
          </w:p>
        </w:tc>
      </w:tr>
    </w:tbl>
    <w:p w14:paraId="025B5AF8" w14:textId="5F8D7B4D" w:rsidR="000638C9" w:rsidRPr="00E36BEA" w:rsidRDefault="000638C9" w:rsidP="00E36BEA">
      <w:pPr>
        <w:spacing w:after="0" w:line="240" w:lineRule="auto"/>
        <w:rPr>
          <w:i/>
          <w:color w:val="44546A" w:themeColor="text2"/>
          <w:sz w:val="18"/>
          <w:szCs w:val="18"/>
        </w:rPr>
      </w:pPr>
      <w:r w:rsidRPr="00E36BEA">
        <w:rPr>
          <w:i/>
          <w:color w:val="44546A" w:themeColor="text2"/>
          <w:sz w:val="18"/>
          <w:szCs w:val="18"/>
        </w:rPr>
        <w:t>* zawód szkolny</w:t>
      </w:r>
    </w:p>
    <w:p w14:paraId="32C47575" w14:textId="64965B63" w:rsidR="000638C9" w:rsidRPr="00E36BEA" w:rsidRDefault="000F7DB3" w:rsidP="00E36BEA">
      <w:pPr>
        <w:spacing w:after="0" w:line="240" w:lineRule="auto"/>
        <w:rPr>
          <w:i/>
          <w:color w:val="44546A" w:themeColor="text2"/>
          <w:sz w:val="18"/>
          <w:szCs w:val="18"/>
        </w:rPr>
      </w:pPr>
      <w:r>
        <w:rPr>
          <w:i/>
          <w:color w:val="44546A" w:themeColor="text2"/>
          <w:sz w:val="18"/>
          <w:szCs w:val="18"/>
        </w:rPr>
        <w:t>Źródło: r</w:t>
      </w:r>
      <w:r w:rsidR="000638C9" w:rsidRPr="00E36BEA">
        <w:rPr>
          <w:i/>
          <w:color w:val="44546A" w:themeColor="text2"/>
          <w:sz w:val="18"/>
          <w:szCs w:val="18"/>
        </w:rPr>
        <w:t>aport PUP w Stalowej Woli pt</w:t>
      </w:r>
      <w:r w:rsidR="009C795C" w:rsidRPr="00E36BEA">
        <w:rPr>
          <w:i/>
          <w:color w:val="44546A" w:themeColor="text2"/>
          <w:sz w:val="18"/>
          <w:szCs w:val="18"/>
        </w:rPr>
        <w:t>.</w:t>
      </w:r>
      <w:r w:rsidR="000638C9" w:rsidRPr="00E36BEA">
        <w:rPr>
          <w:i/>
          <w:color w:val="44546A" w:themeColor="text2"/>
          <w:sz w:val="18"/>
          <w:szCs w:val="18"/>
        </w:rPr>
        <w:t xml:space="preserve">: </w:t>
      </w:r>
      <w:r w:rsidR="00F118BA">
        <w:rPr>
          <w:i/>
          <w:color w:val="44546A" w:themeColor="text2"/>
          <w:sz w:val="18"/>
          <w:szCs w:val="18"/>
        </w:rPr>
        <w:t>„</w:t>
      </w:r>
      <w:r w:rsidR="000638C9" w:rsidRPr="00E36BEA">
        <w:rPr>
          <w:i/>
          <w:color w:val="44546A" w:themeColor="text2"/>
          <w:sz w:val="18"/>
          <w:szCs w:val="18"/>
        </w:rPr>
        <w:t>Monitoring zawodów deficytowych i nadwyżkowych w powiec</w:t>
      </w:r>
      <w:r>
        <w:rPr>
          <w:i/>
          <w:color w:val="44546A" w:themeColor="text2"/>
          <w:sz w:val="18"/>
          <w:szCs w:val="18"/>
        </w:rPr>
        <w:t>ie stalowowolskim za 2013 rok</w:t>
      </w:r>
      <w:r w:rsidR="00F118BA">
        <w:rPr>
          <w:i/>
          <w:color w:val="44546A" w:themeColor="text2"/>
          <w:sz w:val="18"/>
          <w:szCs w:val="18"/>
        </w:rPr>
        <w:t>”</w:t>
      </w:r>
      <w:r>
        <w:rPr>
          <w:i/>
          <w:color w:val="44546A" w:themeColor="text2"/>
          <w:sz w:val="18"/>
          <w:szCs w:val="18"/>
        </w:rPr>
        <w:t>, r</w:t>
      </w:r>
      <w:r w:rsidR="000638C9" w:rsidRPr="00E36BEA">
        <w:rPr>
          <w:i/>
          <w:color w:val="44546A" w:themeColor="text2"/>
          <w:sz w:val="18"/>
          <w:szCs w:val="18"/>
        </w:rPr>
        <w:t>aport PUP w Nisku pt</w:t>
      </w:r>
      <w:r w:rsidR="009C795C" w:rsidRPr="00E36BEA">
        <w:rPr>
          <w:i/>
          <w:color w:val="44546A" w:themeColor="text2"/>
          <w:sz w:val="18"/>
          <w:szCs w:val="18"/>
        </w:rPr>
        <w:t>.</w:t>
      </w:r>
      <w:r w:rsidR="000638C9" w:rsidRPr="00E36BEA">
        <w:rPr>
          <w:i/>
          <w:color w:val="44546A" w:themeColor="text2"/>
          <w:sz w:val="18"/>
          <w:szCs w:val="18"/>
        </w:rPr>
        <w:t xml:space="preserve">: </w:t>
      </w:r>
      <w:r w:rsidR="00F118BA">
        <w:rPr>
          <w:i/>
          <w:color w:val="44546A" w:themeColor="text2"/>
          <w:sz w:val="18"/>
          <w:szCs w:val="18"/>
        </w:rPr>
        <w:t>„</w:t>
      </w:r>
      <w:r w:rsidR="000638C9" w:rsidRPr="00E36BEA">
        <w:rPr>
          <w:i/>
          <w:color w:val="44546A" w:themeColor="text2"/>
          <w:sz w:val="18"/>
          <w:szCs w:val="18"/>
        </w:rPr>
        <w:t>Ranking zawodów deficytowych i nadwyżkowych w powiecie niżańskim za 2013 rok</w:t>
      </w:r>
      <w:r w:rsidR="00F118BA">
        <w:rPr>
          <w:i/>
          <w:color w:val="44546A" w:themeColor="text2"/>
          <w:sz w:val="18"/>
          <w:szCs w:val="18"/>
        </w:rPr>
        <w:t>”</w:t>
      </w:r>
    </w:p>
    <w:p w14:paraId="592E0497" w14:textId="48106A9B" w:rsidR="00BF7A11" w:rsidRPr="000571BD" w:rsidRDefault="00BF7A11" w:rsidP="00AE2515">
      <w:pPr>
        <w:spacing w:before="240"/>
        <w:rPr>
          <w:rFonts w:ascii="Calibri Light" w:hAnsi="Calibri Light"/>
        </w:rPr>
      </w:pPr>
      <w:r w:rsidRPr="00E04510">
        <w:rPr>
          <w:rFonts w:ascii="Calibri Light" w:hAnsi="Calibri Light"/>
        </w:rPr>
        <w:lastRenderedPageBreak/>
        <w:t xml:space="preserve">Nadziei na </w:t>
      </w:r>
      <w:r w:rsidR="001D7F8D">
        <w:rPr>
          <w:rFonts w:ascii="Calibri Light" w:hAnsi="Calibri Light"/>
        </w:rPr>
        <w:t>polepszenie</w:t>
      </w:r>
      <w:r w:rsidR="001D7F8D" w:rsidRPr="00E04510">
        <w:rPr>
          <w:rFonts w:ascii="Calibri Light" w:hAnsi="Calibri Light"/>
        </w:rPr>
        <w:t xml:space="preserve"> </w:t>
      </w:r>
      <w:r w:rsidRPr="00E04510">
        <w:rPr>
          <w:rFonts w:ascii="Calibri Light" w:hAnsi="Calibri Light"/>
        </w:rPr>
        <w:t xml:space="preserve">sytuacji </w:t>
      </w:r>
      <w:r w:rsidR="001D7F8D">
        <w:rPr>
          <w:rFonts w:ascii="Calibri Light" w:hAnsi="Calibri Light"/>
        </w:rPr>
        <w:t xml:space="preserve">na rynku pracy </w:t>
      </w:r>
      <w:r w:rsidRPr="00E04510">
        <w:rPr>
          <w:rFonts w:ascii="Calibri Light" w:hAnsi="Calibri Light"/>
        </w:rPr>
        <w:t>można upatrywać w poprawie koniunktury ogólnoświatowej, widocznym ożywieniu gospodarczym Polski, a także w rozwoju przedsiębiorczości na terenach MOF. W tym ostatnim może przyjść z pomocą działaln</w:t>
      </w:r>
      <w:r>
        <w:rPr>
          <w:rFonts w:ascii="Calibri Light" w:hAnsi="Calibri Light"/>
        </w:rPr>
        <w:t>ość gmin obszaru, nastawiona na </w:t>
      </w:r>
      <w:r w:rsidRPr="00E04510">
        <w:rPr>
          <w:rFonts w:ascii="Calibri Light" w:hAnsi="Calibri Light"/>
        </w:rPr>
        <w:t>zwiększanie liczby powierzchni gruntów przygotowanych pod nowe inwestycje oraz wspieranie nowopowstających przedsiębiorstw z se</w:t>
      </w:r>
      <w:r>
        <w:rPr>
          <w:rFonts w:ascii="Calibri Light" w:hAnsi="Calibri Light"/>
        </w:rPr>
        <w:t>ktora MŚP. Istotnym elementem w </w:t>
      </w:r>
      <w:r w:rsidRPr="00E04510">
        <w:rPr>
          <w:rFonts w:ascii="Calibri Light" w:hAnsi="Calibri Light"/>
        </w:rPr>
        <w:t>działalności na rzecz ożywienia gospodarczego</w:t>
      </w:r>
      <w:r w:rsidR="00FD6731">
        <w:rPr>
          <w:rFonts w:ascii="Calibri Light" w:hAnsi="Calibri Light"/>
        </w:rPr>
        <w:t xml:space="preserve"> i wzrostu aktywności zawodowej</w:t>
      </w:r>
      <w:r w:rsidRPr="00E04510">
        <w:rPr>
          <w:rFonts w:ascii="Calibri Light" w:hAnsi="Calibri Light"/>
        </w:rPr>
        <w:t>, mogą okazać się instrumenty aktywnej polityki społecznej z zakresu przeciwdziałania bezrobociu, podnoszenia kwalifikacji kadr, szkoleń zawodowych oraz wparcia finansowego w celu tworzenia nowych</w:t>
      </w:r>
      <w:r w:rsidR="00FD6731">
        <w:rPr>
          <w:rFonts w:ascii="Calibri Light" w:hAnsi="Calibri Light"/>
        </w:rPr>
        <w:t xml:space="preserve"> podmiotów gospodarczych,</w:t>
      </w:r>
      <w:r w:rsidRPr="00E04510">
        <w:rPr>
          <w:rFonts w:ascii="Calibri Light" w:hAnsi="Calibri Light"/>
        </w:rPr>
        <w:t xml:space="preserve"> samozatrudnienia itp.</w:t>
      </w:r>
      <w:r w:rsidR="00FD6731">
        <w:rPr>
          <w:rFonts w:ascii="Calibri Light" w:hAnsi="Calibri Light"/>
        </w:rPr>
        <w:t xml:space="preserve">, a także działania ukierunkowane na </w:t>
      </w:r>
      <w:r w:rsidR="00FD6731" w:rsidRPr="000571BD">
        <w:rPr>
          <w:rFonts w:ascii="Calibri Light" w:hAnsi="Calibri Light"/>
        </w:rPr>
        <w:t>rozwój spółdzielczości socjalnej, tworzenie centrów</w:t>
      </w:r>
      <w:r w:rsidR="00FD6731">
        <w:rPr>
          <w:rFonts w:ascii="Calibri Light" w:hAnsi="Calibri Light"/>
        </w:rPr>
        <w:t>/klubów</w:t>
      </w:r>
      <w:r w:rsidR="00FD6731" w:rsidRPr="000571BD">
        <w:rPr>
          <w:rFonts w:ascii="Calibri Light" w:hAnsi="Calibri Light"/>
        </w:rPr>
        <w:t xml:space="preserve"> integracji społecznej </w:t>
      </w:r>
      <w:r w:rsidR="00FD6731">
        <w:rPr>
          <w:rFonts w:ascii="Calibri Light" w:hAnsi="Calibri Light"/>
        </w:rPr>
        <w:t xml:space="preserve">(CIS/KIS) </w:t>
      </w:r>
      <w:r w:rsidR="00FD6731" w:rsidRPr="000571BD">
        <w:rPr>
          <w:rFonts w:ascii="Calibri Light" w:hAnsi="Calibri Light"/>
        </w:rPr>
        <w:t xml:space="preserve">oraz innych podmiotów ekonomii społecznej działających na rzecz inkluzji społecznej. </w:t>
      </w:r>
      <w:r w:rsidR="00FD6731">
        <w:rPr>
          <w:rFonts w:ascii="Calibri Light" w:hAnsi="Calibri Light"/>
        </w:rPr>
        <w:t>Inicjatywy te mogą być finansowane z funduszy</w:t>
      </w:r>
      <w:r w:rsidRPr="00E04510">
        <w:rPr>
          <w:rFonts w:ascii="Calibri Light" w:hAnsi="Calibri Light"/>
        </w:rPr>
        <w:t xml:space="preserve"> pochodząc</w:t>
      </w:r>
      <w:r w:rsidR="00FD6731">
        <w:rPr>
          <w:rFonts w:ascii="Calibri Light" w:hAnsi="Calibri Light"/>
        </w:rPr>
        <w:t>ych</w:t>
      </w:r>
      <w:r w:rsidRPr="00E04510">
        <w:rPr>
          <w:rFonts w:ascii="Calibri Light" w:hAnsi="Calibri Light"/>
        </w:rPr>
        <w:t xml:space="preserve"> z nowej perspektywy f</w:t>
      </w:r>
      <w:r>
        <w:rPr>
          <w:rFonts w:ascii="Calibri Light" w:hAnsi="Calibri Light"/>
        </w:rPr>
        <w:t>inansowej UE na lata 2014-2020</w:t>
      </w:r>
      <w:r w:rsidR="00FD6731">
        <w:rPr>
          <w:rFonts w:ascii="Calibri Light" w:hAnsi="Calibri Light"/>
        </w:rPr>
        <w:t xml:space="preserve">. </w:t>
      </w:r>
      <w:r w:rsidR="00800DF8">
        <w:rPr>
          <w:rFonts w:ascii="Calibri Light" w:hAnsi="Calibri Light"/>
        </w:rPr>
        <w:t xml:space="preserve">W szczególności mogą się one przyczynić do </w:t>
      </w:r>
      <w:r w:rsidRPr="000571BD">
        <w:rPr>
          <w:rFonts w:ascii="Calibri Light" w:hAnsi="Calibri Light"/>
        </w:rPr>
        <w:t>rozwiązywania problemów bezrobocia wśród osób po 50 roku życia, absolwentów szkół, osób niepełnosprawnych, a także grup osób, które z różnych przyczyn przez długi okres pozostają bez zatrudnienia. W kreowaniu lokalnej polityki społecznej istotne jest aby znaczna część działań nastawiona była przede wszystkim na grupę o</w:t>
      </w:r>
      <w:r>
        <w:rPr>
          <w:rFonts w:ascii="Calibri Light" w:hAnsi="Calibri Light"/>
        </w:rPr>
        <w:t>sób najmłodszych wchodzących na </w:t>
      </w:r>
      <w:r w:rsidRPr="000571BD">
        <w:rPr>
          <w:rFonts w:ascii="Calibri Light" w:hAnsi="Calibri Light"/>
        </w:rPr>
        <w:t>rynek pracy, które jeszcze nie posiadają doświadczenia zawodowego (oferta szkoleń, kursów, staży zawodowych etc.)</w:t>
      </w:r>
      <w:r w:rsidR="004E3CA9">
        <w:rPr>
          <w:rFonts w:ascii="Calibri Light" w:hAnsi="Calibri Light"/>
        </w:rPr>
        <w:t>,</w:t>
      </w:r>
      <w:r w:rsidRPr="000571BD">
        <w:rPr>
          <w:rFonts w:ascii="Calibri Light" w:hAnsi="Calibri Light"/>
        </w:rPr>
        <w:t xml:space="preserve"> a także grupę po 50 roku życia, która ze względu na zmieniające się warunki gospodarcze, zmianę stosowanych technologii i pojawiania się nowych branż wymaga aktualizacji posiadanych umiejętności, a także działań umożliwiających przebranżowienie. </w:t>
      </w:r>
    </w:p>
    <w:p w14:paraId="28A9EFC6" w14:textId="3E2A6CC7" w:rsidR="00BF7A11" w:rsidRPr="00E04510" w:rsidRDefault="00812CA9" w:rsidP="00AE2515">
      <w:pPr>
        <w:pStyle w:val="Nagwek2"/>
        <w:rPr>
          <w:rFonts w:ascii="Calibri Light" w:hAnsi="Calibri Light"/>
        </w:rPr>
      </w:pPr>
      <w:bookmarkStart w:id="128" w:name="_Toc404245772"/>
      <w:bookmarkStart w:id="129" w:name="_Toc454197500"/>
      <w:r>
        <w:rPr>
          <w:rFonts w:ascii="Calibri Light" w:hAnsi="Calibri Light"/>
        </w:rPr>
        <w:t>3</w:t>
      </w:r>
      <w:r w:rsidR="00BF7A11">
        <w:rPr>
          <w:rFonts w:ascii="Calibri Light" w:hAnsi="Calibri Light"/>
        </w:rPr>
        <w:t>.1</w:t>
      </w:r>
      <w:r w:rsidR="00084923">
        <w:rPr>
          <w:rFonts w:ascii="Calibri Light" w:hAnsi="Calibri Light"/>
        </w:rPr>
        <w:t>5</w:t>
      </w:r>
      <w:r w:rsidR="00BF7A11" w:rsidRPr="00E04510">
        <w:rPr>
          <w:rFonts w:ascii="Calibri Light" w:hAnsi="Calibri Light"/>
        </w:rPr>
        <w:t xml:space="preserve"> Turystyka</w:t>
      </w:r>
      <w:bookmarkEnd w:id="128"/>
      <w:bookmarkEnd w:id="129"/>
    </w:p>
    <w:p w14:paraId="1A605A45" w14:textId="060547E5" w:rsidR="00BF7A11" w:rsidRPr="00E04510" w:rsidRDefault="00BF7A11" w:rsidP="00AE2515">
      <w:pPr>
        <w:spacing w:before="240"/>
        <w:rPr>
          <w:rFonts w:ascii="Calibri Light" w:hAnsi="Calibri Light"/>
        </w:rPr>
      </w:pPr>
      <w:r w:rsidRPr="00E04510">
        <w:rPr>
          <w:rFonts w:ascii="Calibri Light" w:hAnsi="Calibri Light"/>
        </w:rPr>
        <w:t xml:space="preserve">Według danych Departamentu Turystyki Ministerstwa Sportu i Turystyki szacuje się, iż w </w:t>
      </w:r>
      <w:r w:rsidR="003F2022">
        <w:rPr>
          <w:rFonts w:ascii="Calibri Light" w:hAnsi="Calibri Light"/>
        </w:rPr>
        <w:t xml:space="preserve">roku </w:t>
      </w:r>
      <w:r w:rsidRPr="00E04510">
        <w:rPr>
          <w:rFonts w:ascii="Calibri Light" w:hAnsi="Calibri Light"/>
        </w:rPr>
        <w:t>2013, wzrost liczby przyjazdów turystów do Polski wyniósł ok. 7%</w:t>
      </w:r>
      <w:r w:rsidRPr="00E04510">
        <w:rPr>
          <w:rStyle w:val="apple-converted-space"/>
          <w:rFonts w:ascii="Calibri Light" w:hAnsi="Calibri Light" w:cs="Helvetica"/>
          <w:color w:val="5C5C5C"/>
          <w:sz w:val="18"/>
          <w:szCs w:val="18"/>
        </w:rPr>
        <w:t> </w:t>
      </w:r>
      <w:r w:rsidRPr="00E04510">
        <w:rPr>
          <w:rFonts w:ascii="Calibri Light" w:hAnsi="Calibri Light"/>
        </w:rPr>
        <w:t>i osiągnął poziom ok.</w:t>
      </w:r>
      <w:r w:rsidRPr="00E04510">
        <w:rPr>
          <w:rStyle w:val="apple-converted-space"/>
          <w:rFonts w:ascii="Calibri Light" w:hAnsi="Calibri Light" w:cs="Helvetica"/>
          <w:color w:val="5C5C5C"/>
          <w:sz w:val="18"/>
          <w:szCs w:val="18"/>
        </w:rPr>
        <w:t> </w:t>
      </w:r>
      <w:r>
        <w:rPr>
          <w:rFonts w:ascii="Calibri Light" w:hAnsi="Calibri Light"/>
        </w:rPr>
        <w:t>15,8 mln, a </w:t>
      </w:r>
      <w:r w:rsidRPr="00E04510">
        <w:rPr>
          <w:rFonts w:ascii="Calibri Light" w:hAnsi="Calibri Light"/>
        </w:rPr>
        <w:t>wzrost liczby przyjazdów cudzoziemców do Polski w 2013 r</w:t>
      </w:r>
      <w:r w:rsidR="003F2022">
        <w:rPr>
          <w:rFonts w:ascii="Calibri Light" w:hAnsi="Calibri Light"/>
        </w:rPr>
        <w:t>oku</w:t>
      </w:r>
      <w:r w:rsidRPr="00E04510">
        <w:rPr>
          <w:rFonts w:ascii="Calibri Light" w:hAnsi="Calibri Light"/>
        </w:rPr>
        <w:t xml:space="preserve"> wyniósł ok. 9% i osiągnął poziom 72,3 mln. Największą liczbę przyjazdów odnotowano z Niemiec (28,9 mln, w tym 5,3 mln turystów), z Czech (13,4 mln, w tym 245 tys. turystów), z Ukrainy (7,3 mln, w tym 2,1 mln turystów), ze Słowacji (6,7 mln, w tym 125 tys. turystów), z Białorusi (4 mln, w tym 1,5 mln </w:t>
      </w:r>
      <w:r w:rsidRPr="00E04510">
        <w:rPr>
          <w:rFonts w:ascii="Calibri Light" w:hAnsi="Calibri Light"/>
        </w:rPr>
        <w:lastRenderedPageBreak/>
        <w:t>turystów) i z Rosji (3,6 mln, w tym 765 tys. turystów). W oparciu</w:t>
      </w:r>
      <w:r>
        <w:rPr>
          <w:rFonts w:ascii="Calibri Light" w:hAnsi="Calibri Light"/>
        </w:rPr>
        <w:t xml:space="preserve"> o zebrane dane określa się, iż </w:t>
      </w:r>
      <w:r w:rsidRPr="00E04510">
        <w:rPr>
          <w:rFonts w:ascii="Calibri Light" w:hAnsi="Calibri Light"/>
        </w:rPr>
        <w:t>łączne wpływy z turystyki przyjazdowej w 2013 r. wyniosły ok. 39,8 mld zł (52% wydatków cudzoziemców stanowiły przychody od turystów). Natomiast łączne wpływy z turystyki przyjazdowej wzrosły o 11,5%  w stosunku do osiągniętych w roku 2012. Tym samym można stwierdzić, iż turystyka jest jedną z najprężniej rozwijających się gałęzi gospodarki w Polsce, a wpływy płynące z jej tytułu mogą mieć niebagatelne znaczenie nie tylko w skali ogólnopolskiej, ale przede wszystkim w skali lokalnej.</w:t>
      </w:r>
    </w:p>
    <w:p w14:paraId="7FBBD127" w14:textId="77777777" w:rsidR="00AA67F9" w:rsidRDefault="00BF7A11" w:rsidP="00BF7A11">
      <w:pPr>
        <w:rPr>
          <w:rFonts w:ascii="Calibri Light" w:hAnsi="Calibri Light"/>
          <w:color w:val="000000" w:themeColor="text1"/>
        </w:rPr>
      </w:pPr>
      <w:r w:rsidRPr="00E04510">
        <w:rPr>
          <w:rFonts w:ascii="Calibri Light" w:hAnsi="Calibri Light"/>
        </w:rPr>
        <w:t>Jednym z koniecznych warunków zaistnienia turystyki w danym regionie, jest posiadanie odpowiedniej bazy noclegowej. Na terenie MOF według da</w:t>
      </w:r>
      <w:r>
        <w:rPr>
          <w:rFonts w:ascii="Calibri Light" w:hAnsi="Calibri Light"/>
        </w:rPr>
        <w:t>nych GUS funkcjonują zaledwie 4 </w:t>
      </w:r>
      <w:r w:rsidR="00B8101A">
        <w:rPr>
          <w:rFonts w:ascii="Calibri Light" w:hAnsi="Calibri Light"/>
        </w:rPr>
        <w:t>obiekty hotelowe</w:t>
      </w:r>
      <w:r w:rsidRPr="00E04510">
        <w:rPr>
          <w:rFonts w:ascii="Calibri Light" w:hAnsi="Calibri Light"/>
        </w:rPr>
        <w:t xml:space="preserve"> oraz 6 innych całorocznych obiektów noclegowych. Wszystkie hotele oraz </w:t>
      </w:r>
      <w:r w:rsidRPr="00E04510">
        <w:rPr>
          <w:rFonts w:ascii="Calibri Light" w:hAnsi="Calibri Light"/>
        </w:rPr>
        <w:br/>
        <w:t xml:space="preserve">3 z </w:t>
      </w:r>
      <w:r w:rsidRPr="00E36BEA">
        <w:rPr>
          <w:rFonts w:ascii="Calibri Light" w:hAnsi="Calibri Light"/>
          <w:color w:val="000000" w:themeColor="text1"/>
        </w:rPr>
        <w:t xml:space="preserve">6 pozostałych </w:t>
      </w:r>
      <w:r w:rsidR="00B8101A" w:rsidRPr="00E36BEA">
        <w:rPr>
          <w:rFonts w:ascii="Calibri Light" w:hAnsi="Calibri Light"/>
          <w:color w:val="000000" w:themeColor="text1"/>
        </w:rPr>
        <w:t>obiektów</w:t>
      </w:r>
      <w:r w:rsidRPr="00E36BEA">
        <w:rPr>
          <w:rFonts w:ascii="Calibri Light" w:hAnsi="Calibri Light"/>
          <w:color w:val="000000" w:themeColor="text1"/>
        </w:rPr>
        <w:t xml:space="preserve"> noclegowych umiejscowione są w Stalowej </w:t>
      </w:r>
      <w:r w:rsidR="009656CC">
        <w:rPr>
          <w:rFonts w:ascii="Calibri Light" w:hAnsi="Calibri Light"/>
          <w:color w:val="000000" w:themeColor="text1"/>
        </w:rPr>
        <w:t>Woli. Kolejne 2 </w:t>
      </w:r>
      <w:r w:rsidRPr="00E36BEA">
        <w:rPr>
          <w:rFonts w:ascii="Calibri Light" w:hAnsi="Calibri Light"/>
          <w:color w:val="000000" w:themeColor="text1"/>
        </w:rPr>
        <w:t>prowadzą działalność na terenie Niska, a 1 w gminie Pysznica. W roku 201</w:t>
      </w:r>
      <w:r w:rsidR="00B8101A" w:rsidRPr="00E36BEA">
        <w:rPr>
          <w:rFonts w:ascii="Calibri Light" w:hAnsi="Calibri Light"/>
          <w:color w:val="000000" w:themeColor="text1"/>
        </w:rPr>
        <w:t>3</w:t>
      </w:r>
      <w:r w:rsidRPr="00E36BEA">
        <w:rPr>
          <w:rFonts w:ascii="Calibri Light" w:hAnsi="Calibri Light"/>
          <w:color w:val="000000" w:themeColor="text1"/>
        </w:rPr>
        <w:t xml:space="preserve"> łączna liczba miejsc noclegowych na terenie obszaru funkcjonalnego wynosiła 6</w:t>
      </w:r>
      <w:r w:rsidR="00B8101A" w:rsidRPr="00E36BEA">
        <w:rPr>
          <w:rFonts w:ascii="Calibri Light" w:hAnsi="Calibri Light"/>
          <w:color w:val="000000" w:themeColor="text1"/>
        </w:rPr>
        <w:t>1</w:t>
      </w:r>
      <w:r w:rsidRPr="00E36BEA">
        <w:rPr>
          <w:rFonts w:ascii="Calibri Light" w:hAnsi="Calibri Light"/>
          <w:color w:val="000000" w:themeColor="text1"/>
        </w:rPr>
        <w:t>3, z czego 31</w:t>
      </w:r>
      <w:r w:rsidR="00B8101A" w:rsidRPr="00E36BEA">
        <w:rPr>
          <w:rFonts w:ascii="Calibri Light" w:hAnsi="Calibri Light"/>
          <w:color w:val="000000" w:themeColor="text1"/>
        </w:rPr>
        <w:t>5</w:t>
      </w:r>
      <w:r w:rsidRPr="00E36BEA">
        <w:rPr>
          <w:rFonts w:ascii="Calibri Light" w:hAnsi="Calibri Light"/>
          <w:color w:val="000000" w:themeColor="text1"/>
        </w:rPr>
        <w:t xml:space="preserve"> stanowiły miejsca w hotelach. Pozostałych </w:t>
      </w:r>
      <w:r w:rsidR="00B8101A" w:rsidRPr="00E36BEA">
        <w:rPr>
          <w:rFonts w:ascii="Calibri Light" w:hAnsi="Calibri Light"/>
          <w:color w:val="000000" w:themeColor="text1"/>
        </w:rPr>
        <w:t>298 miejsc,</w:t>
      </w:r>
      <w:r w:rsidRPr="00E36BEA">
        <w:rPr>
          <w:rFonts w:ascii="Calibri Light" w:hAnsi="Calibri Light"/>
          <w:color w:val="000000" w:themeColor="text1"/>
        </w:rPr>
        <w:t xml:space="preserve"> w głównej mierze</w:t>
      </w:r>
      <w:r w:rsidR="00B8101A" w:rsidRPr="00E36BEA">
        <w:rPr>
          <w:rFonts w:ascii="Calibri Light" w:hAnsi="Calibri Light"/>
          <w:color w:val="000000" w:themeColor="text1"/>
        </w:rPr>
        <w:t>,</w:t>
      </w:r>
      <w:r w:rsidRPr="00E36BEA">
        <w:rPr>
          <w:rFonts w:ascii="Calibri Light" w:hAnsi="Calibri Light"/>
          <w:color w:val="000000" w:themeColor="text1"/>
        </w:rPr>
        <w:t xml:space="preserve"> skumulowanych było na terenie Stalowej Woli (2</w:t>
      </w:r>
      <w:r w:rsidR="00B8101A" w:rsidRPr="00E36BEA">
        <w:rPr>
          <w:rFonts w:ascii="Calibri Light" w:hAnsi="Calibri Light"/>
          <w:color w:val="000000" w:themeColor="text1"/>
        </w:rPr>
        <w:t>43</w:t>
      </w:r>
      <w:r w:rsidRPr="00E36BEA">
        <w:rPr>
          <w:rFonts w:ascii="Calibri Light" w:hAnsi="Calibri Light"/>
          <w:color w:val="000000" w:themeColor="text1"/>
        </w:rPr>
        <w:t>), Niska (49) oraz Pysznicy (</w:t>
      </w:r>
      <w:r w:rsidR="00B8101A" w:rsidRPr="00E36BEA">
        <w:rPr>
          <w:rFonts w:ascii="Calibri Light" w:hAnsi="Calibri Light"/>
          <w:color w:val="000000" w:themeColor="text1"/>
        </w:rPr>
        <w:t>6</w:t>
      </w:r>
      <w:r w:rsidRPr="00E36BEA">
        <w:rPr>
          <w:rFonts w:ascii="Calibri Light" w:hAnsi="Calibri Light"/>
          <w:color w:val="000000" w:themeColor="text1"/>
        </w:rPr>
        <w:t xml:space="preserve">). </w:t>
      </w:r>
    </w:p>
    <w:p w14:paraId="5E7EF65D" w14:textId="6353C6F1" w:rsidR="00BF7A11" w:rsidRPr="00E04510" w:rsidRDefault="00BF7A11" w:rsidP="00BF7A11">
      <w:pPr>
        <w:rPr>
          <w:rFonts w:ascii="Calibri Light" w:hAnsi="Calibri Light"/>
        </w:rPr>
      </w:pPr>
      <w:r w:rsidRPr="00E04510">
        <w:rPr>
          <w:rFonts w:ascii="Calibri Light" w:hAnsi="Calibri Light"/>
        </w:rPr>
        <w:t>Pomimo ograniczonej bazy noclegowej dostępnej na terenie MOF, zauważalny jest stały trend zwiększania się liczby turystów korzystających z miejsc noclegowych na trenie opisywanego obszaru. Na wzrost ten w głównej mierz</w:t>
      </w:r>
      <w:r>
        <w:rPr>
          <w:rFonts w:ascii="Calibri Light" w:hAnsi="Calibri Light"/>
        </w:rPr>
        <w:t>e</w:t>
      </w:r>
      <w:r w:rsidRPr="00E04510">
        <w:rPr>
          <w:rFonts w:ascii="Calibri Light" w:hAnsi="Calibri Light"/>
        </w:rPr>
        <w:t xml:space="preserve"> wpływają turyści z Polski. Lic</w:t>
      </w:r>
      <w:r>
        <w:rPr>
          <w:rFonts w:ascii="Calibri Light" w:hAnsi="Calibri Light"/>
        </w:rPr>
        <w:t>zba turystów z </w:t>
      </w:r>
      <w:r w:rsidRPr="00E04510">
        <w:rPr>
          <w:rFonts w:ascii="Calibri Light" w:hAnsi="Calibri Light"/>
        </w:rPr>
        <w:t xml:space="preserve">zagranicy utrzymuje się na względnie stałym poziomie wynoszącym około 3 tys. </w:t>
      </w:r>
      <w:r w:rsidR="00096203">
        <w:rPr>
          <w:rFonts w:ascii="Calibri Light" w:hAnsi="Calibri Light"/>
        </w:rPr>
        <w:t xml:space="preserve">osób </w:t>
      </w:r>
      <w:r w:rsidRPr="00E04510">
        <w:rPr>
          <w:rFonts w:ascii="Calibri Light" w:hAnsi="Calibri Light"/>
        </w:rPr>
        <w:t>w skali roku. W roku 2004 liczba turystów zagranicznych stanowiła 16,4% ogółu turystów MOF, natomiast w roku 201</w:t>
      </w:r>
      <w:r w:rsidR="00096203">
        <w:rPr>
          <w:rFonts w:ascii="Calibri Light" w:hAnsi="Calibri Light"/>
        </w:rPr>
        <w:t>3</w:t>
      </w:r>
      <w:r w:rsidRPr="00E04510">
        <w:rPr>
          <w:rFonts w:ascii="Calibri Light" w:hAnsi="Calibri Light"/>
        </w:rPr>
        <w:t xml:space="preserve"> ich udział w </w:t>
      </w:r>
      <w:r>
        <w:rPr>
          <w:rFonts w:ascii="Calibri Light" w:hAnsi="Calibri Light"/>
        </w:rPr>
        <w:t>ogóle turystów korzystających z bazy noclegowej na </w:t>
      </w:r>
      <w:r w:rsidRPr="00E04510">
        <w:rPr>
          <w:rFonts w:ascii="Calibri Light" w:hAnsi="Calibri Light"/>
        </w:rPr>
        <w:t xml:space="preserve">terenie </w:t>
      </w:r>
      <w:r w:rsidR="00096203">
        <w:rPr>
          <w:rFonts w:ascii="Calibri Light" w:hAnsi="Calibri Light"/>
        </w:rPr>
        <w:t>o</w:t>
      </w:r>
      <w:r w:rsidRPr="00E04510">
        <w:rPr>
          <w:rFonts w:ascii="Calibri Light" w:hAnsi="Calibri Light"/>
        </w:rPr>
        <w:t xml:space="preserve">bszaru wyniósł już tylko </w:t>
      </w:r>
      <w:r w:rsidR="00096203">
        <w:rPr>
          <w:rFonts w:ascii="Calibri Light" w:hAnsi="Calibri Light"/>
        </w:rPr>
        <w:t>ok. 10</w:t>
      </w:r>
      <w:r w:rsidRPr="00E04510">
        <w:rPr>
          <w:rFonts w:ascii="Calibri Light" w:hAnsi="Calibri Light"/>
        </w:rPr>
        <w:t>%. W czasie tym niemal podwoiła się liczba turystów krajowych, których w roku 2004 było 15 461, a w roku 201</w:t>
      </w:r>
      <w:r w:rsidR="00096203">
        <w:rPr>
          <w:rFonts w:ascii="Calibri Light" w:hAnsi="Calibri Light"/>
        </w:rPr>
        <w:t>3</w:t>
      </w:r>
      <w:r w:rsidRPr="00E04510">
        <w:rPr>
          <w:rFonts w:ascii="Calibri Light" w:hAnsi="Calibri Light"/>
        </w:rPr>
        <w:t xml:space="preserve"> już 28 </w:t>
      </w:r>
      <w:r w:rsidR="00096203">
        <w:rPr>
          <w:rFonts w:ascii="Calibri Light" w:hAnsi="Calibri Light"/>
        </w:rPr>
        <w:t>644</w:t>
      </w:r>
      <w:r w:rsidRPr="00E04510">
        <w:rPr>
          <w:rFonts w:ascii="Calibri Light" w:hAnsi="Calibri Light"/>
        </w:rPr>
        <w:t xml:space="preserve">. </w:t>
      </w:r>
    </w:p>
    <w:p w14:paraId="43A311D7" w14:textId="46730524" w:rsidR="00332675" w:rsidRPr="00332675" w:rsidRDefault="00332675" w:rsidP="00332675">
      <w:pPr>
        <w:pStyle w:val="Legenda"/>
        <w:keepNext/>
        <w:spacing w:after="0"/>
        <w:jc w:val="both"/>
        <w:rPr>
          <w:rFonts w:ascii="Calibri Light" w:hAnsi="Calibri Light"/>
        </w:rPr>
      </w:pPr>
      <w:bookmarkStart w:id="130" w:name="_Toc454197366"/>
      <w:r>
        <w:lastRenderedPageBreak/>
        <w:t xml:space="preserve">Wykres </w:t>
      </w:r>
      <w:r w:rsidR="00D92CEF">
        <w:fldChar w:fldCharType="begin"/>
      </w:r>
      <w:r w:rsidR="00D92CEF">
        <w:instrText xml:space="preserve"> SEQ Wykres \* ARABIC </w:instrText>
      </w:r>
      <w:r w:rsidR="00D92CEF">
        <w:fldChar w:fldCharType="separate"/>
      </w:r>
      <w:r w:rsidR="003A7C62">
        <w:rPr>
          <w:noProof/>
        </w:rPr>
        <w:t>30</w:t>
      </w:r>
      <w:r w:rsidR="00D92CEF">
        <w:rPr>
          <w:noProof/>
        </w:rPr>
        <w:fldChar w:fldCharType="end"/>
      </w:r>
      <w:r>
        <w:t xml:space="preserve"> </w:t>
      </w:r>
      <w:r w:rsidRPr="00E04510">
        <w:rPr>
          <w:rFonts w:ascii="Calibri Light" w:hAnsi="Calibri Light"/>
        </w:rPr>
        <w:t xml:space="preserve">Liczba turystów korzystających z noclegów na ternie MOF z podziałem na narodowość </w:t>
      </w:r>
      <w:r w:rsidRPr="000B3A8E">
        <w:rPr>
          <w:rFonts w:ascii="Calibri Light" w:hAnsi="Calibri Light"/>
        </w:rPr>
        <w:t>w latach 2004-201</w:t>
      </w:r>
      <w:r>
        <w:rPr>
          <w:rFonts w:ascii="Calibri Light" w:hAnsi="Calibri Light"/>
        </w:rPr>
        <w:t>3</w:t>
      </w:r>
      <w:bookmarkEnd w:id="130"/>
    </w:p>
    <w:p w14:paraId="4276C848" w14:textId="61EE3990" w:rsidR="009656CC" w:rsidRPr="009656CC" w:rsidRDefault="009656CC" w:rsidP="00AA67F9">
      <w:pPr>
        <w:spacing w:after="0"/>
      </w:pPr>
      <w:r>
        <w:rPr>
          <w:noProof/>
          <w:lang w:eastAsia="pl-PL"/>
        </w:rPr>
        <w:drawing>
          <wp:inline distT="0" distB="0" distL="0" distR="0" wp14:anchorId="0B232720" wp14:editId="057EF373">
            <wp:extent cx="5759450" cy="2219325"/>
            <wp:effectExtent l="0" t="0" r="12700" b="9525"/>
            <wp:docPr id="95" name="Wykres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AE87366" w14:textId="6C9A90C1" w:rsidR="00BF7A11" w:rsidRPr="00E04510" w:rsidRDefault="00BF7A11" w:rsidP="00FA5E81">
      <w:pPr>
        <w:pStyle w:val="Legenda"/>
        <w:rPr>
          <w:rFonts w:ascii="Calibri Light" w:hAnsi="Calibri Light"/>
        </w:rPr>
      </w:pPr>
      <w:r w:rsidRPr="00E04510">
        <w:rPr>
          <w:rFonts w:ascii="Calibri Light" w:hAnsi="Calibri Light"/>
        </w:rPr>
        <w:t>Źródło: dane GUS, 201</w:t>
      </w:r>
      <w:r w:rsidR="00B8101A">
        <w:rPr>
          <w:rFonts w:ascii="Calibri Light" w:hAnsi="Calibri Light"/>
        </w:rPr>
        <w:t>3</w:t>
      </w:r>
    </w:p>
    <w:p w14:paraId="1CC6AF00" w14:textId="01EF4F82" w:rsidR="00444C49" w:rsidRPr="00E36BEA" w:rsidRDefault="00BF7A11" w:rsidP="00AF776B">
      <w:pPr>
        <w:rPr>
          <w:rFonts w:ascii="Calibri Light" w:hAnsi="Calibri Light"/>
          <w:color w:val="000000" w:themeColor="text1"/>
        </w:rPr>
      </w:pPr>
      <w:r w:rsidRPr="00C55BA1">
        <w:rPr>
          <w:rFonts w:ascii="Calibri Light" w:hAnsi="Calibri Light"/>
        </w:rPr>
        <w:t>Poza zmianą liczby turystów korzystających z noclegów na terenie MOF, zmianom ulega także długość czasu jaki turyści spędzają na terenie MOF. Przeciętny turysta z bazy noclegowej na terenie MOF w 2004 korzystał średnio przez 1,81 nocy, w rekordowym 2005 przez ponad 3 noce (w tym turysta z Polski 3,28, a obcokrajowiec 2,74), a w roku 201</w:t>
      </w:r>
      <w:r w:rsidR="007E6655">
        <w:rPr>
          <w:rFonts w:ascii="Calibri Light" w:hAnsi="Calibri Light"/>
        </w:rPr>
        <w:t>3</w:t>
      </w:r>
      <w:r w:rsidRPr="00C55BA1">
        <w:rPr>
          <w:rFonts w:ascii="Calibri Light" w:hAnsi="Calibri Light"/>
        </w:rPr>
        <w:t xml:space="preserve"> średnia liczba nocy spędzanych przez turystów wyniosła 2,</w:t>
      </w:r>
      <w:r w:rsidR="007E6655">
        <w:rPr>
          <w:rFonts w:ascii="Calibri Light" w:hAnsi="Calibri Light"/>
        </w:rPr>
        <w:t>18</w:t>
      </w:r>
      <w:r w:rsidRPr="00C55BA1">
        <w:rPr>
          <w:rFonts w:ascii="Calibri Light" w:hAnsi="Calibri Light"/>
        </w:rPr>
        <w:t xml:space="preserve"> (w tym Polacy 2,</w:t>
      </w:r>
      <w:r w:rsidR="007E6655">
        <w:rPr>
          <w:rFonts w:ascii="Calibri Light" w:hAnsi="Calibri Light"/>
        </w:rPr>
        <w:t>07</w:t>
      </w:r>
      <w:r w:rsidRPr="00C55BA1">
        <w:rPr>
          <w:rFonts w:ascii="Calibri Light" w:hAnsi="Calibri Light"/>
        </w:rPr>
        <w:t xml:space="preserve">, a obcokrajowcy </w:t>
      </w:r>
      <w:r w:rsidR="007E6655">
        <w:rPr>
          <w:rFonts w:ascii="Calibri Light" w:hAnsi="Calibri Light"/>
        </w:rPr>
        <w:t>3,22</w:t>
      </w:r>
      <w:r w:rsidRPr="00C55BA1">
        <w:rPr>
          <w:rFonts w:ascii="Calibri Light" w:hAnsi="Calibri Light"/>
        </w:rPr>
        <w:t xml:space="preserve">). </w:t>
      </w:r>
      <w:r w:rsidR="00444C49" w:rsidRPr="00E04510">
        <w:rPr>
          <w:rFonts w:ascii="Calibri Light" w:hAnsi="Calibri Light"/>
        </w:rPr>
        <w:t>W całym opisywanym okresie</w:t>
      </w:r>
      <w:r w:rsidR="00444C49">
        <w:rPr>
          <w:rFonts w:ascii="Calibri Light" w:hAnsi="Calibri Light"/>
        </w:rPr>
        <w:t>,</w:t>
      </w:r>
      <w:r w:rsidR="00444C49" w:rsidRPr="00E04510">
        <w:rPr>
          <w:rFonts w:ascii="Calibri Light" w:hAnsi="Calibri Light"/>
        </w:rPr>
        <w:t xml:space="preserve"> turyści z Polski </w:t>
      </w:r>
      <w:r w:rsidR="00444C49" w:rsidRPr="00E36BEA">
        <w:rPr>
          <w:rFonts w:ascii="Calibri Light" w:hAnsi="Calibri Light"/>
          <w:color w:val="000000" w:themeColor="text1"/>
        </w:rPr>
        <w:t>spędzali średnio krótszy</w:t>
      </w:r>
      <w:r w:rsidR="005E24BA">
        <w:rPr>
          <w:rFonts w:ascii="Calibri Light" w:hAnsi="Calibri Light"/>
          <w:color w:val="000000" w:themeColor="text1"/>
        </w:rPr>
        <w:t xml:space="preserve"> okres czasu na terenie MOF niż </w:t>
      </w:r>
      <w:r w:rsidR="00444C49" w:rsidRPr="00E36BEA">
        <w:rPr>
          <w:rFonts w:ascii="Calibri Light" w:hAnsi="Calibri Light"/>
          <w:color w:val="000000" w:themeColor="text1"/>
        </w:rPr>
        <w:t xml:space="preserve">turyści zagraniczni – przeciętnie turysta z Polski korzystał z noclegów przez 2,26 nocy w okresie 2004-2013, a turysta zagraniczny 2,93. </w:t>
      </w:r>
    </w:p>
    <w:p w14:paraId="1EE0F681" w14:textId="71899430" w:rsidR="00332675" w:rsidRDefault="00332675" w:rsidP="00AF776B">
      <w:pPr>
        <w:pStyle w:val="Legenda"/>
        <w:keepNext/>
        <w:jc w:val="both"/>
      </w:pPr>
      <w:bookmarkStart w:id="131" w:name="_Toc454197367"/>
      <w:r>
        <w:t xml:space="preserve">Wykres </w:t>
      </w:r>
      <w:r w:rsidR="00D92CEF">
        <w:fldChar w:fldCharType="begin"/>
      </w:r>
      <w:r w:rsidR="00D92CEF">
        <w:instrText xml:space="preserve"> SEQ Wykres \* ARABIC </w:instrText>
      </w:r>
      <w:r w:rsidR="00D92CEF">
        <w:fldChar w:fldCharType="separate"/>
      </w:r>
      <w:r w:rsidR="003A7C62">
        <w:rPr>
          <w:noProof/>
        </w:rPr>
        <w:t>31</w:t>
      </w:r>
      <w:r w:rsidR="00D92CEF">
        <w:rPr>
          <w:noProof/>
        </w:rPr>
        <w:fldChar w:fldCharType="end"/>
      </w:r>
      <w:r>
        <w:t xml:space="preserve"> </w:t>
      </w:r>
      <w:r w:rsidRPr="00E04510">
        <w:rPr>
          <w:rFonts w:ascii="Calibri Light" w:hAnsi="Calibri Light"/>
        </w:rPr>
        <w:t xml:space="preserve">Średnia długość korzystania z miejsc noclegowych przez turystów na terenie MOF </w:t>
      </w:r>
      <w:r w:rsidRPr="00C55BA1">
        <w:rPr>
          <w:rFonts w:ascii="Calibri Light" w:hAnsi="Calibri Light"/>
        </w:rPr>
        <w:t>w latach 2004-201</w:t>
      </w:r>
      <w:r>
        <w:rPr>
          <w:rFonts w:ascii="Calibri Light" w:hAnsi="Calibri Light"/>
        </w:rPr>
        <w:t>3</w:t>
      </w:r>
      <w:bookmarkEnd w:id="131"/>
    </w:p>
    <w:p w14:paraId="29E33250" w14:textId="1847CE1D" w:rsidR="00BF7A11" w:rsidRPr="00E04510" w:rsidRDefault="009656CC" w:rsidP="00BF7A11">
      <w:pPr>
        <w:spacing w:after="0"/>
        <w:rPr>
          <w:rFonts w:ascii="Calibri Light" w:hAnsi="Calibri Light"/>
        </w:rPr>
      </w:pPr>
      <w:r>
        <w:rPr>
          <w:noProof/>
          <w:lang w:eastAsia="pl-PL"/>
        </w:rPr>
        <w:drawing>
          <wp:inline distT="0" distB="0" distL="0" distR="0" wp14:anchorId="15BAEF5A" wp14:editId="4C92416A">
            <wp:extent cx="5759450" cy="2700000"/>
            <wp:effectExtent l="0" t="0" r="12700" b="5715"/>
            <wp:docPr id="96" name="Wykres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C0DF418" w14:textId="58CBEAAB" w:rsidR="00BF7A11" w:rsidRPr="00E04510" w:rsidRDefault="00BF7A11" w:rsidP="00AA67F9">
      <w:pPr>
        <w:pStyle w:val="Legenda"/>
        <w:spacing w:after="0"/>
        <w:rPr>
          <w:rFonts w:ascii="Calibri Light" w:hAnsi="Calibri Light"/>
        </w:rPr>
      </w:pPr>
      <w:r w:rsidRPr="00E04510">
        <w:rPr>
          <w:rFonts w:ascii="Calibri Light" w:hAnsi="Calibri Light"/>
        </w:rPr>
        <w:t>Źródło: dane GUS, 201</w:t>
      </w:r>
      <w:r w:rsidR="004C7401">
        <w:rPr>
          <w:rFonts w:ascii="Calibri Light" w:hAnsi="Calibri Light"/>
        </w:rPr>
        <w:t>3</w:t>
      </w:r>
    </w:p>
    <w:p w14:paraId="61B22DC2" w14:textId="4C0919FC" w:rsidR="00942E32" w:rsidRPr="009656CC" w:rsidRDefault="00C07AFC" w:rsidP="009656CC">
      <w:pPr>
        <w:spacing w:before="240"/>
        <w:rPr>
          <w:rFonts w:ascii="Calibri Light" w:hAnsi="Calibri Light"/>
          <w:color w:val="000000" w:themeColor="text1"/>
        </w:rPr>
      </w:pPr>
      <w:r w:rsidRPr="00E04510">
        <w:rPr>
          <w:rFonts w:ascii="Calibri Light" w:hAnsi="Calibri Light"/>
        </w:rPr>
        <w:lastRenderedPageBreak/>
        <w:t xml:space="preserve">W </w:t>
      </w:r>
      <w:r w:rsidRPr="000E2125">
        <w:rPr>
          <w:rFonts w:ascii="Calibri Light" w:hAnsi="Calibri Light"/>
          <w:color w:val="000000" w:themeColor="text1"/>
        </w:rPr>
        <w:t xml:space="preserve">kontekście wyżej zaprezentowanych danych, w tym o aktualnym ruchu turystycznym oraz potencjale przyrodniczym, niezbyt korzystnie wypadają statystyki </w:t>
      </w:r>
      <w:r w:rsidR="00BF68E6">
        <w:rPr>
          <w:rFonts w:ascii="Calibri Light" w:hAnsi="Calibri Light"/>
          <w:color w:val="000000" w:themeColor="text1"/>
        </w:rPr>
        <w:t xml:space="preserve">dotyczące </w:t>
      </w:r>
      <w:r w:rsidRPr="000E2125">
        <w:rPr>
          <w:rFonts w:ascii="Calibri Light" w:hAnsi="Calibri Light"/>
          <w:color w:val="000000" w:themeColor="text1"/>
        </w:rPr>
        <w:t xml:space="preserve">ścieżek rowerowych. </w:t>
      </w:r>
      <w:r w:rsidR="00BF68E6">
        <w:rPr>
          <w:rFonts w:ascii="Calibri Light" w:hAnsi="Calibri Light"/>
          <w:color w:val="000000" w:themeColor="text1"/>
        </w:rPr>
        <w:t>Długość ścieżek rowerowych na 10 tys. mieszkańców dla całego MOF kształtuje się co prawda powyżej wartości określonej dla województwa podkarpackiego i całego kraju, ale wynika to w głównej mierze ze znacznego zagęszczenia tego typu ścieżek na terenie gminy Stalowa Wola, gdzie zlokalizowanych jest blisko 93% ścieżek rowerowych MOF. W pozostałych gminach wskaźnik ten kształtuje się znacznie poniżej wart</w:t>
      </w:r>
      <w:r w:rsidR="009656CC">
        <w:rPr>
          <w:rFonts w:ascii="Calibri Light" w:hAnsi="Calibri Light"/>
          <w:color w:val="000000" w:themeColor="text1"/>
        </w:rPr>
        <w:t xml:space="preserve">ości krajowych i wojewódzkich. </w:t>
      </w:r>
    </w:p>
    <w:p w14:paraId="6B29142D" w14:textId="1C07E3C0" w:rsidR="00332675" w:rsidRDefault="00332675" w:rsidP="00332675">
      <w:pPr>
        <w:pStyle w:val="Legenda"/>
        <w:keepNext/>
      </w:pPr>
      <w:bookmarkStart w:id="132" w:name="_Toc448910375"/>
      <w:bookmarkStart w:id="133" w:name="_Toc454197397"/>
      <w:r>
        <w:t xml:space="preserve">Tabela </w:t>
      </w:r>
      <w:r w:rsidR="00D92CEF">
        <w:fldChar w:fldCharType="begin"/>
      </w:r>
      <w:r w:rsidR="00D92CEF">
        <w:instrText xml:space="preserve"> SEQ Tabela \* ARABIC </w:instrText>
      </w:r>
      <w:r w:rsidR="00D92CEF">
        <w:fldChar w:fldCharType="separate"/>
      </w:r>
      <w:r w:rsidR="003A7C62">
        <w:rPr>
          <w:noProof/>
        </w:rPr>
        <w:t>29</w:t>
      </w:r>
      <w:r w:rsidR="00D92CEF">
        <w:rPr>
          <w:noProof/>
        </w:rPr>
        <w:fldChar w:fldCharType="end"/>
      </w:r>
      <w:r>
        <w:t xml:space="preserve"> </w:t>
      </w:r>
      <w:r w:rsidRPr="00E36BEA">
        <w:rPr>
          <w:rFonts w:ascii="Calibri Light" w:hAnsi="Calibri Light"/>
          <w:i w:val="0"/>
        </w:rPr>
        <w:t>Ścieżki rowerowe na terenie MOF Stalowej Woli w roku 2013</w:t>
      </w:r>
      <w:r>
        <w:rPr>
          <w:rFonts w:ascii="Calibri Light" w:hAnsi="Calibri Light"/>
          <w:i w:val="0"/>
        </w:rPr>
        <w:t xml:space="preserve"> [km]</w:t>
      </w:r>
      <w:bookmarkEnd w:id="132"/>
      <w:bookmarkEnd w:id="133"/>
    </w:p>
    <w:tbl>
      <w:tblPr>
        <w:tblStyle w:val="arleta1"/>
        <w:tblW w:w="5082" w:type="pct"/>
        <w:tblLayout w:type="fixed"/>
        <w:tblLook w:val="04A0" w:firstRow="1" w:lastRow="0" w:firstColumn="1" w:lastColumn="0" w:noHBand="0" w:noVBand="1"/>
      </w:tblPr>
      <w:tblGrid>
        <w:gridCol w:w="2882"/>
        <w:gridCol w:w="2883"/>
        <w:gridCol w:w="3445"/>
      </w:tblGrid>
      <w:tr w:rsidR="001F1FB0" w:rsidRPr="004C1891" w14:paraId="150C898E" w14:textId="77777777" w:rsidTr="009656CC">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565" w:type="pct"/>
            <w:noWrap/>
            <w:hideMark/>
          </w:tcPr>
          <w:p w14:paraId="280D1D9E" w14:textId="77777777" w:rsidR="001F1FB0" w:rsidRPr="004C1891" w:rsidRDefault="001F1FB0" w:rsidP="00653B5D">
            <w:pPr>
              <w:spacing w:after="0" w:line="240" w:lineRule="auto"/>
              <w:jc w:val="center"/>
              <w:rPr>
                <w:rFonts w:ascii="Calibri Light" w:eastAsia="Times New Roman" w:hAnsi="Calibri Light"/>
                <w:sz w:val="22"/>
                <w:lang w:eastAsia="pl-PL"/>
              </w:rPr>
            </w:pPr>
            <w:r w:rsidRPr="004C1891">
              <w:rPr>
                <w:rFonts w:ascii="Calibri Light" w:eastAsia="Times New Roman" w:hAnsi="Calibri Light"/>
                <w:sz w:val="22"/>
                <w:lang w:eastAsia="pl-PL"/>
              </w:rPr>
              <w:t>Jednostka terytorialna</w:t>
            </w:r>
          </w:p>
        </w:tc>
        <w:tc>
          <w:tcPr>
            <w:tcW w:w="1565" w:type="pct"/>
          </w:tcPr>
          <w:p w14:paraId="1A360A78" w14:textId="02AD446E" w:rsidR="001F1FB0" w:rsidRPr="004C1891" w:rsidRDefault="001F1FB0" w:rsidP="009656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 xml:space="preserve">ścieżki rowerowe ogółem </w:t>
            </w:r>
          </w:p>
        </w:tc>
        <w:tc>
          <w:tcPr>
            <w:tcW w:w="1870" w:type="pct"/>
          </w:tcPr>
          <w:p w14:paraId="263C6FCB" w14:textId="4C26ECA7" w:rsidR="001F1FB0" w:rsidRPr="004C1891" w:rsidRDefault="001F1FB0" w:rsidP="009656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 xml:space="preserve">ścieżki rowerowe na 10 tys. ludności </w:t>
            </w:r>
          </w:p>
        </w:tc>
      </w:tr>
      <w:tr w:rsidR="001F1FB0" w:rsidRPr="004270F5" w14:paraId="57525F43"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565" w:type="pct"/>
            <w:noWrap/>
          </w:tcPr>
          <w:p w14:paraId="1D05CC34" w14:textId="18095EA2" w:rsidR="001F1FB0" w:rsidRPr="004C1891" w:rsidRDefault="001F1FB0" w:rsidP="00653B5D">
            <w:pPr>
              <w:spacing w:after="0" w:line="240" w:lineRule="auto"/>
              <w:jc w:val="left"/>
              <w:rPr>
                <w:rFonts w:ascii="Calibri Light" w:eastAsia="Times New Roman" w:hAnsi="Calibri Light"/>
                <w:color w:val="000000"/>
                <w:sz w:val="22"/>
                <w:lang w:eastAsia="pl-PL"/>
              </w:rPr>
            </w:pPr>
            <w:r>
              <w:rPr>
                <w:rFonts w:ascii="Calibri Light" w:eastAsia="Times New Roman" w:hAnsi="Calibri Light"/>
                <w:color w:val="000000"/>
                <w:sz w:val="22"/>
                <w:lang w:eastAsia="pl-PL"/>
              </w:rPr>
              <w:t>Stalowa Wola</w:t>
            </w:r>
          </w:p>
        </w:tc>
        <w:tc>
          <w:tcPr>
            <w:tcW w:w="1565" w:type="pct"/>
            <w:noWrap/>
          </w:tcPr>
          <w:p w14:paraId="0277A28A" w14:textId="0A8F1BC6" w:rsidR="001F1FB0" w:rsidRPr="004270F5" w:rsidRDefault="001F1FB0"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34,3</w:t>
            </w:r>
          </w:p>
        </w:tc>
        <w:tc>
          <w:tcPr>
            <w:tcW w:w="1870" w:type="pct"/>
            <w:noWrap/>
          </w:tcPr>
          <w:p w14:paraId="42A32BB9" w14:textId="2F294064" w:rsidR="001F1FB0" w:rsidRPr="004270F5" w:rsidRDefault="001F1FB0"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5,4</w:t>
            </w:r>
          </w:p>
        </w:tc>
      </w:tr>
      <w:tr w:rsidR="001F1FB0" w:rsidRPr="004270F5" w14:paraId="3E572397"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5" w:type="pct"/>
            <w:noWrap/>
          </w:tcPr>
          <w:p w14:paraId="0E1D7A84" w14:textId="46B8E91E" w:rsidR="001F1FB0" w:rsidRPr="004C1891" w:rsidRDefault="001F1FB0" w:rsidP="00653B5D">
            <w:pPr>
              <w:spacing w:after="0" w:line="240" w:lineRule="auto"/>
              <w:jc w:val="left"/>
              <w:rPr>
                <w:rFonts w:ascii="Calibri Light" w:eastAsia="Times New Roman" w:hAnsi="Calibri Light"/>
                <w:color w:val="000000"/>
                <w:sz w:val="22"/>
                <w:lang w:eastAsia="pl-PL"/>
              </w:rPr>
            </w:pPr>
            <w:r>
              <w:rPr>
                <w:rFonts w:ascii="Calibri Light" w:eastAsia="Times New Roman" w:hAnsi="Calibri Light"/>
                <w:color w:val="000000"/>
                <w:sz w:val="22"/>
                <w:lang w:eastAsia="pl-PL"/>
              </w:rPr>
              <w:t>Nisko</w:t>
            </w:r>
          </w:p>
        </w:tc>
        <w:tc>
          <w:tcPr>
            <w:tcW w:w="1565" w:type="pct"/>
            <w:noWrap/>
          </w:tcPr>
          <w:p w14:paraId="1BF1C005" w14:textId="2855317C" w:rsidR="001F1FB0" w:rsidRPr="004270F5" w:rsidRDefault="001F1FB0" w:rsidP="00653B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1,7</w:t>
            </w:r>
          </w:p>
        </w:tc>
        <w:tc>
          <w:tcPr>
            <w:tcW w:w="1870" w:type="pct"/>
            <w:noWrap/>
          </w:tcPr>
          <w:p w14:paraId="24603DC9" w14:textId="5C97FE6A" w:rsidR="001F1FB0" w:rsidRPr="004270F5" w:rsidRDefault="001F1FB0" w:rsidP="00653B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0,8</w:t>
            </w:r>
          </w:p>
        </w:tc>
      </w:tr>
      <w:tr w:rsidR="001F1FB0" w:rsidRPr="004C1891" w14:paraId="374D969C"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565" w:type="pct"/>
            <w:noWrap/>
          </w:tcPr>
          <w:p w14:paraId="2FFD1C57" w14:textId="3ED3EF94" w:rsidR="001F1FB0" w:rsidRPr="004C1891" w:rsidRDefault="001F1FB0" w:rsidP="00653B5D">
            <w:pPr>
              <w:spacing w:after="0" w:line="240" w:lineRule="auto"/>
              <w:jc w:val="left"/>
              <w:rPr>
                <w:rFonts w:ascii="Calibri Light" w:eastAsia="Times New Roman" w:hAnsi="Calibri Light"/>
                <w:color w:val="000000"/>
                <w:sz w:val="22"/>
                <w:lang w:eastAsia="pl-PL"/>
              </w:rPr>
            </w:pPr>
            <w:r>
              <w:rPr>
                <w:rFonts w:ascii="Calibri Light" w:eastAsia="Times New Roman" w:hAnsi="Calibri Light"/>
                <w:color w:val="000000"/>
                <w:sz w:val="22"/>
                <w:lang w:eastAsia="pl-PL"/>
              </w:rPr>
              <w:t>Pysznica</w:t>
            </w:r>
          </w:p>
        </w:tc>
        <w:tc>
          <w:tcPr>
            <w:tcW w:w="1565" w:type="pct"/>
            <w:noWrap/>
          </w:tcPr>
          <w:p w14:paraId="1C351032" w14:textId="6758234F" w:rsidR="001F1FB0" w:rsidRPr="004270F5" w:rsidRDefault="001F1FB0"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1,1</w:t>
            </w:r>
          </w:p>
        </w:tc>
        <w:tc>
          <w:tcPr>
            <w:tcW w:w="1870" w:type="pct"/>
            <w:noWrap/>
          </w:tcPr>
          <w:p w14:paraId="3ABB18CB" w14:textId="4E080A4A" w:rsidR="001F1FB0" w:rsidRPr="004C1891" w:rsidRDefault="001F1FB0"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2"/>
                <w:lang w:eastAsia="pl-PL"/>
              </w:rPr>
            </w:pPr>
            <w:r w:rsidRPr="00332675">
              <w:rPr>
                <w:rFonts w:ascii="Calibri Light" w:eastAsia="Times New Roman" w:hAnsi="Calibri Light"/>
                <w:color w:val="000000"/>
                <w:sz w:val="22"/>
                <w:lang w:eastAsia="pl-PL"/>
              </w:rPr>
              <w:t>1,0</w:t>
            </w:r>
          </w:p>
        </w:tc>
      </w:tr>
      <w:tr w:rsidR="001F1FB0" w:rsidRPr="004270F5" w14:paraId="444BB35E"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5" w:type="pct"/>
          </w:tcPr>
          <w:p w14:paraId="3697ABED" w14:textId="639AC5C6" w:rsidR="001F1FB0" w:rsidRPr="004C1891" w:rsidRDefault="001F1FB0" w:rsidP="00653B5D">
            <w:pPr>
              <w:spacing w:after="0" w:line="240" w:lineRule="auto"/>
              <w:jc w:val="left"/>
              <w:rPr>
                <w:rFonts w:ascii="Calibri Light" w:eastAsia="Times New Roman" w:hAnsi="Calibri Light"/>
                <w:color w:val="000000"/>
                <w:sz w:val="22"/>
                <w:lang w:eastAsia="pl-PL"/>
              </w:rPr>
            </w:pPr>
            <w:r>
              <w:rPr>
                <w:rFonts w:ascii="Calibri Light" w:eastAsia="Times New Roman" w:hAnsi="Calibri Light"/>
                <w:color w:val="000000"/>
                <w:sz w:val="22"/>
                <w:lang w:eastAsia="pl-PL"/>
              </w:rPr>
              <w:t>Zaleszany</w:t>
            </w:r>
          </w:p>
        </w:tc>
        <w:tc>
          <w:tcPr>
            <w:tcW w:w="1565" w:type="pct"/>
            <w:noWrap/>
          </w:tcPr>
          <w:p w14:paraId="73AB60FC" w14:textId="3B4F6F8E" w:rsidR="001F1FB0" w:rsidRPr="004270F5" w:rsidRDefault="001F1FB0" w:rsidP="00653B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0</w:t>
            </w:r>
          </w:p>
        </w:tc>
        <w:tc>
          <w:tcPr>
            <w:tcW w:w="1870" w:type="pct"/>
            <w:noWrap/>
          </w:tcPr>
          <w:p w14:paraId="10B4A51A" w14:textId="257F944C" w:rsidR="001F1FB0" w:rsidRPr="004270F5" w:rsidRDefault="001F1FB0" w:rsidP="00653B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0</w:t>
            </w:r>
          </w:p>
        </w:tc>
      </w:tr>
      <w:tr w:rsidR="001F1FB0" w:rsidRPr="004270F5" w14:paraId="78330818"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565" w:type="pct"/>
          </w:tcPr>
          <w:p w14:paraId="0628A8CD" w14:textId="3003C02E" w:rsidR="001F1FB0" w:rsidRPr="004C1891" w:rsidRDefault="001F1FB0" w:rsidP="00653B5D">
            <w:pPr>
              <w:spacing w:after="0" w:line="240" w:lineRule="auto"/>
              <w:jc w:val="left"/>
              <w:rPr>
                <w:rFonts w:ascii="Calibri Light" w:eastAsia="Times New Roman" w:hAnsi="Calibri Light"/>
                <w:color w:val="000000"/>
                <w:sz w:val="22"/>
                <w:lang w:eastAsia="pl-PL"/>
              </w:rPr>
            </w:pPr>
            <w:r>
              <w:rPr>
                <w:rFonts w:ascii="Calibri Light" w:eastAsia="Times New Roman" w:hAnsi="Calibri Light"/>
                <w:color w:val="000000"/>
                <w:sz w:val="22"/>
                <w:lang w:eastAsia="pl-PL"/>
              </w:rPr>
              <w:t>łącznie MOF</w:t>
            </w:r>
          </w:p>
        </w:tc>
        <w:tc>
          <w:tcPr>
            <w:tcW w:w="1565" w:type="pct"/>
            <w:noWrap/>
          </w:tcPr>
          <w:p w14:paraId="60E0815C" w14:textId="71777CF7" w:rsidR="001F1FB0" w:rsidRPr="004270F5" w:rsidRDefault="001F1FB0"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37,1</w:t>
            </w:r>
          </w:p>
        </w:tc>
        <w:tc>
          <w:tcPr>
            <w:tcW w:w="1870" w:type="pct"/>
            <w:noWrap/>
          </w:tcPr>
          <w:p w14:paraId="1FCF8BCD" w14:textId="2A68F22A" w:rsidR="001F1FB0" w:rsidRPr="004270F5" w:rsidRDefault="001F1FB0"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3,45</w:t>
            </w:r>
          </w:p>
        </w:tc>
      </w:tr>
      <w:tr w:rsidR="001F1FB0" w:rsidRPr="004270F5" w14:paraId="28567669"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5" w:type="pct"/>
          </w:tcPr>
          <w:p w14:paraId="5EFB9083" w14:textId="36EF0492" w:rsidR="001F1FB0" w:rsidRPr="004C1891" w:rsidRDefault="001F1FB0" w:rsidP="00653B5D">
            <w:pPr>
              <w:spacing w:after="0" w:line="240" w:lineRule="auto"/>
              <w:jc w:val="left"/>
              <w:rPr>
                <w:rFonts w:ascii="Calibri Light" w:eastAsia="Times New Roman" w:hAnsi="Calibri Light"/>
                <w:color w:val="000000"/>
                <w:sz w:val="22"/>
                <w:lang w:eastAsia="pl-PL"/>
              </w:rPr>
            </w:pPr>
            <w:r>
              <w:rPr>
                <w:rFonts w:ascii="Calibri Light" w:eastAsia="Times New Roman" w:hAnsi="Calibri Light"/>
                <w:color w:val="000000"/>
                <w:sz w:val="22"/>
                <w:lang w:eastAsia="pl-PL"/>
              </w:rPr>
              <w:t>woj. podkarpackie</w:t>
            </w:r>
          </w:p>
        </w:tc>
        <w:tc>
          <w:tcPr>
            <w:tcW w:w="1565" w:type="pct"/>
            <w:noWrap/>
          </w:tcPr>
          <w:p w14:paraId="73E3E6C6" w14:textId="1001FC88" w:rsidR="001F1FB0" w:rsidRPr="004270F5" w:rsidRDefault="001F1FB0" w:rsidP="00653B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281,1</w:t>
            </w:r>
          </w:p>
        </w:tc>
        <w:tc>
          <w:tcPr>
            <w:tcW w:w="1870" w:type="pct"/>
            <w:noWrap/>
          </w:tcPr>
          <w:p w14:paraId="09193D6F" w14:textId="171F04D6" w:rsidR="001F1FB0" w:rsidRPr="004270F5" w:rsidRDefault="001F1FB0" w:rsidP="00653B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1,3</w:t>
            </w:r>
          </w:p>
        </w:tc>
      </w:tr>
      <w:tr w:rsidR="001F1FB0" w:rsidRPr="004270F5" w14:paraId="0CDCD872"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565" w:type="pct"/>
          </w:tcPr>
          <w:p w14:paraId="0AE27C1D" w14:textId="00615046" w:rsidR="001F1FB0" w:rsidRPr="004C1891" w:rsidRDefault="001F1FB0" w:rsidP="00653B5D">
            <w:pPr>
              <w:spacing w:after="0" w:line="240" w:lineRule="auto"/>
              <w:jc w:val="left"/>
              <w:rPr>
                <w:rFonts w:ascii="Calibri Light" w:eastAsia="Times New Roman" w:hAnsi="Calibri Light"/>
                <w:color w:val="000000"/>
                <w:sz w:val="22"/>
                <w:lang w:eastAsia="pl-PL"/>
              </w:rPr>
            </w:pPr>
            <w:r>
              <w:rPr>
                <w:rFonts w:ascii="Calibri Light" w:eastAsia="Times New Roman" w:hAnsi="Calibri Light"/>
                <w:color w:val="000000"/>
                <w:sz w:val="22"/>
                <w:lang w:eastAsia="pl-PL"/>
              </w:rPr>
              <w:t>Polska</w:t>
            </w:r>
          </w:p>
        </w:tc>
        <w:tc>
          <w:tcPr>
            <w:tcW w:w="1565" w:type="pct"/>
            <w:noWrap/>
          </w:tcPr>
          <w:p w14:paraId="2DC00E46" w14:textId="2F129540" w:rsidR="001F1FB0" w:rsidRPr="004270F5" w:rsidRDefault="001F1FB0"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7 726,0</w:t>
            </w:r>
          </w:p>
        </w:tc>
        <w:tc>
          <w:tcPr>
            <w:tcW w:w="1870" w:type="pct"/>
            <w:noWrap/>
          </w:tcPr>
          <w:p w14:paraId="3BF04D93" w14:textId="1C093579" w:rsidR="001F1FB0" w:rsidRPr="004270F5" w:rsidRDefault="001F1FB0"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2,0</w:t>
            </w:r>
          </w:p>
        </w:tc>
      </w:tr>
    </w:tbl>
    <w:p w14:paraId="6E302D4F" w14:textId="479EA0DA" w:rsidR="00CB1FBB" w:rsidRPr="00E36BEA" w:rsidRDefault="00CB1FBB" w:rsidP="00C07AFC">
      <w:pPr>
        <w:spacing w:after="0"/>
        <w:rPr>
          <w:rFonts w:ascii="Calibri Light" w:hAnsi="Calibri Light"/>
          <w:i/>
          <w:color w:val="44546A" w:themeColor="text2"/>
          <w:sz w:val="18"/>
          <w:szCs w:val="18"/>
        </w:rPr>
      </w:pPr>
      <w:r w:rsidRPr="00E36BEA">
        <w:rPr>
          <w:rFonts w:ascii="Calibri Light" w:hAnsi="Calibri Light"/>
          <w:i/>
          <w:color w:val="44546A" w:themeColor="text2"/>
          <w:sz w:val="18"/>
          <w:szCs w:val="18"/>
        </w:rPr>
        <w:t>Źródło: dane GUS, 2013</w:t>
      </w:r>
    </w:p>
    <w:p w14:paraId="0DDC45FF" w14:textId="4EDE530F" w:rsidR="00C07AFC" w:rsidRDefault="00C70DA9">
      <w:pPr>
        <w:spacing w:after="0"/>
        <w:rPr>
          <w:rFonts w:ascii="Calibri Light" w:hAnsi="Calibri Light"/>
        </w:rPr>
      </w:pPr>
      <w:r>
        <w:rPr>
          <w:rFonts w:ascii="Calibri Light" w:hAnsi="Calibri Light"/>
          <w:color w:val="000000" w:themeColor="text1"/>
        </w:rPr>
        <w:t xml:space="preserve">Najważniejszymi </w:t>
      </w:r>
      <w:r w:rsidR="00C07AFC">
        <w:rPr>
          <w:rFonts w:ascii="Calibri Light" w:hAnsi="Calibri Light"/>
        </w:rPr>
        <w:t>szlak</w:t>
      </w:r>
      <w:r>
        <w:rPr>
          <w:rFonts w:ascii="Calibri Light" w:hAnsi="Calibri Light"/>
        </w:rPr>
        <w:t>ami</w:t>
      </w:r>
      <w:r w:rsidR="008B6E9E">
        <w:rPr>
          <w:rFonts w:ascii="Calibri Light" w:hAnsi="Calibri Light"/>
        </w:rPr>
        <w:t>, tras</w:t>
      </w:r>
      <w:r>
        <w:rPr>
          <w:rFonts w:ascii="Calibri Light" w:hAnsi="Calibri Light"/>
        </w:rPr>
        <w:t>ami</w:t>
      </w:r>
      <w:r w:rsidR="008B6E9E">
        <w:rPr>
          <w:rFonts w:ascii="Calibri Light" w:hAnsi="Calibri Light"/>
        </w:rPr>
        <w:t xml:space="preserve"> i ścież</w:t>
      </w:r>
      <w:r>
        <w:rPr>
          <w:rFonts w:ascii="Calibri Light" w:hAnsi="Calibri Light"/>
        </w:rPr>
        <w:t>kami</w:t>
      </w:r>
      <w:r w:rsidR="00076A37">
        <w:rPr>
          <w:rFonts w:ascii="Calibri Light" w:hAnsi="Calibri Light"/>
        </w:rPr>
        <w:t>,</w:t>
      </w:r>
      <w:r>
        <w:rPr>
          <w:rFonts w:ascii="Calibri Light" w:hAnsi="Calibri Light"/>
        </w:rPr>
        <w:t xml:space="preserve"> przebiegającymi przez MOF Stalowej Woli są</w:t>
      </w:r>
      <w:r w:rsidR="00C07AFC">
        <w:rPr>
          <w:rFonts w:ascii="Calibri Light" w:hAnsi="Calibri Light"/>
        </w:rPr>
        <w:t>:</w:t>
      </w:r>
    </w:p>
    <w:p w14:paraId="4C3AF9E3" w14:textId="0C087F3D" w:rsidR="0046519C" w:rsidRPr="00E11B1A" w:rsidRDefault="0046519C" w:rsidP="007016B9">
      <w:pPr>
        <w:pStyle w:val="Akapitzlist"/>
        <w:numPr>
          <w:ilvl w:val="0"/>
          <w:numId w:val="29"/>
        </w:numPr>
        <w:spacing w:after="0"/>
        <w:ind w:left="709" w:hanging="425"/>
        <w:rPr>
          <w:rFonts w:ascii="Calibri Light" w:hAnsi="Calibri Light"/>
        </w:rPr>
      </w:pPr>
      <w:r>
        <w:rPr>
          <w:rFonts w:ascii="Calibri Light" w:hAnsi="Calibri Light"/>
          <w:color w:val="000000" w:themeColor="text1"/>
        </w:rPr>
        <w:t xml:space="preserve">Szlak wodny „Błękitny San”, Przemyśl – Wisła </w:t>
      </w:r>
      <w:r w:rsidRPr="00E11B1A">
        <w:rPr>
          <w:rFonts w:ascii="Calibri Light" w:hAnsi="Calibri Light"/>
          <w:color w:val="000000" w:themeColor="text1"/>
        </w:rPr>
        <w:t>o dł. 173,3 km</w:t>
      </w:r>
      <w:r>
        <w:rPr>
          <w:rFonts w:ascii="Calibri Light" w:hAnsi="Calibri Light"/>
          <w:color w:val="000000" w:themeColor="text1"/>
        </w:rPr>
        <w:t>, wytyczony po rzece San.</w:t>
      </w:r>
    </w:p>
    <w:p w14:paraId="0D9153E8" w14:textId="77777777" w:rsidR="0046519C" w:rsidRPr="00E36BEA" w:rsidRDefault="0046519C" w:rsidP="007016B9">
      <w:pPr>
        <w:pStyle w:val="Akapitzlist"/>
        <w:numPr>
          <w:ilvl w:val="0"/>
          <w:numId w:val="29"/>
        </w:numPr>
        <w:spacing w:after="0"/>
        <w:ind w:left="709" w:hanging="425"/>
        <w:rPr>
          <w:rFonts w:ascii="Calibri Light" w:hAnsi="Calibri Light"/>
        </w:rPr>
      </w:pPr>
      <w:r w:rsidRPr="00E11B1A">
        <w:rPr>
          <w:rFonts w:ascii="Calibri Light" w:hAnsi="Calibri Light"/>
          <w:color w:val="000000" w:themeColor="text1"/>
        </w:rPr>
        <w:t>Szlak Architektury Drewnianej o dł. 1 202 km, obejmujący obiekty sakralnej architektury drewnianej.</w:t>
      </w:r>
    </w:p>
    <w:p w14:paraId="54EC1F79" w14:textId="5C686FD5" w:rsidR="0099649A" w:rsidRPr="00E11B1A" w:rsidRDefault="0099649A" w:rsidP="007016B9">
      <w:pPr>
        <w:pStyle w:val="Akapitzlist"/>
        <w:numPr>
          <w:ilvl w:val="0"/>
          <w:numId w:val="29"/>
        </w:numPr>
        <w:spacing w:after="0"/>
        <w:ind w:left="709" w:hanging="425"/>
        <w:rPr>
          <w:rFonts w:ascii="Calibri Light" w:hAnsi="Calibri Light"/>
        </w:rPr>
      </w:pPr>
      <w:r>
        <w:rPr>
          <w:rFonts w:ascii="Calibri Light" w:hAnsi="Calibri Light"/>
        </w:rPr>
        <w:t xml:space="preserve">Szlak Architektury Art </w:t>
      </w:r>
      <w:proofErr w:type="spellStart"/>
      <w:r>
        <w:rPr>
          <w:rFonts w:ascii="Calibri Light" w:hAnsi="Calibri Light"/>
        </w:rPr>
        <w:t>D</w:t>
      </w:r>
      <w:r w:rsidRPr="0099649A">
        <w:rPr>
          <w:rFonts w:ascii="Calibri Light" w:hAnsi="Calibri Light"/>
        </w:rPr>
        <w:t>éco</w:t>
      </w:r>
      <w:proofErr w:type="spellEnd"/>
      <w:r>
        <w:rPr>
          <w:rFonts w:ascii="Calibri Light" w:hAnsi="Calibri Light"/>
        </w:rPr>
        <w:t>.</w:t>
      </w:r>
    </w:p>
    <w:p w14:paraId="1B4CA7FA" w14:textId="47BB0601" w:rsidR="0046519C" w:rsidRPr="00E11B1A" w:rsidRDefault="0046519C" w:rsidP="007016B9">
      <w:pPr>
        <w:pStyle w:val="Akapitzlist"/>
        <w:numPr>
          <w:ilvl w:val="0"/>
          <w:numId w:val="29"/>
        </w:numPr>
        <w:spacing w:after="0"/>
        <w:ind w:left="709" w:hanging="425"/>
        <w:rPr>
          <w:rFonts w:ascii="Calibri Light" w:hAnsi="Calibri Light"/>
        </w:rPr>
      </w:pPr>
      <w:r w:rsidRPr="00E11B1A">
        <w:rPr>
          <w:rFonts w:ascii="Calibri Light" w:hAnsi="Calibri Light"/>
          <w:color w:val="000000" w:themeColor="text1"/>
        </w:rPr>
        <w:t xml:space="preserve">Turystyczny Szlak Gniazd Rodowych Lubomirskich </w:t>
      </w:r>
      <w:r>
        <w:rPr>
          <w:rFonts w:ascii="Calibri Light" w:hAnsi="Calibri Light"/>
          <w:color w:val="000000" w:themeColor="text1"/>
        </w:rPr>
        <w:t xml:space="preserve">Stalowa Wola – Wiśnicz </w:t>
      </w:r>
      <w:r w:rsidRPr="00E11B1A">
        <w:rPr>
          <w:rFonts w:ascii="Calibri Light" w:hAnsi="Calibri Light"/>
          <w:color w:val="000000" w:themeColor="text1"/>
        </w:rPr>
        <w:t>o dł. 879 km</w:t>
      </w:r>
      <w:r>
        <w:rPr>
          <w:rFonts w:ascii="Calibri Light" w:hAnsi="Calibri Light"/>
          <w:color w:val="000000" w:themeColor="text1"/>
        </w:rPr>
        <w:t xml:space="preserve"> (w tym 478 km w Polsce, 247 km na Ukrainie i 154 km na Słowacji)</w:t>
      </w:r>
      <w:r w:rsidRPr="00E11B1A">
        <w:rPr>
          <w:rFonts w:ascii="Calibri Light" w:hAnsi="Calibri Light"/>
          <w:color w:val="000000" w:themeColor="text1"/>
        </w:rPr>
        <w:t>, wiodący przez najciekawsze mie</w:t>
      </w:r>
      <w:r w:rsidR="00BF68E6">
        <w:rPr>
          <w:rFonts w:ascii="Calibri Light" w:hAnsi="Calibri Light"/>
          <w:color w:val="000000" w:themeColor="text1"/>
        </w:rPr>
        <w:t>jscowości związane z magnackim R</w:t>
      </w:r>
      <w:r w:rsidRPr="00E11B1A">
        <w:rPr>
          <w:rFonts w:ascii="Calibri Light" w:hAnsi="Calibri Light"/>
          <w:color w:val="000000" w:themeColor="text1"/>
        </w:rPr>
        <w:t>odem Lubomirskich.</w:t>
      </w:r>
    </w:p>
    <w:p w14:paraId="66D4DA3D" w14:textId="5171239C" w:rsidR="0046519C" w:rsidRDefault="0046519C" w:rsidP="007016B9">
      <w:pPr>
        <w:pStyle w:val="Akapitzlist"/>
        <w:numPr>
          <w:ilvl w:val="0"/>
          <w:numId w:val="29"/>
        </w:numPr>
        <w:spacing w:after="0"/>
        <w:ind w:left="709" w:hanging="425"/>
        <w:rPr>
          <w:rFonts w:ascii="Calibri Light" w:hAnsi="Calibri Light"/>
        </w:rPr>
      </w:pPr>
      <w:r>
        <w:rPr>
          <w:rFonts w:ascii="Calibri Light" w:hAnsi="Calibri Light"/>
        </w:rPr>
        <w:t>T</w:t>
      </w:r>
      <w:r w:rsidRPr="00E11B1A">
        <w:rPr>
          <w:rFonts w:ascii="Calibri Light" w:hAnsi="Calibri Light"/>
        </w:rPr>
        <w:t xml:space="preserve">urystyczny </w:t>
      </w:r>
      <w:r>
        <w:rPr>
          <w:rFonts w:ascii="Calibri Light" w:hAnsi="Calibri Light"/>
        </w:rPr>
        <w:t xml:space="preserve">szlak </w:t>
      </w:r>
      <w:r w:rsidRPr="00E11B1A">
        <w:rPr>
          <w:rFonts w:ascii="Calibri Light" w:hAnsi="Calibri Light"/>
        </w:rPr>
        <w:t>pieszy</w:t>
      </w:r>
      <w:r>
        <w:rPr>
          <w:rFonts w:ascii="Calibri Light" w:hAnsi="Calibri Light"/>
        </w:rPr>
        <w:t>,</w:t>
      </w:r>
      <w:r w:rsidRPr="00E11B1A">
        <w:rPr>
          <w:rFonts w:ascii="Calibri Light" w:hAnsi="Calibri Light"/>
        </w:rPr>
        <w:t xml:space="preserve"> nizinny</w:t>
      </w:r>
      <w:r>
        <w:rPr>
          <w:rFonts w:ascii="Calibri Light" w:hAnsi="Calibri Light"/>
        </w:rPr>
        <w:t xml:space="preserve"> Sandomierz - Leżajsk</w:t>
      </w:r>
      <w:r w:rsidRPr="00E11B1A">
        <w:rPr>
          <w:rFonts w:ascii="Calibri Light" w:hAnsi="Calibri Light"/>
        </w:rPr>
        <w:t>, oznaczony kolorem żółtym o dł. 107 km.</w:t>
      </w:r>
    </w:p>
    <w:p w14:paraId="07F89028" w14:textId="59BA3D6D" w:rsidR="00C07AFC" w:rsidRDefault="00C07AFC" w:rsidP="007016B9">
      <w:pPr>
        <w:pStyle w:val="Akapitzlist"/>
        <w:numPr>
          <w:ilvl w:val="0"/>
          <w:numId w:val="29"/>
        </w:numPr>
        <w:spacing w:after="0"/>
        <w:ind w:left="709" w:hanging="425"/>
        <w:rPr>
          <w:rFonts w:ascii="Calibri Light" w:hAnsi="Calibri Light"/>
        </w:rPr>
      </w:pPr>
      <w:r w:rsidRPr="000E2125">
        <w:rPr>
          <w:rFonts w:ascii="Calibri Light" w:hAnsi="Calibri Light"/>
        </w:rPr>
        <w:t>Szlak rowerowy na terenie powiatu stalowowolskiego o dł.</w:t>
      </w:r>
      <w:r w:rsidR="004E36C0">
        <w:rPr>
          <w:rFonts w:ascii="Calibri Light" w:hAnsi="Calibri Light"/>
        </w:rPr>
        <w:t xml:space="preserve"> 156,3</w:t>
      </w:r>
      <w:r w:rsidR="002B7D89">
        <w:rPr>
          <w:rFonts w:ascii="Calibri Light" w:hAnsi="Calibri Light"/>
        </w:rPr>
        <w:t xml:space="preserve"> km.</w:t>
      </w:r>
    </w:p>
    <w:p w14:paraId="74DA3B74" w14:textId="60C3179A" w:rsidR="004969A1" w:rsidRPr="00E36BEA" w:rsidRDefault="004969A1" w:rsidP="007016B9">
      <w:pPr>
        <w:pStyle w:val="Akapitzlist"/>
        <w:numPr>
          <w:ilvl w:val="0"/>
          <w:numId w:val="29"/>
        </w:numPr>
        <w:spacing w:after="0"/>
        <w:ind w:left="709" w:hanging="425"/>
        <w:rPr>
          <w:rFonts w:ascii="Calibri Light" w:hAnsi="Calibri Light"/>
          <w:color w:val="000000" w:themeColor="text1"/>
        </w:rPr>
      </w:pPr>
      <w:r w:rsidRPr="00E36BEA">
        <w:rPr>
          <w:rFonts w:ascii="Calibri Light" w:hAnsi="Calibri Light"/>
          <w:color w:val="000000" w:themeColor="text1"/>
        </w:rPr>
        <w:t xml:space="preserve">Zielony szlak rowerowy </w:t>
      </w:r>
      <w:r w:rsidR="0046519C">
        <w:rPr>
          <w:rFonts w:ascii="Calibri Light" w:hAnsi="Calibri Light"/>
          <w:color w:val="000000" w:themeColor="text1"/>
        </w:rPr>
        <w:t xml:space="preserve">na terenie </w:t>
      </w:r>
      <w:r w:rsidR="002B7D89">
        <w:rPr>
          <w:rFonts w:ascii="Calibri Light" w:hAnsi="Calibri Light"/>
          <w:color w:val="000000" w:themeColor="text1"/>
        </w:rPr>
        <w:t xml:space="preserve">powiatu niżańskiego </w:t>
      </w:r>
      <w:r w:rsidRPr="00E36BEA">
        <w:rPr>
          <w:rFonts w:ascii="Calibri Light" w:hAnsi="Calibri Light"/>
          <w:color w:val="000000" w:themeColor="text1"/>
        </w:rPr>
        <w:t>ATR o dł. ok. 115 km</w:t>
      </w:r>
      <w:r w:rsidR="009C6AE3" w:rsidRPr="00E36BEA">
        <w:rPr>
          <w:rFonts w:ascii="Calibri Light" w:hAnsi="Calibri Light"/>
          <w:color w:val="000000" w:themeColor="text1"/>
        </w:rPr>
        <w:t>.</w:t>
      </w:r>
    </w:p>
    <w:p w14:paraId="7BADE718" w14:textId="2BCC794E" w:rsidR="00C07AFC" w:rsidRPr="00E36BEA" w:rsidRDefault="00C70DA9" w:rsidP="007016B9">
      <w:pPr>
        <w:pStyle w:val="Akapitzlist"/>
        <w:numPr>
          <w:ilvl w:val="0"/>
          <w:numId w:val="29"/>
        </w:numPr>
        <w:spacing w:after="0"/>
        <w:ind w:left="709" w:hanging="425"/>
        <w:rPr>
          <w:rFonts w:ascii="Calibri Light" w:hAnsi="Calibri Light"/>
          <w:color w:val="000000" w:themeColor="text1"/>
        </w:rPr>
      </w:pPr>
      <w:r>
        <w:rPr>
          <w:rFonts w:ascii="Calibri Light" w:hAnsi="Calibri Light"/>
          <w:color w:val="000000" w:themeColor="text1"/>
        </w:rPr>
        <w:lastRenderedPageBreak/>
        <w:t>T</w:t>
      </w:r>
      <w:r w:rsidR="00C07AFC" w:rsidRPr="00E36BEA">
        <w:rPr>
          <w:rFonts w:ascii="Calibri Light" w:hAnsi="Calibri Light"/>
          <w:color w:val="000000" w:themeColor="text1"/>
        </w:rPr>
        <w:t xml:space="preserve">rasa rowerowa w </w:t>
      </w:r>
      <w:r w:rsidR="00EA2968" w:rsidRPr="00E36BEA">
        <w:rPr>
          <w:rFonts w:ascii="Calibri Light" w:hAnsi="Calibri Light"/>
          <w:color w:val="000000" w:themeColor="text1"/>
        </w:rPr>
        <w:t>gminie Pysznica,</w:t>
      </w:r>
      <w:r w:rsidR="00C07AFC" w:rsidRPr="00E36BEA">
        <w:rPr>
          <w:rFonts w:ascii="Calibri Light" w:hAnsi="Calibri Light"/>
          <w:color w:val="000000" w:themeColor="text1"/>
        </w:rPr>
        <w:t xml:space="preserve"> prowadząca przez kompleks leśny od Jastkowic przez Lipowiec do Rzeczycy Długiej o </w:t>
      </w:r>
      <w:r w:rsidR="00076A37">
        <w:rPr>
          <w:rFonts w:ascii="Calibri Light" w:hAnsi="Calibri Light"/>
          <w:color w:val="000000" w:themeColor="text1"/>
        </w:rPr>
        <w:t>długości 14,1 km.</w:t>
      </w:r>
    </w:p>
    <w:p w14:paraId="7B5A0AD6" w14:textId="0EC54DC0" w:rsidR="004969A1" w:rsidRPr="00E36BEA" w:rsidRDefault="008B6E9E" w:rsidP="007016B9">
      <w:pPr>
        <w:pStyle w:val="Akapitzlist"/>
        <w:numPr>
          <w:ilvl w:val="0"/>
          <w:numId w:val="29"/>
        </w:numPr>
        <w:spacing w:after="0"/>
        <w:ind w:left="709" w:hanging="425"/>
        <w:rPr>
          <w:rFonts w:ascii="Calibri Light" w:hAnsi="Calibri Light"/>
          <w:color w:val="000000" w:themeColor="text1"/>
        </w:rPr>
      </w:pPr>
      <w:r>
        <w:rPr>
          <w:rFonts w:ascii="Calibri Light" w:hAnsi="Calibri Light"/>
          <w:color w:val="000000" w:themeColor="text1"/>
        </w:rPr>
        <w:t>T</w:t>
      </w:r>
      <w:r w:rsidR="004969A1" w:rsidRPr="00E36BEA">
        <w:rPr>
          <w:rFonts w:ascii="Calibri Light" w:hAnsi="Calibri Light"/>
          <w:color w:val="000000" w:themeColor="text1"/>
        </w:rPr>
        <w:t>rasa</w:t>
      </w:r>
      <w:r w:rsidR="0046519C">
        <w:rPr>
          <w:rFonts w:ascii="Calibri Light" w:hAnsi="Calibri Light"/>
          <w:color w:val="000000" w:themeColor="text1"/>
        </w:rPr>
        <w:t xml:space="preserve"> rowerowa</w:t>
      </w:r>
      <w:r w:rsidR="004969A1" w:rsidRPr="00E36BEA">
        <w:rPr>
          <w:rFonts w:ascii="Calibri Light" w:hAnsi="Calibri Light"/>
          <w:color w:val="000000" w:themeColor="text1"/>
        </w:rPr>
        <w:t xml:space="preserve"> zielona </w:t>
      </w:r>
      <w:r w:rsidR="00C70DA9">
        <w:rPr>
          <w:rFonts w:ascii="Calibri Light" w:hAnsi="Calibri Light"/>
          <w:color w:val="000000" w:themeColor="text1"/>
        </w:rPr>
        <w:t xml:space="preserve">w gminie Zaleszany </w:t>
      </w:r>
      <w:r w:rsidR="004969A1" w:rsidRPr="00E36BEA">
        <w:rPr>
          <w:rFonts w:ascii="Calibri Light" w:hAnsi="Calibri Light"/>
          <w:color w:val="000000" w:themeColor="text1"/>
        </w:rPr>
        <w:t>- obrzeżami gminy Zaleszany</w:t>
      </w:r>
      <w:r w:rsidR="00076A37">
        <w:rPr>
          <w:rFonts w:ascii="Calibri Light" w:hAnsi="Calibri Light"/>
          <w:color w:val="000000" w:themeColor="text1"/>
        </w:rPr>
        <w:t xml:space="preserve"> o dł. 38 km</w:t>
      </w:r>
      <w:r>
        <w:rPr>
          <w:rFonts w:ascii="Calibri Light" w:hAnsi="Calibri Light"/>
          <w:color w:val="000000" w:themeColor="text1"/>
        </w:rPr>
        <w:t>,</w:t>
      </w:r>
      <w:r w:rsidR="00076A37">
        <w:rPr>
          <w:rFonts w:ascii="Calibri Light" w:hAnsi="Calibri Light"/>
          <w:color w:val="000000" w:themeColor="text1"/>
        </w:rPr>
        <w:t xml:space="preserve"> u</w:t>
      </w:r>
      <w:r w:rsidR="00076A37" w:rsidRPr="00076A37">
        <w:rPr>
          <w:rFonts w:ascii="Calibri Light" w:hAnsi="Calibri Light"/>
          <w:color w:val="000000" w:themeColor="text1"/>
        </w:rPr>
        <w:t>kierunkowana na liczne walory przyrodnicze znajdujące się w przyrzecznych partiach gminy oraz starorzeczu Sanu</w:t>
      </w:r>
      <w:r w:rsidR="00076A37">
        <w:rPr>
          <w:rFonts w:ascii="Calibri Light" w:hAnsi="Calibri Light"/>
          <w:color w:val="000000" w:themeColor="text1"/>
        </w:rPr>
        <w:t>.</w:t>
      </w:r>
    </w:p>
    <w:p w14:paraId="485EBB36" w14:textId="42446E54" w:rsidR="004969A1" w:rsidRDefault="008B6E9E" w:rsidP="007016B9">
      <w:pPr>
        <w:pStyle w:val="Akapitzlist"/>
        <w:numPr>
          <w:ilvl w:val="0"/>
          <w:numId w:val="29"/>
        </w:numPr>
        <w:spacing w:after="0"/>
        <w:ind w:left="709" w:hanging="425"/>
        <w:rPr>
          <w:rFonts w:ascii="Calibri Light" w:hAnsi="Calibri Light"/>
          <w:color w:val="000000" w:themeColor="text1"/>
        </w:rPr>
      </w:pPr>
      <w:r>
        <w:rPr>
          <w:rFonts w:ascii="Calibri Light" w:hAnsi="Calibri Light"/>
          <w:color w:val="000000" w:themeColor="text1"/>
        </w:rPr>
        <w:t>T</w:t>
      </w:r>
      <w:r w:rsidR="004969A1" w:rsidRPr="00E36BEA">
        <w:rPr>
          <w:rFonts w:ascii="Calibri Light" w:hAnsi="Calibri Light"/>
          <w:color w:val="000000" w:themeColor="text1"/>
        </w:rPr>
        <w:t xml:space="preserve">rasa </w:t>
      </w:r>
      <w:r w:rsidR="0046519C">
        <w:rPr>
          <w:rFonts w:ascii="Calibri Light" w:hAnsi="Calibri Light"/>
          <w:color w:val="000000" w:themeColor="text1"/>
        </w:rPr>
        <w:t xml:space="preserve">rowerowa </w:t>
      </w:r>
      <w:r w:rsidR="004969A1" w:rsidRPr="00E36BEA">
        <w:rPr>
          <w:rFonts w:ascii="Calibri Light" w:hAnsi="Calibri Light"/>
          <w:color w:val="000000" w:themeColor="text1"/>
        </w:rPr>
        <w:t xml:space="preserve">żółta </w:t>
      </w:r>
      <w:r w:rsidR="00C70DA9">
        <w:rPr>
          <w:rFonts w:ascii="Calibri Light" w:hAnsi="Calibri Light"/>
          <w:color w:val="000000" w:themeColor="text1"/>
        </w:rPr>
        <w:t xml:space="preserve">w gminie Zaleszany </w:t>
      </w:r>
      <w:r w:rsidR="004969A1" w:rsidRPr="00E36BEA">
        <w:rPr>
          <w:rFonts w:ascii="Calibri Light" w:hAnsi="Calibri Light"/>
          <w:color w:val="000000" w:themeColor="text1"/>
        </w:rPr>
        <w:t>- poznajemy własne dziedzictwo</w:t>
      </w:r>
      <w:r w:rsidR="00076A37">
        <w:rPr>
          <w:rFonts w:ascii="Calibri Light" w:hAnsi="Calibri Light"/>
          <w:color w:val="000000" w:themeColor="text1"/>
        </w:rPr>
        <w:t xml:space="preserve"> o dł. 33 km, </w:t>
      </w:r>
      <w:r w:rsidR="00076A37" w:rsidRPr="00076A37">
        <w:rPr>
          <w:rFonts w:ascii="Calibri Light" w:hAnsi="Calibri Light"/>
          <w:color w:val="000000" w:themeColor="text1"/>
        </w:rPr>
        <w:t>ukierunkowana na zwiedzanie obiektów dziedzictwa kulturowego, miejsc pamięci narodowej oraz obiektów sakralnych</w:t>
      </w:r>
      <w:r>
        <w:rPr>
          <w:rFonts w:ascii="Calibri Light" w:hAnsi="Calibri Light"/>
          <w:color w:val="000000" w:themeColor="text1"/>
        </w:rPr>
        <w:t>.</w:t>
      </w:r>
    </w:p>
    <w:p w14:paraId="735D1EFE" w14:textId="33143918" w:rsidR="0046519C" w:rsidRDefault="002B7D89" w:rsidP="007016B9">
      <w:pPr>
        <w:pStyle w:val="Akapitzlist"/>
        <w:numPr>
          <w:ilvl w:val="0"/>
          <w:numId w:val="29"/>
        </w:numPr>
        <w:spacing w:after="0"/>
        <w:ind w:left="709" w:hanging="425"/>
        <w:rPr>
          <w:rFonts w:ascii="Calibri Light" w:hAnsi="Calibri Light"/>
        </w:rPr>
      </w:pPr>
      <w:r>
        <w:rPr>
          <w:rFonts w:ascii="Calibri Light" w:hAnsi="Calibri Light"/>
        </w:rPr>
        <w:t>Piesz</w:t>
      </w:r>
      <w:r w:rsidR="0092412F">
        <w:rPr>
          <w:rFonts w:ascii="Calibri Light" w:hAnsi="Calibri Light"/>
        </w:rPr>
        <w:t>o</w:t>
      </w:r>
      <w:r>
        <w:rPr>
          <w:rFonts w:ascii="Calibri Light" w:hAnsi="Calibri Light"/>
        </w:rPr>
        <w:t>–rowerowa ścieżk</w:t>
      </w:r>
      <w:r w:rsidR="0092412F">
        <w:rPr>
          <w:rFonts w:ascii="Calibri Light" w:hAnsi="Calibri Light"/>
        </w:rPr>
        <w:t>a</w:t>
      </w:r>
      <w:r>
        <w:rPr>
          <w:rFonts w:ascii="Calibri Light" w:hAnsi="Calibri Light"/>
        </w:rPr>
        <w:t xml:space="preserve"> edukacji przyrodniczej </w:t>
      </w:r>
      <w:r w:rsidR="00C70DA9">
        <w:rPr>
          <w:rFonts w:ascii="Calibri Light" w:hAnsi="Calibri Light"/>
        </w:rPr>
        <w:t xml:space="preserve">Stalowa Wola–Jamnica </w:t>
      </w:r>
      <w:r>
        <w:rPr>
          <w:rFonts w:ascii="Calibri Light" w:hAnsi="Calibri Light"/>
        </w:rPr>
        <w:t>o dł. ok. 10 km.</w:t>
      </w:r>
    </w:p>
    <w:p w14:paraId="09052A70" w14:textId="376D62DC" w:rsidR="00076A37" w:rsidRPr="00E36BEA" w:rsidRDefault="00076A37" w:rsidP="007016B9">
      <w:pPr>
        <w:pStyle w:val="Akapitzlist"/>
        <w:numPr>
          <w:ilvl w:val="0"/>
          <w:numId w:val="29"/>
        </w:numPr>
        <w:spacing w:after="0"/>
        <w:ind w:left="709" w:hanging="425"/>
        <w:rPr>
          <w:rFonts w:ascii="Calibri Light" w:hAnsi="Calibri Light"/>
        </w:rPr>
      </w:pPr>
      <w:r w:rsidRPr="00E36BEA">
        <w:rPr>
          <w:rFonts w:ascii="Calibri Light" w:hAnsi="Calibri Light"/>
          <w:color w:val="000000" w:themeColor="text1"/>
        </w:rPr>
        <w:t xml:space="preserve">Ścieżka </w:t>
      </w:r>
      <w:proofErr w:type="spellStart"/>
      <w:r w:rsidRPr="00E36BEA">
        <w:rPr>
          <w:rFonts w:ascii="Calibri Light" w:hAnsi="Calibri Light"/>
          <w:color w:val="000000" w:themeColor="text1"/>
        </w:rPr>
        <w:t>edukacyjno</w:t>
      </w:r>
      <w:proofErr w:type="spellEnd"/>
      <w:r w:rsidRPr="00E36BEA">
        <w:rPr>
          <w:rFonts w:ascii="Calibri Light" w:hAnsi="Calibri Light"/>
          <w:color w:val="000000" w:themeColor="text1"/>
        </w:rPr>
        <w:t xml:space="preserve"> - przyrodnicza „Ciemny Kąt"</w:t>
      </w:r>
      <w:r w:rsidR="0046519C">
        <w:rPr>
          <w:rFonts w:ascii="Calibri Light" w:hAnsi="Calibri Light"/>
          <w:color w:val="000000" w:themeColor="text1"/>
        </w:rPr>
        <w:t xml:space="preserve"> w Stalowej Woli</w:t>
      </w:r>
      <w:r w:rsidRPr="00E36BEA">
        <w:rPr>
          <w:rFonts w:ascii="Calibri Light" w:hAnsi="Calibri Light"/>
          <w:color w:val="000000" w:themeColor="text1"/>
        </w:rPr>
        <w:t>.</w:t>
      </w:r>
    </w:p>
    <w:p w14:paraId="3CC61C20" w14:textId="08FC7997" w:rsidR="008E5999" w:rsidRDefault="004D6731" w:rsidP="00E36BEA">
      <w:pPr>
        <w:spacing w:after="0"/>
        <w:rPr>
          <w:rFonts w:ascii="Calibri Light" w:hAnsi="Calibri Light"/>
          <w:color w:val="000000" w:themeColor="text1"/>
        </w:rPr>
      </w:pPr>
      <w:r w:rsidRPr="00E36BEA">
        <w:rPr>
          <w:rFonts w:ascii="Calibri Light" w:hAnsi="Calibri Light"/>
        </w:rPr>
        <w:t>Postrzeganie MOF</w:t>
      </w:r>
      <w:r w:rsidR="00846F91">
        <w:rPr>
          <w:rFonts w:ascii="Calibri Light" w:hAnsi="Calibri Light"/>
        </w:rPr>
        <w:t xml:space="preserve"> Stalowej Woli</w:t>
      </w:r>
      <w:r w:rsidRPr="00E36BEA">
        <w:rPr>
          <w:rFonts w:ascii="Calibri Light" w:hAnsi="Calibri Light"/>
        </w:rPr>
        <w:t xml:space="preserve"> jako miejsca, które oferuje nie tylko ofertę pracy, ale także różne alternatywy spędzania czasu wolnego jest istotne dla podniesienia </w:t>
      </w:r>
      <w:r w:rsidR="00846F91">
        <w:rPr>
          <w:rFonts w:ascii="Calibri Light" w:hAnsi="Calibri Light"/>
        </w:rPr>
        <w:t xml:space="preserve">jego </w:t>
      </w:r>
      <w:r w:rsidRPr="00E36BEA">
        <w:rPr>
          <w:rFonts w:ascii="Calibri Light" w:hAnsi="Calibri Light"/>
        </w:rPr>
        <w:t xml:space="preserve">atrakcyjności osiedleńczej, przyciągnięcia na ten obszar mieszkańców terenów ościennych i zapobiegania odpływowi ludności, obserwowanego w ostatnich 10 latach. Wzrost atrakcyjności turystycznej MOF może przyczynić się także do osiągania wymiernych efektów w wymiarze gospodarczym (powstanie </w:t>
      </w:r>
      <w:r w:rsidRPr="00E36BEA">
        <w:rPr>
          <w:rFonts w:ascii="Calibri Light" w:hAnsi="Calibri Light"/>
          <w:color w:val="000000" w:themeColor="text1"/>
        </w:rPr>
        <w:t xml:space="preserve">nowych firm, rozwój sektora usług okołoturystycznych i zaplecza turystycznego). Nie bez znaczenia dla atrakcyjności turystycznej regionu, jest </w:t>
      </w:r>
      <w:r w:rsidR="004F3F7E" w:rsidRPr="00E36BEA">
        <w:rPr>
          <w:rFonts w:ascii="Calibri Light" w:hAnsi="Calibri Light"/>
          <w:color w:val="000000" w:themeColor="text1"/>
        </w:rPr>
        <w:t>dbałość o bogate zasoby środowiska przyrodniczego</w:t>
      </w:r>
      <w:r w:rsidR="004F3F7E">
        <w:rPr>
          <w:rFonts w:ascii="Calibri Light" w:hAnsi="Calibri Light"/>
          <w:color w:val="000000" w:themeColor="text1"/>
        </w:rPr>
        <w:t>,</w:t>
      </w:r>
      <w:r w:rsidR="004F3F7E" w:rsidRPr="00E36BEA">
        <w:rPr>
          <w:rFonts w:ascii="Calibri Light" w:hAnsi="Calibri Light"/>
          <w:color w:val="000000" w:themeColor="text1"/>
        </w:rPr>
        <w:t xml:space="preserve"> zlokalizowane na tym terenie</w:t>
      </w:r>
      <w:r w:rsidRPr="00E36BEA">
        <w:rPr>
          <w:rFonts w:ascii="Calibri Light" w:hAnsi="Calibri Light"/>
          <w:color w:val="000000" w:themeColor="text1"/>
        </w:rPr>
        <w:t xml:space="preserve"> </w:t>
      </w:r>
      <w:r w:rsidR="004F3F7E" w:rsidRPr="00E36BEA">
        <w:rPr>
          <w:rFonts w:ascii="Calibri Light" w:hAnsi="Calibri Light"/>
          <w:color w:val="000000" w:themeColor="text1"/>
        </w:rPr>
        <w:t>(lasy będące pozostałością Puszczy Sandomierskiej, rzeka San wraz z jej dopływami oraz zbiorniki wodne)</w:t>
      </w:r>
      <w:r w:rsidRPr="00E36BEA">
        <w:rPr>
          <w:rFonts w:ascii="Calibri Light" w:hAnsi="Calibri Light"/>
          <w:color w:val="000000" w:themeColor="text1"/>
        </w:rPr>
        <w:t xml:space="preserve">, </w:t>
      </w:r>
      <w:r w:rsidR="004F3F7E" w:rsidRPr="00E36BEA">
        <w:rPr>
          <w:rFonts w:ascii="Calibri Light" w:hAnsi="Calibri Light"/>
          <w:color w:val="000000" w:themeColor="text1"/>
        </w:rPr>
        <w:t>zachowanie dziedzictwa kulturowego (w tym związanego z lokalnymi tradycjami, rzemiosłem itp.)</w:t>
      </w:r>
      <w:r w:rsidRPr="00E36BEA">
        <w:rPr>
          <w:rFonts w:ascii="Calibri Light" w:hAnsi="Calibri Light"/>
          <w:color w:val="000000" w:themeColor="text1"/>
        </w:rPr>
        <w:t xml:space="preserve">, ochrona zabytków, tworzenie i pielęgnowanie już istniejących miejsc lub obiektów atrakcyjnych dla turystów i lokalnej społeczności MOF oraz organizowanie licznych wydarzeń artystycznych i kulturalnych, mogących </w:t>
      </w:r>
      <w:r w:rsidRPr="00BA394D">
        <w:rPr>
          <w:rFonts w:ascii="Calibri Light" w:hAnsi="Calibri Light"/>
        </w:rPr>
        <w:t xml:space="preserve">sprzyjać zwiększeniu ruchu turystycznego oraz promocji turystyczno-kulturalnej obszaru. </w:t>
      </w:r>
      <w:r w:rsidR="00942E32">
        <w:rPr>
          <w:rFonts w:ascii="Calibri Light" w:hAnsi="Calibri Light"/>
        </w:rPr>
        <w:t>Warto zauważyć, iż w</w:t>
      </w:r>
      <w:r w:rsidR="00942E32" w:rsidRPr="00942E32">
        <w:rPr>
          <w:rFonts w:ascii="Calibri Light" w:hAnsi="Calibri Light"/>
        </w:rPr>
        <w:t xml:space="preserve">spólne dla </w:t>
      </w:r>
      <w:r w:rsidR="00942E32">
        <w:rPr>
          <w:rFonts w:ascii="Calibri Light" w:hAnsi="Calibri Light"/>
        </w:rPr>
        <w:t xml:space="preserve">całego </w:t>
      </w:r>
      <w:r w:rsidR="00942E32" w:rsidRPr="00942E32">
        <w:rPr>
          <w:rFonts w:ascii="Calibri Light" w:hAnsi="Calibri Light"/>
        </w:rPr>
        <w:t>obszaru MOF Stalowej Woli są braki w zagospodarowaniu turystycznym (</w:t>
      </w:r>
      <w:r w:rsidR="005E3630">
        <w:rPr>
          <w:rFonts w:ascii="Calibri Light" w:hAnsi="Calibri Light"/>
        </w:rPr>
        <w:t xml:space="preserve">m.in. </w:t>
      </w:r>
      <w:r w:rsidR="00942E32" w:rsidRPr="00942E32">
        <w:rPr>
          <w:rFonts w:ascii="Calibri Light" w:hAnsi="Calibri Light"/>
        </w:rPr>
        <w:t>ławki, kosze na śmieci, tablice informacyjne</w:t>
      </w:r>
      <w:r w:rsidR="005E3630">
        <w:rPr>
          <w:rFonts w:ascii="Calibri Light" w:hAnsi="Calibri Light"/>
        </w:rPr>
        <w:t>, itp.</w:t>
      </w:r>
      <w:r w:rsidR="00942E32" w:rsidRPr="00942E32">
        <w:rPr>
          <w:rFonts w:ascii="Calibri Light" w:hAnsi="Calibri Light"/>
        </w:rPr>
        <w:t>)</w:t>
      </w:r>
      <w:r w:rsidR="004C37BB">
        <w:rPr>
          <w:rFonts w:ascii="Calibri Light" w:hAnsi="Calibri Light"/>
        </w:rPr>
        <w:t xml:space="preserve"> oraz występowanie obiektów zabytkowych wymagających renowacji</w:t>
      </w:r>
      <w:r w:rsidR="00942E32" w:rsidRPr="00942E32">
        <w:rPr>
          <w:rFonts w:ascii="Calibri Light" w:hAnsi="Calibri Light"/>
        </w:rPr>
        <w:t xml:space="preserve">. </w:t>
      </w:r>
      <w:r w:rsidR="00846F91">
        <w:rPr>
          <w:rFonts w:ascii="Calibri Light" w:hAnsi="Calibri Light"/>
        </w:rPr>
        <w:t>Wobec powyższego k</w:t>
      </w:r>
      <w:r w:rsidR="00374A8E">
        <w:rPr>
          <w:rFonts w:ascii="Calibri Light" w:hAnsi="Calibri Light"/>
        </w:rPr>
        <w:t xml:space="preserve">onieczne jest </w:t>
      </w:r>
      <w:r w:rsidR="00374A8E" w:rsidRPr="00BA394D">
        <w:rPr>
          <w:rFonts w:ascii="Calibri Light" w:hAnsi="Calibri Light"/>
          <w:color w:val="000000" w:themeColor="text1"/>
        </w:rPr>
        <w:t xml:space="preserve">dalsze inwestowanie </w:t>
      </w:r>
      <w:r w:rsidR="00374A8E">
        <w:rPr>
          <w:rFonts w:ascii="Calibri Light" w:hAnsi="Calibri Light"/>
          <w:color w:val="000000" w:themeColor="text1"/>
        </w:rPr>
        <w:t xml:space="preserve">zarówno </w:t>
      </w:r>
      <w:r w:rsidR="00374A8E" w:rsidRPr="00BA394D">
        <w:rPr>
          <w:rFonts w:ascii="Calibri Light" w:hAnsi="Calibri Light"/>
          <w:color w:val="000000" w:themeColor="text1"/>
        </w:rPr>
        <w:t xml:space="preserve">w tworzenie ścieżek rowerowych, w celu połączenia najważniejszych atrakcji turystycznych </w:t>
      </w:r>
      <w:r w:rsidR="006B01B4">
        <w:rPr>
          <w:rFonts w:ascii="Calibri Light" w:hAnsi="Calibri Light"/>
          <w:color w:val="000000" w:themeColor="text1"/>
        </w:rPr>
        <w:t>obszaru</w:t>
      </w:r>
      <w:r w:rsidR="00374A8E" w:rsidRPr="00BA394D">
        <w:rPr>
          <w:rFonts w:ascii="Calibri Light" w:hAnsi="Calibri Light"/>
          <w:color w:val="000000" w:themeColor="text1"/>
        </w:rPr>
        <w:t xml:space="preserve"> w jedną całość, jak i inwestowanie w tworzenie bazy</w:t>
      </w:r>
      <w:r w:rsidR="006B01B4">
        <w:rPr>
          <w:rFonts w:ascii="Calibri Light" w:hAnsi="Calibri Light"/>
          <w:color w:val="000000" w:themeColor="text1"/>
        </w:rPr>
        <w:t xml:space="preserve"> turystycznej oraz rekreacyjnej</w:t>
      </w:r>
      <w:r w:rsidR="00374A8E" w:rsidRPr="00BA394D">
        <w:rPr>
          <w:rFonts w:ascii="Calibri Light" w:hAnsi="Calibri Light"/>
          <w:color w:val="000000" w:themeColor="text1"/>
        </w:rPr>
        <w:t>, wykorzystującej zasoby pr</w:t>
      </w:r>
      <w:r w:rsidR="005E24BA">
        <w:rPr>
          <w:rFonts w:ascii="Calibri Light" w:hAnsi="Calibri Light"/>
          <w:color w:val="000000" w:themeColor="text1"/>
        </w:rPr>
        <w:t xml:space="preserve">zyrodnicze, infrastrukturalne </w:t>
      </w:r>
      <w:r w:rsidR="005E24BA">
        <w:rPr>
          <w:rFonts w:ascii="Calibri Light" w:hAnsi="Calibri Light"/>
          <w:color w:val="000000" w:themeColor="text1"/>
        </w:rPr>
        <w:lastRenderedPageBreak/>
        <w:t>i </w:t>
      </w:r>
      <w:r w:rsidR="00374A8E" w:rsidRPr="00BA394D">
        <w:rPr>
          <w:rFonts w:ascii="Calibri Light" w:hAnsi="Calibri Light"/>
          <w:color w:val="000000" w:themeColor="text1"/>
        </w:rPr>
        <w:t xml:space="preserve">kulturowe MOF (m.in. wytyczanie ścieżek edukacyjnych, szlaków turystycznych, </w:t>
      </w:r>
      <w:r w:rsidR="006B01B4">
        <w:rPr>
          <w:rFonts w:ascii="Calibri Light" w:hAnsi="Calibri Light"/>
          <w:color w:val="000000" w:themeColor="text1"/>
        </w:rPr>
        <w:t xml:space="preserve">renowacja obiektów zabytkowych, </w:t>
      </w:r>
      <w:r w:rsidR="00374A8E" w:rsidRPr="00BA394D">
        <w:rPr>
          <w:rFonts w:ascii="Calibri Light" w:hAnsi="Calibri Light"/>
          <w:color w:val="000000" w:themeColor="text1"/>
        </w:rPr>
        <w:t xml:space="preserve">tworzenie </w:t>
      </w:r>
      <w:r w:rsidR="00846F91">
        <w:rPr>
          <w:rFonts w:ascii="Calibri Light" w:hAnsi="Calibri Light"/>
          <w:color w:val="000000" w:themeColor="text1"/>
        </w:rPr>
        <w:t xml:space="preserve">muzeów, miejsc pamięci, </w:t>
      </w:r>
      <w:r w:rsidR="00374A8E" w:rsidRPr="00BA394D">
        <w:rPr>
          <w:rFonts w:ascii="Calibri Light" w:hAnsi="Calibri Light"/>
          <w:color w:val="000000" w:themeColor="text1"/>
        </w:rPr>
        <w:t xml:space="preserve">promenad, przystani wodnych, kajakowych, wypożyczalni rowerów itp.). </w:t>
      </w:r>
      <w:r w:rsidR="004F3F7E">
        <w:rPr>
          <w:rFonts w:ascii="Calibri Light" w:hAnsi="Calibri Light"/>
          <w:color w:val="000000" w:themeColor="text1"/>
        </w:rPr>
        <w:t>Potencjał prezentowanego obszaru może</w:t>
      </w:r>
      <w:r w:rsidR="006B01B4">
        <w:rPr>
          <w:rFonts w:ascii="Calibri Light" w:hAnsi="Calibri Light"/>
          <w:color w:val="000000" w:themeColor="text1"/>
        </w:rPr>
        <w:t xml:space="preserve"> </w:t>
      </w:r>
      <w:r w:rsidR="005E24BA">
        <w:rPr>
          <w:rFonts w:ascii="Calibri Light" w:hAnsi="Calibri Light"/>
          <w:color w:val="000000" w:themeColor="text1"/>
        </w:rPr>
        <w:t>z </w:t>
      </w:r>
      <w:r w:rsidR="004F3F7E">
        <w:rPr>
          <w:rFonts w:ascii="Calibri Light" w:hAnsi="Calibri Light"/>
          <w:color w:val="000000" w:themeColor="text1"/>
        </w:rPr>
        <w:t xml:space="preserve">powodzeniem zostać wykorzystany do </w:t>
      </w:r>
      <w:r w:rsidR="004F3F7E" w:rsidRPr="00BA394D">
        <w:rPr>
          <w:rFonts w:ascii="Calibri Light" w:hAnsi="Calibri Light"/>
        </w:rPr>
        <w:t>tworzenia wspólnych</w:t>
      </w:r>
      <w:r w:rsidR="00374A8E">
        <w:rPr>
          <w:rFonts w:ascii="Calibri Light" w:hAnsi="Calibri Light"/>
        </w:rPr>
        <w:t xml:space="preserve"> dla całego MOF</w:t>
      </w:r>
      <w:r w:rsidR="004F3F7E" w:rsidRPr="00BA394D">
        <w:rPr>
          <w:rFonts w:ascii="Calibri Light" w:hAnsi="Calibri Light"/>
        </w:rPr>
        <w:t xml:space="preserve">, </w:t>
      </w:r>
      <w:r w:rsidR="004F3F7E" w:rsidRPr="00E36BEA">
        <w:rPr>
          <w:rFonts w:ascii="Calibri Light" w:hAnsi="Calibri Light"/>
          <w:color w:val="000000" w:themeColor="text1"/>
        </w:rPr>
        <w:t xml:space="preserve">komplementarnych względem siebie </w:t>
      </w:r>
      <w:r w:rsidR="00374A8E">
        <w:rPr>
          <w:rFonts w:ascii="Calibri Light" w:hAnsi="Calibri Light"/>
          <w:color w:val="000000" w:themeColor="text1"/>
        </w:rPr>
        <w:t xml:space="preserve">markowych </w:t>
      </w:r>
      <w:r w:rsidR="004F3F7E" w:rsidRPr="00E36BEA">
        <w:rPr>
          <w:rFonts w:ascii="Calibri Light" w:hAnsi="Calibri Light"/>
          <w:color w:val="000000" w:themeColor="text1"/>
        </w:rPr>
        <w:t>produktów turystycznych</w:t>
      </w:r>
      <w:r w:rsidR="00942E32">
        <w:rPr>
          <w:rFonts w:ascii="Calibri Light" w:hAnsi="Calibri Light"/>
          <w:color w:val="000000" w:themeColor="text1"/>
        </w:rPr>
        <w:t>, podnoszących atrakcyjność tego terenu</w:t>
      </w:r>
      <w:r w:rsidR="006B01B4">
        <w:rPr>
          <w:rFonts w:ascii="Calibri Light" w:hAnsi="Calibri Light"/>
          <w:color w:val="000000" w:themeColor="text1"/>
        </w:rPr>
        <w:t xml:space="preserve">. Jednym z pomysłów </w:t>
      </w:r>
      <w:r w:rsidR="00374A8E" w:rsidRPr="00374A8E">
        <w:rPr>
          <w:rFonts w:ascii="Calibri Light" w:hAnsi="Calibri Light"/>
          <w:color w:val="000000" w:themeColor="text1"/>
        </w:rPr>
        <w:t>na rozwój turystyk</w:t>
      </w:r>
      <w:r w:rsidR="00374A8E" w:rsidRPr="000E2125">
        <w:rPr>
          <w:rFonts w:ascii="Calibri Light" w:hAnsi="Calibri Light"/>
          <w:color w:val="000000" w:themeColor="text1"/>
        </w:rPr>
        <w:t xml:space="preserve">i </w:t>
      </w:r>
      <w:r w:rsidR="006B01B4">
        <w:rPr>
          <w:rFonts w:ascii="Calibri Light" w:hAnsi="Calibri Light"/>
          <w:color w:val="000000" w:themeColor="text1"/>
        </w:rPr>
        <w:t>jest</w:t>
      </w:r>
      <w:r w:rsidR="00374A8E" w:rsidRPr="000E2125">
        <w:rPr>
          <w:rFonts w:ascii="Calibri Light" w:hAnsi="Calibri Light"/>
          <w:color w:val="000000" w:themeColor="text1"/>
        </w:rPr>
        <w:t xml:space="preserve"> wykorzystanie lokalnej tradycji i kultury, poprzez tworzenie np. wiosek tematycznych, czy miejsc, w których prezentowane byłby lokalne obrzędy, rzemiosło, tradycyjne zawody, rękodzielnictwo itp. Tego typu działania sprawdziły się już w wielu miejscach w kraju, dzięki czemu służą jako dobre przykłady rozwoju lokalnego i zwiększania zaangażowania społeczności</w:t>
      </w:r>
      <w:r w:rsidR="00846F91">
        <w:rPr>
          <w:rFonts w:ascii="Calibri Light" w:hAnsi="Calibri Light"/>
          <w:color w:val="000000" w:themeColor="text1"/>
        </w:rPr>
        <w:t>,</w:t>
      </w:r>
      <w:r w:rsidR="00374A8E" w:rsidRPr="000E2125">
        <w:rPr>
          <w:rFonts w:ascii="Calibri Light" w:hAnsi="Calibri Light"/>
          <w:color w:val="000000" w:themeColor="text1"/>
        </w:rPr>
        <w:t xml:space="preserve"> szczególnie obszarów wiejskich. Są także dobrym sposobem na wzmacnianie tożsamości regionalnej mieszkańców i mogą przyczyniać się do wzrostu zatrudnienia szczególnie wśród osób starszych, znających rzemiosło i sztukę ludową.</w:t>
      </w:r>
      <w:r w:rsidR="00942E32">
        <w:rPr>
          <w:rFonts w:ascii="Calibri Light" w:hAnsi="Calibri Light"/>
          <w:color w:val="000000" w:themeColor="text1"/>
        </w:rPr>
        <w:t xml:space="preserve"> Z kolei rozwój aktywnych form turystyki </w:t>
      </w:r>
      <w:r w:rsidR="00942E32" w:rsidRPr="00BA394D">
        <w:rPr>
          <w:rFonts w:ascii="Calibri Light" w:hAnsi="Calibri Light"/>
          <w:color w:val="000000" w:themeColor="text1"/>
        </w:rPr>
        <w:t>może przyczyniać się nie tylko do zwiększenia ruchu turystycznego z zewnątrz, lecz także do rozwoju aktywnych form spędzania czasu wolnego mieszkańców obszaru, wp</w:t>
      </w:r>
      <w:r w:rsidR="005E24BA">
        <w:rPr>
          <w:rFonts w:ascii="Calibri Light" w:hAnsi="Calibri Light"/>
          <w:color w:val="000000" w:themeColor="text1"/>
        </w:rPr>
        <w:t>ływając tym samym pozytywnie na </w:t>
      </w:r>
      <w:r w:rsidR="00942E32" w:rsidRPr="00BA394D">
        <w:rPr>
          <w:rFonts w:ascii="Calibri Light" w:hAnsi="Calibri Light"/>
          <w:color w:val="000000" w:themeColor="text1"/>
        </w:rPr>
        <w:t>poprawę ich zdrowia i ogólną jakość życia.</w:t>
      </w:r>
      <w:r w:rsidR="00942E32">
        <w:rPr>
          <w:rFonts w:ascii="Calibri Light" w:hAnsi="Calibri Light"/>
          <w:color w:val="000000" w:themeColor="text1"/>
        </w:rPr>
        <w:t xml:space="preserve"> </w:t>
      </w:r>
      <w:r w:rsidR="00846F91">
        <w:rPr>
          <w:rFonts w:ascii="Calibri Light" w:hAnsi="Calibri Light"/>
          <w:color w:val="000000" w:themeColor="text1"/>
        </w:rPr>
        <w:t xml:space="preserve"> </w:t>
      </w:r>
      <w:r w:rsidR="00374A8E">
        <w:rPr>
          <w:rFonts w:ascii="Calibri Light" w:hAnsi="Calibri Light"/>
          <w:color w:val="000000" w:themeColor="text1"/>
        </w:rPr>
        <w:t>Istotne jest</w:t>
      </w:r>
      <w:r w:rsidR="00374A8E" w:rsidRPr="000E2125">
        <w:rPr>
          <w:rFonts w:ascii="Calibri Light" w:hAnsi="Calibri Light"/>
          <w:color w:val="000000" w:themeColor="text1"/>
        </w:rPr>
        <w:t xml:space="preserve">, aby wraz z rozwojem oferty turystycznej i stałym wzrostem liczby turystów goszczących na terenie obszaru, poszerzana była baza noclegowa np. poprzez rozwój obiektów agroturystycznych, czy tworzenie podmiotów ekonomii społecznej o takim charakterze, wykorzystując tym samym potencjał gmin wiejskich oraz podnosząc standard i ofertę już istniejących obiektów. </w:t>
      </w:r>
      <w:r w:rsidR="008E5999">
        <w:rPr>
          <w:rFonts w:ascii="Calibri Light" w:hAnsi="Calibri Light"/>
          <w:color w:val="000000" w:themeColor="text1"/>
        </w:rPr>
        <w:t xml:space="preserve">Konieczne jest także prowadzenie aktywnej, zintegrowanej i wielokierunkowej promocji turystycznej na obszarze MOF celem dotarcia z informacją o atrakcjach tego terenu do jak najszerszego grona potencjalnych zainteresowanych. Istotną rolę w tym zakresie mogą odegrać m.in. Punkty Informacji Turystycznej już istniejące i planowane do </w:t>
      </w:r>
      <w:r w:rsidR="009E2910">
        <w:rPr>
          <w:rFonts w:ascii="Calibri Light" w:hAnsi="Calibri Light"/>
          <w:color w:val="000000" w:themeColor="text1"/>
        </w:rPr>
        <w:t>u</w:t>
      </w:r>
      <w:r w:rsidR="008E5999">
        <w:rPr>
          <w:rFonts w:ascii="Calibri Light" w:hAnsi="Calibri Light"/>
          <w:color w:val="000000" w:themeColor="text1"/>
        </w:rPr>
        <w:t>tworzenia na obszarze MOF.</w:t>
      </w:r>
      <w:r w:rsidR="004C37BB">
        <w:rPr>
          <w:rFonts w:ascii="Calibri Light" w:hAnsi="Calibri Light"/>
          <w:color w:val="000000" w:themeColor="text1"/>
        </w:rPr>
        <w:t xml:space="preserve"> Obecnie na terenie MOF Stalowej Woli nie funkcjonuje zintegrowana, wspólna promocja turystyczna, a działania promocyjne realizowane się osobno w poszczególnych gminach.</w:t>
      </w:r>
    </w:p>
    <w:p w14:paraId="1064DD0F" w14:textId="77777777" w:rsidR="00FA5E81" w:rsidRDefault="00FA5E81" w:rsidP="00E36BEA">
      <w:pPr>
        <w:spacing w:after="0"/>
        <w:rPr>
          <w:rFonts w:ascii="Calibri Light" w:hAnsi="Calibri Light"/>
        </w:rPr>
      </w:pPr>
    </w:p>
    <w:p w14:paraId="13D9582D" w14:textId="645AEF09" w:rsidR="00BF7A11" w:rsidRPr="00C71E23" w:rsidRDefault="00812CA9" w:rsidP="00AE2515">
      <w:pPr>
        <w:pStyle w:val="Nagwek2"/>
      </w:pPr>
      <w:bookmarkStart w:id="134" w:name="_Toc404245773"/>
      <w:bookmarkStart w:id="135" w:name="_Toc454197501"/>
      <w:r>
        <w:rPr>
          <w:rFonts w:ascii="Calibri Light" w:hAnsi="Calibri Light"/>
        </w:rPr>
        <w:lastRenderedPageBreak/>
        <w:t>3</w:t>
      </w:r>
      <w:r w:rsidR="00BF7A11">
        <w:t>.1</w:t>
      </w:r>
      <w:r w:rsidR="00084923">
        <w:t>6</w:t>
      </w:r>
      <w:r w:rsidR="00BF7A11">
        <w:t xml:space="preserve"> S</w:t>
      </w:r>
      <w:r w:rsidR="00BF7A11" w:rsidRPr="00C71E23">
        <w:t>port</w:t>
      </w:r>
      <w:bookmarkEnd w:id="134"/>
      <w:bookmarkEnd w:id="135"/>
    </w:p>
    <w:p w14:paraId="3138431E" w14:textId="7041A886" w:rsidR="00264196" w:rsidRDefault="0020169A" w:rsidP="00AE2515">
      <w:pPr>
        <w:spacing w:before="240"/>
        <w:rPr>
          <w:rFonts w:ascii="Calibri Light" w:hAnsi="Calibri Light"/>
          <w:color w:val="FF0000"/>
        </w:rPr>
      </w:pPr>
      <w:r>
        <w:rPr>
          <w:rFonts w:ascii="Calibri Light" w:hAnsi="Calibri Light"/>
        </w:rPr>
        <w:t>Na terenie Stalowej Woli infrastruktura sportowa jest dość dobrze rozwinięta.</w:t>
      </w:r>
      <w:r w:rsidR="00075888">
        <w:rPr>
          <w:rFonts w:ascii="Calibri Light" w:hAnsi="Calibri Light"/>
        </w:rPr>
        <w:t xml:space="preserve"> </w:t>
      </w:r>
      <w:r w:rsidR="00A81093">
        <w:rPr>
          <w:rFonts w:ascii="Calibri Light" w:hAnsi="Calibri Light"/>
        </w:rPr>
        <w:t>Główne</w:t>
      </w:r>
      <w:r w:rsidR="00075888">
        <w:rPr>
          <w:rFonts w:ascii="Calibri Light" w:hAnsi="Calibri Light"/>
        </w:rPr>
        <w:t xml:space="preserve"> obiekty sportowe zlokalizowane na terenie gminy prezentuje poniższa tabela.</w:t>
      </w:r>
      <w:r>
        <w:rPr>
          <w:rFonts w:ascii="Calibri Light" w:hAnsi="Calibri Light"/>
        </w:rPr>
        <w:t xml:space="preserve"> </w:t>
      </w:r>
    </w:p>
    <w:p w14:paraId="35D4C63F" w14:textId="7837EBD1" w:rsidR="00075888" w:rsidRPr="00075888" w:rsidRDefault="005E71F3" w:rsidP="005E71F3">
      <w:pPr>
        <w:pStyle w:val="Legenda"/>
      </w:pPr>
      <w:bookmarkStart w:id="136" w:name="_Toc454197398"/>
      <w:r>
        <w:t xml:space="preserve">Tabela </w:t>
      </w:r>
      <w:r w:rsidR="00D92CEF">
        <w:fldChar w:fldCharType="begin"/>
      </w:r>
      <w:r w:rsidR="00D92CEF">
        <w:instrText xml:space="preserve"> SEQ Tabela \* ARABIC </w:instrText>
      </w:r>
      <w:r w:rsidR="00D92CEF">
        <w:fldChar w:fldCharType="separate"/>
      </w:r>
      <w:r w:rsidR="003A7C62">
        <w:rPr>
          <w:noProof/>
        </w:rPr>
        <w:t>30</w:t>
      </w:r>
      <w:r w:rsidR="00D92CEF">
        <w:rPr>
          <w:noProof/>
        </w:rPr>
        <w:fldChar w:fldCharType="end"/>
      </w:r>
      <w:r>
        <w:t xml:space="preserve"> </w:t>
      </w:r>
      <w:r>
        <w:rPr>
          <w:lang w:eastAsia="pl-PL"/>
        </w:rPr>
        <w:t>Główne o</w:t>
      </w:r>
      <w:r w:rsidRPr="00075888">
        <w:rPr>
          <w:lang w:eastAsia="pl-PL"/>
        </w:rPr>
        <w:t>biekty sportowe na terenie gminy</w:t>
      </w:r>
      <w:r>
        <w:rPr>
          <w:lang w:eastAsia="pl-PL"/>
        </w:rPr>
        <w:t xml:space="preserve"> Stalowa Wola</w:t>
      </w:r>
      <w:bookmarkEnd w:id="136"/>
    </w:p>
    <w:tbl>
      <w:tblPr>
        <w:tblStyle w:val="arleta1"/>
        <w:tblW w:w="9209" w:type="dxa"/>
        <w:tblLook w:val="04A0" w:firstRow="1" w:lastRow="0" w:firstColumn="1" w:lastColumn="0" w:noHBand="0" w:noVBand="1"/>
      </w:tblPr>
      <w:tblGrid>
        <w:gridCol w:w="7083"/>
        <w:gridCol w:w="2126"/>
      </w:tblGrid>
      <w:tr w:rsidR="00264196" w:rsidRPr="00264196" w14:paraId="33BC6CEF" w14:textId="77777777" w:rsidTr="00075888">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83" w:type="dxa"/>
            <w:noWrap/>
            <w:hideMark/>
          </w:tcPr>
          <w:p w14:paraId="7491878D" w14:textId="77777777" w:rsidR="00264196" w:rsidRPr="00075888" w:rsidRDefault="00264196" w:rsidP="00264196">
            <w:pPr>
              <w:spacing w:after="0" w:line="240" w:lineRule="auto"/>
              <w:jc w:val="center"/>
              <w:rPr>
                <w:rFonts w:eastAsia="Times New Roman" w:cs="Tahoma"/>
                <w:sz w:val="22"/>
                <w:lang w:eastAsia="pl-PL"/>
              </w:rPr>
            </w:pPr>
            <w:r w:rsidRPr="00075888">
              <w:rPr>
                <w:rFonts w:eastAsia="Times New Roman" w:cs="Tahoma"/>
                <w:sz w:val="22"/>
                <w:lang w:eastAsia="pl-PL"/>
              </w:rPr>
              <w:t>Nazwa obiektu</w:t>
            </w:r>
          </w:p>
        </w:tc>
        <w:tc>
          <w:tcPr>
            <w:tcW w:w="2126" w:type="dxa"/>
            <w:hideMark/>
          </w:tcPr>
          <w:p w14:paraId="0E0A1460" w14:textId="77777777" w:rsidR="00264196" w:rsidRPr="00075888" w:rsidRDefault="00264196" w:rsidP="002641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sz w:val="22"/>
                <w:lang w:eastAsia="pl-PL"/>
              </w:rPr>
            </w:pPr>
            <w:r w:rsidRPr="00075888">
              <w:rPr>
                <w:rFonts w:eastAsia="Times New Roman" w:cs="Tahoma"/>
                <w:sz w:val="22"/>
                <w:lang w:eastAsia="pl-PL"/>
              </w:rPr>
              <w:t>ogólnodostępne/ ograniczona dostępność</w:t>
            </w:r>
          </w:p>
        </w:tc>
      </w:tr>
      <w:tr w:rsidR="00264196" w:rsidRPr="00264196" w14:paraId="618D01A4" w14:textId="77777777" w:rsidTr="00075888">
        <w:trPr>
          <w:trHeight w:val="477"/>
        </w:trPr>
        <w:tc>
          <w:tcPr>
            <w:cnfStyle w:val="001000000000" w:firstRow="0" w:lastRow="0" w:firstColumn="1" w:lastColumn="0" w:oddVBand="0" w:evenVBand="0" w:oddHBand="0" w:evenHBand="0" w:firstRowFirstColumn="0" w:firstRowLastColumn="0" w:lastRowFirstColumn="0" w:lastRowLastColumn="0"/>
            <w:tcW w:w="7083" w:type="dxa"/>
            <w:hideMark/>
          </w:tcPr>
          <w:p w14:paraId="5EABE04B" w14:textId="0BA6DA31" w:rsidR="00264196" w:rsidRPr="00075888" w:rsidRDefault="00264196" w:rsidP="004A2699">
            <w:pPr>
              <w:spacing w:after="0" w:line="240" w:lineRule="auto"/>
              <w:rPr>
                <w:rFonts w:eastAsia="Times New Roman" w:cs="Tahoma"/>
                <w:color w:val="000000"/>
                <w:sz w:val="20"/>
                <w:szCs w:val="20"/>
                <w:lang w:eastAsia="pl-PL"/>
              </w:rPr>
            </w:pPr>
            <w:r w:rsidRPr="00075888">
              <w:rPr>
                <w:rFonts w:eastAsia="Times New Roman" w:cs="Tahoma"/>
                <w:color w:val="000000"/>
                <w:sz w:val="20"/>
                <w:szCs w:val="20"/>
                <w:lang w:eastAsia="pl-PL"/>
              </w:rPr>
              <w:t xml:space="preserve">Kryta pływalnia MOSIR przy ul. Hutniczej (3 niecki basenowe, w tym 2 o wymiarach </w:t>
            </w:r>
            <w:r w:rsidR="009747B9">
              <w:rPr>
                <w:rFonts w:eastAsia="Times New Roman" w:cs="Tahoma"/>
                <w:color w:val="000000"/>
                <w:sz w:val="20"/>
                <w:szCs w:val="20"/>
                <w:lang w:eastAsia="pl-PL"/>
              </w:rPr>
              <w:br/>
            </w:r>
            <w:r w:rsidRPr="00075888">
              <w:rPr>
                <w:rFonts w:eastAsia="Times New Roman" w:cs="Tahoma"/>
                <w:color w:val="000000"/>
                <w:sz w:val="20"/>
                <w:szCs w:val="20"/>
                <w:lang w:eastAsia="pl-PL"/>
              </w:rPr>
              <w:t xml:space="preserve">25 x 12,5 m i jedna o wymiarach 12,5 x 6 m, skocznia o </w:t>
            </w:r>
            <w:r w:rsidR="00075888" w:rsidRPr="00075888">
              <w:rPr>
                <w:rFonts w:eastAsia="Times New Roman" w:cs="Tahoma"/>
                <w:color w:val="000000"/>
                <w:sz w:val="20"/>
                <w:szCs w:val="20"/>
                <w:lang w:eastAsia="pl-PL"/>
              </w:rPr>
              <w:t>wysokości</w:t>
            </w:r>
            <w:r w:rsidRPr="00075888">
              <w:rPr>
                <w:rFonts w:eastAsia="Times New Roman" w:cs="Tahoma"/>
                <w:color w:val="000000"/>
                <w:sz w:val="20"/>
                <w:szCs w:val="20"/>
                <w:lang w:eastAsia="pl-PL"/>
              </w:rPr>
              <w:t xml:space="preserve"> 3 m, zjeżdżalnia, jacuzzi, atrakcje wodne)</w:t>
            </w:r>
          </w:p>
        </w:tc>
        <w:tc>
          <w:tcPr>
            <w:tcW w:w="2126" w:type="dxa"/>
            <w:hideMark/>
          </w:tcPr>
          <w:p w14:paraId="02C8846D" w14:textId="2BC6886B" w:rsidR="00264196" w:rsidRPr="00075888" w:rsidRDefault="00075888" w:rsidP="002641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pl-PL"/>
              </w:rPr>
            </w:pPr>
            <w:r w:rsidRPr="00075888">
              <w:rPr>
                <w:rFonts w:eastAsia="Times New Roman" w:cs="Tahoma"/>
                <w:color w:val="000000"/>
                <w:sz w:val="20"/>
                <w:szCs w:val="20"/>
                <w:lang w:eastAsia="pl-PL"/>
              </w:rPr>
              <w:t>ogólnodostępne</w:t>
            </w:r>
            <w:r w:rsidR="00264196" w:rsidRPr="00075888">
              <w:rPr>
                <w:rFonts w:eastAsia="Times New Roman" w:cs="Tahoma"/>
                <w:color w:val="000000"/>
                <w:sz w:val="20"/>
                <w:szCs w:val="20"/>
                <w:lang w:eastAsia="pl-PL"/>
              </w:rPr>
              <w:t xml:space="preserve"> odpłatne wg cennika</w:t>
            </w:r>
          </w:p>
        </w:tc>
      </w:tr>
      <w:tr w:rsidR="00264196" w:rsidRPr="00264196" w14:paraId="2AEF99B7" w14:textId="77777777" w:rsidTr="00075888">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83" w:type="dxa"/>
            <w:hideMark/>
          </w:tcPr>
          <w:p w14:paraId="7984EBAF" w14:textId="6E8521A6" w:rsidR="00264196" w:rsidRPr="00075888" w:rsidRDefault="00264196" w:rsidP="004A2699">
            <w:pPr>
              <w:spacing w:after="0" w:line="240" w:lineRule="auto"/>
              <w:rPr>
                <w:rFonts w:eastAsia="Times New Roman" w:cs="Tahoma"/>
                <w:color w:val="000000"/>
                <w:sz w:val="20"/>
                <w:szCs w:val="20"/>
                <w:lang w:eastAsia="pl-PL"/>
              </w:rPr>
            </w:pPr>
            <w:r w:rsidRPr="00075888">
              <w:rPr>
                <w:rFonts w:eastAsia="Times New Roman" w:cs="Tahoma"/>
                <w:color w:val="000000"/>
                <w:sz w:val="20"/>
                <w:szCs w:val="20"/>
                <w:lang w:eastAsia="pl-PL"/>
              </w:rPr>
              <w:t>Pływalnia zewnętrzna MOSIR przy ul. Hutniczej (3 niecki basenowe, w tym jed</w:t>
            </w:r>
            <w:r w:rsidR="00075888">
              <w:rPr>
                <w:rFonts w:eastAsia="Times New Roman" w:cs="Tahoma"/>
                <w:color w:val="000000"/>
                <w:sz w:val="20"/>
                <w:szCs w:val="20"/>
                <w:lang w:eastAsia="pl-PL"/>
              </w:rPr>
              <w:t>na</w:t>
            </w:r>
            <w:r w:rsidRPr="00075888">
              <w:rPr>
                <w:rFonts w:eastAsia="Times New Roman" w:cs="Tahoma"/>
                <w:color w:val="000000"/>
                <w:sz w:val="20"/>
                <w:szCs w:val="20"/>
                <w:lang w:eastAsia="pl-PL"/>
              </w:rPr>
              <w:t xml:space="preserve"> </w:t>
            </w:r>
            <w:r w:rsidR="009747B9">
              <w:rPr>
                <w:rFonts w:eastAsia="Times New Roman" w:cs="Tahoma"/>
                <w:color w:val="000000"/>
                <w:sz w:val="20"/>
                <w:szCs w:val="20"/>
                <w:lang w:eastAsia="pl-PL"/>
              </w:rPr>
              <w:br/>
            </w:r>
            <w:r w:rsidRPr="00075888">
              <w:rPr>
                <w:rFonts w:eastAsia="Times New Roman" w:cs="Tahoma"/>
                <w:color w:val="000000"/>
                <w:sz w:val="20"/>
                <w:szCs w:val="20"/>
                <w:lang w:eastAsia="pl-PL"/>
              </w:rPr>
              <w:t>o wymiarach 50 x 20 m wraz ze zjeżdżalnią o dł. 62 m i wysokości 8,3 m, basen dla dzieci do nauki pływania</w:t>
            </w:r>
            <w:r w:rsidRPr="00075888">
              <w:rPr>
                <w:rFonts w:eastAsia="Times New Roman" w:cs="Tahoma"/>
                <w:sz w:val="20"/>
                <w:szCs w:val="20"/>
                <w:lang w:eastAsia="pl-PL"/>
              </w:rPr>
              <w:t xml:space="preserve"> o wymiarach 6 x 12,5 m</w:t>
            </w:r>
            <w:r w:rsidRPr="00075888">
              <w:rPr>
                <w:rFonts w:eastAsia="Times New Roman" w:cs="Tahoma"/>
                <w:color w:val="000000"/>
                <w:sz w:val="20"/>
                <w:szCs w:val="20"/>
                <w:lang w:eastAsia="pl-PL"/>
              </w:rPr>
              <w:t xml:space="preserve"> oraz brodzik ze zjeżdżalnią dla maluchów, boisko do gry w siatkówkę plażową, </w:t>
            </w:r>
            <w:proofErr w:type="spellStart"/>
            <w:r w:rsidRPr="00075888">
              <w:rPr>
                <w:rFonts w:eastAsia="Times New Roman" w:cs="Tahoma"/>
                <w:color w:val="000000"/>
                <w:sz w:val="20"/>
                <w:szCs w:val="20"/>
                <w:lang w:eastAsia="pl-PL"/>
              </w:rPr>
              <w:t>streetballa</w:t>
            </w:r>
            <w:proofErr w:type="spellEnd"/>
            <w:r w:rsidRPr="00075888">
              <w:rPr>
                <w:rFonts w:eastAsia="Times New Roman" w:cs="Tahoma"/>
                <w:color w:val="000000"/>
                <w:sz w:val="20"/>
                <w:szCs w:val="20"/>
                <w:lang w:eastAsia="pl-PL"/>
              </w:rPr>
              <w:t xml:space="preserve"> i piłkę nożną oraz wypożyczalnia sprzętu sportowego)</w:t>
            </w:r>
          </w:p>
        </w:tc>
        <w:tc>
          <w:tcPr>
            <w:tcW w:w="2126" w:type="dxa"/>
            <w:hideMark/>
          </w:tcPr>
          <w:p w14:paraId="7B529A1F" w14:textId="23BAE4FC" w:rsidR="00264196" w:rsidRPr="00075888" w:rsidRDefault="00075888" w:rsidP="002641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ahoma"/>
                <w:color w:val="000000"/>
                <w:sz w:val="20"/>
                <w:szCs w:val="20"/>
                <w:lang w:eastAsia="pl-PL"/>
              </w:rPr>
            </w:pPr>
            <w:r w:rsidRPr="00075888">
              <w:rPr>
                <w:rFonts w:eastAsia="Times New Roman" w:cs="Tahoma"/>
                <w:color w:val="000000"/>
                <w:sz w:val="20"/>
                <w:szCs w:val="20"/>
                <w:lang w:eastAsia="pl-PL"/>
              </w:rPr>
              <w:t>ogólnodostępne</w:t>
            </w:r>
            <w:r w:rsidR="00264196" w:rsidRPr="00075888">
              <w:rPr>
                <w:rFonts w:eastAsia="Times New Roman" w:cs="Tahoma"/>
                <w:color w:val="000000"/>
                <w:sz w:val="20"/>
                <w:szCs w:val="20"/>
                <w:lang w:eastAsia="pl-PL"/>
              </w:rPr>
              <w:t xml:space="preserve"> odpłatne wg cennika</w:t>
            </w:r>
          </w:p>
        </w:tc>
      </w:tr>
      <w:tr w:rsidR="00264196" w:rsidRPr="00264196" w14:paraId="177CF8E7" w14:textId="77777777" w:rsidTr="00075888">
        <w:trPr>
          <w:trHeight w:val="1495"/>
        </w:trPr>
        <w:tc>
          <w:tcPr>
            <w:cnfStyle w:val="001000000000" w:firstRow="0" w:lastRow="0" w:firstColumn="1" w:lastColumn="0" w:oddVBand="0" w:evenVBand="0" w:oddHBand="0" w:evenHBand="0" w:firstRowFirstColumn="0" w:firstRowLastColumn="0" w:lastRowFirstColumn="0" w:lastRowLastColumn="0"/>
            <w:tcW w:w="7083" w:type="dxa"/>
            <w:hideMark/>
          </w:tcPr>
          <w:p w14:paraId="44E8BE19" w14:textId="55A4996C" w:rsidR="00264196" w:rsidRPr="00075888" w:rsidRDefault="00264196" w:rsidP="004A2699">
            <w:pPr>
              <w:spacing w:after="0" w:line="240" w:lineRule="auto"/>
              <w:rPr>
                <w:rFonts w:eastAsia="Times New Roman" w:cs="Tahoma"/>
                <w:sz w:val="20"/>
                <w:szCs w:val="20"/>
                <w:lang w:eastAsia="pl-PL"/>
              </w:rPr>
            </w:pPr>
            <w:r w:rsidRPr="00075888">
              <w:rPr>
                <w:rFonts w:eastAsia="Times New Roman" w:cs="Tahoma"/>
                <w:sz w:val="20"/>
                <w:szCs w:val="20"/>
                <w:lang w:eastAsia="pl-PL"/>
              </w:rPr>
              <w:t xml:space="preserve">Stadion piłkarski MOSIR przy ul. Hutniczej </w:t>
            </w:r>
            <w:r w:rsidR="00FD6511">
              <w:rPr>
                <w:rFonts w:eastAsia="Times New Roman" w:cs="Tahoma"/>
                <w:sz w:val="20"/>
                <w:szCs w:val="20"/>
                <w:lang w:eastAsia="pl-PL"/>
              </w:rPr>
              <w:t>(</w:t>
            </w:r>
            <w:r w:rsidRPr="00075888">
              <w:rPr>
                <w:rFonts w:eastAsia="Times New Roman" w:cs="Tahoma"/>
                <w:sz w:val="20"/>
                <w:szCs w:val="20"/>
                <w:lang w:eastAsia="pl-PL"/>
              </w:rPr>
              <w:t xml:space="preserve">4 boiska: 1) płyta główna wymiary </w:t>
            </w:r>
            <w:r w:rsidR="009747B9">
              <w:rPr>
                <w:rFonts w:eastAsia="Times New Roman" w:cs="Tahoma"/>
                <w:sz w:val="20"/>
                <w:szCs w:val="20"/>
                <w:lang w:eastAsia="pl-PL"/>
              </w:rPr>
              <w:br/>
            </w:r>
            <w:r w:rsidRPr="00075888">
              <w:rPr>
                <w:rFonts w:eastAsia="Times New Roman" w:cs="Tahoma"/>
                <w:sz w:val="20"/>
                <w:szCs w:val="20"/>
                <w:lang w:eastAsia="pl-PL"/>
              </w:rPr>
              <w:t>105 x 70 m, nawierzchnia trawiasta</w:t>
            </w:r>
            <w:r w:rsidR="00075888">
              <w:rPr>
                <w:rFonts w:eastAsia="Times New Roman" w:cs="Tahoma"/>
                <w:sz w:val="20"/>
                <w:szCs w:val="20"/>
                <w:lang w:eastAsia="pl-PL"/>
              </w:rPr>
              <w:t>,</w:t>
            </w:r>
            <w:r w:rsidRPr="00075888">
              <w:rPr>
                <w:rFonts w:eastAsia="Times New Roman" w:cs="Tahoma"/>
                <w:sz w:val="20"/>
                <w:szCs w:val="20"/>
                <w:lang w:eastAsia="pl-PL"/>
              </w:rPr>
              <w:t xml:space="preserve"> typ do piłki nożnej, 2) boisko treningowe wymiary 108 x 67 m, nawierzchnia trawiasta</w:t>
            </w:r>
            <w:r w:rsidR="00075888">
              <w:rPr>
                <w:rFonts w:eastAsia="Times New Roman" w:cs="Tahoma"/>
                <w:sz w:val="20"/>
                <w:szCs w:val="20"/>
                <w:lang w:eastAsia="pl-PL"/>
              </w:rPr>
              <w:t>,</w:t>
            </w:r>
            <w:r w:rsidRPr="00075888">
              <w:rPr>
                <w:rFonts w:eastAsia="Times New Roman" w:cs="Tahoma"/>
                <w:sz w:val="20"/>
                <w:szCs w:val="20"/>
                <w:lang w:eastAsia="pl-PL"/>
              </w:rPr>
              <w:t xml:space="preserve"> typ do piłki nożnej, 3) boi</w:t>
            </w:r>
            <w:r w:rsidR="009747B9">
              <w:rPr>
                <w:rFonts w:eastAsia="Times New Roman" w:cs="Tahoma"/>
                <w:sz w:val="20"/>
                <w:szCs w:val="20"/>
                <w:lang w:eastAsia="pl-PL"/>
              </w:rPr>
              <w:t xml:space="preserve">sko treningowe wymiary 106 x 68 </w:t>
            </w:r>
            <w:r w:rsidRPr="00075888">
              <w:rPr>
                <w:rFonts w:eastAsia="Times New Roman" w:cs="Tahoma"/>
                <w:sz w:val="20"/>
                <w:szCs w:val="20"/>
                <w:lang w:eastAsia="pl-PL"/>
              </w:rPr>
              <w:t>m, nawierzchnia trawiasta</w:t>
            </w:r>
            <w:r w:rsidR="00075888">
              <w:rPr>
                <w:rFonts w:eastAsia="Times New Roman" w:cs="Tahoma"/>
                <w:sz w:val="20"/>
                <w:szCs w:val="20"/>
                <w:lang w:eastAsia="pl-PL"/>
              </w:rPr>
              <w:t>,</w:t>
            </w:r>
            <w:r w:rsidRPr="00075888">
              <w:rPr>
                <w:rFonts w:eastAsia="Times New Roman" w:cs="Tahoma"/>
                <w:sz w:val="20"/>
                <w:szCs w:val="20"/>
                <w:lang w:eastAsia="pl-PL"/>
              </w:rPr>
              <w:t xml:space="preserve"> typ do piłki nożnej, </w:t>
            </w:r>
            <w:r w:rsidR="00075888">
              <w:rPr>
                <w:rFonts w:eastAsia="Times New Roman" w:cs="Tahoma"/>
                <w:sz w:val="20"/>
                <w:szCs w:val="20"/>
                <w:lang w:eastAsia="pl-PL"/>
              </w:rPr>
              <w:t>4</w:t>
            </w:r>
            <w:r w:rsidRPr="00075888">
              <w:rPr>
                <w:rFonts w:eastAsia="Times New Roman" w:cs="Tahoma"/>
                <w:sz w:val="20"/>
                <w:szCs w:val="20"/>
                <w:lang w:eastAsia="pl-PL"/>
              </w:rPr>
              <w:t>) boisko ze sztuczną nawierzchnią w budowie wymiary 110 x 71 m, nawierzchnia sztuczna trawa</w:t>
            </w:r>
            <w:r w:rsidR="00075888">
              <w:rPr>
                <w:rFonts w:eastAsia="Times New Roman" w:cs="Tahoma"/>
                <w:sz w:val="20"/>
                <w:szCs w:val="20"/>
                <w:lang w:eastAsia="pl-PL"/>
              </w:rPr>
              <w:t>,</w:t>
            </w:r>
            <w:r w:rsidRPr="00075888">
              <w:rPr>
                <w:rFonts w:eastAsia="Times New Roman" w:cs="Tahoma"/>
                <w:sz w:val="20"/>
                <w:szCs w:val="20"/>
                <w:lang w:eastAsia="pl-PL"/>
              </w:rPr>
              <w:t xml:space="preserve"> typ do piłki nożnej, częściowo kryte trybuny na ok.3.500 os.)</w:t>
            </w:r>
          </w:p>
        </w:tc>
        <w:tc>
          <w:tcPr>
            <w:tcW w:w="2126" w:type="dxa"/>
            <w:hideMark/>
          </w:tcPr>
          <w:p w14:paraId="2FD19CE6" w14:textId="231A3D6F" w:rsidR="00264196" w:rsidRPr="00075888" w:rsidRDefault="00075888" w:rsidP="002641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pl-PL"/>
              </w:rPr>
            </w:pPr>
            <w:r w:rsidRPr="00075888">
              <w:rPr>
                <w:rFonts w:eastAsia="Times New Roman" w:cs="Tahoma"/>
                <w:color w:val="000000"/>
                <w:sz w:val="20"/>
                <w:szCs w:val="20"/>
                <w:lang w:eastAsia="pl-PL"/>
              </w:rPr>
              <w:t>ogólnodostępne</w:t>
            </w:r>
            <w:r w:rsidR="00264196" w:rsidRPr="00075888">
              <w:rPr>
                <w:rFonts w:eastAsia="Times New Roman" w:cs="Tahoma"/>
                <w:color w:val="000000"/>
                <w:sz w:val="20"/>
                <w:szCs w:val="20"/>
                <w:lang w:eastAsia="pl-PL"/>
              </w:rPr>
              <w:t xml:space="preserve"> wg obowiązującego regulaminu</w:t>
            </w:r>
          </w:p>
        </w:tc>
      </w:tr>
      <w:tr w:rsidR="00264196" w:rsidRPr="00264196" w14:paraId="41F14A68" w14:textId="77777777" w:rsidTr="00075888">
        <w:trPr>
          <w:cnfStyle w:val="000000010000" w:firstRow="0" w:lastRow="0" w:firstColumn="0" w:lastColumn="0" w:oddVBand="0" w:evenVBand="0" w:oddHBand="0" w:evenHBand="1"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7083" w:type="dxa"/>
            <w:hideMark/>
          </w:tcPr>
          <w:p w14:paraId="30656520" w14:textId="6EEE67C1" w:rsidR="00264196" w:rsidRPr="00075888" w:rsidRDefault="00264196" w:rsidP="004A2699">
            <w:pPr>
              <w:spacing w:after="0" w:line="240" w:lineRule="auto"/>
              <w:rPr>
                <w:rFonts w:eastAsia="Times New Roman" w:cs="Tahoma"/>
                <w:sz w:val="20"/>
                <w:szCs w:val="20"/>
                <w:lang w:eastAsia="pl-PL"/>
              </w:rPr>
            </w:pPr>
            <w:r w:rsidRPr="00075888">
              <w:rPr>
                <w:rFonts w:eastAsia="Times New Roman" w:cs="Tahoma"/>
                <w:sz w:val="20"/>
                <w:szCs w:val="20"/>
                <w:lang w:eastAsia="pl-PL"/>
              </w:rPr>
              <w:t>Hala sport</w:t>
            </w:r>
            <w:r w:rsidR="00FD6511">
              <w:rPr>
                <w:rFonts w:eastAsia="Times New Roman" w:cs="Tahoma"/>
                <w:sz w:val="20"/>
                <w:szCs w:val="20"/>
                <w:lang w:eastAsia="pl-PL"/>
              </w:rPr>
              <w:t>owa MOSIR przy ul. Hutniczej 15 (B</w:t>
            </w:r>
            <w:r w:rsidRPr="00075888">
              <w:rPr>
                <w:rFonts w:eastAsia="Times New Roman" w:cs="Tahoma"/>
                <w:sz w:val="20"/>
                <w:szCs w:val="20"/>
                <w:lang w:eastAsia="pl-PL"/>
              </w:rPr>
              <w:t xml:space="preserve">oisko do gry w koszykówkę i siatkówkę oraz gry sportowe o wymiarach parkietu 19 x 38 m. Hala sportowa wyposażona jest </w:t>
            </w:r>
            <w:r w:rsidR="009747B9">
              <w:rPr>
                <w:rFonts w:eastAsia="Times New Roman" w:cs="Tahoma"/>
                <w:sz w:val="20"/>
                <w:szCs w:val="20"/>
                <w:lang w:eastAsia="pl-PL"/>
              </w:rPr>
              <w:br/>
            </w:r>
            <w:r w:rsidRPr="00075888">
              <w:rPr>
                <w:rFonts w:eastAsia="Times New Roman" w:cs="Tahoma"/>
                <w:sz w:val="20"/>
                <w:szCs w:val="20"/>
                <w:lang w:eastAsia="pl-PL"/>
              </w:rPr>
              <w:t>w sprzęt nagłaśniający, najezdne kosze do gry w piłkę koszykową oraz profesjonalną tablicę świetlną wyników. Hala oferuje 1487 miejsc na trybunach)</w:t>
            </w:r>
          </w:p>
        </w:tc>
        <w:tc>
          <w:tcPr>
            <w:tcW w:w="2126" w:type="dxa"/>
            <w:hideMark/>
          </w:tcPr>
          <w:p w14:paraId="3CE540BC" w14:textId="42C37CBF" w:rsidR="00264196" w:rsidRPr="00075888" w:rsidRDefault="00075888" w:rsidP="002641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ahoma"/>
                <w:color w:val="000000"/>
                <w:sz w:val="20"/>
                <w:szCs w:val="20"/>
                <w:lang w:eastAsia="pl-PL"/>
              </w:rPr>
            </w:pPr>
            <w:r w:rsidRPr="00075888">
              <w:rPr>
                <w:rFonts w:eastAsia="Times New Roman" w:cs="Tahoma"/>
                <w:color w:val="000000"/>
                <w:sz w:val="20"/>
                <w:szCs w:val="20"/>
                <w:lang w:eastAsia="pl-PL"/>
              </w:rPr>
              <w:t>ogólnodostępne</w:t>
            </w:r>
            <w:r w:rsidR="00264196" w:rsidRPr="00075888">
              <w:rPr>
                <w:rFonts w:eastAsia="Times New Roman" w:cs="Tahoma"/>
                <w:color w:val="000000"/>
                <w:sz w:val="20"/>
                <w:szCs w:val="20"/>
                <w:lang w:eastAsia="pl-PL"/>
              </w:rPr>
              <w:t xml:space="preserve"> odpłatne wg cennika</w:t>
            </w:r>
          </w:p>
        </w:tc>
      </w:tr>
      <w:tr w:rsidR="00264196" w:rsidRPr="00264196" w14:paraId="4D85CDD7" w14:textId="77777777" w:rsidTr="00075888">
        <w:trPr>
          <w:trHeight w:val="490"/>
        </w:trPr>
        <w:tc>
          <w:tcPr>
            <w:cnfStyle w:val="001000000000" w:firstRow="0" w:lastRow="0" w:firstColumn="1" w:lastColumn="0" w:oddVBand="0" w:evenVBand="0" w:oddHBand="0" w:evenHBand="0" w:firstRowFirstColumn="0" w:firstRowLastColumn="0" w:lastRowFirstColumn="0" w:lastRowLastColumn="0"/>
            <w:tcW w:w="7083" w:type="dxa"/>
            <w:hideMark/>
          </w:tcPr>
          <w:p w14:paraId="60C05703" w14:textId="3E14F540" w:rsidR="00264196" w:rsidRPr="00075888" w:rsidRDefault="00264196" w:rsidP="004A2699">
            <w:pPr>
              <w:spacing w:after="0" w:line="240" w:lineRule="auto"/>
              <w:rPr>
                <w:rFonts w:eastAsia="Times New Roman" w:cs="Tahoma"/>
                <w:sz w:val="20"/>
                <w:szCs w:val="20"/>
                <w:lang w:eastAsia="pl-PL"/>
              </w:rPr>
            </w:pPr>
            <w:r w:rsidRPr="00075888">
              <w:rPr>
                <w:rFonts w:eastAsia="Times New Roman" w:cs="Tahoma"/>
                <w:sz w:val="20"/>
                <w:szCs w:val="20"/>
                <w:lang w:eastAsia="pl-PL"/>
              </w:rPr>
              <w:t>Sala gimnastyczna MOSIR przy ul. Hutniczej (</w:t>
            </w:r>
            <w:r w:rsidR="00FD6511">
              <w:rPr>
                <w:rFonts w:eastAsia="Times New Roman" w:cs="Tahoma"/>
                <w:sz w:val="20"/>
                <w:szCs w:val="20"/>
                <w:lang w:eastAsia="pl-PL"/>
              </w:rPr>
              <w:t>O</w:t>
            </w:r>
            <w:r w:rsidRPr="00075888">
              <w:rPr>
                <w:rFonts w:eastAsia="Times New Roman" w:cs="Tahoma"/>
                <w:sz w:val="20"/>
                <w:szCs w:val="20"/>
                <w:lang w:eastAsia="pl-PL"/>
              </w:rPr>
              <w:t xml:space="preserve"> </w:t>
            </w:r>
            <w:r w:rsidR="00FD6511" w:rsidRPr="00075888">
              <w:rPr>
                <w:rFonts w:eastAsia="Times New Roman" w:cs="Tahoma"/>
                <w:sz w:val="20"/>
                <w:szCs w:val="20"/>
                <w:lang w:eastAsia="pl-PL"/>
              </w:rPr>
              <w:t>wymiarach</w:t>
            </w:r>
            <w:r w:rsidRPr="00075888">
              <w:rPr>
                <w:rFonts w:eastAsia="Times New Roman" w:cs="Tahoma"/>
                <w:sz w:val="20"/>
                <w:szCs w:val="20"/>
                <w:lang w:eastAsia="pl-PL"/>
              </w:rPr>
              <w:t>: 14 x 26 m</w:t>
            </w:r>
            <w:r w:rsidR="00FD6511">
              <w:rPr>
                <w:rFonts w:eastAsia="Times New Roman" w:cs="Tahoma"/>
                <w:sz w:val="20"/>
                <w:szCs w:val="20"/>
                <w:lang w:eastAsia="pl-PL"/>
              </w:rPr>
              <w:t>,</w:t>
            </w:r>
            <w:r w:rsidRPr="00075888">
              <w:rPr>
                <w:rFonts w:eastAsia="Times New Roman" w:cs="Tahoma"/>
                <w:sz w:val="20"/>
                <w:szCs w:val="20"/>
                <w:lang w:eastAsia="pl-PL"/>
              </w:rPr>
              <w:t xml:space="preserve"> wyposażona </w:t>
            </w:r>
            <w:r w:rsidR="009747B9">
              <w:rPr>
                <w:rFonts w:eastAsia="Times New Roman" w:cs="Tahoma"/>
                <w:sz w:val="20"/>
                <w:szCs w:val="20"/>
                <w:lang w:eastAsia="pl-PL"/>
              </w:rPr>
              <w:br/>
            </w:r>
            <w:r w:rsidRPr="00075888">
              <w:rPr>
                <w:rFonts w:eastAsia="Times New Roman" w:cs="Tahoma"/>
                <w:sz w:val="20"/>
                <w:szCs w:val="20"/>
                <w:lang w:eastAsia="pl-PL"/>
              </w:rPr>
              <w:t>w sprzęt nagłaśniający, kosze stałe do gry w piłkę koszykową oraz tablicę świetlną wyników i trybunę mogącą pomieścić do 200 osób)</w:t>
            </w:r>
          </w:p>
        </w:tc>
        <w:tc>
          <w:tcPr>
            <w:tcW w:w="2126" w:type="dxa"/>
            <w:hideMark/>
          </w:tcPr>
          <w:p w14:paraId="4DD7091F" w14:textId="626CDC04" w:rsidR="00264196" w:rsidRPr="00075888" w:rsidRDefault="00075888" w:rsidP="002641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pl-PL"/>
              </w:rPr>
            </w:pPr>
            <w:r w:rsidRPr="00075888">
              <w:rPr>
                <w:rFonts w:eastAsia="Times New Roman" w:cs="Tahoma"/>
                <w:color w:val="000000"/>
                <w:sz w:val="20"/>
                <w:szCs w:val="20"/>
                <w:lang w:eastAsia="pl-PL"/>
              </w:rPr>
              <w:t>ogólnodostępne</w:t>
            </w:r>
            <w:r w:rsidR="00264196" w:rsidRPr="00075888">
              <w:rPr>
                <w:rFonts w:eastAsia="Times New Roman" w:cs="Tahoma"/>
                <w:color w:val="000000"/>
                <w:sz w:val="20"/>
                <w:szCs w:val="20"/>
                <w:lang w:eastAsia="pl-PL"/>
              </w:rPr>
              <w:t xml:space="preserve"> odpłatne wg cennika</w:t>
            </w:r>
          </w:p>
        </w:tc>
      </w:tr>
      <w:tr w:rsidR="00264196" w:rsidRPr="00264196" w14:paraId="612D1A77" w14:textId="77777777" w:rsidTr="00075888">
        <w:trPr>
          <w:cnfStyle w:val="000000010000" w:firstRow="0" w:lastRow="0" w:firstColumn="0" w:lastColumn="0" w:oddVBand="0" w:evenVBand="0" w:oddHBand="0" w:evenHBand="1"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7083" w:type="dxa"/>
            <w:hideMark/>
          </w:tcPr>
          <w:p w14:paraId="21369A4F" w14:textId="49407D05" w:rsidR="00264196" w:rsidRPr="00075888" w:rsidRDefault="00264196" w:rsidP="004A2699">
            <w:pPr>
              <w:spacing w:after="0" w:line="240" w:lineRule="auto"/>
              <w:rPr>
                <w:rFonts w:eastAsia="Times New Roman" w:cs="Tahoma"/>
                <w:color w:val="000000"/>
                <w:sz w:val="20"/>
                <w:szCs w:val="20"/>
                <w:lang w:eastAsia="pl-PL"/>
              </w:rPr>
            </w:pPr>
            <w:r w:rsidRPr="00075888">
              <w:rPr>
                <w:rFonts w:eastAsia="Times New Roman" w:cs="Tahoma"/>
                <w:color w:val="000000"/>
                <w:sz w:val="20"/>
                <w:szCs w:val="20"/>
                <w:lang w:eastAsia="pl-PL"/>
              </w:rPr>
              <w:t xml:space="preserve">Stadion lekkoatletyczny MOSIR przy ul. Staszica </w:t>
            </w:r>
            <w:r w:rsidR="00FD6511">
              <w:rPr>
                <w:rFonts w:eastAsia="Times New Roman" w:cs="Tahoma"/>
                <w:color w:val="000000"/>
                <w:sz w:val="20"/>
                <w:szCs w:val="20"/>
                <w:lang w:eastAsia="pl-PL"/>
              </w:rPr>
              <w:t>(W</w:t>
            </w:r>
            <w:r w:rsidRPr="00075888">
              <w:rPr>
                <w:rFonts w:eastAsia="Times New Roman" w:cs="Tahoma"/>
                <w:color w:val="000000"/>
                <w:sz w:val="20"/>
                <w:szCs w:val="20"/>
                <w:lang w:eastAsia="pl-PL"/>
              </w:rPr>
              <w:t>yposażony w stanowiska do uprawiania dyscyplin lekkoatletycznych: bieżnię okólną, 2 urządzenia do skoku w dal, rozbieg obustronnie zakończony piaskownicami, dwie rzutnie do pchnięcia kulą oraz stanowisko do rzutu dyskiem i młotem</w:t>
            </w:r>
            <w:r w:rsidR="00FD6511">
              <w:rPr>
                <w:rFonts w:eastAsia="Times New Roman" w:cs="Tahoma"/>
                <w:color w:val="000000"/>
                <w:sz w:val="20"/>
                <w:szCs w:val="20"/>
                <w:lang w:eastAsia="pl-PL"/>
              </w:rPr>
              <w:t>, trybuny na o</w:t>
            </w:r>
            <w:r w:rsidR="00FD6511" w:rsidRPr="00075888">
              <w:rPr>
                <w:rFonts w:eastAsia="Times New Roman" w:cs="Tahoma"/>
                <w:color w:val="000000"/>
                <w:sz w:val="20"/>
                <w:szCs w:val="20"/>
                <w:lang w:eastAsia="pl-PL"/>
              </w:rPr>
              <w:t>k. 800 miejsc</w:t>
            </w:r>
            <w:r w:rsidRPr="00075888">
              <w:rPr>
                <w:rFonts w:eastAsia="Times New Roman" w:cs="Tahoma"/>
                <w:color w:val="000000"/>
                <w:sz w:val="20"/>
                <w:szCs w:val="20"/>
                <w:lang w:eastAsia="pl-PL"/>
              </w:rPr>
              <w:t>)</w:t>
            </w:r>
          </w:p>
        </w:tc>
        <w:tc>
          <w:tcPr>
            <w:tcW w:w="2126" w:type="dxa"/>
            <w:hideMark/>
          </w:tcPr>
          <w:p w14:paraId="46CA7D13" w14:textId="77777777" w:rsidR="00264196" w:rsidRPr="00075888" w:rsidRDefault="00264196" w:rsidP="002641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ahoma"/>
                <w:color w:val="000000"/>
                <w:sz w:val="20"/>
                <w:szCs w:val="20"/>
                <w:lang w:eastAsia="pl-PL"/>
              </w:rPr>
            </w:pPr>
            <w:r w:rsidRPr="00075888">
              <w:rPr>
                <w:rFonts w:eastAsia="Times New Roman" w:cs="Tahoma"/>
                <w:color w:val="000000"/>
                <w:sz w:val="20"/>
                <w:szCs w:val="20"/>
                <w:lang w:eastAsia="pl-PL"/>
              </w:rPr>
              <w:t xml:space="preserve">ogólnodostępne bezpłatnie ewidencja na portierni </w:t>
            </w:r>
          </w:p>
        </w:tc>
      </w:tr>
      <w:tr w:rsidR="00264196" w:rsidRPr="00264196" w14:paraId="0743E2DE" w14:textId="77777777" w:rsidTr="00075888">
        <w:trPr>
          <w:trHeight w:val="533"/>
        </w:trPr>
        <w:tc>
          <w:tcPr>
            <w:cnfStyle w:val="001000000000" w:firstRow="0" w:lastRow="0" w:firstColumn="1" w:lastColumn="0" w:oddVBand="0" w:evenVBand="0" w:oddHBand="0" w:evenHBand="0" w:firstRowFirstColumn="0" w:firstRowLastColumn="0" w:lastRowFirstColumn="0" w:lastRowLastColumn="0"/>
            <w:tcW w:w="7083" w:type="dxa"/>
            <w:hideMark/>
          </w:tcPr>
          <w:p w14:paraId="1A5D3BE5" w14:textId="0754BF89" w:rsidR="00264196" w:rsidRPr="00075888" w:rsidRDefault="00264196" w:rsidP="004A2699">
            <w:pPr>
              <w:spacing w:after="0" w:line="240" w:lineRule="auto"/>
              <w:rPr>
                <w:rFonts w:eastAsia="Times New Roman" w:cs="Tahoma"/>
                <w:sz w:val="20"/>
                <w:szCs w:val="20"/>
                <w:lang w:eastAsia="pl-PL"/>
              </w:rPr>
            </w:pPr>
            <w:r w:rsidRPr="00075888">
              <w:rPr>
                <w:rFonts w:eastAsia="Times New Roman" w:cs="Tahoma"/>
                <w:sz w:val="20"/>
                <w:szCs w:val="20"/>
                <w:lang w:eastAsia="pl-PL"/>
              </w:rPr>
              <w:t xml:space="preserve">Hala tenisowa MOSIR przy ul. Wyszyńskiego </w:t>
            </w:r>
            <w:r w:rsidR="00FD6511">
              <w:rPr>
                <w:rFonts w:eastAsia="Times New Roman" w:cs="Tahoma"/>
                <w:sz w:val="20"/>
                <w:szCs w:val="20"/>
                <w:lang w:eastAsia="pl-PL"/>
              </w:rPr>
              <w:t>(O</w:t>
            </w:r>
            <w:r w:rsidRPr="00075888">
              <w:rPr>
                <w:rFonts w:eastAsia="Times New Roman" w:cs="Tahoma"/>
                <w:sz w:val="20"/>
                <w:szCs w:val="20"/>
                <w:lang w:eastAsia="pl-PL"/>
              </w:rPr>
              <w:t xml:space="preserve"> powierzchni 2801 m</w:t>
            </w:r>
            <w:r w:rsidRPr="00FD6511">
              <w:rPr>
                <w:rFonts w:eastAsia="Times New Roman" w:cs="Tahoma"/>
                <w:sz w:val="20"/>
                <w:szCs w:val="20"/>
                <w:vertAlign w:val="superscript"/>
                <w:lang w:eastAsia="pl-PL"/>
              </w:rPr>
              <w:t>2</w:t>
            </w:r>
            <w:r w:rsidR="00FD6511">
              <w:rPr>
                <w:rFonts w:eastAsia="Times New Roman" w:cs="Tahoma"/>
                <w:sz w:val="20"/>
                <w:szCs w:val="20"/>
                <w:lang w:eastAsia="pl-PL"/>
              </w:rPr>
              <w:t xml:space="preserve">, </w:t>
            </w:r>
            <w:r w:rsidRPr="00075888">
              <w:rPr>
                <w:rFonts w:eastAsia="Times New Roman" w:cs="Tahoma"/>
                <w:sz w:val="20"/>
                <w:szCs w:val="20"/>
                <w:lang w:eastAsia="pl-PL"/>
              </w:rPr>
              <w:t xml:space="preserve">mieszcząca </w:t>
            </w:r>
            <w:r w:rsidR="009747B9">
              <w:rPr>
                <w:rFonts w:eastAsia="Times New Roman" w:cs="Tahoma"/>
                <w:sz w:val="20"/>
                <w:szCs w:val="20"/>
                <w:lang w:eastAsia="pl-PL"/>
              </w:rPr>
              <w:br/>
            </w:r>
            <w:r w:rsidRPr="00075888">
              <w:rPr>
                <w:rFonts w:eastAsia="Times New Roman" w:cs="Tahoma"/>
                <w:sz w:val="20"/>
                <w:szCs w:val="20"/>
                <w:lang w:eastAsia="pl-PL"/>
              </w:rPr>
              <w:t>4 boiska do tenisa ziemnego oraz trybuny na ok. 50 miejsc, a także 8 zewnętrznych boisk do tenisa ziemnego posiadających sztuczne oświetlenie</w:t>
            </w:r>
            <w:r w:rsidR="00FD6511">
              <w:rPr>
                <w:rFonts w:eastAsia="Times New Roman" w:cs="Tahoma"/>
                <w:sz w:val="20"/>
                <w:szCs w:val="20"/>
                <w:lang w:eastAsia="pl-PL"/>
              </w:rPr>
              <w:t>)</w:t>
            </w:r>
          </w:p>
        </w:tc>
        <w:tc>
          <w:tcPr>
            <w:tcW w:w="2126" w:type="dxa"/>
            <w:hideMark/>
          </w:tcPr>
          <w:p w14:paraId="05CF92EB" w14:textId="3CE818C2" w:rsidR="00264196" w:rsidRPr="00075888" w:rsidRDefault="00075888" w:rsidP="002641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pl-PL"/>
              </w:rPr>
            </w:pPr>
            <w:r w:rsidRPr="00075888">
              <w:rPr>
                <w:rFonts w:eastAsia="Times New Roman" w:cs="Tahoma"/>
                <w:color w:val="000000"/>
                <w:sz w:val="20"/>
                <w:szCs w:val="20"/>
                <w:lang w:eastAsia="pl-PL"/>
              </w:rPr>
              <w:t>udostępnione</w:t>
            </w:r>
            <w:r w:rsidR="00264196" w:rsidRPr="00075888">
              <w:rPr>
                <w:rFonts w:eastAsia="Times New Roman" w:cs="Tahoma"/>
                <w:color w:val="000000"/>
                <w:sz w:val="20"/>
                <w:szCs w:val="20"/>
                <w:lang w:eastAsia="pl-PL"/>
              </w:rPr>
              <w:t xml:space="preserve"> na podstawie Umowy Miejskiemu Klubowi Tenisowemu</w:t>
            </w:r>
          </w:p>
        </w:tc>
      </w:tr>
      <w:tr w:rsidR="00264196" w:rsidRPr="00264196" w14:paraId="751A5B2C" w14:textId="77777777" w:rsidTr="00075888">
        <w:trPr>
          <w:cnfStyle w:val="000000010000" w:firstRow="0" w:lastRow="0" w:firstColumn="0" w:lastColumn="0" w:oddVBand="0" w:evenVBand="0" w:oddHBand="0" w:evenHBand="1"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7083" w:type="dxa"/>
            <w:hideMark/>
          </w:tcPr>
          <w:p w14:paraId="5263198B" w14:textId="3C994EDC" w:rsidR="00264196" w:rsidRPr="00075888" w:rsidRDefault="00264196" w:rsidP="004A2699">
            <w:pPr>
              <w:spacing w:after="0" w:line="240" w:lineRule="auto"/>
              <w:rPr>
                <w:rFonts w:eastAsia="Times New Roman" w:cs="Tahoma"/>
                <w:sz w:val="20"/>
                <w:szCs w:val="20"/>
                <w:lang w:eastAsia="pl-PL"/>
              </w:rPr>
            </w:pPr>
            <w:r w:rsidRPr="00075888">
              <w:rPr>
                <w:rFonts w:eastAsia="Times New Roman" w:cs="Tahoma"/>
                <w:sz w:val="20"/>
                <w:szCs w:val="20"/>
                <w:lang w:eastAsia="pl-PL"/>
              </w:rPr>
              <w:t xml:space="preserve">Korty tenisowe MOSIR przy ul. Skoczyńskiego </w:t>
            </w:r>
            <w:r w:rsidR="00FD6511">
              <w:rPr>
                <w:rFonts w:eastAsia="Times New Roman" w:cs="Tahoma"/>
                <w:sz w:val="20"/>
                <w:szCs w:val="20"/>
                <w:lang w:eastAsia="pl-PL"/>
              </w:rPr>
              <w:t>(O</w:t>
            </w:r>
            <w:r w:rsidRPr="00075888">
              <w:rPr>
                <w:rFonts w:eastAsia="Times New Roman" w:cs="Tahoma"/>
                <w:sz w:val="20"/>
                <w:szCs w:val="20"/>
                <w:lang w:eastAsia="pl-PL"/>
              </w:rPr>
              <w:t>bejmujące 4 boiska zewnętrzne do tenisa ziemnego o powierzchni 2590 m</w:t>
            </w:r>
            <w:r w:rsidRPr="00FD6511">
              <w:rPr>
                <w:rFonts w:eastAsia="Times New Roman" w:cs="Tahoma"/>
                <w:sz w:val="20"/>
                <w:szCs w:val="20"/>
                <w:vertAlign w:val="superscript"/>
                <w:lang w:eastAsia="pl-PL"/>
              </w:rPr>
              <w:t>2</w:t>
            </w:r>
            <w:r w:rsidRPr="00075888">
              <w:rPr>
                <w:rFonts w:eastAsia="Times New Roman" w:cs="Tahoma"/>
                <w:sz w:val="20"/>
                <w:szCs w:val="20"/>
                <w:lang w:eastAsia="pl-PL"/>
              </w:rPr>
              <w:t xml:space="preserve"> oraz dwustronną ściankę treningową, posiadające sztuczne oświetlenie, a także trybunę z ok. 200 miejscami siedzącymi)</w:t>
            </w:r>
          </w:p>
        </w:tc>
        <w:tc>
          <w:tcPr>
            <w:tcW w:w="2126" w:type="dxa"/>
            <w:hideMark/>
          </w:tcPr>
          <w:p w14:paraId="3ED7BA7E" w14:textId="437A29B0" w:rsidR="00264196" w:rsidRPr="00075888" w:rsidRDefault="00075888" w:rsidP="002641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ahoma"/>
                <w:color w:val="000000"/>
                <w:sz w:val="20"/>
                <w:szCs w:val="20"/>
                <w:lang w:eastAsia="pl-PL"/>
              </w:rPr>
            </w:pPr>
            <w:r w:rsidRPr="00075888">
              <w:rPr>
                <w:rFonts w:eastAsia="Times New Roman" w:cs="Tahoma"/>
                <w:color w:val="000000"/>
                <w:sz w:val="20"/>
                <w:szCs w:val="20"/>
                <w:lang w:eastAsia="pl-PL"/>
              </w:rPr>
              <w:t>udostępnione</w:t>
            </w:r>
            <w:r w:rsidR="00264196" w:rsidRPr="00075888">
              <w:rPr>
                <w:rFonts w:eastAsia="Times New Roman" w:cs="Tahoma"/>
                <w:color w:val="000000"/>
                <w:sz w:val="20"/>
                <w:szCs w:val="20"/>
                <w:lang w:eastAsia="pl-PL"/>
              </w:rPr>
              <w:t xml:space="preserve"> na podstawie Umowy Miejskiemu Klubowi Tenisowemu</w:t>
            </w:r>
          </w:p>
        </w:tc>
      </w:tr>
      <w:tr w:rsidR="00264196" w:rsidRPr="00264196" w14:paraId="55B1FC3D" w14:textId="77777777" w:rsidTr="00075888">
        <w:trPr>
          <w:trHeight w:val="134"/>
        </w:trPr>
        <w:tc>
          <w:tcPr>
            <w:cnfStyle w:val="001000000000" w:firstRow="0" w:lastRow="0" w:firstColumn="1" w:lastColumn="0" w:oddVBand="0" w:evenVBand="0" w:oddHBand="0" w:evenHBand="0" w:firstRowFirstColumn="0" w:firstRowLastColumn="0" w:lastRowFirstColumn="0" w:lastRowLastColumn="0"/>
            <w:tcW w:w="7083" w:type="dxa"/>
            <w:hideMark/>
          </w:tcPr>
          <w:p w14:paraId="0F289A4D" w14:textId="5305A0E6" w:rsidR="00264196" w:rsidRPr="00075888" w:rsidRDefault="00264196" w:rsidP="004A2699">
            <w:pPr>
              <w:spacing w:after="0" w:line="240" w:lineRule="auto"/>
              <w:rPr>
                <w:rFonts w:eastAsia="Times New Roman" w:cs="Tahoma"/>
                <w:sz w:val="20"/>
                <w:szCs w:val="20"/>
                <w:lang w:eastAsia="pl-PL"/>
              </w:rPr>
            </w:pPr>
            <w:r w:rsidRPr="00075888">
              <w:rPr>
                <w:rFonts w:eastAsia="Times New Roman" w:cs="Tahoma"/>
                <w:sz w:val="20"/>
                <w:szCs w:val="20"/>
                <w:lang w:eastAsia="pl-PL"/>
              </w:rPr>
              <w:t xml:space="preserve">Stadion MOSIR przy ul. Kusocińskiego </w:t>
            </w:r>
            <w:r w:rsidR="00FD6511">
              <w:rPr>
                <w:rFonts w:eastAsia="Times New Roman" w:cs="Tahoma"/>
                <w:sz w:val="20"/>
                <w:szCs w:val="20"/>
                <w:lang w:eastAsia="pl-PL"/>
              </w:rPr>
              <w:t>(O</w:t>
            </w:r>
            <w:r w:rsidRPr="00075888">
              <w:rPr>
                <w:rFonts w:eastAsia="Times New Roman" w:cs="Tahoma"/>
                <w:sz w:val="20"/>
                <w:szCs w:val="20"/>
                <w:lang w:eastAsia="pl-PL"/>
              </w:rPr>
              <w:t>grodzony</w:t>
            </w:r>
            <w:r w:rsidR="00FD6511">
              <w:rPr>
                <w:rFonts w:eastAsia="Times New Roman" w:cs="Tahoma"/>
                <w:sz w:val="20"/>
                <w:szCs w:val="20"/>
                <w:lang w:eastAsia="pl-PL"/>
              </w:rPr>
              <w:t>,</w:t>
            </w:r>
            <w:r w:rsidRPr="00075888">
              <w:rPr>
                <w:rFonts w:eastAsia="Times New Roman" w:cs="Tahoma"/>
                <w:sz w:val="20"/>
                <w:szCs w:val="20"/>
                <w:lang w:eastAsia="pl-PL"/>
              </w:rPr>
              <w:t xml:space="preserve"> o powierzchni 18236 m</w:t>
            </w:r>
            <w:r w:rsidRPr="00FD6511">
              <w:rPr>
                <w:rFonts w:eastAsia="Times New Roman" w:cs="Tahoma"/>
                <w:sz w:val="20"/>
                <w:szCs w:val="20"/>
                <w:vertAlign w:val="superscript"/>
                <w:lang w:eastAsia="pl-PL"/>
              </w:rPr>
              <w:t>2</w:t>
            </w:r>
            <w:r w:rsidR="00FD6511">
              <w:rPr>
                <w:rFonts w:eastAsia="Times New Roman" w:cs="Tahoma"/>
                <w:sz w:val="20"/>
                <w:szCs w:val="20"/>
                <w:lang w:eastAsia="pl-PL"/>
              </w:rPr>
              <w:t xml:space="preserve">, </w:t>
            </w:r>
            <w:r w:rsidRPr="00075888">
              <w:rPr>
                <w:rFonts w:eastAsia="Times New Roman" w:cs="Tahoma"/>
                <w:sz w:val="20"/>
                <w:szCs w:val="20"/>
                <w:lang w:eastAsia="pl-PL"/>
              </w:rPr>
              <w:t xml:space="preserve">na nim boisko o wymiarach 110 x 70 m </w:t>
            </w:r>
            <w:r w:rsidR="00FD6511">
              <w:rPr>
                <w:rFonts w:eastAsia="Times New Roman" w:cs="Tahoma"/>
                <w:sz w:val="20"/>
                <w:szCs w:val="20"/>
                <w:lang w:eastAsia="pl-PL"/>
              </w:rPr>
              <w:t xml:space="preserve">o </w:t>
            </w:r>
            <w:r w:rsidRPr="00075888">
              <w:rPr>
                <w:rFonts w:eastAsia="Times New Roman" w:cs="Tahoma"/>
                <w:sz w:val="20"/>
                <w:szCs w:val="20"/>
                <w:lang w:eastAsia="pl-PL"/>
              </w:rPr>
              <w:t>nawierzchni trawiastej</w:t>
            </w:r>
            <w:r w:rsidR="00FD6511">
              <w:rPr>
                <w:rFonts w:eastAsia="Times New Roman" w:cs="Tahoma"/>
                <w:sz w:val="20"/>
                <w:szCs w:val="20"/>
                <w:lang w:eastAsia="pl-PL"/>
              </w:rPr>
              <w:t>,</w:t>
            </w:r>
            <w:r w:rsidRPr="00075888">
              <w:rPr>
                <w:rFonts w:eastAsia="Times New Roman" w:cs="Tahoma"/>
                <w:sz w:val="20"/>
                <w:szCs w:val="20"/>
                <w:lang w:eastAsia="pl-PL"/>
              </w:rPr>
              <w:t xml:space="preserve"> typ do piłki nożnej</w:t>
            </w:r>
            <w:r w:rsidR="00FD6511">
              <w:rPr>
                <w:rFonts w:eastAsia="Times New Roman" w:cs="Tahoma"/>
                <w:sz w:val="20"/>
                <w:szCs w:val="20"/>
                <w:lang w:eastAsia="pl-PL"/>
              </w:rPr>
              <w:t>)</w:t>
            </w:r>
          </w:p>
        </w:tc>
        <w:tc>
          <w:tcPr>
            <w:tcW w:w="2126" w:type="dxa"/>
            <w:hideMark/>
          </w:tcPr>
          <w:p w14:paraId="23B4446E" w14:textId="0D65C617" w:rsidR="00264196" w:rsidRPr="00075888" w:rsidRDefault="00075888" w:rsidP="002641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0"/>
                <w:szCs w:val="20"/>
                <w:lang w:eastAsia="pl-PL"/>
              </w:rPr>
            </w:pPr>
            <w:r w:rsidRPr="00075888">
              <w:rPr>
                <w:rFonts w:eastAsia="Times New Roman" w:cs="Tahoma"/>
                <w:color w:val="000000"/>
                <w:sz w:val="20"/>
                <w:szCs w:val="20"/>
                <w:lang w:eastAsia="pl-PL"/>
              </w:rPr>
              <w:t>udostępnione</w:t>
            </w:r>
            <w:r w:rsidR="00264196" w:rsidRPr="00075888">
              <w:rPr>
                <w:rFonts w:eastAsia="Times New Roman" w:cs="Tahoma"/>
                <w:color w:val="000000"/>
                <w:sz w:val="20"/>
                <w:szCs w:val="20"/>
                <w:lang w:eastAsia="pl-PL"/>
              </w:rPr>
              <w:t xml:space="preserve"> na podstawie Umowy Parafialnemu Klubowi Sportowemu "San"</w:t>
            </w:r>
          </w:p>
        </w:tc>
      </w:tr>
      <w:tr w:rsidR="00264196" w:rsidRPr="00264196" w14:paraId="7551DFE7" w14:textId="77777777" w:rsidTr="00075888">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7083" w:type="dxa"/>
            <w:hideMark/>
          </w:tcPr>
          <w:p w14:paraId="2826868E" w14:textId="00706A0D" w:rsidR="00264196" w:rsidRPr="00075888" w:rsidRDefault="00264196" w:rsidP="004A2699">
            <w:pPr>
              <w:spacing w:after="0" w:line="240" w:lineRule="auto"/>
              <w:rPr>
                <w:rFonts w:eastAsia="Times New Roman" w:cs="Tahoma"/>
                <w:color w:val="000000"/>
                <w:sz w:val="20"/>
                <w:szCs w:val="20"/>
                <w:lang w:eastAsia="pl-PL"/>
              </w:rPr>
            </w:pPr>
            <w:r w:rsidRPr="00075888">
              <w:rPr>
                <w:rFonts w:eastAsia="Times New Roman" w:cs="Tahoma"/>
                <w:color w:val="000000"/>
                <w:sz w:val="20"/>
                <w:szCs w:val="20"/>
                <w:lang w:eastAsia="pl-PL"/>
              </w:rPr>
              <w:t>Strzelnice LOK (Liga Obrony Kraju) przy ul. Energetyków 5 (1 do strzelań na 10 m z broni pneumatycznej, 1 kryta do strzelań na 25 m, 1 do strzelań na 50 m)</w:t>
            </w:r>
          </w:p>
        </w:tc>
        <w:tc>
          <w:tcPr>
            <w:tcW w:w="2126" w:type="dxa"/>
            <w:hideMark/>
          </w:tcPr>
          <w:p w14:paraId="6904B99E" w14:textId="3645B392" w:rsidR="00264196" w:rsidRPr="00075888" w:rsidRDefault="00075888" w:rsidP="0026419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ahoma"/>
                <w:color w:val="000000"/>
                <w:sz w:val="20"/>
                <w:szCs w:val="20"/>
                <w:lang w:eastAsia="pl-PL"/>
              </w:rPr>
            </w:pPr>
            <w:r w:rsidRPr="00075888">
              <w:rPr>
                <w:rFonts w:eastAsia="Times New Roman" w:cs="Tahoma"/>
                <w:color w:val="000000"/>
                <w:sz w:val="20"/>
                <w:szCs w:val="20"/>
                <w:lang w:eastAsia="pl-PL"/>
              </w:rPr>
              <w:t>ogólnodostępne</w:t>
            </w:r>
            <w:r w:rsidR="00264196" w:rsidRPr="00075888">
              <w:rPr>
                <w:rFonts w:eastAsia="Times New Roman" w:cs="Tahoma"/>
                <w:color w:val="000000"/>
                <w:sz w:val="20"/>
                <w:szCs w:val="20"/>
                <w:lang w:eastAsia="pl-PL"/>
              </w:rPr>
              <w:t xml:space="preserve"> odpłatne wg cennika</w:t>
            </w:r>
          </w:p>
        </w:tc>
      </w:tr>
    </w:tbl>
    <w:p w14:paraId="3EF213AD" w14:textId="1F7331EA" w:rsidR="00264196" w:rsidRDefault="009D5A48" w:rsidP="00DA5D57">
      <w:pPr>
        <w:spacing w:after="0"/>
        <w:rPr>
          <w:rFonts w:ascii="Calibri Light" w:hAnsi="Calibri Light"/>
          <w:color w:val="FF0000"/>
        </w:rPr>
      </w:pPr>
      <w:r w:rsidRPr="00E36BEA">
        <w:rPr>
          <w:rFonts w:ascii="Calibri Light" w:hAnsi="Calibri Light"/>
          <w:i/>
          <w:color w:val="44546A" w:themeColor="text2"/>
          <w:sz w:val="18"/>
          <w:szCs w:val="18"/>
        </w:rPr>
        <w:t>Źródło:</w:t>
      </w:r>
      <w:r>
        <w:rPr>
          <w:rFonts w:ascii="Calibri Light" w:hAnsi="Calibri Light"/>
          <w:i/>
          <w:color w:val="44546A" w:themeColor="text2"/>
          <w:sz w:val="18"/>
          <w:szCs w:val="18"/>
        </w:rPr>
        <w:t xml:space="preserve"> Opracowanie własne </w:t>
      </w:r>
    </w:p>
    <w:p w14:paraId="28FE0AF0" w14:textId="634DCA37" w:rsidR="0066520B" w:rsidRPr="0066520B" w:rsidRDefault="0066520B" w:rsidP="0066520B">
      <w:pPr>
        <w:spacing w:after="0"/>
        <w:rPr>
          <w:rFonts w:ascii="Calibri Light" w:hAnsi="Calibri Light"/>
          <w:color w:val="000000" w:themeColor="text1"/>
        </w:rPr>
      </w:pPr>
      <w:r w:rsidRPr="0066520B">
        <w:rPr>
          <w:rFonts w:ascii="Calibri Light" w:hAnsi="Calibri Light"/>
          <w:color w:val="000000" w:themeColor="text1"/>
        </w:rPr>
        <w:lastRenderedPageBreak/>
        <w:t>Najważniejszą instytucją zajmującą się krzewieniem kultury fizycznej i sportu w Stalowej Woli jest Miejski Ośrodek Sportu i Rekreacji (MOSiR). Obecnie przy MOSIR działają 4 sekcje sportowe: pływanie, judo, boks i piłka siatkowa dziewcząt. Oprócz zajęć, w ramach sekcji sportowych, MOSiR prowadzi także różnego rodzaju kursy i zajęcia (m.in. </w:t>
      </w:r>
      <w:proofErr w:type="spellStart"/>
      <w:r w:rsidRPr="0066520B">
        <w:rPr>
          <w:rFonts w:ascii="Calibri Light" w:hAnsi="Calibri Light"/>
          <w:color w:val="000000" w:themeColor="text1"/>
        </w:rPr>
        <w:t>aquaaerobic</w:t>
      </w:r>
      <w:proofErr w:type="spellEnd"/>
      <w:r w:rsidRPr="0066520B">
        <w:rPr>
          <w:rFonts w:ascii="Calibri Light" w:hAnsi="Calibri Light"/>
          <w:color w:val="000000" w:themeColor="text1"/>
        </w:rPr>
        <w:t xml:space="preserve">, </w:t>
      </w:r>
      <w:proofErr w:type="spellStart"/>
      <w:r w:rsidRPr="0066520B">
        <w:rPr>
          <w:rFonts w:ascii="Calibri Light" w:hAnsi="Calibri Light"/>
          <w:color w:val="000000" w:themeColor="text1"/>
        </w:rPr>
        <w:t>Nordic</w:t>
      </w:r>
      <w:proofErr w:type="spellEnd"/>
      <w:r w:rsidRPr="0066520B">
        <w:rPr>
          <w:rFonts w:ascii="Calibri Light" w:hAnsi="Calibri Light"/>
          <w:color w:val="000000" w:themeColor="text1"/>
        </w:rPr>
        <w:t xml:space="preserve"> </w:t>
      </w:r>
      <w:proofErr w:type="spellStart"/>
      <w:r w:rsidRPr="0066520B">
        <w:rPr>
          <w:rFonts w:ascii="Calibri Light" w:hAnsi="Calibri Light"/>
          <w:color w:val="000000" w:themeColor="text1"/>
        </w:rPr>
        <w:t>Walking</w:t>
      </w:r>
      <w:proofErr w:type="spellEnd"/>
      <w:r w:rsidRPr="0066520B">
        <w:rPr>
          <w:rFonts w:ascii="Calibri Light" w:hAnsi="Calibri Light"/>
          <w:color w:val="000000" w:themeColor="text1"/>
        </w:rPr>
        <w:t>, samoobrona, pływanie, gimnastyka korekcyjna, siłownia, szkolenia płetwonurków).</w:t>
      </w:r>
      <w:r>
        <w:rPr>
          <w:rFonts w:ascii="Calibri Light" w:hAnsi="Calibri Light"/>
          <w:color w:val="000000" w:themeColor="text1"/>
        </w:rPr>
        <w:t xml:space="preserve"> </w:t>
      </w:r>
      <w:r w:rsidRPr="0066520B">
        <w:rPr>
          <w:rFonts w:ascii="Calibri Light" w:hAnsi="Calibri Light"/>
          <w:color w:val="000000" w:themeColor="text1"/>
        </w:rPr>
        <w:t xml:space="preserve">Jego infrastruktura umożliwia mieszkańcom miasta uprawianie różnorodnych dyscyplin sportowych i organizację imprez sportowych. W 2015 r. baza  sportowo-rekreacyjna MOSiR powiększyła się o </w:t>
      </w:r>
      <w:proofErr w:type="spellStart"/>
      <w:r w:rsidRPr="0066520B">
        <w:rPr>
          <w:rFonts w:ascii="Calibri Light" w:hAnsi="Calibri Light"/>
          <w:color w:val="000000" w:themeColor="text1"/>
        </w:rPr>
        <w:t>Street</w:t>
      </w:r>
      <w:proofErr w:type="spellEnd"/>
      <w:r w:rsidRPr="0066520B">
        <w:rPr>
          <w:rFonts w:ascii="Calibri Light" w:hAnsi="Calibri Light"/>
          <w:color w:val="000000" w:themeColor="text1"/>
        </w:rPr>
        <w:t xml:space="preserve"> </w:t>
      </w:r>
      <w:proofErr w:type="spellStart"/>
      <w:r w:rsidRPr="0066520B">
        <w:rPr>
          <w:rFonts w:ascii="Calibri Light" w:hAnsi="Calibri Light"/>
          <w:color w:val="000000" w:themeColor="text1"/>
        </w:rPr>
        <w:t>Workout</w:t>
      </w:r>
      <w:proofErr w:type="spellEnd"/>
      <w:r w:rsidRPr="0066520B">
        <w:rPr>
          <w:rFonts w:ascii="Calibri Light" w:hAnsi="Calibri Light"/>
          <w:color w:val="000000" w:themeColor="text1"/>
        </w:rPr>
        <w:t xml:space="preserve"> Park wraz z infrastrukturą towarzyszącą taką jak stojaki rowerowe czy ławki. Ponadto dzięki dotacji z Ministerstwa Sportu</w:t>
      </w:r>
      <w:r w:rsidR="008911F2">
        <w:rPr>
          <w:rFonts w:ascii="Calibri Light" w:hAnsi="Calibri Light"/>
          <w:color w:val="000000" w:themeColor="text1"/>
        </w:rPr>
        <w:t xml:space="preserve"> i Turystyki</w:t>
      </w:r>
      <w:r w:rsidRPr="0066520B">
        <w:rPr>
          <w:rFonts w:ascii="Calibri Light" w:hAnsi="Calibri Light"/>
          <w:color w:val="000000" w:themeColor="text1"/>
        </w:rPr>
        <w:t xml:space="preserve">, rozpoczęła się realizacja inwestycji związanej z budową nowoczesnego, pełnowymiarowego boiska ze sztuczną nawierzchnią, z oświetleniem. W najbliższym czasie, również w oparciu o </w:t>
      </w:r>
      <w:r w:rsidR="008911F2">
        <w:rPr>
          <w:rFonts w:ascii="Calibri Light" w:hAnsi="Calibri Light"/>
          <w:color w:val="000000" w:themeColor="text1"/>
        </w:rPr>
        <w:t>fundusze rządowe</w:t>
      </w:r>
      <w:r w:rsidRPr="0066520B">
        <w:rPr>
          <w:rFonts w:ascii="Calibri Light" w:hAnsi="Calibri Light"/>
          <w:color w:val="000000" w:themeColor="text1"/>
        </w:rPr>
        <w:t xml:space="preserve">, planowana jest budowa Podkarpackiego Centrum Piłki Nożnej – nowoczesnego kompleksu sportowego składającego się m.in. z 14 boisk. </w:t>
      </w:r>
    </w:p>
    <w:p w14:paraId="232DFD32" w14:textId="1AD699EB" w:rsidR="00DA5D57" w:rsidRDefault="009D5A48" w:rsidP="00DA5D57">
      <w:pPr>
        <w:spacing w:after="0"/>
        <w:rPr>
          <w:rFonts w:ascii="Calibri Light" w:hAnsi="Calibri Light"/>
          <w:color w:val="000000" w:themeColor="text1"/>
        </w:rPr>
      </w:pPr>
      <w:r>
        <w:rPr>
          <w:rFonts w:ascii="Calibri Light" w:hAnsi="Calibri Light"/>
        </w:rPr>
        <w:t xml:space="preserve">Istotną rolę w zakresie rozwoju </w:t>
      </w:r>
      <w:r w:rsidR="0066520B">
        <w:rPr>
          <w:rFonts w:ascii="Calibri Light" w:hAnsi="Calibri Light"/>
        </w:rPr>
        <w:t>aktywności fizycznej</w:t>
      </w:r>
      <w:r>
        <w:rPr>
          <w:rFonts w:ascii="Calibri Light" w:hAnsi="Calibri Light"/>
        </w:rPr>
        <w:t xml:space="preserve"> i sportu odgrywają także szkoły, które dysponują dość dobrą </w:t>
      </w:r>
      <w:r w:rsidR="0066520B">
        <w:rPr>
          <w:rFonts w:ascii="Calibri Light" w:hAnsi="Calibri Light"/>
        </w:rPr>
        <w:t xml:space="preserve">i stale modernizowaną </w:t>
      </w:r>
      <w:r>
        <w:rPr>
          <w:rFonts w:ascii="Calibri Light" w:hAnsi="Calibri Light"/>
        </w:rPr>
        <w:t xml:space="preserve">bazą sportową. </w:t>
      </w:r>
      <w:r w:rsidR="005E24BA">
        <w:rPr>
          <w:rFonts w:ascii="Calibri Light" w:hAnsi="Calibri Light"/>
        </w:rPr>
        <w:t>W </w:t>
      </w:r>
      <w:r w:rsidR="00DA5D57" w:rsidRPr="00C55BA1">
        <w:rPr>
          <w:rFonts w:ascii="Calibri Light" w:hAnsi="Calibri Light"/>
        </w:rPr>
        <w:t>okresie 2007-201</w:t>
      </w:r>
      <w:r w:rsidR="00DA5D57">
        <w:rPr>
          <w:rFonts w:ascii="Calibri Light" w:hAnsi="Calibri Light"/>
        </w:rPr>
        <w:t>3</w:t>
      </w:r>
      <w:r w:rsidR="00DA5D57" w:rsidRPr="00C55BA1">
        <w:rPr>
          <w:rFonts w:ascii="Calibri Light" w:hAnsi="Calibri Light"/>
        </w:rPr>
        <w:t xml:space="preserve"> Stalowa Wola wzbogaciła się o liczne boiska wielofunkcyjne oraz inną infrastrukturę sportową</w:t>
      </w:r>
      <w:r w:rsidR="00DA5D57">
        <w:rPr>
          <w:rFonts w:ascii="Calibri Light" w:hAnsi="Calibri Light"/>
        </w:rPr>
        <w:t>,</w:t>
      </w:r>
      <w:r w:rsidR="00DA5D57" w:rsidRPr="00C55BA1">
        <w:rPr>
          <w:rFonts w:ascii="Calibri Light" w:hAnsi="Calibri Light"/>
        </w:rPr>
        <w:t xml:space="preserve"> zlokalizowaną na terenie szkół podległych </w:t>
      </w:r>
      <w:r w:rsidR="00DA5D57">
        <w:rPr>
          <w:rFonts w:ascii="Calibri Light" w:hAnsi="Calibri Light"/>
        </w:rPr>
        <w:t>g</w:t>
      </w:r>
      <w:r w:rsidR="00DA5D57" w:rsidRPr="00C55BA1">
        <w:rPr>
          <w:rFonts w:ascii="Calibri Light" w:hAnsi="Calibri Light"/>
        </w:rPr>
        <w:t>minie Stalowa Wola. Wykonanie tych inwestycji było możliwe dzięki aktywnemu wykorzystaniu funduszy zewnętrznych z takich programów jak: Rządowy Program „Moje Boisko – Orlik 2012”, Program „Bezpieczne Boiska Podkarpacia”, a także Fundusz Rozwoju</w:t>
      </w:r>
      <w:r w:rsidR="005E24BA">
        <w:rPr>
          <w:rFonts w:ascii="Calibri Light" w:hAnsi="Calibri Light"/>
        </w:rPr>
        <w:t xml:space="preserve"> Kultury Fizycznej („Dobrze, że </w:t>
      </w:r>
      <w:r w:rsidR="00DA5D57" w:rsidRPr="00C55BA1">
        <w:rPr>
          <w:rFonts w:ascii="Calibri Light" w:hAnsi="Calibri Light"/>
        </w:rPr>
        <w:t xml:space="preserve">boisko blisko”) oraz funduszy firm PZU S.A i PZU Życie. Z nowopowstałych boisk mogą korzystać nie tylko uczniowie, ale także osoby dorosłe dbające o zdrowie i chcące poprawić swoją kondycję fizyczną. Zaplecze sanitarno-szatniowe boisk i sztuczne oświetlenie zapewniają znakomite warunki do amatorskiego uprawiania sportu. Z kolei w ramach funduszy rządowego programu „Radosna Szkoła” zadbano także o potrzeby młodszych mieszkańców, poprzez budowę licznych przyszkolnych placów zabaw, celem zapewnienia najmłodszym uczniom </w:t>
      </w:r>
      <w:r w:rsidR="00DA5D57" w:rsidRPr="00E36BEA">
        <w:rPr>
          <w:rFonts w:ascii="Calibri Light" w:hAnsi="Calibri Light"/>
          <w:color w:val="000000" w:themeColor="text1"/>
        </w:rPr>
        <w:t xml:space="preserve">właściwego rozwoju psychofizycznego i odpowiednich warunków do aktywności ruchowej. </w:t>
      </w:r>
      <w:r w:rsidR="00DA5D57" w:rsidRPr="009D5A48">
        <w:rPr>
          <w:rFonts w:ascii="Calibri Light" w:hAnsi="Calibri Light"/>
          <w:color w:val="000000" w:themeColor="text1"/>
        </w:rPr>
        <w:t xml:space="preserve">Ogółem w latach 2007-2013 wybudowano place zabaw w 8 lokalizacjach przy Publicznych Szkołach Podstawowych. </w:t>
      </w:r>
    </w:p>
    <w:p w14:paraId="32CB5D70" w14:textId="77777777" w:rsidR="005F1973" w:rsidRDefault="005F1973" w:rsidP="0066520B">
      <w:pPr>
        <w:spacing w:after="0"/>
        <w:rPr>
          <w:rFonts w:eastAsia="Times New Roman" w:cs="Tahoma"/>
          <w:bCs/>
          <w:i/>
          <w:color w:val="44546A" w:themeColor="text2"/>
          <w:sz w:val="18"/>
          <w:szCs w:val="18"/>
          <w:lang w:eastAsia="pl-PL"/>
        </w:rPr>
      </w:pPr>
    </w:p>
    <w:p w14:paraId="3ECC6109" w14:textId="77777777" w:rsidR="005F1973" w:rsidRDefault="005F1973" w:rsidP="0066520B">
      <w:pPr>
        <w:spacing w:after="0"/>
        <w:rPr>
          <w:rFonts w:eastAsia="Times New Roman" w:cs="Tahoma"/>
          <w:bCs/>
          <w:i/>
          <w:color w:val="44546A" w:themeColor="text2"/>
          <w:sz w:val="18"/>
          <w:szCs w:val="18"/>
          <w:lang w:eastAsia="pl-PL"/>
        </w:rPr>
      </w:pPr>
    </w:p>
    <w:p w14:paraId="2886829C" w14:textId="3FF08981" w:rsidR="0066520B" w:rsidRPr="00075888" w:rsidRDefault="005E71F3" w:rsidP="005E71F3">
      <w:pPr>
        <w:pStyle w:val="Legenda"/>
        <w:keepNext/>
      </w:pPr>
      <w:bookmarkStart w:id="137" w:name="_Toc454197399"/>
      <w:r>
        <w:lastRenderedPageBreak/>
        <w:t xml:space="preserve">Tabela </w:t>
      </w:r>
      <w:r w:rsidR="00D92CEF">
        <w:fldChar w:fldCharType="begin"/>
      </w:r>
      <w:r w:rsidR="00D92CEF">
        <w:instrText xml:space="preserve"> SEQ Tabela \* ARABIC </w:instrText>
      </w:r>
      <w:r w:rsidR="00D92CEF">
        <w:fldChar w:fldCharType="separate"/>
      </w:r>
      <w:r w:rsidR="003A7C62">
        <w:rPr>
          <w:noProof/>
        </w:rPr>
        <w:t>31</w:t>
      </w:r>
      <w:r w:rsidR="00D92CEF">
        <w:rPr>
          <w:noProof/>
        </w:rPr>
        <w:fldChar w:fldCharType="end"/>
      </w:r>
      <w:r>
        <w:t xml:space="preserve"> </w:t>
      </w:r>
      <w:r w:rsidR="00184C9C">
        <w:rPr>
          <w:lang w:eastAsia="pl-PL"/>
        </w:rPr>
        <w:t xml:space="preserve">Baza sportowa szkół publicznych </w:t>
      </w:r>
      <w:r w:rsidR="0066520B" w:rsidRPr="00075888">
        <w:rPr>
          <w:lang w:eastAsia="pl-PL"/>
        </w:rPr>
        <w:t>na terenie gminy</w:t>
      </w:r>
      <w:r w:rsidR="0066520B">
        <w:rPr>
          <w:lang w:eastAsia="pl-PL"/>
        </w:rPr>
        <w:t xml:space="preserve"> Stalowa Wola</w:t>
      </w:r>
      <w:bookmarkEnd w:id="137"/>
    </w:p>
    <w:tbl>
      <w:tblPr>
        <w:tblStyle w:val="Tabelasiatki4akcent112"/>
        <w:tblW w:w="9067" w:type="dxa"/>
        <w:tblLook w:val="04A0" w:firstRow="1" w:lastRow="0" w:firstColumn="1" w:lastColumn="0" w:noHBand="0" w:noVBand="1"/>
      </w:tblPr>
      <w:tblGrid>
        <w:gridCol w:w="1980"/>
        <w:gridCol w:w="2835"/>
        <w:gridCol w:w="2976"/>
        <w:gridCol w:w="1276"/>
      </w:tblGrid>
      <w:tr w:rsidR="004A2699" w:rsidRPr="004A2699" w14:paraId="0F4E0CB2" w14:textId="77777777" w:rsidTr="005F1973">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0050101" w14:textId="77777777" w:rsidR="004A2699" w:rsidRPr="004A2699" w:rsidRDefault="004A2699" w:rsidP="004A2699">
            <w:pPr>
              <w:spacing w:after="0" w:line="240" w:lineRule="auto"/>
              <w:jc w:val="center"/>
              <w:rPr>
                <w:rFonts w:eastAsia="Times New Roman" w:cs="Tahoma"/>
                <w:sz w:val="22"/>
                <w:lang w:eastAsia="pl-PL"/>
              </w:rPr>
            </w:pPr>
            <w:r w:rsidRPr="004A2699">
              <w:rPr>
                <w:rFonts w:eastAsia="Times New Roman" w:cs="Tahoma"/>
                <w:sz w:val="22"/>
                <w:lang w:eastAsia="pl-PL"/>
              </w:rPr>
              <w:t>Szkoła</w:t>
            </w:r>
          </w:p>
        </w:tc>
        <w:tc>
          <w:tcPr>
            <w:tcW w:w="2835" w:type="dxa"/>
            <w:vAlign w:val="center"/>
            <w:hideMark/>
          </w:tcPr>
          <w:p w14:paraId="6A957864" w14:textId="2779D2B3" w:rsidR="00184C9C" w:rsidRDefault="004A2699" w:rsidP="004A26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sz w:val="22"/>
                <w:lang w:eastAsia="pl-PL"/>
              </w:rPr>
            </w:pPr>
            <w:r w:rsidRPr="004A2699">
              <w:rPr>
                <w:rFonts w:eastAsia="Times New Roman" w:cs="Tahoma"/>
                <w:sz w:val="22"/>
                <w:lang w:eastAsia="pl-PL"/>
              </w:rPr>
              <w:t xml:space="preserve">Sale gimnastyczne </w:t>
            </w:r>
            <w:r w:rsidR="00184C9C">
              <w:rPr>
                <w:rFonts w:eastAsia="Times New Roman" w:cs="Tahoma"/>
                <w:sz w:val="22"/>
                <w:lang w:eastAsia="pl-PL"/>
              </w:rPr>
              <w:br/>
            </w:r>
            <w:r w:rsidRPr="004A2699">
              <w:rPr>
                <w:rFonts w:eastAsia="Times New Roman" w:cs="Tahoma"/>
                <w:sz w:val="22"/>
                <w:lang w:eastAsia="pl-PL"/>
              </w:rPr>
              <w:t xml:space="preserve">i pozostałe zaplecze sportowe wewnętrzne </w:t>
            </w:r>
          </w:p>
          <w:p w14:paraId="6B0462D2" w14:textId="033871FE" w:rsidR="004A2699" w:rsidRPr="004A2699" w:rsidRDefault="004A2699" w:rsidP="004A26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sz w:val="22"/>
                <w:lang w:eastAsia="pl-PL"/>
              </w:rPr>
            </w:pPr>
            <w:r w:rsidRPr="004A2699">
              <w:rPr>
                <w:rFonts w:eastAsia="Times New Roman" w:cs="Tahoma"/>
                <w:sz w:val="22"/>
                <w:lang w:eastAsia="pl-PL"/>
              </w:rPr>
              <w:t xml:space="preserve">przy szkołach </w:t>
            </w:r>
          </w:p>
        </w:tc>
        <w:tc>
          <w:tcPr>
            <w:tcW w:w="2976" w:type="dxa"/>
            <w:vAlign w:val="center"/>
            <w:hideMark/>
          </w:tcPr>
          <w:p w14:paraId="4FD0D688" w14:textId="77777777" w:rsidR="00184C9C" w:rsidRDefault="004A2699" w:rsidP="004A26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sz w:val="22"/>
                <w:lang w:eastAsia="pl-PL"/>
              </w:rPr>
            </w:pPr>
            <w:r w:rsidRPr="004A2699">
              <w:rPr>
                <w:rFonts w:eastAsia="Times New Roman" w:cs="Tahoma"/>
                <w:sz w:val="22"/>
                <w:lang w:eastAsia="pl-PL"/>
              </w:rPr>
              <w:t xml:space="preserve">Boiska i pozostałe zaplecze sportowe zewnętrzne </w:t>
            </w:r>
          </w:p>
          <w:p w14:paraId="224FFBDD" w14:textId="19C30B4E" w:rsidR="004A2699" w:rsidRPr="004A2699" w:rsidRDefault="004A2699" w:rsidP="004A26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sz w:val="22"/>
                <w:lang w:eastAsia="pl-PL"/>
              </w:rPr>
            </w:pPr>
            <w:r w:rsidRPr="004A2699">
              <w:rPr>
                <w:rFonts w:eastAsia="Times New Roman" w:cs="Tahoma"/>
                <w:sz w:val="22"/>
                <w:lang w:eastAsia="pl-PL"/>
              </w:rPr>
              <w:t>przy szkołach</w:t>
            </w:r>
          </w:p>
        </w:tc>
        <w:tc>
          <w:tcPr>
            <w:tcW w:w="1276" w:type="dxa"/>
            <w:vAlign w:val="center"/>
            <w:hideMark/>
          </w:tcPr>
          <w:p w14:paraId="717E2493" w14:textId="77777777" w:rsidR="004A2699" w:rsidRPr="004A2699" w:rsidRDefault="004A2699" w:rsidP="004A26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sz w:val="22"/>
                <w:lang w:eastAsia="pl-PL"/>
              </w:rPr>
            </w:pPr>
            <w:r w:rsidRPr="004A2699">
              <w:rPr>
                <w:rFonts w:eastAsia="Times New Roman" w:cs="Tahoma"/>
                <w:sz w:val="22"/>
                <w:lang w:eastAsia="pl-PL"/>
              </w:rPr>
              <w:t>Place zabaw przy szkołach</w:t>
            </w:r>
          </w:p>
        </w:tc>
      </w:tr>
      <w:tr w:rsidR="004A2699" w:rsidRPr="004A2699" w14:paraId="3BD034FE" w14:textId="77777777" w:rsidTr="005F197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1CF17A7" w14:textId="77777777" w:rsidR="004A2699" w:rsidRDefault="004A2699" w:rsidP="004A2699">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 xml:space="preserve">Publiczna Szkoła Podstawowa nr 1, </w:t>
            </w:r>
          </w:p>
          <w:p w14:paraId="4049D4B7" w14:textId="70CB416C" w:rsidR="004A2699" w:rsidRPr="004A2699" w:rsidRDefault="004A2699" w:rsidP="004A2699">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ul. Dmowskiego 9</w:t>
            </w:r>
          </w:p>
        </w:tc>
        <w:tc>
          <w:tcPr>
            <w:tcW w:w="2835" w:type="dxa"/>
            <w:vAlign w:val="center"/>
            <w:hideMark/>
          </w:tcPr>
          <w:p w14:paraId="6B725854" w14:textId="0F3B5064"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Sala gimnastyczna </w:t>
            </w:r>
            <w:r w:rsidRPr="00184C9C">
              <w:rPr>
                <w:rFonts w:eastAsia="Times New Roman" w:cs="Tahoma"/>
                <w:color w:val="000000"/>
                <w:sz w:val="18"/>
                <w:szCs w:val="18"/>
                <w:lang w:eastAsia="pl-PL"/>
              </w:rPr>
              <w:br/>
            </w:r>
            <w:r w:rsidRPr="004A2699">
              <w:rPr>
                <w:rFonts w:eastAsia="Times New Roman" w:cs="Tahoma"/>
                <w:color w:val="000000"/>
                <w:sz w:val="18"/>
                <w:szCs w:val="18"/>
                <w:lang w:eastAsia="pl-PL"/>
              </w:rPr>
              <w:t>o pow. 205,02 m².</w:t>
            </w:r>
          </w:p>
        </w:tc>
        <w:tc>
          <w:tcPr>
            <w:tcW w:w="2976" w:type="dxa"/>
            <w:vAlign w:val="center"/>
            <w:hideMark/>
          </w:tcPr>
          <w:p w14:paraId="1CB38548" w14:textId="22CD7C52" w:rsidR="004A2699" w:rsidRPr="004A2699" w:rsidRDefault="004A2699" w:rsidP="009747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Boisko wielofunkcyjne </w:t>
            </w:r>
            <w:r w:rsidR="009747B9">
              <w:rPr>
                <w:rFonts w:eastAsia="Times New Roman" w:cs="Tahoma"/>
                <w:color w:val="000000"/>
                <w:sz w:val="18"/>
                <w:szCs w:val="18"/>
                <w:lang w:eastAsia="pl-PL"/>
              </w:rPr>
              <w:br/>
            </w:r>
            <w:r w:rsidRPr="004A2699">
              <w:rPr>
                <w:rFonts w:eastAsia="Times New Roman" w:cs="Tahoma"/>
                <w:color w:val="000000"/>
                <w:sz w:val="18"/>
                <w:szCs w:val="18"/>
                <w:lang w:eastAsia="pl-PL"/>
              </w:rPr>
              <w:t>o pow. 665,31 m².</w:t>
            </w:r>
          </w:p>
        </w:tc>
        <w:tc>
          <w:tcPr>
            <w:tcW w:w="1276" w:type="dxa"/>
            <w:vAlign w:val="center"/>
            <w:hideMark/>
          </w:tcPr>
          <w:p w14:paraId="2E0CCAE3" w14:textId="77777777"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Plac zabaw Radosna Szkoła o pow. 544,68 m².</w:t>
            </w:r>
          </w:p>
        </w:tc>
      </w:tr>
      <w:tr w:rsidR="00184C9C" w:rsidRPr="004A2699" w14:paraId="7B1359CE" w14:textId="77777777" w:rsidTr="005F1973">
        <w:trPr>
          <w:trHeight w:val="83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4099D1AF" w14:textId="77777777" w:rsidR="004A2699" w:rsidRDefault="004A2699" w:rsidP="004A2699">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 xml:space="preserve">Publiczna Szkoła Podstawowa nr 3, </w:t>
            </w:r>
          </w:p>
          <w:p w14:paraId="3D8DB589" w14:textId="680DED61" w:rsidR="004A2699" w:rsidRPr="004A2699" w:rsidRDefault="004A2699" w:rsidP="004A2699">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ul. Wyszyńskiego 14</w:t>
            </w:r>
          </w:p>
        </w:tc>
        <w:tc>
          <w:tcPr>
            <w:tcW w:w="2835" w:type="dxa"/>
            <w:vAlign w:val="center"/>
            <w:hideMark/>
          </w:tcPr>
          <w:p w14:paraId="007A2AA1" w14:textId="7C3EC5E8"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Sala gimnastyczna </w:t>
            </w:r>
            <w:r w:rsidRPr="00184C9C">
              <w:rPr>
                <w:rFonts w:eastAsia="Times New Roman" w:cs="Tahoma"/>
                <w:color w:val="000000"/>
                <w:sz w:val="18"/>
                <w:szCs w:val="18"/>
                <w:lang w:eastAsia="pl-PL"/>
              </w:rPr>
              <w:br/>
            </w:r>
            <w:r w:rsidRPr="004A2699">
              <w:rPr>
                <w:rFonts w:eastAsia="Times New Roman" w:cs="Tahoma"/>
                <w:color w:val="000000"/>
                <w:sz w:val="18"/>
                <w:szCs w:val="18"/>
                <w:lang w:eastAsia="pl-PL"/>
              </w:rPr>
              <w:t>o pow. 161 m².</w:t>
            </w:r>
          </w:p>
        </w:tc>
        <w:tc>
          <w:tcPr>
            <w:tcW w:w="2976" w:type="dxa"/>
            <w:vAlign w:val="center"/>
            <w:hideMark/>
          </w:tcPr>
          <w:p w14:paraId="69C21E81" w14:textId="40625220"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Boisko wielofunkcyjne o nawierzchni syntetycznej o pow. 1300 m², boisko </w:t>
            </w:r>
            <w:r w:rsidRPr="00184C9C">
              <w:rPr>
                <w:rFonts w:eastAsia="Times New Roman" w:cs="Tahoma"/>
                <w:color w:val="000000"/>
                <w:sz w:val="18"/>
                <w:szCs w:val="18"/>
                <w:lang w:eastAsia="pl-PL"/>
              </w:rPr>
              <w:t>piłkarskie</w:t>
            </w:r>
            <w:r w:rsidRPr="004A2699">
              <w:rPr>
                <w:rFonts w:eastAsia="Times New Roman" w:cs="Tahoma"/>
                <w:color w:val="000000"/>
                <w:sz w:val="18"/>
                <w:szCs w:val="18"/>
                <w:lang w:eastAsia="pl-PL"/>
              </w:rPr>
              <w:t xml:space="preserve"> o wymiarach 46 x 27 m </w:t>
            </w:r>
            <w:r w:rsidR="009747B9">
              <w:rPr>
                <w:rFonts w:eastAsia="Times New Roman" w:cs="Tahoma"/>
                <w:color w:val="000000"/>
                <w:sz w:val="18"/>
                <w:szCs w:val="18"/>
                <w:lang w:eastAsia="pl-PL"/>
              </w:rPr>
              <w:br/>
            </w:r>
            <w:r w:rsidRPr="004A2699">
              <w:rPr>
                <w:rFonts w:eastAsia="Times New Roman" w:cs="Tahoma"/>
                <w:color w:val="000000"/>
                <w:sz w:val="18"/>
                <w:szCs w:val="18"/>
                <w:lang w:eastAsia="pl-PL"/>
              </w:rPr>
              <w:t xml:space="preserve">o nawierzchni z trawy syntetycznej </w:t>
            </w:r>
            <w:r w:rsidR="009747B9">
              <w:rPr>
                <w:rFonts w:eastAsia="Times New Roman" w:cs="Tahoma"/>
                <w:color w:val="000000"/>
                <w:sz w:val="18"/>
                <w:szCs w:val="18"/>
                <w:lang w:eastAsia="pl-PL"/>
              </w:rPr>
              <w:br/>
            </w:r>
            <w:r w:rsidRPr="004A2699">
              <w:rPr>
                <w:rFonts w:eastAsia="Times New Roman" w:cs="Tahoma"/>
                <w:color w:val="000000"/>
                <w:sz w:val="18"/>
                <w:szCs w:val="18"/>
                <w:lang w:eastAsia="pl-PL"/>
              </w:rPr>
              <w:t>z oświetleniem, skocznia w dal z bieżnią o wymiarach 75</w:t>
            </w:r>
            <w:r w:rsidRPr="00184C9C">
              <w:rPr>
                <w:rFonts w:eastAsia="Times New Roman" w:cs="Tahoma"/>
                <w:color w:val="000000"/>
                <w:sz w:val="18"/>
                <w:szCs w:val="18"/>
                <w:lang w:eastAsia="pl-PL"/>
              </w:rPr>
              <w:t xml:space="preserve"> </w:t>
            </w:r>
            <w:r w:rsidRPr="004A2699">
              <w:rPr>
                <w:rFonts w:eastAsia="Times New Roman" w:cs="Tahoma"/>
                <w:color w:val="000000"/>
                <w:sz w:val="18"/>
                <w:szCs w:val="18"/>
                <w:lang w:eastAsia="pl-PL"/>
              </w:rPr>
              <w:t>m.</w:t>
            </w:r>
          </w:p>
        </w:tc>
        <w:tc>
          <w:tcPr>
            <w:tcW w:w="1276" w:type="dxa"/>
            <w:vAlign w:val="center"/>
            <w:hideMark/>
          </w:tcPr>
          <w:p w14:paraId="571927A9" w14:textId="77777777"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Plac zabaw Radosna Szkoła o pow. 500 m².</w:t>
            </w:r>
          </w:p>
        </w:tc>
      </w:tr>
      <w:tr w:rsidR="004A2699" w:rsidRPr="004A2699" w14:paraId="2B8881CB" w14:textId="77777777" w:rsidTr="005F1973">
        <w:trPr>
          <w:cnfStyle w:val="000000100000" w:firstRow="0" w:lastRow="0" w:firstColumn="0" w:lastColumn="0" w:oddVBand="0" w:evenVBand="0" w:oddHBand="1" w:evenHBand="0" w:firstRowFirstColumn="0" w:firstRowLastColumn="0" w:lastRowFirstColumn="0" w:lastRowLastColumn="0"/>
          <w:trHeight w:val="17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9589506" w14:textId="77777777" w:rsidR="004A2699" w:rsidRDefault="004A2699" w:rsidP="004A2699">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 xml:space="preserve">Publiczna Szkoła Podstawowa nr 4, </w:t>
            </w:r>
          </w:p>
          <w:p w14:paraId="306924C1" w14:textId="565A11DF" w:rsidR="004A2699" w:rsidRPr="004A2699" w:rsidRDefault="004A2699" w:rsidP="004A2699">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ul. Niezłomnych 1</w:t>
            </w:r>
          </w:p>
        </w:tc>
        <w:tc>
          <w:tcPr>
            <w:tcW w:w="2835" w:type="dxa"/>
            <w:vAlign w:val="center"/>
            <w:hideMark/>
          </w:tcPr>
          <w:p w14:paraId="4CB3CFC3" w14:textId="7187D096"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Sala gimnastyczna </w:t>
            </w:r>
            <w:r w:rsidRPr="00184C9C">
              <w:rPr>
                <w:rFonts w:eastAsia="Times New Roman" w:cs="Tahoma"/>
                <w:color w:val="000000"/>
                <w:sz w:val="18"/>
                <w:szCs w:val="18"/>
                <w:lang w:eastAsia="pl-PL"/>
              </w:rPr>
              <w:br/>
            </w:r>
            <w:r w:rsidRPr="004A2699">
              <w:rPr>
                <w:rFonts w:eastAsia="Times New Roman" w:cs="Tahoma"/>
                <w:color w:val="000000"/>
                <w:sz w:val="18"/>
                <w:szCs w:val="18"/>
                <w:lang w:eastAsia="pl-PL"/>
              </w:rPr>
              <w:t>o pow. 150 m².</w:t>
            </w:r>
          </w:p>
        </w:tc>
        <w:tc>
          <w:tcPr>
            <w:tcW w:w="2976" w:type="dxa"/>
            <w:vAlign w:val="center"/>
            <w:hideMark/>
          </w:tcPr>
          <w:p w14:paraId="293648E7" w14:textId="7C239213"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Boisko sportowe do piłki nożnej „Blisko Boisko” o nawierzchni syntetycznej wraz z oświetleniem </w:t>
            </w:r>
            <w:r w:rsidR="009747B9">
              <w:rPr>
                <w:rFonts w:eastAsia="Times New Roman" w:cs="Tahoma"/>
                <w:color w:val="000000"/>
                <w:sz w:val="18"/>
                <w:szCs w:val="18"/>
                <w:lang w:eastAsia="pl-PL"/>
              </w:rPr>
              <w:br/>
            </w:r>
            <w:r w:rsidRPr="004A2699">
              <w:rPr>
                <w:rFonts w:eastAsia="Times New Roman" w:cs="Tahoma"/>
                <w:color w:val="000000"/>
                <w:sz w:val="18"/>
                <w:szCs w:val="18"/>
                <w:lang w:eastAsia="pl-PL"/>
              </w:rPr>
              <w:t xml:space="preserve">o wymiarach 20 x 60 m, przystosowane do </w:t>
            </w:r>
            <w:r w:rsidRPr="00184C9C">
              <w:rPr>
                <w:rFonts w:eastAsia="Times New Roman" w:cs="Tahoma"/>
                <w:color w:val="000000"/>
                <w:sz w:val="18"/>
                <w:szCs w:val="18"/>
                <w:lang w:eastAsia="pl-PL"/>
              </w:rPr>
              <w:t>potrzeb</w:t>
            </w:r>
            <w:r w:rsidRPr="004A2699">
              <w:rPr>
                <w:rFonts w:eastAsia="Times New Roman" w:cs="Tahoma"/>
                <w:color w:val="000000"/>
                <w:sz w:val="18"/>
                <w:szCs w:val="18"/>
                <w:lang w:eastAsia="pl-PL"/>
              </w:rPr>
              <w:t xml:space="preserve"> osób niepełnosprawnych, a także skocznia w dal i ścieżka zdrowia (4 zestawy sportowo – rekreacyjne wykonane w technologii drewnianej i</w:t>
            </w:r>
            <w:r w:rsidRPr="00184C9C">
              <w:rPr>
                <w:rFonts w:eastAsia="Times New Roman" w:cs="Tahoma"/>
                <w:color w:val="000000"/>
                <w:sz w:val="18"/>
                <w:szCs w:val="18"/>
                <w:lang w:eastAsia="pl-PL"/>
              </w:rPr>
              <w:t xml:space="preserve"> metalowej), w ramach Programu „</w:t>
            </w:r>
            <w:r w:rsidRPr="004A2699">
              <w:rPr>
                <w:rFonts w:eastAsia="Times New Roman" w:cs="Tahoma"/>
                <w:color w:val="000000"/>
                <w:sz w:val="18"/>
                <w:szCs w:val="18"/>
                <w:lang w:eastAsia="pl-PL"/>
              </w:rPr>
              <w:t>Bezpieczne Boiska Podkarpacia".</w:t>
            </w:r>
          </w:p>
        </w:tc>
        <w:tc>
          <w:tcPr>
            <w:tcW w:w="1276" w:type="dxa"/>
            <w:vAlign w:val="center"/>
            <w:hideMark/>
          </w:tcPr>
          <w:p w14:paraId="22979053" w14:textId="77777777"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Plac zabaw Radosna Szkoła o pow. 500 m².</w:t>
            </w:r>
          </w:p>
        </w:tc>
      </w:tr>
      <w:tr w:rsidR="00184C9C" w:rsidRPr="004A2699" w14:paraId="4B86A25F" w14:textId="77777777" w:rsidTr="005F1973">
        <w:trPr>
          <w:trHeight w:val="1606"/>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EE800B8" w14:textId="10C9066D" w:rsidR="004A2699" w:rsidRPr="004A2699" w:rsidRDefault="004A2699" w:rsidP="004A2699">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Publiczna Szkoła Podstawowa z Oddziałami Integracyjnymi nr 7, ul. Okulickiego 14</w:t>
            </w:r>
          </w:p>
        </w:tc>
        <w:tc>
          <w:tcPr>
            <w:tcW w:w="2835" w:type="dxa"/>
            <w:vAlign w:val="center"/>
            <w:hideMark/>
          </w:tcPr>
          <w:p w14:paraId="1570609F" w14:textId="1724DD8F"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Sala gimnastyczna o pow. </w:t>
            </w:r>
            <w:r w:rsidR="009747B9">
              <w:rPr>
                <w:rFonts w:eastAsia="Times New Roman" w:cs="Tahoma"/>
                <w:color w:val="000000"/>
                <w:sz w:val="18"/>
                <w:szCs w:val="18"/>
                <w:lang w:eastAsia="pl-PL"/>
              </w:rPr>
              <w:br/>
            </w:r>
            <w:r w:rsidRPr="004A2699">
              <w:rPr>
                <w:rFonts w:eastAsia="Times New Roman" w:cs="Tahoma"/>
                <w:color w:val="000000"/>
                <w:sz w:val="18"/>
                <w:szCs w:val="18"/>
                <w:lang w:eastAsia="pl-PL"/>
              </w:rPr>
              <w:t xml:space="preserve">180,54 m², sala </w:t>
            </w:r>
            <w:r w:rsidRPr="00184C9C">
              <w:rPr>
                <w:rFonts w:eastAsia="Times New Roman" w:cs="Tahoma"/>
                <w:color w:val="000000"/>
                <w:sz w:val="18"/>
                <w:szCs w:val="18"/>
                <w:lang w:eastAsia="pl-PL"/>
              </w:rPr>
              <w:t>gimnastyczna</w:t>
            </w:r>
            <w:r w:rsidRPr="004A2699">
              <w:rPr>
                <w:rFonts w:eastAsia="Times New Roman" w:cs="Tahoma"/>
                <w:color w:val="000000"/>
                <w:sz w:val="18"/>
                <w:szCs w:val="18"/>
                <w:lang w:eastAsia="pl-PL"/>
              </w:rPr>
              <w:t xml:space="preserve"> o pow. 98,56 m² dostosowana do zajęć rozwijających uzdolnienia taneczne uczniów, sala do ćwiczeń wyposażona w urządzenia i pomoce do prowadzenia terapii Integracji Sensorycznej o pow. 48,16 m².</w:t>
            </w:r>
          </w:p>
        </w:tc>
        <w:tc>
          <w:tcPr>
            <w:tcW w:w="2976" w:type="dxa"/>
            <w:vAlign w:val="center"/>
            <w:hideMark/>
          </w:tcPr>
          <w:p w14:paraId="13377C12" w14:textId="195601C2"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Kompleks sportowy „Moje Boisko – Orlik 2012”, w tym boisko piłkarskie </w:t>
            </w:r>
            <w:r w:rsidR="009747B9">
              <w:rPr>
                <w:rFonts w:eastAsia="Times New Roman" w:cs="Tahoma"/>
                <w:color w:val="000000"/>
                <w:sz w:val="18"/>
                <w:szCs w:val="18"/>
                <w:lang w:eastAsia="pl-PL"/>
              </w:rPr>
              <w:br/>
            </w:r>
            <w:r w:rsidRPr="004A2699">
              <w:rPr>
                <w:rFonts w:eastAsia="Times New Roman" w:cs="Tahoma"/>
                <w:color w:val="000000"/>
                <w:sz w:val="18"/>
                <w:szCs w:val="18"/>
                <w:lang w:eastAsia="pl-PL"/>
              </w:rPr>
              <w:t xml:space="preserve">o wymiarach 30 x 62 m o nawierzchni z trawy syntetycznej oraz boisko wielofunkcyjne o wymiarach </w:t>
            </w:r>
            <w:r w:rsidR="009747B9">
              <w:rPr>
                <w:rFonts w:eastAsia="Times New Roman" w:cs="Tahoma"/>
                <w:color w:val="000000"/>
                <w:sz w:val="18"/>
                <w:szCs w:val="18"/>
                <w:lang w:eastAsia="pl-PL"/>
              </w:rPr>
              <w:br/>
            </w:r>
            <w:r w:rsidRPr="004A2699">
              <w:rPr>
                <w:rFonts w:eastAsia="Times New Roman" w:cs="Tahoma"/>
                <w:color w:val="000000"/>
                <w:sz w:val="18"/>
                <w:szCs w:val="18"/>
                <w:lang w:eastAsia="pl-PL"/>
              </w:rPr>
              <w:t>30 x 50 m o nawierzchni poliuretanowej wraz z oświetleniem, ogrodzeniem i zapleczem sanitarno-szatniowym.</w:t>
            </w:r>
          </w:p>
        </w:tc>
        <w:tc>
          <w:tcPr>
            <w:tcW w:w="1276" w:type="dxa"/>
            <w:vAlign w:val="center"/>
            <w:hideMark/>
          </w:tcPr>
          <w:p w14:paraId="529F7CE1" w14:textId="77777777"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Plac zabaw Radosna Szkoła o pow. 500 m².</w:t>
            </w:r>
          </w:p>
        </w:tc>
      </w:tr>
      <w:tr w:rsidR="004A2699" w:rsidRPr="004A2699" w14:paraId="6CDD4108" w14:textId="77777777" w:rsidTr="005F1973">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86C7A3E" w14:textId="77777777" w:rsidR="004A2699" w:rsidRDefault="004A2699" w:rsidP="004A2699">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 xml:space="preserve">Gimnazjum nr 2, </w:t>
            </w:r>
          </w:p>
          <w:p w14:paraId="0710002A" w14:textId="549A7B62" w:rsidR="004A2699" w:rsidRPr="004A2699" w:rsidRDefault="004A2699" w:rsidP="004A2699">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ul. Mickiewicza 15</w:t>
            </w:r>
          </w:p>
        </w:tc>
        <w:tc>
          <w:tcPr>
            <w:tcW w:w="2835" w:type="dxa"/>
            <w:vAlign w:val="center"/>
            <w:hideMark/>
          </w:tcPr>
          <w:p w14:paraId="0BE30315" w14:textId="75104741"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2 sale gimnas</w:t>
            </w:r>
            <w:r w:rsidRPr="00184C9C">
              <w:rPr>
                <w:rFonts w:eastAsia="Times New Roman" w:cs="Tahoma"/>
                <w:color w:val="000000"/>
                <w:sz w:val="18"/>
                <w:szCs w:val="18"/>
                <w:lang w:eastAsia="pl-PL"/>
              </w:rPr>
              <w:t>tyczne z zapleczem o pow.</w:t>
            </w:r>
            <w:r w:rsidR="00184C9C">
              <w:rPr>
                <w:rFonts w:eastAsia="Times New Roman" w:cs="Tahoma"/>
                <w:color w:val="000000"/>
                <w:sz w:val="18"/>
                <w:szCs w:val="18"/>
                <w:lang w:eastAsia="pl-PL"/>
              </w:rPr>
              <w:t xml:space="preserve"> </w:t>
            </w:r>
            <w:r w:rsidRPr="00184C9C">
              <w:rPr>
                <w:rFonts w:eastAsia="Times New Roman" w:cs="Tahoma"/>
                <w:color w:val="000000"/>
                <w:sz w:val="18"/>
                <w:szCs w:val="18"/>
                <w:lang w:eastAsia="pl-PL"/>
              </w:rPr>
              <w:t xml:space="preserve">1084,3 </w:t>
            </w:r>
            <w:r w:rsidRPr="004A2699">
              <w:rPr>
                <w:rFonts w:eastAsia="Times New Roman" w:cs="Tahoma"/>
                <w:color w:val="000000"/>
                <w:sz w:val="18"/>
                <w:szCs w:val="18"/>
                <w:lang w:eastAsia="pl-PL"/>
              </w:rPr>
              <w:t xml:space="preserve">m² i 2 sale ćwiczeń z zapleczem o powierzchni </w:t>
            </w:r>
            <w:r w:rsidR="00184C9C">
              <w:rPr>
                <w:rFonts w:eastAsia="Times New Roman" w:cs="Tahoma"/>
                <w:color w:val="000000"/>
                <w:sz w:val="18"/>
                <w:szCs w:val="18"/>
                <w:lang w:eastAsia="pl-PL"/>
              </w:rPr>
              <w:br/>
            </w:r>
            <w:r w:rsidRPr="004A2699">
              <w:rPr>
                <w:rFonts w:eastAsia="Times New Roman" w:cs="Tahoma"/>
                <w:color w:val="000000"/>
                <w:sz w:val="18"/>
                <w:szCs w:val="18"/>
                <w:lang w:eastAsia="pl-PL"/>
              </w:rPr>
              <w:t>361,19</w:t>
            </w:r>
            <w:r w:rsidRPr="00184C9C">
              <w:rPr>
                <w:rFonts w:eastAsia="Times New Roman" w:cs="Tahoma"/>
                <w:color w:val="000000"/>
                <w:sz w:val="18"/>
                <w:szCs w:val="18"/>
                <w:lang w:eastAsia="pl-PL"/>
              </w:rPr>
              <w:t xml:space="preserve"> </w:t>
            </w:r>
            <w:r w:rsidRPr="004A2699">
              <w:rPr>
                <w:rFonts w:eastAsia="Times New Roman" w:cs="Tahoma"/>
                <w:color w:val="000000"/>
                <w:sz w:val="18"/>
                <w:szCs w:val="18"/>
                <w:lang w:eastAsia="pl-PL"/>
              </w:rPr>
              <w:t>m².</w:t>
            </w:r>
          </w:p>
        </w:tc>
        <w:tc>
          <w:tcPr>
            <w:tcW w:w="2976" w:type="dxa"/>
            <w:vAlign w:val="center"/>
            <w:hideMark/>
          </w:tcPr>
          <w:p w14:paraId="1EF9FC78" w14:textId="0F8786D9"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8"/>
                <w:szCs w:val="28"/>
                <w:lang w:eastAsia="pl-PL"/>
              </w:rPr>
            </w:pPr>
            <w:r w:rsidRPr="00184C9C">
              <w:rPr>
                <w:rFonts w:eastAsia="Times New Roman" w:cs="Tahoma"/>
                <w:color w:val="000000"/>
                <w:sz w:val="28"/>
                <w:szCs w:val="28"/>
                <w:lang w:eastAsia="pl-PL"/>
              </w:rPr>
              <w:t>-</w:t>
            </w:r>
          </w:p>
        </w:tc>
        <w:tc>
          <w:tcPr>
            <w:tcW w:w="1276" w:type="dxa"/>
            <w:vAlign w:val="center"/>
            <w:hideMark/>
          </w:tcPr>
          <w:p w14:paraId="77575823" w14:textId="6CFAD60A"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8"/>
                <w:szCs w:val="28"/>
                <w:lang w:eastAsia="pl-PL"/>
              </w:rPr>
            </w:pPr>
            <w:r w:rsidRPr="00184C9C">
              <w:rPr>
                <w:rFonts w:eastAsia="Times New Roman" w:cs="Tahoma"/>
                <w:color w:val="000000"/>
                <w:sz w:val="28"/>
                <w:szCs w:val="28"/>
                <w:lang w:eastAsia="pl-PL"/>
              </w:rPr>
              <w:t>-</w:t>
            </w:r>
          </w:p>
        </w:tc>
      </w:tr>
      <w:tr w:rsidR="00184C9C" w:rsidRPr="004A2699" w14:paraId="45F811C4" w14:textId="77777777" w:rsidTr="005F1973">
        <w:trPr>
          <w:trHeight w:val="91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457C36CB" w14:textId="77777777" w:rsidR="004A2699" w:rsidRDefault="004A2699" w:rsidP="004A2699">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 xml:space="preserve">Zespół Szkół Ogólnokształcących Nr 1 (Publiczna Szkoła Podstawowa nr 5 i Gimnazjum nr 7), </w:t>
            </w:r>
          </w:p>
          <w:p w14:paraId="7F14B5BB" w14:textId="494EDB91" w:rsidR="004A2699" w:rsidRPr="004A2699" w:rsidRDefault="004A2699" w:rsidP="004A2699">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ul. Energetyków 18</w:t>
            </w:r>
          </w:p>
        </w:tc>
        <w:tc>
          <w:tcPr>
            <w:tcW w:w="2835" w:type="dxa"/>
            <w:vAlign w:val="center"/>
            <w:hideMark/>
          </w:tcPr>
          <w:p w14:paraId="588CC171" w14:textId="6DF21C91"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Sala gimnastyczna </w:t>
            </w:r>
            <w:r w:rsidRPr="00184C9C">
              <w:rPr>
                <w:rFonts w:eastAsia="Times New Roman" w:cs="Tahoma"/>
                <w:color w:val="000000"/>
                <w:sz w:val="18"/>
                <w:szCs w:val="18"/>
                <w:lang w:eastAsia="pl-PL"/>
              </w:rPr>
              <w:br/>
            </w:r>
            <w:r w:rsidRPr="004A2699">
              <w:rPr>
                <w:rFonts w:eastAsia="Times New Roman" w:cs="Tahoma"/>
                <w:color w:val="000000"/>
                <w:sz w:val="18"/>
                <w:szCs w:val="18"/>
                <w:lang w:eastAsia="pl-PL"/>
              </w:rPr>
              <w:t>o pow. 175 m².</w:t>
            </w:r>
          </w:p>
        </w:tc>
        <w:tc>
          <w:tcPr>
            <w:tcW w:w="2976" w:type="dxa"/>
            <w:vAlign w:val="center"/>
            <w:hideMark/>
          </w:tcPr>
          <w:p w14:paraId="0BC2FE02" w14:textId="77777777" w:rsidR="004A2699" w:rsidRPr="00184C9C"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Boisko wielofunkcyjne </w:t>
            </w:r>
          </w:p>
          <w:p w14:paraId="2AE5E54B" w14:textId="52974899"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184C9C">
              <w:rPr>
                <w:rFonts w:eastAsia="Times New Roman" w:cs="Tahoma"/>
                <w:color w:val="000000"/>
                <w:sz w:val="18"/>
                <w:szCs w:val="18"/>
                <w:lang w:eastAsia="pl-PL"/>
              </w:rPr>
              <w:t xml:space="preserve">o </w:t>
            </w:r>
            <w:r w:rsidRPr="004A2699">
              <w:rPr>
                <w:rFonts w:eastAsia="Times New Roman" w:cs="Tahoma"/>
                <w:color w:val="000000"/>
                <w:sz w:val="18"/>
                <w:szCs w:val="18"/>
                <w:lang w:eastAsia="pl-PL"/>
              </w:rPr>
              <w:t>pow. 968 m².</w:t>
            </w:r>
          </w:p>
        </w:tc>
        <w:tc>
          <w:tcPr>
            <w:tcW w:w="1276" w:type="dxa"/>
            <w:vAlign w:val="center"/>
            <w:hideMark/>
          </w:tcPr>
          <w:p w14:paraId="509A2E89" w14:textId="77777777"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Plac zabaw Radosna Szkoła o pow. 500 m².</w:t>
            </w:r>
          </w:p>
        </w:tc>
      </w:tr>
      <w:tr w:rsidR="004A2699" w:rsidRPr="004A2699" w14:paraId="6E45BD77" w14:textId="77777777" w:rsidTr="005F1973">
        <w:trPr>
          <w:cnfStyle w:val="000000100000" w:firstRow="0" w:lastRow="0" w:firstColumn="0" w:lastColumn="0" w:oddVBand="0" w:evenVBand="0" w:oddHBand="1" w:evenHBand="0" w:firstRowFirstColumn="0" w:firstRowLastColumn="0" w:lastRowFirstColumn="0" w:lastRowLastColumn="0"/>
          <w:trHeight w:val="23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8CE576E" w14:textId="28018E5C" w:rsidR="004A2699" w:rsidRPr="004A2699" w:rsidRDefault="004A2699" w:rsidP="004A2699">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 xml:space="preserve">Zespół Szkół Ogólnokształcących Nr 2 (Gimnazjum nr 4 i Samorządowe Liceum Ogólnokształcące) oraz Publiczna Szkoła Podstawowa nr 11, ul. </w:t>
            </w:r>
            <w:r>
              <w:rPr>
                <w:rFonts w:eastAsia="Times New Roman" w:cs="Tahoma"/>
                <w:color w:val="000000"/>
                <w:sz w:val="20"/>
                <w:szCs w:val="20"/>
                <w:lang w:eastAsia="pl-PL"/>
              </w:rPr>
              <w:t>Woj.</w:t>
            </w:r>
            <w:r w:rsidRPr="004A2699">
              <w:rPr>
                <w:rFonts w:eastAsia="Times New Roman" w:cs="Tahoma"/>
                <w:color w:val="000000"/>
                <w:sz w:val="20"/>
                <w:szCs w:val="20"/>
                <w:lang w:eastAsia="pl-PL"/>
              </w:rPr>
              <w:t xml:space="preserve"> Polskiego 9</w:t>
            </w:r>
          </w:p>
        </w:tc>
        <w:tc>
          <w:tcPr>
            <w:tcW w:w="2835" w:type="dxa"/>
            <w:vAlign w:val="center"/>
            <w:hideMark/>
          </w:tcPr>
          <w:p w14:paraId="7EFCFEE2" w14:textId="0C8A8EBD"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Sala gimnastyczna z zapleczem </w:t>
            </w:r>
            <w:r w:rsidRPr="00184C9C">
              <w:rPr>
                <w:rFonts w:eastAsia="Times New Roman" w:cs="Tahoma"/>
                <w:color w:val="000000"/>
                <w:sz w:val="18"/>
                <w:szCs w:val="18"/>
                <w:lang w:eastAsia="pl-PL"/>
              </w:rPr>
              <w:t xml:space="preserve">o pow. </w:t>
            </w:r>
            <w:r w:rsidRPr="004A2699">
              <w:rPr>
                <w:rFonts w:eastAsia="Times New Roman" w:cs="Tahoma"/>
                <w:color w:val="000000"/>
                <w:sz w:val="18"/>
                <w:szCs w:val="18"/>
                <w:lang w:eastAsia="pl-PL"/>
              </w:rPr>
              <w:t xml:space="preserve">611,82 m², mała sala gimnastyczna </w:t>
            </w:r>
            <w:r w:rsidRPr="00184C9C">
              <w:rPr>
                <w:rFonts w:eastAsia="Times New Roman" w:cs="Tahoma"/>
                <w:color w:val="000000"/>
                <w:sz w:val="18"/>
                <w:szCs w:val="18"/>
                <w:lang w:eastAsia="pl-PL"/>
              </w:rPr>
              <w:t xml:space="preserve">o pow. </w:t>
            </w:r>
            <w:r w:rsidRPr="004A2699">
              <w:rPr>
                <w:rFonts w:eastAsia="Times New Roman" w:cs="Tahoma"/>
                <w:color w:val="000000"/>
                <w:sz w:val="18"/>
                <w:szCs w:val="18"/>
                <w:lang w:eastAsia="pl-PL"/>
              </w:rPr>
              <w:t xml:space="preserve">109 m²  i nowa hala sportowa z zapleczem </w:t>
            </w:r>
            <w:r w:rsidRPr="00184C9C">
              <w:rPr>
                <w:rFonts w:eastAsia="Times New Roman" w:cs="Tahoma"/>
                <w:color w:val="000000"/>
                <w:sz w:val="18"/>
                <w:szCs w:val="18"/>
                <w:lang w:eastAsia="pl-PL"/>
              </w:rPr>
              <w:t xml:space="preserve">o pow. </w:t>
            </w:r>
            <w:r w:rsidRPr="004A2699">
              <w:rPr>
                <w:rFonts w:eastAsia="Times New Roman" w:cs="Tahoma"/>
                <w:color w:val="000000"/>
                <w:sz w:val="18"/>
                <w:szCs w:val="18"/>
                <w:lang w:eastAsia="pl-PL"/>
              </w:rPr>
              <w:t xml:space="preserve">1620,75 m², strzelnica do strzelań na 10 m z broni pneumatycznej, siłownia </w:t>
            </w:r>
            <w:r w:rsidR="00184C9C">
              <w:rPr>
                <w:rFonts w:eastAsia="Times New Roman" w:cs="Tahoma"/>
                <w:color w:val="000000"/>
                <w:sz w:val="18"/>
                <w:szCs w:val="18"/>
                <w:lang w:eastAsia="pl-PL"/>
              </w:rPr>
              <w:br/>
            </w:r>
            <w:r w:rsidRPr="00184C9C">
              <w:rPr>
                <w:rFonts w:eastAsia="Times New Roman" w:cs="Tahoma"/>
                <w:color w:val="000000"/>
                <w:sz w:val="18"/>
                <w:szCs w:val="18"/>
                <w:lang w:eastAsia="pl-PL"/>
              </w:rPr>
              <w:t xml:space="preserve">o pow. </w:t>
            </w:r>
            <w:r w:rsidRPr="004A2699">
              <w:rPr>
                <w:rFonts w:eastAsia="Times New Roman" w:cs="Tahoma"/>
                <w:color w:val="000000"/>
                <w:sz w:val="18"/>
                <w:szCs w:val="18"/>
                <w:lang w:eastAsia="pl-PL"/>
              </w:rPr>
              <w:t>100 m².</w:t>
            </w:r>
          </w:p>
        </w:tc>
        <w:tc>
          <w:tcPr>
            <w:tcW w:w="2976" w:type="dxa"/>
            <w:vAlign w:val="center"/>
            <w:hideMark/>
          </w:tcPr>
          <w:p w14:paraId="4ACB21D5" w14:textId="572E8C5B"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Kompleks boisk sportowych „Moje Boisko -Orlik 2012”, w tym boisko piłkarskie o wymiarach 30 x 62 m </w:t>
            </w:r>
            <w:r w:rsidR="009747B9">
              <w:rPr>
                <w:rFonts w:eastAsia="Times New Roman" w:cs="Tahoma"/>
                <w:color w:val="000000"/>
                <w:sz w:val="18"/>
                <w:szCs w:val="18"/>
                <w:lang w:eastAsia="pl-PL"/>
              </w:rPr>
              <w:br/>
            </w:r>
            <w:r w:rsidRPr="004A2699">
              <w:rPr>
                <w:rFonts w:eastAsia="Times New Roman" w:cs="Tahoma"/>
                <w:color w:val="000000"/>
                <w:sz w:val="18"/>
                <w:szCs w:val="18"/>
                <w:lang w:eastAsia="pl-PL"/>
              </w:rPr>
              <w:t xml:space="preserve">o nawierzchni z trawy syntetycznej oraz boisko wielofunkcyjne </w:t>
            </w:r>
            <w:r w:rsidR="009747B9">
              <w:rPr>
                <w:rFonts w:eastAsia="Times New Roman" w:cs="Tahoma"/>
                <w:color w:val="000000"/>
                <w:sz w:val="18"/>
                <w:szCs w:val="18"/>
                <w:lang w:eastAsia="pl-PL"/>
              </w:rPr>
              <w:br/>
            </w:r>
            <w:r w:rsidRPr="004A2699">
              <w:rPr>
                <w:rFonts w:eastAsia="Times New Roman" w:cs="Tahoma"/>
                <w:color w:val="000000"/>
                <w:sz w:val="18"/>
                <w:szCs w:val="18"/>
                <w:lang w:eastAsia="pl-PL"/>
              </w:rPr>
              <w:t xml:space="preserve">o wymiarach 19,1 x 32,1 m </w:t>
            </w:r>
            <w:r w:rsidR="009747B9">
              <w:rPr>
                <w:rFonts w:eastAsia="Times New Roman" w:cs="Tahoma"/>
                <w:color w:val="000000"/>
                <w:sz w:val="18"/>
                <w:szCs w:val="18"/>
                <w:lang w:eastAsia="pl-PL"/>
              </w:rPr>
              <w:br/>
            </w:r>
            <w:r w:rsidRPr="004A2699">
              <w:rPr>
                <w:rFonts w:eastAsia="Times New Roman" w:cs="Tahoma"/>
                <w:color w:val="000000"/>
                <w:sz w:val="18"/>
                <w:szCs w:val="18"/>
                <w:lang w:eastAsia="pl-PL"/>
              </w:rPr>
              <w:t>o nawierzchni poliuretanowej wraz z oświetleniem, ogrodzeniem i zapleczem sanitarno-szatniowym.</w:t>
            </w:r>
          </w:p>
        </w:tc>
        <w:tc>
          <w:tcPr>
            <w:tcW w:w="1276" w:type="dxa"/>
            <w:vAlign w:val="center"/>
            <w:hideMark/>
          </w:tcPr>
          <w:p w14:paraId="6DDDBA6C" w14:textId="77777777"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Plac zabaw Radosna Szkoła o pow. 665 m².</w:t>
            </w:r>
          </w:p>
        </w:tc>
      </w:tr>
      <w:tr w:rsidR="00184C9C" w:rsidRPr="004A2699" w14:paraId="2B806E98" w14:textId="77777777" w:rsidTr="005F1973">
        <w:trPr>
          <w:trHeight w:val="183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44D64A7" w14:textId="77777777" w:rsidR="00184C9C" w:rsidRDefault="004A2699" w:rsidP="00184C9C">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lastRenderedPageBreak/>
              <w:t xml:space="preserve">Zespół Szkół nr 3 (Publiczna Szkoła Podstawowa nr 12 i Gimnazjum nr 5), </w:t>
            </w:r>
          </w:p>
          <w:p w14:paraId="04825E5E" w14:textId="181B3B1A" w:rsidR="004A2699" w:rsidRPr="004A2699" w:rsidRDefault="004A2699" w:rsidP="00184C9C">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ul. Poniatowskiego 55</w:t>
            </w:r>
          </w:p>
        </w:tc>
        <w:tc>
          <w:tcPr>
            <w:tcW w:w="2835" w:type="dxa"/>
            <w:vAlign w:val="center"/>
            <w:hideMark/>
          </w:tcPr>
          <w:p w14:paraId="186AF16D" w14:textId="3CAEAD0E"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3 sale gimnastyczne z zapleczem </w:t>
            </w:r>
            <w:r w:rsidR="009747B9">
              <w:rPr>
                <w:rFonts w:eastAsia="Times New Roman" w:cs="Tahoma"/>
                <w:color w:val="000000"/>
                <w:sz w:val="18"/>
                <w:szCs w:val="18"/>
                <w:lang w:eastAsia="pl-PL"/>
              </w:rPr>
              <w:br/>
            </w:r>
            <w:r w:rsidRPr="004A2699">
              <w:rPr>
                <w:rFonts w:eastAsia="Times New Roman" w:cs="Tahoma"/>
                <w:color w:val="000000"/>
                <w:sz w:val="18"/>
                <w:szCs w:val="18"/>
                <w:lang w:eastAsia="pl-PL"/>
              </w:rPr>
              <w:t>o łącznej pow. 1672 m².</w:t>
            </w:r>
          </w:p>
        </w:tc>
        <w:tc>
          <w:tcPr>
            <w:tcW w:w="2976" w:type="dxa"/>
            <w:vAlign w:val="center"/>
            <w:hideMark/>
          </w:tcPr>
          <w:p w14:paraId="59BC9BB1" w14:textId="24DD62DA"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Kompleks sportowy „Moje Boisko – Orlik 2012”, w tym boisko piłkarskie </w:t>
            </w:r>
            <w:r w:rsidR="009747B9">
              <w:rPr>
                <w:rFonts w:eastAsia="Times New Roman" w:cs="Tahoma"/>
                <w:color w:val="000000"/>
                <w:sz w:val="18"/>
                <w:szCs w:val="18"/>
                <w:lang w:eastAsia="pl-PL"/>
              </w:rPr>
              <w:br/>
            </w:r>
            <w:r w:rsidRPr="004A2699">
              <w:rPr>
                <w:rFonts w:eastAsia="Times New Roman" w:cs="Tahoma"/>
                <w:color w:val="000000"/>
                <w:sz w:val="18"/>
                <w:szCs w:val="18"/>
                <w:lang w:eastAsia="pl-PL"/>
              </w:rPr>
              <w:t xml:space="preserve">o wymiarach 30 x 62 m o nawierzchni z trawy syntetycznej oraz boisko wielofunkcyjne o wymiarach </w:t>
            </w:r>
            <w:r w:rsidR="009747B9">
              <w:rPr>
                <w:rFonts w:eastAsia="Times New Roman" w:cs="Tahoma"/>
                <w:color w:val="000000"/>
                <w:sz w:val="18"/>
                <w:szCs w:val="18"/>
                <w:lang w:eastAsia="pl-PL"/>
              </w:rPr>
              <w:br/>
            </w:r>
            <w:r w:rsidRPr="004A2699">
              <w:rPr>
                <w:rFonts w:eastAsia="Times New Roman" w:cs="Tahoma"/>
                <w:color w:val="000000"/>
                <w:sz w:val="18"/>
                <w:szCs w:val="18"/>
                <w:lang w:eastAsia="pl-PL"/>
              </w:rPr>
              <w:t xml:space="preserve">30 x 50 m o nawierzchni poliuretanowej wraz z oświetleniem, ogrodzeniem i zapleczem sanitarno-szatniowym, boisko trawiaste </w:t>
            </w:r>
            <w:r w:rsidR="009747B9">
              <w:rPr>
                <w:rFonts w:eastAsia="Times New Roman" w:cs="Tahoma"/>
                <w:color w:val="000000"/>
                <w:sz w:val="18"/>
                <w:szCs w:val="18"/>
                <w:lang w:eastAsia="pl-PL"/>
              </w:rPr>
              <w:br/>
            </w:r>
            <w:r w:rsidRPr="004A2699">
              <w:rPr>
                <w:rFonts w:eastAsia="Times New Roman" w:cs="Tahoma"/>
                <w:color w:val="000000"/>
                <w:sz w:val="18"/>
                <w:szCs w:val="18"/>
                <w:lang w:eastAsia="pl-PL"/>
              </w:rPr>
              <w:t>o wymiarach 48 x 100,5 m z bieżnią.</w:t>
            </w:r>
          </w:p>
        </w:tc>
        <w:tc>
          <w:tcPr>
            <w:tcW w:w="1276" w:type="dxa"/>
            <w:vAlign w:val="center"/>
            <w:hideMark/>
          </w:tcPr>
          <w:p w14:paraId="33ADBEE0" w14:textId="77777777"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Plac zabaw Radosna Szkoła o pow. 239 m².</w:t>
            </w:r>
          </w:p>
        </w:tc>
      </w:tr>
      <w:tr w:rsidR="004A2699" w:rsidRPr="004A2699" w14:paraId="575CD721" w14:textId="77777777" w:rsidTr="005F1973">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AE6477E" w14:textId="77777777" w:rsidR="004A2699" w:rsidRDefault="004A2699" w:rsidP="004A2699">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 xml:space="preserve">Zespół Szkół nr 4 (Publiczna Szkoła Podstawowa nr 9 i Gimnazjum nr 6), </w:t>
            </w:r>
          </w:p>
          <w:p w14:paraId="791F812D" w14:textId="0F515CCE" w:rsidR="004A2699" w:rsidRPr="004A2699" w:rsidRDefault="004A2699" w:rsidP="004A2699">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ul. Rozwadowska 10</w:t>
            </w:r>
          </w:p>
        </w:tc>
        <w:tc>
          <w:tcPr>
            <w:tcW w:w="2835" w:type="dxa"/>
            <w:vAlign w:val="center"/>
            <w:hideMark/>
          </w:tcPr>
          <w:p w14:paraId="59CCF122" w14:textId="77777777" w:rsidR="004A2699" w:rsidRPr="00184C9C"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Sala gimnastyczna </w:t>
            </w:r>
          </w:p>
          <w:p w14:paraId="48AB91E2" w14:textId="264B7E25"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o pow. 206,48 m². </w:t>
            </w:r>
          </w:p>
        </w:tc>
        <w:tc>
          <w:tcPr>
            <w:tcW w:w="2976" w:type="dxa"/>
            <w:vAlign w:val="center"/>
            <w:hideMark/>
          </w:tcPr>
          <w:p w14:paraId="790872B9" w14:textId="2978F277"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Boisko wielofunkcyjne </w:t>
            </w:r>
            <w:r w:rsidR="009747B9">
              <w:rPr>
                <w:rFonts w:eastAsia="Times New Roman" w:cs="Tahoma"/>
                <w:color w:val="000000"/>
                <w:sz w:val="18"/>
                <w:szCs w:val="18"/>
                <w:lang w:eastAsia="pl-PL"/>
              </w:rPr>
              <w:br/>
            </w:r>
            <w:r w:rsidRPr="004A2699">
              <w:rPr>
                <w:rFonts w:eastAsia="Times New Roman" w:cs="Tahoma"/>
                <w:color w:val="000000"/>
                <w:sz w:val="18"/>
                <w:szCs w:val="18"/>
                <w:lang w:eastAsia="pl-PL"/>
              </w:rPr>
              <w:t xml:space="preserve">o pow. 572,80 m², skocznia w dal 36,36 m², stanowisko do pchnięcia kulą, zewnętrzny </w:t>
            </w:r>
            <w:r w:rsidRPr="00184C9C">
              <w:rPr>
                <w:rFonts w:eastAsia="Times New Roman" w:cs="Tahoma"/>
                <w:color w:val="000000"/>
                <w:sz w:val="18"/>
                <w:szCs w:val="18"/>
                <w:lang w:eastAsia="pl-PL"/>
              </w:rPr>
              <w:t>stół</w:t>
            </w:r>
            <w:r w:rsidRPr="004A2699">
              <w:rPr>
                <w:rFonts w:eastAsia="Times New Roman" w:cs="Tahoma"/>
                <w:color w:val="000000"/>
                <w:sz w:val="18"/>
                <w:szCs w:val="18"/>
                <w:lang w:eastAsia="pl-PL"/>
              </w:rPr>
              <w:t xml:space="preserve"> do ping ponga.</w:t>
            </w:r>
          </w:p>
        </w:tc>
        <w:tc>
          <w:tcPr>
            <w:tcW w:w="1276" w:type="dxa"/>
            <w:vAlign w:val="center"/>
            <w:hideMark/>
          </w:tcPr>
          <w:p w14:paraId="54262B6D" w14:textId="77777777"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Plac zabaw Radosna Szkoła o pow. 282,70 m².</w:t>
            </w:r>
          </w:p>
        </w:tc>
      </w:tr>
      <w:tr w:rsidR="00184C9C" w:rsidRPr="004A2699" w14:paraId="7457A3E9" w14:textId="77777777" w:rsidTr="005F1973">
        <w:trPr>
          <w:trHeight w:val="5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F620EDF" w14:textId="77777777" w:rsidR="004A2699" w:rsidRDefault="004A2699" w:rsidP="004A2699">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 xml:space="preserve">Gimnazjum i Liceum Katolickie im. </w:t>
            </w:r>
            <w:proofErr w:type="spellStart"/>
            <w:r w:rsidRPr="004A2699">
              <w:rPr>
                <w:rFonts w:eastAsia="Times New Roman" w:cs="Tahoma"/>
                <w:color w:val="000000"/>
                <w:sz w:val="20"/>
                <w:szCs w:val="20"/>
                <w:lang w:eastAsia="pl-PL"/>
              </w:rPr>
              <w:t>bł</w:t>
            </w:r>
            <w:proofErr w:type="spellEnd"/>
            <w:r w:rsidRPr="004A2699">
              <w:rPr>
                <w:rFonts w:eastAsia="Times New Roman" w:cs="Tahoma"/>
                <w:color w:val="000000"/>
                <w:sz w:val="20"/>
                <w:szCs w:val="20"/>
                <w:lang w:eastAsia="pl-PL"/>
              </w:rPr>
              <w:t xml:space="preserve"> ks. J. Popiełuszki, </w:t>
            </w:r>
          </w:p>
          <w:p w14:paraId="1FB5E15C" w14:textId="2FE15828" w:rsidR="004A2699" w:rsidRPr="004A2699" w:rsidRDefault="004A2699" w:rsidP="004A2699">
            <w:pPr>
              <w:spacing w:after="0" w:line="240" w:lineRule="auto"/>
              <w:jc w:val="center"/>
              <w:rPr>
                <w:rFonts w:eastAsia="Times New Roman" w:cs="Tahoma"/>
                <w:color w:val="000000"/>
                <w:sz w:val="20"/>
                <w:szCs w:val="20"/>
                <w:lang w:eastAsia="pl-PL"/>
              </w:rPr>
            </w:pPr>
            <w:r w:rsidRPr="004A2699">
              <w:rPr>
                <w:rFonts w:eastAsia="Times New Roman" w:cs="Tahoma"/>
                <w:color w:val="000000"/>
                <w:sz w:val="20"/>
                <w:szCs w:val="20"/>
                <w:lang w:eastAsia="pl-PL"/>
              </w:rPr>
              <w:t>ul. Podleśna 4</w:t>
            </w:r>
          </w:p>
        </w:tc>
        <w:tc>
          <w:tcPr>
            <w:tcW w:w="2835" w:type="dxa"/>
            <w:vAlign w:val="center"/>
            <w:hideMark/>
          </w:tcPr>
          <w:p w14:paraId="39330E49" w14:textId="77777777" w:rsidR="004A2699" w:rsidRPr="00184C9C"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Sala gimnastyczna </w:t>
            </w:r>
          </w:p>
          <w:p w14:paraId="1F934E21" w14:textId="76B7CCE0"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o pow. 184 m².</w:t>
            </w:r>
          </w:p>
        </w:tc>
        <w:tc>
          <w:tcPr>
            <w:tcW w:w="2976" w:type="dxa"/>
            <w:vAlign w:val="center"/>
            <w:hideMark/>
          </w:tcPr>
          <w:p w14:paraId="71291B4E" w14:textId="70594E01" w:rsidR="004A2699" w:rsidRPr="004A2699" w:rsidRDefault="004A2699" w:rsidP="009747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A2699">
              <w:rPr>
                <w:rFonts w:eastAsia="Times New Roman" w:cs="Tahoma"/>
                <w:color w:val="000000"/>
                <w:sz w:val="18"/>
                <w:szCs w:val="18"/>
                <w:lang w:eastAsia="pl-PL"/>
              </w:rPr>
              <w:t xml:space="preserve">Boisko wielofunkcyjne o nawierzchni </w:t>
            </w:r>
            <w:r w:rsidR="009747B9">
              <w:rPr>
                <w:rFonts w:eastAsia="Times New Roman" w:cs="Tahoma"/>
                <w:color w:val="000000"/>
                <w:sz w:val="18"/>
                <w:szCs w:val="18"/>
                <w:lang w:eastAsia="pl-PL"/>
              </w:rPr>
              <w:br/>
            </w:r>
            <w:r w:rsidRPr="004A2699">
              <w:rPr>
                <w:rFonts w:eastAsia="Times New Roman" w:cs="Tahoma"/>
                <w:color w:val="000000"/>
                <w:sz w:val="18"/>
                <w:szCs w:val="18"/>
                <w:lang w:eastAsia="pl-PL"/>
              </w:rPr>
              <w:t>z trawy syntetycznej o pow. 1320 m²</w:t>
            </w:r>
          </w:p>
        </w:tc>
        <w:tc>
          <w:tcPr>
            <w:tcW w:w="1276" w:type="dxa"/>
            <w:vAlign w:val="center"/>
            <w:hideMark/>
          </w:tcPr>
          <w:p w14:paraId="51097EF0" w14:textId="7CA47AEF"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8"/>
                <w:szCs w:val="28"/>
                <w:lang w:eastAsia="pl-PL"/>
              </w:rPr>
            </w:pPr>
            <w:r w:rsidRPr="00184C9C">
              <w:rPr>
                <w:rFonts w:eastAsia="Times New Roman" w:cs="Tahoma"/>
                <w:color w:val="000000"/>
                <w:sz w:val="28"/>
                <w:szCs w:val="28"/>
                <w:lang w:eastAsia="pl-PL"/>
              </w:rPr>
              <w:t>-</w:t>
            </w:r>
          </w:p>
        </w:tc>
      </w:tr>
      <w:tr w:rsidR="004A2699" w:rsidRPr="004A2699" w14:paraId="7E6B7ECC" w14:textId="77777777" w:rsidTr="005F197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46D6504" w14:textId="77777777" w:rsidR="00184C9C" w:rsidRDefault="004A2699" w:rsidP="00184C9C">
            <w:pPr>
              <w:spacing w:after="0" w:line="240" w:lineRule="auto"/>
              <w:jc w:val="center"/>
              <w:rPr>
                <w:rFonts w:eastAsia="Times New Roman" w:cs="Arial"/>
                <w:color w:val="000000"/>
                <w:sz w:val="20"/>
                <w:szCs w:val="20"/>
                <w:lang w:eastAsia="pl-PL"/>
              </w:rPr>
            </w:pPr>
            <w:r w:rsidRPr="004A2699">
              <w:rPr>
                <w:rFonts w:eastAsia="Times New Roman" w:cs="Arial"/>
                <w:color w:val="000000"/>
                <w:sz w:val="20"/>
                <w:szCs w:val="20"/>
                <w:lang w:eastAsia="pl-PL"/>
              </w:rPr>
              <w:t>Zespół Szkół Ogólnokształcących</w:t>
            </w:r>
            <w:r>
              <w:rPr>
                <w:rFonts w:eastAsia="Times New Roman" w:cs="Arial"/>
                <w:color w:val="000000"/>
                <w:sz w:val="20"/>
                <w:szCs w:val="20"/>
                <w:lang w:eastAsia="pl-PL"/>
              </w:rPr>
              <w:t>,</w:t>
            </w:r>
            <w:r w:rsidRPr="004A2699">
              <w:rPr>
                <w:rFonts w:eastAsia="Times New Roman" w:cs="Arial"/>
                <w:color w:val="000000"/>
                <w:sz w:val="20"/>
                <w:szCs w:val="20"/>
                <w:lang w:eastAsia="pl-PL"/>
              </w:rPr>
              <w:t xml:space="preserve"> Liceum Ogólnokształcące </w:t>
            </w:r>
          </w:p>
          <w:p w14:paraId="613822F8" w14:textId="53C93DFE" w:rsidR="004A2699" w:rsidRPr="004A2699" w:rsidRDefault="004A2699" w:rsidP="00184C9C">
            <w:pPr>
              <w:spacing w:after="0" w:line="240" w:lineRule="auto"/>
              <w:jc w:val="center"/>
              <w:rPr>
                <w:rFonts w:eastAsia="Times New Roman" w:cs="Arial"/>
                <w:color w:val="000000"/>
                <w:sz w:val="20"/>
                <w:szCs w:val="20"/>
                <w:lang w:eastAsia="pl-PL"/>
              </w:rPr>
            </w:pPr>
            <w:r w:rsidRPr="004A2699">
              <w:rPr>
                <w:rFonts w:eastAsia="Times New Roman" w:cs="Arial"/>
                <w:color w:val="000000"/>
                <w:sz w:val="20"/>
                <w:szCs w:val="20"/>
                <w:lang w:eastAsia="pl-PL"/>
              </w:rPr>
              <w:t xml:space="preserve">im. KEN, ul. Staszica 5 </w:t>
            </w:r>
          </w:p>
        </w:tc>
        <w:tc>
          <w:tcPr>
            <w:tcW w:w="2835" w:type="dxa"/>
            <w:vAlign w:val="center"/>
            <w:hideMark/>
          </w:tcPr>
          <w:p w14:paraId="41A271B7" w14:textId="7DF815AF"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4A2699">
              <w:rPr>
                <w:rFonts w:eastAsia="Times New Roman" w:cs="Arial"/>
                <w:color w:val="000000"/>
                <w:sz w:val="18"/>
                <w:szCs w:val="18"/>
                <w:lang w:eastAsia="pl-PL"/>
              </w:rPr>
              <w:t xml:space="preserve">Hala </w:t>
            </w:r>
            <w:r w:rsidRPr="00184C9C">
              <w:rPr>
                <w:rFonts w:eastAsia="Times New Roman" w:cs="Arial"/>
                <w:color w:val="000000"/>
                <w:sz w:val="18"/>
                <w:szCs w:val="18"/>
                <w:lang w:eastAsia="pl-PL"/>
              </w:rPr>
              <w:t>sportowa</w:t>
            </w:r>
            <w:r w:rsidRPr="004A2699">
              <w:rPr>
                <w:rFonts w:eastAsia="Times New Roman" w:cs="Arial"/>
                <w:color w:val="000000"/>
                <w:sz w:val="18"/>
                <w:szCs w:val="18"/>
                <w:lang w:eastAsia="pl-PL"/>
              </w:rPr>
              <w:t>, 2 sale gimnastyczne pomocnicze, siłownia.</w:t>
            </w:r>
          </w:p>
        </w:tc>
        <w:tc>
          <w:tcPr>
            <w:tcW w:w="2976" w:type="dxa"/>
            <w:vAlign w:val="center"/>
            <w:hideMark/>
          </w:tcPr>
          <w:p w14:paraId="0FF1495B" w14:textId="77777777"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4A2699">
              <w:rPr>
                <w:rFonts w:eastAsia="Times New Roman" w:cs="Arial"/>
                <w:color w:val="000000"/>
                <w:sz w:val="18"/>
                <w:szCs w:val="18"/>
                <w:lang w:eastAsia="pl-PL"/>
              </w:rPr>
              <w:t>Boisko uniwersalne asfaltowe.</w:t>
            </w:r>
          </w:p>
        </w:tc>
        <w:tc>
          <w:tcPr>
            <w:tcW w:w="1276" w:type="dxa"/>
            <w:vAlign w:val="center"/>
            <w:hideMark/>
          </w:tcPr>
          <w:p w14:paraId="3697F3AA" w14:textId="5D4AD9E6"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8"/>
                <w:szCs w:val="28"/>
                <w:lang w:eastAsia="pl-PL"/>
              </w:rPr>
            </w:pPr>
            <w:r w:rsidRPr="00184C9C">
              <w:rPr>
                <w:rFonts w:eastAsia="Times New Roman" w:cs="Tahoma"/>
                <w:color w:val="000000"/>
                <w:sz w:val="28"/>
                <w:szCs w:val="28"/>
                <w:lang w:eastAsia="pl-PL"/>
              </w:rPr>
              <w:t>-</w:t>
            </w:r>
          </w:p>
        </w:tc>
      </w:tr>
      <w:tr w:rsidR="00184C9C" w:rsidRPr="004A2699" w14:paraId="5EE03474" w14:textId="77777777" w:rsidTr="005F1973">
        <w:trPr>
          <w:trHeight w:val="5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A5C168F" w14:textId="77777777" w:rsidR="00184C9C" w:rsidRDefault="004A2699" w:rsidP="004A2699">
            <w:pPr>
              <w:spacing w:after="0" w:line="240" w:lineRule="auto"/>
              <w:jc w:val="center"/>
              <w:rPr>
                <w:rFonts w:eastAsia="Times New Roman" w:cs="Arial"/>
                <w:color w:val="000000"/>
                <w:sz w:val="20"/>
                <w:szCs w:val="20"/>
                <w:lang w:eastAsia="pl-PL"/>
              </w:rPr>
            </w:pPr>
            <w:r w:rsidRPr="004A2699">
              <w:rPr>
                <w:rFonts w:eastAsia="Times New Roman" w:cs="Arial"/>
                <w:color w:val="000000"/>
                <w:sz w:val="20"/>
                <w:szCs w:val="20"/>
                <w:lang w:eastAsia="pl-PL"/>
              </w:rPr>
              <w:t xml:space="preserve">Zespół Szkół Ponadgimnazjalnych Nr 1 im. gen. W. Sikorskiego, </w:t>
            </w:r>
          </w:p>
          <w:p w14:paraId="7CEC413B" w14:textId="69DA4B41" w:rsidR="004A2699" w:rsidRPr="004A2699" w:rsidRDefault="004A2699" w:rsidP="004A2699">
            <w:pPr>
              <w:spacing w:after="0" w:line="240" w:lineRule="auto"/>
              <w:jc w:val="center"/>
              <w:rPr>
                <w:rFonts w:eastAsia="Times New Roman" w:cs="Arial"/>
                <w:color w:val="000000"/>
                <w:sz w:val="20"/>
                <w:szCs w:val="20"/>
                <w:lang w:eastAsia="pl-PL"/>
              </w:rPr>
            </w:pPr>
            <w:r w:rsidRPr="004A2699">
              <w:rPr>
                <w:rFonts w:eastAsia="Times New Roman" w:cs="Arial"/>
                <w:color w:val="000000"/>
                <w:sz w:val="20"/>
                <w:szCs w:val="20"/>
                <w:lang w:eastAsia="pl-PL"/>
              </w:rPr>
              <w:t>ul. Hutnicza 17</w:t>
            </w:r>
          </w:p>
        </w:tc>
        <w:tc>
          <w:tcPr>
            <w:tcW w:w="2835" w:type="dxa"/>
            <w:vAlign w:val="center"/>
            <w:hideMark/>
          </w:tcPr>
          <w:p w14:paraId="0E8F6EA5" w14:textId="77777777"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4A2699">
              <w:rPr>
                <w:rFonts w:eastAsia="Times New Roman" w:cs="Arial"/>
                <w:color w:val="000000"/>
                <w:sz w:val="18"/>
                <w:szCs w:val="18"/>
                <w:lang w:eastAsia="pl-PL"/>
              </w:rPr>
              <w:t>Sala gimnastyczna, siłownia, mała sala gimnastyczna.</w:t>
            </w:r>
          </w:p>
        </w:tc>
        <w:tc>
          <w:tcPr>
            <w:tcW w:w="2976" w:type="dxa"/>
            <w:vAlign w:val="center"/>
            <w:hideMark/>
          </w:tcPr>
          <w:p w14:paraId="2F946D4F" w14:textId="3939FB18"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8"/>
                <w:szCs w:val="28"/>
                <w:lang w:eastAsia="pl-PL"/>
              </w:rPr>
            </w:pPr>
            <w:r w:rsidRPr="00184C9C">
              <w:rPr>
                <w:rFonts w:eastAsia="Times New Roman" w:cs="Tahoma"/>
                <w:color w:val="000000"/>
                <w:sz w:val="28"/>
                <w:szCs w:val="28"/>
                <w:lang w:eastAsia="pl-PL"/>
              </w:rPr>
              <w:t>-</w:t>
            </w:r>
          </w:p>
        </w:tc>
        <w:tc>
          <w:tcPr>
            <w:tcW w:w="1276" w:type="dxa"/>
            <w:vAlign w:val="center"/>
            <w:hideMark/>
          </w:tcPr>
          <w:p w14:paraId="6C324078" w14:textId="24120266"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8"/>
                <w:szCs w:val="28"/>
                <w:lang w:eastAsia="pl-PL"/>
              </w:rPr>
            </w:pPr>
            <w:r w:rsidRPr="00184C9C">
              <w:rPr>
                <w:rFonts w:eastAsia="Times New Roman" w:cs="Tahoma"/>
                <w:color w:val="000000"/>
                <w:sz w:val="28"/>
                <w:szCs w:val="28"/>
                <w:lang w:eastAsia="pl-PL"/>
              </w:rPr>
              <w:t>-</w:t>
            </w:r>
          </w:p>
        </w:tc>
      </w:tr>
      <w:tr w:rsidR="004A2699" w:rsidRPr="004A2699" w14:paraId="1F005B67" w14:textId="77777777" w:rsidTr="005F1973">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A491F87" w14:textId="77777777" w:rsidR="004A2699" w:rsidRPr="004A2699" w:rsidRDefault="004A2699" w:rsidP="004A2699">
            <w:pPr>
              <w:spacing w:after="0" w:line="240" w:lineRule="auto"/>
              <w:jc w:val="center"/>
              <w:rPr>
                <w:rFonts w:eastAsia="Times New Roman" w:cs="Arial"/>
                <w:color w:val="000000"/>
                <w:sz w:val="20"/>
                <w:szCs w:val="20"/>
                <w:lang w:eastAsia="pl-PL"/>
              </w:rPr>
            </w:pPr>
            <w:r w:rsidRPr="004A2699">
              <w:rPr>
                <w:rFonts w:eastAsia="Times New Roman" w:cs="Arial"/>
                <w:color w:val="000000"/>
                <w:sz w:val="20"/>
                <w:szCs w:val="20"/>
                <w:lang w:eastAsia="pl-PL"/>
              </w:rPr>
              <w:t>Zespół Szkół Ponadgimnazjalnych Nr 2 im. T. Kościuszki, ul.1-go Sierpnia 26</w:t>
            </w:r>
          </w:p>
        </w:tc>
        <w:tc>
          <w:tcPr>
            <w:tcW w:w="2835" w:type="dxa"/>
            <w:vAlign w:val="center"/>
            <w:hideMark/>
          </w:tcPr>
          <w:p w14:paraId="424B72A2" w14:textId="27A4A6A7"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4A2699">
              <w:rPr>
                <w:rFonts w:eastAsia="Times New Roman" w:cs="Arial"/>
                <w:color w:val="000000"/>
                <w:sz w:val="18"/>
                <w:szCs w:val="18"/>
                <w:lang w:eastAsia="pl-PL"/>
              </w:rPr>
              <w:t xml:space="preserve">Pełnowymiarowa sala gimnastyczna, sala do karate, strzelnica (sala instruktażowa do broni pneumatycznej), siłownia, mała sala gimnastyczna, sala do </w:t>
            </w:r>
            <w:r w:rsidRPr="00184C9C">
              <w:rPr>
                <w:rFonts w:eastAsia="Times New Roman" w:cs="Arial"/>
                <w:color w:val="000000"/>
                <w:sz w:val="18"/>
                <w:szCs w:val="18"/>
                <w:lang w:eastAsia="pl-PL"/>
              </w:rPr>
              <w:t>ćwiczeń</w:t>
            </w:r>
            <w:r w:rsidRPr="004A2699">
              <w:rPr>
                <w:rFonts w:eastAsia="Times New Roman" w:cs="Arial"/>
                <w:color w:val="000000"/>
                <w:sz w:val="18"/>
                <w:szCs w:val="18"/>
                <w:lang w:eastAsia="pl-PL"/>
              </w:rPr>
              <w:t xml:space="preserve"> ogólnorozwojowych</w:t>
            </w:r>
            <w:r w:rsidRPr="00184C9C">
              <w:rPr>
                <w:rFonts w:eastAsia="Times New Roman" w:cs="Arial"/>
                <w:color w:val="000000"/>
                <w:sz w:val="18"/>
                <w:szCs w:val="18"/>
                <w:lang w:eastAsia="pl-PL"/>
              </w:rPr>
              <w:t>.</w:t>
            </w:r>
          </w:p>
        </w:tc>
        <w:tc>
          <w:tcPr>
            <w:tcW w:w="2976" w:type="dxa"/>
            <w:vAlign w:val="center"/>
            <w:hideMark/>
          </w:tcPr>
          <w:p w14:paraId="63797C9A" w14:textId="58D39071"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184C9C">
              <w:rPr>
                <w:rFonts w:eastAsia="Times New Roman" w:cs="Arial"/>
                <w:color w:val="000000"/>
                <w:sz w:val="18"/>
                <w:szCs w:val="18"/>
                <w:lang w:eastAsia="pl-PL"/>
              </w:rPr>
              <w:t>Boisko uniwersalne, boisko „</w:t>
            </w:r>
            <w:r w:rsidRPr="004A2699">
              <w:rPr>
                <w:rFonts w:eastAsia="Times New Roman" w:cs="Arial"/>
                <w:color w:val="000000"/>
                <w:sz w:val="18"/>
                <w:szCs w:val="18"/>
                <w:lang w:eastAsia="pl-PL"/>
              </w:rPr>
              <w:t xml:space="preserve">Orlik 2012", bieżnia i skocznia </w:t>
            </w:r>
            <w:r w:rsidR="009747B9">
              <w:rPr>
                <w:rFonts w:eastAsia="Times New Roman" w:cs="Arial"/>
                <w:color w:val="000000"/>
                <w:sz w:val="18"/>
                <w:szCs w:val="18"/>
                <w:lang w:eastAsia="pl-PL"/>
              </w:rPr>
              <w:br/>
            </w:r>
            <w:r w:rsidRPr="004A2699">
              <w:rPr>
                <w:rFonts w:eastAsia="Times New Roman" w:cs="Arial"/>
                <w:color w:val="000000"/>
                <w:sz w:val="18"/>
                <w:szCs w:val="18"/>
                <w:lang w:eastAsia="pl-PL"/>
              </w:rPr>
              <w:t>o nawierzchni żużlowej, rzutnia do pchnięcia kulą.</w:t>
            </w:r>
          </w:p>
        </w:tc>
        <w:tc>
          <w:tcPr>
            <w:tcW w:w="1276" w:type="dxa"/>
            <w:vAlign w:val="center"/>
            <w:hideMark/>
          </w:tcPr>
          <w:p w14:paraId="46AE1249" w14:textId="5471F9C9"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8"/>
                <w:szCs w:val="28"/>
                <w:lang w:eastAsia="pl-PL"/>
              </w:rPr>
            </w:pPr>
            <w:r w:rsidRPr="00184C9C">
              <w:rPr>
                <w:rFonts w:eastAsia="Times New Roman" w:cs="Tahoma"/>
                <w:color w:val="000000"/>
                <w:sz w:val="28"/>
                <w:szCs w:val="28"/>
                <w:lang w:eastAsia="pl-PL"/>
              </w:rPr>
              <w:t>-</w:t>
            </w:r>
          </w:p>
        </w:tc>
      </w:tr>
      <w:tr w:rsidR="00184C9C" w:rsidRPr="004A2699" w14:paraId="04F89947" w14:textId="77777777" w:rsidTr="005F1973">
        <w:trPr>
          <w:trHeight w:val="97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685FE9C" w14:textId="77777777" w:rsidR="00184C9C" w:rsidRDefault="004A2699" w:rsidP="004A2699">
            <w:pPr>
              <w:spacing w:after="0" w:line="240" w:lineRule="auto"/>
              <w:jc w:val="center"/>
              <w:rPr>
                <w:rFonts w:eastAsia="Times New Roman" w:cs="Arial"/>
                <w:color w:val="000000"/>
                <w:sz w:val="20"/>
                <w:szCs w:val="20"/>
                <w:lang w:eastAsia="pl-PL"/>
              </w:rPr>
            </w:pPr>
            <w:r w:rsidRPr="004A2699">
              <w:rPr>
                <w:rFonts w:eastAsia="Times New Roman" w:cs="Arial"/>
                <w:color w:val="000000"/>
                <w:sz w:val="20"/>
                <w:szCs w:val="20"/>
                <w:lang w:eastAsia="pl-PL"/>
              </w:rPr>
              <w:t xml:space="preserve">Zespół Szkół Ponadgimnazjalnych Nr 3 im. Króla Jana III Sobieskiego, </w:t>
            </w:r>
          </w:p>
          <w:p w14:paraId="6BBF52EF" w14:textId="0D85AC7F" w:rsidR="004A2699" w:rsidRPr="004A2699" w:rsidRDefault="004A2699" w:rsidP="004A2699">
            <w:pPr>
              <w:spacing w:after="0" w:line="240" w:lineRule="auto"/>
              <w:jc w:val="center"/>
              <w:rPr>
                <w:rFonts w:eastAsia="Times New Roman" w:cs="Arial"/>
                <w:color w:val="000000"/>
                <w:sz w:val="20"/>
                <w:szCs w:val="20"/>
                <w:lang w:eastAsia="pl-PL"/>
              </w:rPr>
            </w:pPr>
            <w:r w:rsidRPr="004A2699">
              <w:rPr>
                <w:rFonts w:eastAsia="Times New Roman" w:cs="Arial"/>
                <w:color w:val="000000"/>
                <w:sz w:val="20"/>
                <w:szCs w:val="20"/>
                <w:lang w:eastAsia="pl-PL"/>
              </w:rPr>
              <w:t xml:space="preserve">ul. Polna 15 </w:t>
            </w:r>
          </w:p>
        </w:tc>
        <w:tc>
          <w:tcPr>
            <w:tcW w:w="2835" w:type="dxa"/>
            <w:vAlign w:val="center"/>
            <w:hideMark/>
          </w:tcPr>
          <w:p w14:paraId="25DD96D5" w14:textId="77777777"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4A2699">
              <w:rPr>
                <w:rFonts w:eastAsia="Times New Roman" w:cs="Arial"/>
                <w:color w:val="000000"/>
                <w:sz w:val="18"/>
                <w:szCs w:val="18"/>
                <w:lang w:eastAsia="pl-PL"/>
              </w:rPr>
              <w:t>Sala gimnastyczna - 882 m</w:t>
            </w:r>
            <w:r w:rsidRPr="004A2699">
              <w:rPr>
                <w:rFonts w:eastAsia="Times New Roman" w:cs="Arial"/>
                <w:color w:val="000000"/>
                <w:sz w:val="18"/>
                <w:szCs w:val="18"/>
                <w:vertAlign w:val="superscript"/>
                <w:lang w:eastAsia="pl-PL"/>
              </w:rPr>
              <w:t>2</w:t>
            </w:r>
            <w:r w:rsidRPr="004A2699">
              <w:rPr>
                <w:rFonts w:eastAsia="Times New Roman" w:cs="Arial"/>
                <w:color w:val="000000"/>
                <w:sz w:val="18"/>
                <w:szCs w:val="18"/>
                <w:lang w:eastAsia="pl-PL"/>
              </w:rPr>
              <w:t>, siłownia - 112,24</w:t>
            </w:r>
            <w:r w:rsidRPr="004A2699">
              <w:rPr>
                <w:rFonts w:eastAsia="Times New Roman" w:cs="Arial"/>
                <w:color w:val="000000"/>
                <w:sz w:val="18"/>
                <w:szCs w:val="18"/>
                <w:vertAlign w:val="superscript"/>
                <w:lang w:eastAsia="pl-PL"/>
              </w:rPr>
              <w:t>2</w:t>
            </w:r>
            <w:r w:rsidRPr="004A2699">
              <w:rPr>
                <w:rFonts w:eastAsia="Times New Roman" w:cs="Arial"/>
                <w:color w:val="000000"/>
                <w:sz w:val="18"/>
                <w:szCs w:val="18"/>
                <w:lang w:eastAsia="pl-PL"/>
              </w:rPr>
              <w:t>.</w:t>
            </w:r>
          </w:p>
        </w:tc>
        <w:tc>
          <w:tcPr>
            <w:tcW w:w="2976" w:type="dxa"/>
            <w:vAlign w:val="center"/>
            <w:hideMark/>
          </w:tcPr>
          <w:p w14:paraId="40F03488" w14:textId="77777777"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4A2699">
              <w:rPr>
                <w:rFonts w:eastAsia="Times New Roman" w:cs="Arial"/>
                <w:color w:val="000000"/>
                <w:sz w:val="18"/>
                <w:szCs w:val="18"/>
                <w:lang w:eastAsia="pl-PL"/>
              </w:rPr>
              <w:t>Kompleks "</w:t>
            </w:r>
            <w:proofErr w:type="spellStart"/>
            <w:r w:rsidRPr="004A2699">
              <w:rPr>
                <w:rFonts w:eastAsia="Times New Roman" w:cs="Arial"/>
                <w:color w:val="000000"/>
                <w:sz w:val="18"/>
                <w:szCs w:val="18"/>
                <w:lang w:eastAsia="pl-PL"/>
              </w:rPr>
              <w:t>Orllik</w:t>
            </w:r>
            <w:proofErr w:type="spellEnd"/>
            <w:r w:rsidRPr="004A2699">
              <w:rPr>
                <w:rFonts w:eastAsia="Times New Roman" w:cs="Arial"/>
                <w:color w:val="000000"/>
                <w:sz w:val="18"/>
                <w:szCs w:val="18"/>
                <w:lang w:eastAsia="pl-PL"/>
              </w:rPr>
              <w:t xml:space="preserve"> 2012" - boisko do piłki nożnej 1860 m</w:t>
            </w:r>
            <w:r w:rsidRPr="004A2699">
              <w:rPr>
                <w:rFonts w:eastAsia="Times New Roman" w:cs="Arial"/>
                <w:color w:val="000000"/>
                <w:sz w:val="18"/>
                <w:szCs w:val="18"/>
                <w:vertAlign w:val="superscript"/>
                <w:lang w:eastAsia="pl-PL"/>
              </w:rPr>
              <w:t>2</w:t>
            </w:r>
            <w:r w:rsidRPr="004A2699">
              <w:rPr>
                <w:rFonts w:eastAsia="Times New Roman" w:cs="Arial"/>
                <w:color w:val="000000"/>
                <w:sz w:val="18"/>
                <w:szCs w:val="18"/>
                <w:lang w:eastAsia="pl-PL"/>
              </w:rPr>
              <w:t>,</w:t>
            </w:r>
            <w:r w:rsidRPr="004A2699">
              <w:rPr>
                <w:rFonts w:eastAsia="Times New Roman" w:cs="Arial"/>
                <w:color w:val="000000"/>
                <w:sz w:val="18"/>
                <w:szCs w:val="18"/>
                <w:vertAlign w:val="superscript"/>
                <w:lang w:eastAsia="pl-PL"/>
              </w:rPr>
              <w:t xml:space="preserve"> </w:t>
            </w:r>
            <w:r w:rsidRPr="004A2699">
              <w:rPr>
                <w:rFonts w:eastAsia="Times New Roman" w:cs="Arial"/>
                <w:color w:val="000000"/>
                <w:sz w:val="18"/>
                <w:szCs w:val="18"/>
                <w:lang w:eastAsia="pl-PL"/>
              </w:rPr>
              <w:t>boisko do koszykówki 613,11m</w:t>
            </w:r>
            <w:r w:rsidRPr="004A2699">
              <w:rPr>
                <w:rFonts w:eastAsia="Times New Roman" w:cs="Arial"/>
                <w:color w:val="000000"/>
                <w:sz w:val="18"/>
                <w:szCs w:val="18"/>
                <w:vertAlign w:val="superscript"/>
                <w:lang w:eastAsia="pl-PL"/>
              </w:rPr>
              <w:t xml:space="preserve"> 2</w:t>
            </w:r>
            <w:r w:rsidRPr="004A2699">
              <w:rPr>
                <w:rFonts w:eastAsia="Times New Roman" w:cs="Arial"/>
                <w:color w:val="000000"/>
                <w:sz w:val="18"/>
                <w:szCs w:val="18"/>
                <w:lang w:eastAsia="pl-PL"/>
              </w:rPr>
              <w:t>.</w:t>
            </w:r>
          </w:p>
        </w:tc>
        <w:tc>
          <w:tcPr>
            <w:tcW w:w="1276" w:type="dxa"/>
            <w:vAlign w:val="center"/>
            <w:hideMark/>
          </w:tcPr>
          <w:p w14:paraId="5A1C265D" w14:textId="34EA951A"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8"/>
                <w:szCs w:val="28"/>
                <w:lang w:eastAsia="pl-PL"/>
              </w:rPr>
            </w:pPr>
            <w:r w:rsidRPr="00184C9C">
              <w:rPr>
                <w:rFonts w:eastAsia="Times New Roman" w:cs="Tahoma"/>
                <w:color w:val="000000"/>
                <w:sz w:val="28"/>
                <w:szCs w:val="28"/>
                <w:lang w:eastAsia="pl-PL"/>
              </w:rPr>
              <w:t>-</w:t>
            </w:r>
          </w:p>
        </w:tc>
      </w:tr>
      <w:tr w:rsidR="004A2699" w:rsidRPr="004A2699" w14:paraId="6E6953CF" w14:textId="77777777" w:rsidTr="005F197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01CE3F3" w14:textId="27B0084E" w:rsidR="004A2699" w:rsidRPr="004A2699" w:rsidRDefault="004A2699" w:rsidP="004A2699">
            <w:pPr>
              <w:spacing w:after="0" w:line="240" w:lineRule="auto"/>
              <w:jc w:val="center"/>
              <w:rPr>
                <w:rFonts w:eastAsia="Times New Roman" w:cs="Arial"/>
                <w:color w:val="000000"/>
                <w:sz w:val="20"/>
                <w:szCs w:val="20"/>
                <w:lang w:eastAsia="pl-PL"/>
              </w:rPr>
            </w:pPr>
            <w:r w:rsidRPr="004A2699">
              <w:rPr>
                <w:rFonts w:eastAsia="Times New Roman" w:cs="Arial"/>
                <w:color w:val="000000"/>
                <w:sz w:val="20"/>
                <w:szCs w:val="20"/>
                <w:lang w:eastAsia="pl-PL"/>
              </w:rPr>
              <w:t>Centrum Edukacji Zawodowej, ul. Kwiatkowskiego 1</w:t>
            </w:r>
          </w:p>
        </w:tc>
        <w:tc>
          <w:tcPr>
            <w:tcW w:w="2835" w:type="dxa"/>
            <w:vAlign w:val="center"/>
            <w:hideMark/>
          </w:tcPr>
          <w:p w14:paraId="7F61D317" w14:textId="7AA54770"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4A2699">
              <w:rPr>
                <w:rFonts w:eastAsia="Times New Roman" w:cs="Arial"/>
                <w:color w:val="000000"/>
                <w:sz w:val="18"/>
                <w:szCs w:val="18"/>
                <w:lang w:eastAsia="pl-PL"/>
              </w:rPr>
              <w:t xml:space="preserve">2 sale </w:t>
            </w:r>
            <w:r w:rsidRPr="00184C9C">
              <w:rPr>
                <w:rFonts w:eastAsia="Times New Roman" w:cs="Arial"/>
                <w:color w:val="000000"/>
                <w:sz w:val="18"/>
                <w:szCs w:val="18"/>
                <w:lang w:eastAsia="pl-PL"/>
              </w:rPr>
              <w:t>gimnastyczne</w:t>
            </w:r>
            <w:r w:rsidRPr="004A2699">
              <w:rPr>
                <w:rFonts w:eastAsia="Times New Roman" w:cs="Arial"/>
                <w:color w:val="000000"/>
                <w:sz w:val="18"/>
                <w:szCs w:val="18"/>
                <w:lang w:eastAsia="pl-PL"/>
              </w:rPr>
              <w:t xml:space="preserve"> oraz 1 sala </w:t>
            </w:r>
            <w:r w:rsidRPr="00184C9C">
              <w:rPr>
                <w:rFonts w:eastAsia="Times New Roman" w:cs="Arial"/>
                <w:color w:val="000000"/>
                <w:sz w:val="18"/>
                <w:szCs w:val="18"/>
                <w:lang w:eastAsia="pl-PL"/>
              </w:rPr>
              <w:t>gimnastyczna</w:t>
            </w:r>
            <w:r w:rsidRPr="004A2699">
              <w:rPr>
                <w:rFonts w:eastAsia="Times New Roman" w:cs="Arial"/>
                <w:color w:val="000000"/>
                <w:sz w:val="18"/>
                <w:szCs w:val="18"/>
                <w:lang w:eastAsia="pl-PL"/>
              </w:rPr>
              <w:t xml:space="preserve"> ze strzelnicą.</w:t>
            </w:r>
          </w:p>
        </w:tc>
        <w:tc>
          <w:tcPr>
            <w:tcW w:w="2976" w:type="dxa"/>
            <w:vAlign w:val="center"/>
            <w:hideMark/>
          </w:tcPr>
          <w:p w14:paraId="66EC162F" w14:textId="77777777"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4A2699">
              <w:rPr>
                <w:rFonts w:eastAsia="Times New Roman" w:cs="Arial"/>
                <w:color w:val="000000"/>
                <w:sz w:val="18"/>
                <w:szCs w:val="18"/>
                <w:lang w:eastAsia="pl-PL"/>
              </w:rPr>
              <w:t>Boisko wielofunkcyjne "Orlik 2012".</w:t>
            </w:r>
          </w:p>
        </w:tc>
        <w:tc>
          <w:tcPr>
            <w:tcW w:w="1276" w:type="dxa"/>
            <w:vAlign w:val="center"/>
            <w:hideMark/>
          </w:tcPr>
          <w:p w14:paraId="0A1BFA98" w14:textId="2270ED06" w:rsidR="004A2699" w:rsidRPr="004A2699" w:rsidRDefault="004A2699" w:rsidP="004A26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8"/>
                <w:szCs w:val="28"/>
                <w:lang w:eastAsia="pl-PL"/>
              </w:rPr>
            </w:pPr>
            <w:r w:rsidRPr="00184C9C">
              <w:rPr>
                <w:rFonts w:eastAsia="Times New Roman" w:cs="Tahoma"/>
                <w:color w:val="000000"/>
                <w:sz w:val="28"/>
                <w:szCs w:val="28"/>
                <w:lang w:eastAsia="pl-PL"/>
              </w:rPr>
              <w:t>-</w:t>
            </w:r>
          </w:p>
        </w:tc>
      </w:tr>
      <w:tr w:rsidR="00184C9C" w:rsidRPr="004A2699" w14:paraId="1D65D21C" w14:textId="77777777" w:rsidTr="005F1973">
        <w:trPr>
          <w:trHeight w:val="28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C37477F" w14:textId="77777777" w:rsidR="00184C9C" w:rsidRDefault="004A2699" w:rsidP="004A2699">
            <w:pPr>
              <w:spacing w:after="0" w:line="240" w:lineRule="auto"/>
              <w:jc w:val="center"/>
              <w:rPr>
                <w:rFonts w:eastAsia="Times New Roman" w:cs="Arial"/>
                <w:color w:val="000000"/>
                <w:sz w:val="20"/>
                <w:szCs w:val="20"/>
                <w:lang w:eastAsia="pl-PL"/>
              </w:rPr>
            </w:pPr>
            <w:r w:rsidRPr="004A2699">
              <w:rPr>
                <w:rFonts w:eastAsia="Times New Roman" w:cs="Arial"/>
                <w:color w:val="000000"/>
                <w:sz w:val="20"/>
                <w:szCs w:val="20"/>
                <w:lang w:eastAsia="pl-PL"/>
              </w:rPr>
              <w:t xml:space="preserve">Zespół Szkół nr 6 Specjalnych, </w:t>
            </w:r>
          </w:p>
          <w:p w14:paraId="59C12E0C" w14:textId="4FBEB84A" w:rsidR="004A2699" w:rsidRPr="004A2699" w:rsidRDefault="004A2699" w:rsidP="004A2699">
            <w:pPr>
              <w:spacing w:after="0" w:line="240" w:lineRule="auto"/>
              <w:jc w:val="center"/>
              <w:rPr>
                <w:rFonts w:eastAsia="Times New Roman" w:cs="Arial"/>
                <w:color w:val="000000"/>
                <w:sz w:val="20"/>
                <w:szCs w:val="20"/>
                <w:lang w:eastAsia="pl-PL"/>
              </w:rPr>
            </w:pPr>
            <w:r w:rsidRPr="004A2699">
              <w:rPr>
                <w:rFonts w:eastAsia="Times New Roman" w:cs="Arial"/>
                <w:color w:val="000000"/>
                <w:sz w:val="20"/>
                <w:szCs w:val="20"/>
                <w:lang w:eastAsia="pl-PL"/>
              </w:rPr>
              <w:t>Al. Jana Pawła II 21</w:t>
            </w:r>
          </w:p>
        </w:tc>
        <w:tc>
          <w:tcPr>
            <w:tcW w:w="2835" w:type="dxa"/>
            <w:vAlign w:val="center"/>
            <w:hideMark/>
          </w:tcPr>
          <w:p w14:paraId="63107A51" w14:textId="77777777"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4A2699">
              <w:rPr>
                <w:rFonts w:eastAsia="Times New Roman" w:cs="Arial"/>
                <w:color w:val="000000"/>
                <w:sz w:val="18"/>
                <w:szCs w:val="18"/>
                <w:lang w:eastAsia="pl-PL"/>
              </w:rPr>
              <w:t>1 sala gimnastyczna.</w:t>
            </w:r>
          </w:p>
        </w:tc>
        <w:tc>
          <w:tcPr>
            <w:tcW w:w="2976" w:type="dxa"/>
            <w:vAlign w:val="center"/>
            <w:hideMark/>
          </w:tcPr>
          <w:p w14:paraId="0A316E37" w14:textId="77777777"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4A2699">
              <w:rPr>
                <w:rFonts w:eastAsia="Times New Roman" w:cs="Arial"/>
                <w:color w:val="000000"/>
                <w:sz w:val="18"/>
                <w:szCs w:val="18"/>
                <w:lang w:eastAsia="pl-PL"/>
              </w:rPr>
              <w:t>Boisko do gry w koszykówkę.</w:t>
            </w:r>
          </w:p>
        </w:tc>
        <w:tc>
          <w:tcPr>
            <w:tcW w:w="1276" w:type="dxa"/>
            <w:vAlign w:val="center"/>
            <w:hideMark/>
          </w:tcPr>
          <w:p w14:paraId="255DDFF7" w14:textId="2CBDAF5C" w:rsidR="004A2699" w:rsidRPr="004A2699" w:rsidRDefault="004A2699" w:rsidP="004A26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28"/>
                <w:szCs w:val="28"/>
                <w:lang w:eastAsia="pl-PL"/>
              </w:rPr>
            </w:pPr>
            <w:r w:rsidRPr="00184C9C">
              <w:rPr>
                <w:rFonts w:eastAsia="Times New Roman" w:cs="Tahoma"/>
                <w:color w:val="000000"/>
                <w:sz w:val="28"/>
                <w:szCs w:val="28"/>
                <w:lang w:eastAsia="pl-PL"/>
              </w:rPr>
              <w:t>-</w:t>
            </w:r>
          </w:p>
        </w:tc>
      </w:tr>
    </w:tbl>
    <w:p w14:paraId="71346888" w14:textId="05723D13" w:rsidR="0066520B" w:rsidRDefault="0066520B" w:rsidP="0066520B">
      <w:pPr>
        <w:spacing w:after="0"/>
        <w:rPr>
          <w:rFonts w:ascii="Calibri Light" w:hAnsi="Calibri Light"/>
          <w:color w:val="FF0000"/>
        </w:rPr>
      </w:pPr>
      <w:r w:rsidRPr="00E36BEA">
        <w:rPr>
          <w:rFonts w:ascii="Calibri Light" w:hAnsi="Calibri Light"/>
          <w:i/>
          <w:color w:val="44546A" w:themeColor="text2"/>
          <w:sz w:val="18"/>
          <w:szCs w:val="18"/>
        </w:rPr>
        <w:t>Źródło:</w:t>
      </w:r>
      <w:r>
        <w:rPr>
          <w:rFonts w:ascii="Calibri Light" w:hAnsi="Calibri Light"/>
          <w:i/>
          <w:color w:val="44546A" w:themeColor="text2"/>
          <w:sz w:val="18"/>
          <w:szCs w:val="18"/>
        </w:rPr>
        <w:t xml:space="preserve"> Opracowanie własne </w:t>
      </w:r>
      <w:r w:rsidR="00184C9C">
        <w:rPr>
          <w:rFonts w:ascii="Calibri Light" w:hAnsi="Calibri Light"/>
          <w:i/>
          <w:color w:val="44546A" w:themeColor="text2"/>
          <w:sz w:val="18"/>
          <w:szCs w:val="18"/>
        </w:rPr>
        <w:t>na podstawie informacji przekazanych przez szkoły</w:t>
      </w:r>
    </w:p>
    <w:p w14:paraId="014A42EB" w14:textId="230C5D0C" w:rsidR="008911F2" w:rsidRDefault="008911F2">
      <w:pPr>
        <w:spacing w:after="0"/>
        <w:rPr>
          <w:rFonts w:ascii="Calibri Light" w:hAnsi="Calibri Light"/>
          <w:color w:val="000000" w:themeColor="text1"/>
        </w:rPr>
      </w:pPr>
      <w:r>
        <w:rPr>
          <w:rFonts w:ascii="Calibri Light" w:hAnsi="Calibri Light"/>
          <w:color w:val="000000" w:themeColor="text1"/>
        </w:rPr>
        <w:t xml:space="preserve">Obecnie, w ramach </w:t>
      </w:r>
      <w:r w:rsidRPr="008911F2">
        <w:rPr>
          <w:rFonts w:ascii="Calibri Light" w:hAnsi="Calibri Light"/>
          <w:color w:val="000000" w:themeColor="text1"/>
        </w:rPr>
        <w:t>Program</w:t>
      </w:r>
      <w:r>
        <w:rPr>
          <w:rFonts w:ascii="Calibri Light" w:hAnsi="Calibri Light"/>
          <w:color w:val="000000" w:themeColor="text1"/>
        </w:rPr>
        <w:t>u Rozwoju Infrastruktury L</w:t>
      </w:r>
      <w:r w:rsidRPr="008911F2">
        <w:rPr>
          <w:rFonts w:ascii="Calibri Light" w:hAnsi="Calibri Light"/>
          <w:color w:val="000000" w:themeColor="text1"/>
        </w:rPr>
        <w:t>ekkoatletycznej 2015</w:t>
      </w:r>
      <w:r>
        <w:rPr>
          <w:rFonts w:ascii="Calibri Light" w:hAnsi="Calibri Light"/>
          <w:color w:val="000000" w:themeColor="text1"/>
        </w:rPr>
        <w:t xml:space="preserve">, prowadzonego przez Ministerstwo Sportu i Turystyki, Gmina Stalowa Wola realizuje 2 znaczące inwestycje </w:t>
      </w:r>
      <w:r w:rsidR="009747B9">
        <w:rPr>
          <w:rFonts w:ascii="Calibri Light" w:hAnsi="Calibri Light"/>
          <w:color w:val="000000" w:themeColor="text1"/>
        </w:rPr>
        <w:br/>
      </w:r>
      <w:r>
        <w:rPr>
          <w:rFonts w:ascii="Calibri Light" w:hAnsi="Calibri Light"/>
          <w:color w:val="000000" w:themeColor="text1"/>
        </w:rPr>
        <w:t>o łącznej wartości ponad 1,5 mln zł: „</w:t>
      </w:r>
      <w:r w:rsidRPr="008911F2">
        <w:rPr>
          <w:rFonts w:ascii="Calibri Light" w:hAnsi="Calibri Light"/>
          <w:color w:val="000000" w:themeColor="text1"/>
        </w:rPr>
        <w:t>Budowa bieżni okrężnej 4 torowej</w:t>
      </w:r>
      <w:r>
        <w:rPr>
          <w:rFonts w:ascii="Calibri Light" w:hAnsi="Calibri Light"/>
          <w:color w:val="000000" w:themeColor="text1"/>
        </w:rPr>
        <w:t>,</w:t>
      </w:r>
      <w:r w:rsidRPr="008911F2">
        <w:rPr>
          <w:rFonts w:ascii="Calibri Light" w:hAnsi="Calibri Light"/>
          <w:color w:val="000000" w:themeColor="text1"/>
        </w:rPr>
        <w:t xml:space="preserve"> 250</w:t>
      </w:r>
      <w:r>
        <w:rPr>
          <w:rFonts w:ascii="Calibri Light" w:hAnsi="Calibri Light"/>
          <w:color w:val="000000" w:themeColor="text1"/>
        </w:rPr>
        <w:t xml:space="preserve"> </w:t>
      </w:r>
      <w:r w:rsidRPr="008911F2">
        <w:rPr>
          <w:rFonts w:ascii="Calibri Light" w:hAnsi="Calibri Light"/>
          <w:color w:val="000000" w:themeColor="text1"/>
        </w:rPr>
        <w:t xml:space="preserve">m przy kompleksie </w:t>
      </w:r>
      <w:r w:rsidRPr="008911F2">
        <w:rPr>
          <w:rFonts w:ascii="Calibri Light" w:hAnsi="Calibri Light"/>
          <w:color w:val="000000" w:themeColor="text1"/>
        </w:rPr>
        <w:lastRenderedPageBreak/>
        <w:t>'Moje Boisko - Orlik 2012' przy Zespole Szkół Nr 3</w:t>
      </w:r>
      <w:r>
        <w:rPr>
          <w:rFonts w:ascii="Calibri Light" w:hAnsi="Calibri Light"/>
          <w:color w:val="000000" w:themeColor="text1"/>
        </w:rPr>
        <w:t xml:space="preserve">” oraz „Budowa bieżni prostej 4 torowej, </w:t>
      </w:r>
      <w:r w:rsidR="00303CD0">
        <w:rPr>
          <w:rFonts w:ascii="Calibri Light" w:hAnsi="Calibri Light"/>
          <w:color w:val="000000" w:themeColor="text1"/>
        </w:rPr>
        <w:br/>
      </w:r>
      <w:r w:rsidRPr="008911F2">
        <w:rPr>
          <w:rFonts w:ascii="Calibri Light" w:hAnsi="Calibri Light"/>
          <w:color w:val="000000" w:themeColor="text1"/>
        </w:rPr>
        <w:t>80</w:t>
      </w:r>
      <w:r>
        <w:rPr>
          <w:rFonts w:ascii="Calibri Light" w:hAnsi="Calibri Light"/>
          <w:color w:val="000000" w:themeColor="text1"/>
        </w:rPr>
        <w:t xml:space="preserve"> </w:t>
      </w:r>
      <w:r w:rsidRPr="008911F2">
        <w:rPr>
          <w:rFonts w:ascii="Calibri Light" w:hAnsi="Calibri Light"/>
          <w:color w:val="000000" w:themeColor="text1"/>
        </w:rPr>
        <w:t>m przy kompleksie 'Moje Boisko - Orlik 2012' przy Zespole Szkół Ogólnokształcących Nr 2</w:t>
      </w:r>
      <w:r>
        <w:rPr>
          <w:rFonts w:ascii="Calibri Light" w:hAnsi="Calibri Light"/>
          <w:color w:val="000000" w:themeColor="text1"/>
        </w:rPr>
        <w:t>”.</w:t>
      </w:r>
    </w:p>
    <w:p w14:paraId="20D70D94" w14:textId="523CBC15" w:rsidR="00DA5D57" w:rsidRPr="00F353C8" w:rsidRDefault="00BF5B90">
      <w:pPr>
        <w:spacing w:after="0"/>
        <w:rPr>
          <w:rFonts w:ascii="Calibri Light" w:hAnsi="Calibri Light"/>
          <w:color w:val="0070C0"/>
        </w:rPr>
      </w:pPr>
      <w:r w:rsidRPr="00E36BEA">
        <w:rPr>
          <w:rFonts w:ascii="Calibri Light" w:hAnsi="Calibri Light"/>
          <w:color w:val="000000" w:themeColor="text1"/>
        </w:rPr>
        <w:t xml:space="preserve">Na terenie miasta funkcjonuje </w:t>
      </w:r>
      <w:r w:rsidR="00F353C8">
        <w:rPr>
          <w:rFonts w:ascii="Calibri Light" w:hAnsi="Calibri Light"/>
          <w:color w:val="000000" w:themeColor="text1"/>
        </w:rPr>
        <w:t xml:space="preserve">także </w:t>
      </w:r>
      <w:r w:rsidRPr="00E36BEA">
        <w:rPr>
          <w:rFonts w:ascii="Calibri Light" w:hAnsi="Calibri Light"/>
          <w:color w:val="000000" w:themeColor="text1"/>
        </w:rPr>
        <w:t>kilkadziesiąt klubów i organizacji sportowych o mocno zróżnicowanym zakresie działalności, z czego kilkanaście aktywnie angażuje się w realizację zajęć sportowych.</w:t>
      </w:r>
      <w:r w:rsidRPr="00184C9C">
        <w:rPr>
          <w:rFonts w:ascii="Calibri Light" w:hAnsi="Calibri Light"/>
          <w:color w:val="000000" w:themeColor="text1"/>
        </w:rPr>
        <w:t xml:space="preserve"> </w:t>
      </w:r>
      <w:r w:rsidR="00303CD0">
        <w:rPr>
          <w:rFonts w:ascii="Calibri Light" w:hAnsi="Calibri Light"/>
          <w:color w:val="000000" w:themeColor="text1"/>
        </w:rPr>
        <w:t>M</w:t>
      </w:r>
      <w:r w:rsidR="00F353C8" w:rsidRPr="00184C9C">
        <w:rPr>
          <w:rFonts w:ascii="Calibri Light" w:hAnsi="Calibri Light"/>
          <w:color w:val="000000" w:themeColor="text1"/>
        </w:rPr>
        <w:t xml:space="preserve">ożemy </w:t>
      </w:r>
      <w:r w:rsidR="00303CD0">
        <w:rPr>
          <w:rFonts w:ascii="Calibri Light" w:hAnsi="Calibri Light"/>
          <w:color w:val="000000" w:themeColor="text1"/>
        </w:rPr>
        <w:t xml:space="preserve">tutaj </w:t>
      </w:r>
      <w:r w:rsidR="00F353C8" w:rsidRPr="00184C9C">
        <w:rPr>
          <w:rFonts w:ascii="Calibri Light" w:hAnsi="Calibri Light"/>
          <w:color w:val="000000" w:themeColor="text1"/>
        </w:rPr>
        <w:t xml:space="preserve">znaleźć wiele miejsc do aktywnego wypoczynku np. siłowni, klubów fitness, klubów sztuk walki, </w:t>
      </w:r>
      <w:r w:rsidR="00184C9C">
        <w:rPr>
          <w:rFonts w:ascii="Calibri Light" w:hAnsi="Calibri Light"/>
          <w:color w:val="000000" w:themeColor="text1"/>
        </w:rPr>
        <w:t xml:space="preserve">szkół tańca, </w:t>
      </w:r>
      <w:r w:rsidR="00F353C8" w:rsidRPr="00184C9C">
        <w:rPr>
          <w:rFonts w:ascii="Calibri Light" w:hAnsi="Calibri Light"/>
          <w:color w:val="000000" w:themeColor="text1"/>
        </w:rPr>
        <w:t>które umożliw</w:t>
      </w:r>
      <w:r w:rsidR="00184C9C">
        <w:rPr>
          <w:rFonts w:ascii="Calibri Light" w:hAnsi="Calibri Light"/>
          <w:color w:val="000000" w:themeColor="text1"/>
        </w:rPr>
        <w:t>iają rozwój kondycji fizycznej, pasji i zainteresowań związanych ze sportem.</w:t>
      </w:r>
    </w:p>
    <w:p w14:paraId="4639353F" w14:textId="32CB6C69" w:rsidR="00BF7A11" w:rsidRPr="00C55BA1" w:rsidRDefault="00BF7A11" w:rsidP="00E36BEA">
      <w:pPr>
        <w:rPr>
          <w:rFonts w:ascii="Calibri Light" w:hAnsi="Calibri Light"/>
        </w:rPr>
      </w:pPr>
      <w:r w:rsidRPr="00C55BA1">
        <w:rPr>
          <w:rFonts w:ascii="Calibri Light" w:hAnsi="Calibri Light"/>
        </w:rPr>
        <w:t xml:space="preserve">W </w:t>
      </w:r>
      <w:r w:rsidR="007E3873">
        <w:rPr>
          <w:rFonts w:ascii="Calibri Light" w:hAnsi="Calibri Light"/>
        </w:rPr>
        <w:t>gminie</w:t>
      </w:r>
      <w:r w:rsidRPr="00C55BA1">
        <w:rPr>
          <w:rFonts w:ascii="Calibri Light" w:hAnsi="Calibri Light"/>
        </w:rPr>
        <w:t xml:space="preserve"> Nisko najważniejszą instytucją propagującą sport jest Miejski Klub Sportowy SOKÓŁ działający od 1919 r. Klub ma swoj</w:t>
      </w:r>
      <w:r w:rsidR="00C51D07">
        <w:rPr>
          <w:rFonts w:ascii="Calibri Light" w:hAnsi="Calibri Light"/>
        </w:rPr>
        <w:t>ą</w:t>
      </w:r>
      <w:r w:rsidRPr="00C55BA1">
        <w:rPr>
          <w:rFonts w:ascii="Calibri Light" w:hAnsi="Calibri Light"/>
        </w:rPr>
        <w:t xml:space="preserve"> siedzibę na Stad</w:t>
      </w:r>
      <w:r w:rsidR="00DB43F6">
        <w:rPr>
          <w:rFonts w:ascii="Calibri Light" w:hAnsi="Calibri Light"/>
        </w:rPr>
        <w:t>ionie Miejskim w Nisku przy ul. </w:t>
      </w:r>
      <w:r w:rsidRPr="00C55BA1">
        <w:rPr>
          <w:rFonts w:ascii="Calibri Light" w:hAnsi="Calibri Light"/>
        </w:rPr>
        <w:t>Kościuszki. Stadion piłkarski wyposażony jest w boisko o wymiarach 104x70 m</w:t>
      </w:r>
      <w:r w:rsidR="00C51D07">
        <w:rPr>
          <w:rFonts w:ascii="Calibri Light" w:hAnsi="Calibri Light"/>
        </w:rPr>
        <w:t>. P</w:t>
      </w:r>
      <w:r w:rsidR="005E24BA">
        <w:rPr>
          <w:rFonts w:ascii="Calibri Light" w:hAnsi="Calibri Light"/>
        </w:rPr>
        <w:t>łyta główna ma </w:t>
      </w:r>
      <w:r w:rsidRPr="00C55BA1">
        <w:rPr>
          <w:rFonts w:ascii="Calibri Light" w:hAnsi="Calibri Light"/>
        </w:rPr>
        <w:t>nawierzchnię trawiastą</w:t>
      </w:r>
      <w:r w:rsidR="007E3873">
        <w:rPr>
          <w:rFonts w:ascii="Calibri Light" w:hAnsi="Calibri Light"/>
        </w:rPr>
        <w:t>,</w:t>
      </w:r>
      <w:r w:rsidR="00C51D07">
        <w:rPr>
          <w:rFonts w:ascii="Calibri Light" w:hAnsi="Calibri Light"/>
        </w:rPr>
        <w:t xml:space="preserve"> a stadion</w:t>
      </w:r>
      <w:r w:rsidRPr="00C55BA1">
        <w:rPr>
          <w:rFonts w:ascii="Calibri Light" w:hAnsi="Calibri Light"/>
        </w:rPr>
        <w:t xml:space="preserve"> oświetlony </w:t>
      </w:r>
      <w:r w:rsidR="00C51D07">
        <w:rPr>
          <w:rFonts w:ascii="Calibri Light" w:hAnsi="Calibri Light"/>
        </w:rPr>
        <w:t xml:space="preserve">jest </w:t>
      </w:r>
      <w:r w:rsidRPr="00C55BA1">
        <w:rPr>
          <w:rFonts w:ascii="Calibri Light" w:hAnsi="Calibri Light"/>
        </w:rPr>
        <w:t xml:space="preserve">4 jupiterami </w:t>
      </w:r>
      <w:r w:rsidR="00C51D07">
        <w:rPr>
          <w:rFonts w:ascii="Calibri Light" w:hAnsi="Calibri Light"/>
        </w:rPr>
        <w:t xml:space="preserve">i </w:t>
      </w:r>
      <w:r w:rsidRPr="00C55BA1">
        <w:rPr>
          <w:rFonts w:ascii="Calibri Light" w:hAnsi="Calibri Light"/>
        </w:rPr>
        <w:t>wyposażony w tablicę świetlną wyników. Trybuny płyty głównej są częściowo kryte. Pojemność stadionu to 1</w:t>
      </w:r>
      <w:r w:rsidR="005E24BA">
        <w:rPr>
          <w:rFonts w:ascii="Calibri Light" w:hAnsi="Calibri Light"/>
        </w:rPr>
        <w:t> </w:t>
      </w:r>
      <w:r w:rsidRPr="00C55BA1">
        <w:rPr>
          <w:rFonts w:ascii="Calibri Light" w:hAnsi="Calibri Light"/>
        </w:rPr>
        <w:t>600 miejsc</w:t>
      </w:r>
      <w:r w:rsidR="00C51D07">
        <w:rPr>
          <w:rFonts w:ascii="Calibri Light" w:hAnsi="Calibri Light"/>
        </w:rPr>
        <w:t>,</w:t>
      </w:r>
      <w:r w:rsidRPr="00C55BA1">
        <w:rPr>
          <w:rFonts w:ascii="Calibri Light" w:hAnsi="Calibri Light"/>
        </w:rPr>
        <w:t xml:space="preserve"> w tym 950 siedzących. W klubie prowadzone są treningi piłkarskie dla dzieci</w:t>
      </w:r>
      <w:r w:rsidR="00C51D07">
        <w:rPr>
          <w:rFonts w:ascii="Calibri Light" w:hAnsi="Calibri Light"/>
        </w:rPr>
        <w:t>,</w:t>
      </w:r>
      <w:r w:rsidRPr="00C55BA1">
        <w:rPr>
          <w:rFonts w:ascii="Calibri Light" w:hAnsi="Calibri Light"/>
        </w:rPr>
        <w:t xml:space="preserve"> począwszy od 6 roku życia do wieku juniora</w:t>
      </w:r>
      <w:r w:rsidR="007E3873">
        <w:rPr>
          <w:rFonts w:ascii="Calibri Light" w:hAnsi="Calibri Light"/>
        </w:rPr>
        <w:t>,</w:t>
      </w:r>
      <w:r w:rsidRPr="00C55BA1">
        <w:rPr>
          <w:rFonts w:ascii="Calibri Light" w:hAnsi="Calibri Light"/>
        </w:rPr>
        <w:t xml:space="preserve"> a później seniora. Jest to działanie cykliczn</w:t>
      </w:r>
      <w:r w:rsidR="00DB43F6">
        <w:rPr>
          <w:rFonts w:ascii="Calibri Light" w:hAnsi="Calibri Light"/>
        </w:rPr>
        <w:t>e, prowadzone przez cały czas z </w:t>
      </w:r>
      <w:r w:rsidRPr="00C55BA1">
        <w:rPr>
          <w:rFonts w:ascii="Calibri Light" w:hAnsi="Calibri Light"/>
        </w:rPr>
        <w:t>odpowiednim doborem rocznika. Obecnie w k</w:t>
      </w:r>
      <w:r w:rsidR="00DB43F6">
        <w:rPr>
          <w:rFonts w:ascii="Calibri Light" w:hAnsi="Calibri Light"/>
        </w:rPr>
        <w:t>lubie trenuje ok. 130 chłopców. </w:t>
      </w:r>
      <w:r w:rsidRPr="00C55BA1">
        <w:rPr>
          <w:rFonts w:ascii="Calibri Light" w:hAnsi="Calibri Light"/>
        </w:rPr>
        <w:t>P</w:t>
      </w:r>
      <w:r w:rsidR="00DB43F6">
        <w:rPr>
          <w:rFonts w:ascii="Calibri Light" w:hAnsi="Calibri Light"/>
        </w:rPr>
        <w:t>onadto w </w:t>
      </w:r>
      <w:r w:rsidR="00C51D07">
        <w:rPr>
          <w:rFonts w:ascii="Calibri Light" w:hAnsi="Calibri Light"/>
        </w:rPr>
        <w:t>gminie</w:t>
      </w:r>
      <w:r w:rsidRPr="00C55BA1">
        <w:rPr>
          <w:rFonts w:ascii="Calibri Light" w:hAnsi="Calibri Light"/>
        </w:rPr>
        <w:t xml:space="preserve"> Nisko jest 5 boisk sportowych</w:t>
      </w:r>
      <w:r w:rsidR="00DB43F6">
        <w:rPr>
          <w:rFonts w:ascii="Calibri Light" w:hAnsi="Calibri Light"/>
        </w:rPr>
        <w:t xml:space="preserve">. </w:t>
      </w:r>
      <w:r w:rsidRPr="00C55BA1">
        <w:rPr>
          <w:rFonts w:ascii="Calibri Light" w:hAnsi="Calibri Light"/>
        </w:rPr>
        <w:t xml:space="preserve">W okresie 2007-2013 </w:t>
      </w:r>
      <w:r w:rsidR="00C51D07">
        <w:rPr>
          <w:rFonts w:ascii="Calibri Light" w:hAnsi="Calibri Light"/>
        </w:rPr>
        <w:t>g</w:t>
      </w:r>
      <w:r w:rsidRPr="00C55BA1">
        <w:rPr>
          <w:rFonts w:ascii="Calibri Light" w:hAnsi="Calibri Light"/>
        </w:rPr>
        <w:t>mina Nisko wzbogaciła się o liczne boiska wielofunkcyjne oraz inną infrastrukturę sportową zlokalizowaną na terenie szkół</w:t>
      </w:r>
      <w:r w:rsidR="00BF5B90">
        <w:rPr>
          <w:rFonts w:ascii="Calibri Light" w:hAnsi="Calibri Light"/>
        </w:rPr>
        <w:t>,</w:t>
      </w:r>
      <w:r w:rsidRPr="00C55BA1">
        <w:rPr>
          <w:rFonts w:ascii="Calibri Light" w:hAnsi="Calibri Light"/>
        </w:rPr>
        <w:t xml:space="preserve"> finansowaną między innymi z Rządowego Programu „Moje Boisko – Orlik 2012”. Powstały między innymi trzy „Orliki” oraz cztery boiska</w:t>
      </w:r>
      <w:r w:rsidR="005E24BA">
        <w:rPr>
          <w:rFonts w:ascii="Calibri Light" w:hAnsi="Calibri Light"/>
        </w:rPr>
        <w:t xml:space="preserve"> wielofunkcyjne. Przy każdej ze </w:t>
      </w:r>
      <w:r w:rsidRPr="00C55BA1">
        <w:rPr>
          <w:rFonts w:ascii="Calibri Light" w:hAnsi="Calibri Light"/>
        </w:rPr>
        <w:t xml:space="preserve">szkół w Nisku funkcjonuje sala gimnastyczna z zapleczem sanitarnym. Z boisk i </w:t>
      </w:r>
      <w:proofErr w:type="spellStart"/>
      <w:r w:rsidRPr="00C55BA1">
        <w:rPr>
          <w:rFonts w:ascii="Calibri Light" w:hAnsi="Calibri Light"/>
        </w:rPr>
        <w:t>sal</w:t>
      </w:r>
      <w:proofErr w:type="spellEnd"/>
      <w:r w:rsidRPr="00C55BA1">
        <w:rPr>
          <w:rFonts w:ascii="Calibri Light" w:hAnsi="Calibri Light"/>
        </w:rPr>
        <w:t xml:space="preserve"> sportowych mogą korzystać nie tylko uczniowie, ale także osoby dorosłe dbające </w:t>
      </w:r>
      <w:r w:rsidR="00A35DD7">
        <w:rPr>
          <w:rFonts w:ascii="Calibri Light" w:hAnsi="Calibri Light"/>
        </w:rPr>
        <w:t>o zdrowie i </w:t>
      </w:r>
      <w:r w:rsidRPr="00C55BA1">
        <w:rPr>
          <w:rFonts w:ascii="Calibri Light" w:hAnsi="Calibri Light"/>
        </w:rPr>
        <w:t>kondycję fizyczną</w:t>
      </w:r>
      <w:r w:rsidR="00A35DD7">
        <w:rPr>
          <w:rFonts w:ascii="Calibri Light" w:hAnsi="Calibri Light"/>
        </w:rPr>
        <w:t xml:space="preserve">. </w:t>
      </w:r>
      <w:r w:rsidRPr="00C55BA1">
        <w:rPr>
          <w:rFonts w:ascii="Calibri Light" w:hAnsi="Calibri Light"/>
        </w:rPr>
        <w:t xml:space="preserve">W gminie Nisko w miejscowości Racławice w 2012r. </w:t>
      </w:r>
      <w:r w:rsidR="007E3873">
        <w:rPr>
          <w:rFonts w:ascii="Calibri Light" w:hAnsi="Calibri Light"/>
        </w:rPr>
        <w:t>p</w:t>
      </w:r>
      <w:r w:rsidRPr="00C55BA1">
        <w:rPr>
          <w:rFonts w:ascii="Calibri Light" w:hAnsi="Calibri Light"/>
        </w:rPr>
        <w:t>owstało Centrum Sportowo-Rekreacyjne</w:t>
      </w:r>
      <w:r w:rsidR="00C51D07">
        <w:rPr>
          <w:rFonts w:ascii="Calibri Light" w:hAnsi="Calibri Light"/>
        </w:rPr>
        <w:t>,</w:t>
      </w:r>
      <w:r w:rsidRPr="00C55BA1">
        <w:rPr>
          <w:rFonts w:ascii="Calibri Light" w:hAnsi="Calibri Light"/>
        </w:rPr>
        <w:t xml:space="preserve"> w skład którego wchodzi nowoczesny </w:t>
      </w:r>
      <w:r w:rsidR="00C51D07">
        <w:rPr>
          <w:rFonts w:ascii="Calibri Light" w:hAnsi="Calibri Light"/>
        </w:rPr>
        <w:t xml:space="preserve">plac zabaw i </w:t>
      </w:r>
      <w:proofErr w:type="spellStart"/>
      <w:r w:rsidR="00C51D07">
        <w:rPr>
          <w:rFonts w:ascii="Calibri Light" w:hAnsi="Calibri Light"/>
        </w:rPr>
        <w:t>s</w:t>
      </w:r>
      <w:r w:rsidR="00A35DD7">
        <w:rPr>
          <w:rFonts w:ascii="Calibri Light" w:hAnsi="Calibri Light"/>
        </w:rPr>
        <w:t>katepark</w:t>
      </w:r>
      <w:proofErr w:type="spellEnd"/>
      <w:r w:rsidR="00A35DD7">
        <w:rPr>
          <w:rFonts w:ascii="Calibri Light" w:hAnsi="Calibri Light"/>
        </w:rPr>
        <w:t>. Jest to w </w:t>
      </w:r>
      <w:r w:rsidRPr="00C55BA1">
        <w:rPr>
          <w:rFonts w:ascii="Calibri Light" w:hAnsi="Calibri Light"/>
        </w:rPr>
        <w:t xml:space="preserve">pełni profesjonalny obiekt, są tu między innymi </w:t>
      </w:r>
      <w:proofErr w:type="spellStart"/>
      <w:r w:rsidRPr="00C55BA1">
        <w:rPr>
          <w:rFonts w:ascii="Calibri Light" w:hAnsi="Calibri Light"/>
        </w:rPr>
        <w:t>quartery</w:t>
      </w:r>
      <w:proofErr w:type="spellEnd"/>
      <w:r w:rsidRPr="00C55BA1">
        <w:rPr>
          <w:rFonts w:ascii="Calibri Light" w:hAnsi="Calibri Light"/>
        </w:rPr>
        <w:t xml:space="preserve">, </w:t>
      </w:r>
      <w:proofErr w:type="spellStart"/>
      <w:r w:rsidRPr="00C55BA1">
        <w:rPr>
          <w:rFonts w:ascii="Calibri Light" w:hAnsi="Calibri Light"/>
        </w:rPr>
        <w:t>minirampa</w:t>
      </w:r>
      <w:proofErr w:type="spellEnd"/>
      <w:r w:rsidRPr="00C55BA1">
        <w:rPr>
          <w:rFonts w:ascii="Calibri Light" w:hAnsi="Calibri Light"/>
        </w:rPr>
        <w:t>, banki, murek i rurka. Jest to jedyny obiekt tego typu w okolicy. Korzystają z nieg</w:t>
      </w:r>
      <w:r w:rsidR="00A35DD7">
        <w:rPr>
          <w:rFonts w:ascii="Calibri Light" w:hAnsi="Calibri Light"/>
        </w:rPr>
        <w:t>o miłośnicy wyczynowej jazdy na </w:t>
      </w:r>
      <w:r w:rsidRPr="00C55BA1">
        <w:rPr>
          <w:rFonts w:ascii="Calibri Light" w:hAnsi="Calibri Light"/>
        </w:rPr>
        <w:t>deskorolce, rowerze lub rolkach. Fundusze na budowę obie</w:t>
      </w:r>
      <w:r w:rsidR="00A35DD7">
        <w:rPr>
          <w:rFonts w:ascii="Calibri Light" w:hAnsi="Calibri Light"/>
        </w:rPr>
        <w:t xml:space="preserve">ktu </w:t>
      </w:r>
      <w:r w:rsidR="00C51D07">
        <w:rPr>
          <w:rFonts w:ascii="Calibri Light" w:hAnsi="Calibri Light"/>
        </w:rPr>
        <w:t>g</w:t>
      </w:r>
      <w:r w:rsidR="00A35DD7">
        <w:rPr>
          <w:rFonts w:ascii="Calibri Light" w:hAnsi="Calibri Light"/>
        </w:rPr>
        <w:t>mina pozyskała z dotacji w </w:t>
      </w:r>
      <w:r w:rsidR="00BF5B90">
        <w:rPr>
          <w:rFonts w:ascii="Calibri Light" w:hAnsi="Calibri Light"/>
        </w:rPr>
        <w:t>ramach P</w:t>
      </w:r>
      <w:r w:rsidRPr="00C55BA1">
        <w:rPr>
          <w:rFonts w:ascii="Calibri Light" w:hAnsi="Calibri Light"/>
        </w:rPr>
        <w:t xml:space="preserve">rogramu Rozwoju Obszarów Wiejskich. Gmina Nisko w ciągu kilku ostatnich lat zadbała również o potrzeby najmłodszych mieszkańców, poprzez budowę 14 placów zabaw przy szkołach, przedszkolach i osiedlach. Na terenie </w:t>
      </w:r>
      <w:r w:rsidR="00C51D07">
        <w:rPr>
          <w:rFonts w:ascii="Calibri Light" w:hAnsi="Calibri Light"/>
        </w:rPr>
        <w:t>g</w:t>
      </w:r>
      <w:r w:rsidRPr="00C55BA1">
        <w:rPr>
          <w:rFonts w:ascii="Calibri Light" w:hAnsi="Calibri Light"/>
        </w:rPr>
        <w:t xml:space="preserve">miny Nisko działa 5 Klubów Sportowych </w:t>
      </w:r>
      <w:r w:rsidRPr="00C55BA1">
        <w:rPr>
          <w:rFonts w:ascii="Calibri Light" w:hAnsi="Calibri Light"/>
        </w:rPr>
        <w:lastRenderedPageBreak/>
        <w:t xml:space="preserve">oraz 5 Uczniowskich Klubów Sportowych. Znajdują się wśród nich między innymi kluby żeglarskie i klub </w:t>
      </w:r>
      <w:proofErr w:type="spellStart"/>
      <w:r w:rsidRPr="00C55BA1">
        <w:rPr>
          <w:rFonts w:ascii="Calibri Light" w:hAnsi="Calibri Light"/>
        </w:rPr>
        <w:t>armwrestlingu</w:t>
      </w:r>
      <w:proofErr w:type="spellEnd"/>
      <w:r w:rsidRPr="00C55BA1">
        <w:rPr>
          <w:rFonts w:ascii="Calibri Light" w:hAnsi="Calibri Light"/>
        </w:rPr>
        <w:t xml:space="preserve">. </w:t>
      </w:r>
    </w:p>
    <w:p w14:paraId="2D9C3579" w14:textId="7AC3976B" w:rsidR="00BF7A11" w:rsidRPr="00C55BA1" w:rsidRDefault="00BF7A11" w:rsidP="00E36BEA">
      <w:pPr>
        <w:rPr>
          <w:rFonts w:ascii="Calibri Light" w:hAnsi="Calibri Light"/>
        </w:rPr>
      </w:pPr>
      <w:r w:rsidRPr="00C55BA1">
        <w:rPr>
          <w:rFonts w:ascii="Calibri Light" w:hAnsi="Calibri Light"/>
        </w:rPr>
        <w:t>Na terenie gminy Pysznic</w:t>
      </w:r>
      <w:r w:rsidR="00BF5B90">
        <w:rPr>
          <w:rFonts w:ascii="Calibri Light" w:hAnsi="Calibri Light"/>
        </w:rPr>
        <w:t>a działalność prowadzi Centrum S</w:t>
      </w:r>
      <w:r w:rsidRPr="00C55BA1">
        <w:rPr>
          <w:rFonts w:ascii="Calibri Light" w:hAnsi="Calibri Light"/>
        </w:rPr>
        <w:t>po</w:t>
      </w:r>
      <w:r w:rsidR="00BF5B90">
        <w:rPr>
          <w:rFonts w:ascii="Calibri Light" w:hAnsi="Calibri Light"/>
        </w:rPr>
        <w:t>rtowo-R</w:t>
      </w:r>
      <w:r w:rsidRPr="00C55BA1">
        <w:rPr>
          <w:rFonts w:ascii="Calibri Light" w:hAnsi="Calibri Light"/>
        </w:rPr>
        <w:t>ekr</w:t>
      </w:r>
      <w:r w:rsidR="00BF5B90">
        <w:rPr>
          <w:rFonts w:ascii="Calibri Light" w:hAnsi="Calibri Light"/>
        </w:rPr>
        <w:t>eacyjne i K</w:t>
      </w:r>
      <w:r w:rsidR="00A35DD7">
        <w:rPr>
          <w:rFonts w:ascii="Calibri Light" w:hAnsi="Calibri Light"/>
        </w:rPr>
        <w:t>ulturalne. W </w:t>
      </w:r>
      <w:r w:rsidRPr="00C55BA1">
        <w:rPr>
          <w:rFonts w:ascii="Calibri Light" w:hAnsi="Calibri Light"/>
        </w:rPr>
        <w:t xml:space="preserve">ramach Centrum korzystać można z obiektów takich jak </w:t>
      </w:r>
      <w:r w:rsidR="00A35DD7">
        <w:rPr>
          <w:rFonts w:ascii="Calibri Light" w:hAnsi="Calibri Light"/>
        </w:rPr>
        <w:t>boisko do gry w piłkę nożną z </w:t>
      </w:r>
      <w:r w:rsidRPr="00C55BA1">
        <w:rPr>
          <w:rFonts w:ascii="Calibri Light" w:hAnsi="Calibri Light"/>
        </w:rPr>
        <w:t xml:space="preserve">nawierzchnią ze sztucznej trawy, boisko do siatkówki, koszykówki, tenisa z nawierzchni poliuretanowej, </w:t>
      </w:r>
      <w:proofErr w:type="spellStart"/>
      <w:r w:rsidRPr="00C55BA1">
        <w:rPr>
          <w:rFonts w:ascii="Calibri Light" w:hAnsi="Calibri Light"/>
        </w:rPr>
        <w:t>skatepark</w:t>
      </w:r>
      <w:proofErr w:type="spellEnd"/>
      <w:r w:rsidRPr="00C55BA1">
        <w:rPr>
          <w:rFonts w:ascii="Calibri Light" w:hAnsi="Calibri Light"/>
        </w:rPr>
        <w:t xml:space="preserve">, 2 place zabaw. Centrum dysponuje także alejkami z kostki </w:t>
      </w:r>
      <w:proofErr w:type="spellStart"/>
      <w:r w:rsidRPr="00C55BA1">
        <w:rPr>
          <w:rFonts w:ascii="Calibri Light" w:hAnsi="Calibri Light"/>
        </w:rPr>
        <w:t>bezfazowej</w:t>
      </w:r>
      <w:proofErr w:type="spellEnd"/>
      <w:r w:rsidRPr="00C55BA1">
        <w:rPr>
          <w:rFonts w:ascii="Calibri Light" w:hAnsi="Calibri Light"/>
        </w:rPr>
        <w:t xml:space="preserve"> do jazdy na rowerach, rolkach, deskorolkach, a także kamienny</w:t>
      </w:r>
      <w:r w:rsidR="00C51D07">
        <w:rPr>
          <w:rFonts w:ascii="Calibri Light" w:hAnsi="Calibri Light"/>
        </w:rPr>
        <w:t>m</w:t>
      </w:r>
      <w:r w:rsidRPr="00C55BA1">
        <w:rPr>
          <w:rFonts w:ascii="Calibri Light" w:hAnsi="Calibri Light"/>
        </w:rPr>
        <w:t xml:space="preserve"> st</w:t>
      </w:r>
      <w:r w:rsidR="00C51D07">
        <w:rPr>
          <w:rFonts w:ascii="Calibri Light" w:hAnsi="Calibri Light"/>
        </w:rPr>
        <w:t>ołem</w:t>
      </w:r>
      <w:r w:rsidRPr="00C55BA1">
        <w:rPr>
          <w:rFonts w:ascii="Calibri Light" w:hAnsi="Calibri Light"/>
        </w:rPr>
        <w:t xml:space="preserve"> do tenisa, szachów oraz wiat</w:t>
      </w:r>
      <w:r w:rsidR="00C51D07">
        <w:rPr>
          <w:rFonts w:ascii="Calibri Light" w:hAnsi="Calibri Light"/>
        </w:rPr>
        <w:t>ą</w:t>
      </w:r>
      <w:r w:rsidRPr="00C55BA1">
        <w:rPr>
          <w:rFonts w:ascii="Calibri Light" w:hAnsi="Calibri Light"/>
        </w:rPr>
        <w:t xml:space="preserve"> grillową. Wszystkie wyżej wymienione obiek</w:t>
      </w:r>
      <w:r w:rsidR="00A35DD7">
        <w:rPr>
          <w:rFonts w:ascii="Calibri Light" w:hAnsi="Calibri Light"/>
        </w:rPr>
        <w:t xml:space="preserve">ty powstały w przeciągu </w:t>
      </w:r>
      <w:r w:rsidR="00C51D07">
        <w:rPr>
          <w:rFonts w:ascii="Calibri Light" w:hAnsi="Calibri Light"/>
        </w:rPr>
        <w:t xml:space="preserve">ostatnich </w:t>
      </w:r>
      <w:r w:rsidR="00A35DD7">
        <w:rPr>
          <w:rFonts w:ascii="Calibri Light" w:hAnsi="Calibri Light"/>
        </w:rPr>
        <w:t>5 lat i </w:t>
      </w:r>
      <w:r w:rsidRPr="00C55BA1">
        <w:rPr>
          <w:rFonts w:ascii="Calibri Light" w:hAnsi="Calibri Light"/>
        </w:rPr>
        <w:t>są na bieżąco konserwowane i remontowane.</w:t>
      </w:r>
      <w:r w:rsidR="00A35DD7">
        <w:rPr>
          <w:rFonts w:ascii="Calibri Light" w:hAnsi="Calibri Light"/>
        </w:rPr>
        <w:t xml:space="preserve"> </w:t>
      </w:r>
      <w:r w:rsidRPr="00C55BA1">
        <w:rPr>
          <w:rFonts w:ascii="Calibri Light" w:hAnsi="Calibri Light"/>
        </w:rPr>
        <w:t>Mieszkańcy i odwiedzający gminę Pysznica mają także dostęp do boiska wielofunkcyjnego</w:t>
      </w:r>
      <w:r w:rsidR="00A35DD7">
        <w:rPr>
          <w:rFonts w:ascii="Calibri Light" w:hAnsi="Calibri Light"/>
        </w:rPr>
        <w:t xml:space="preserve"> o </w:t>
      </w:r>
      <w:r w:rsidRPr="00C55BA1">
        <w:rPr>
          <w:rFonts w:ascii="Calibri Light" w:hAnsi="Calibri Light"/>
        </w:rPr>
        <w:t>nawierzchni ze sztucznej trawy</w:t>
      </w:r>
      <w:r w:rsidR="007E3873">
        <w:rPr>
          <w:rFonts w:ascii="Calibri Light" w:hAnsi="Calibri Light"/>
        </w:rPr>
        <w:t xml:space="preserve"> (</w:t>
      </w:r>
      <w:r w:rsidRPr="00C55BA1">
        <w:rPr>
          <w:rFonts w:ascii="Calibri Light" w:hAnsi="Calibri Light"/>
        </w:rPr>
        <w:t>kort tenisowy, siatkówka, koszykówka, piłka ręczna</w:t>
      </w:r>
      <w:r w:rsidR="007E3873">
        <w:rPr>
          <w:rFonts w:ascii="Calibri Light" w:hAnsi="Calibri Light"/>
        </w:rPr>
        <w:t>)</w:t>
      </w:r>
      <w:r w:rsidRPr="00C55BA1">
        <w:rPr>
          <w:rFonts w:ascii="Calibri Light" w:hAnsi="Calibri Light"/>
        </w:rPr>
        <w:t xml:space="preserve"> przy Zespole Szkół w Kłyżowie, boiska typu „Orlik” </w:t>
      </w:r>
      <w:r w:rsidR="00A35DD7">
        <w:rPr>
          <w:rFonts w:ascii="Calibri Light" w:hAnsi="Calibri Light"/>
        </w:rPr>
        <w:t>w </w:t>
      </w:r>
      <w:r w:rsidRPr="00C55BA1">
        <w:rPr>
          <w:rFonts w:ascii="Calibri Light" w:hAnsi="Calibri Light"/>
        </w:rPr>
        <w:t>miejscowości Jastkowice, a także hali sportowej przy Z</w:t>
      </w:r>
      <w:r w:rsidR="007E3873">
        <w:rPr>
          <w:rFonts w:ascii="Calibri Light" w:hAnsi="Calibri Light"/>
        </w:rPr>
        <w:t xml:space="preserve">espole </w:t>
      </w:r>
      <w:r w:rsidRPr="00C55BA1">
        <w:rPr>
          <w:rFonts w:ascii="Calibri Light" w:hAnsi="Calibri Light"/>
        </w:rPr>
        <w:t>S</w:t>
      </w:r>
      <w:r w:rsidR="007E3873">
        <w:rPr>
          <w:rFonts w:ascii="Calibri Light" w:hAnsi="Calibri Light"/>
        </w:rPr>
        <w:t>zkół</w:t>
      </w:r>
      <w:r w:rsidRPr="00C55BA1">
        <w:rPr>
          <w:rFonts w:ascii="Calibri Light" w:hAnsi="Calibri Light"/>
        </w:rPr>
        <w:t xml:space="preserve"> w Pysznicy, oraz </w:t>
      </w:r>
      <w:proofErr w:type="spellStart"/>
      <w:r w:rsidRPr="00C55BA1">
        <w:rPr>
          <w:rFonts w:ascii="Calibri Light" w:hAnsi="Calibri Light"/>
        </w:rPr>
        <w:t>sal</w:t>
      </w:r>
      <w:proofErr w:type="spellEnd"/>
      <w:r w:rsidRPr="00C55BA1">
        <w:rPr>
          <w:rFonts w:ascii="Calibri Light" w:hAnsi="Calibri Light"/>
        </w:rPr>
        <w:t xml:space="preserve"> gimnastycznych przy Z</w:t>
      </w:r>
      <w:r w:rsidR="007E3873">
        <w:rPr>
          <w:rFonts w:ascii="Calibri Light" w:hAnsi="Calibri Light"/>
        </w:rPr>
        <w:t xml:space="preserve">espole </w:t>
      </w:r>
      <w:r w:rsidRPr="00C55BA1">
        <w:rPr>
          <w:rFonts w:ascii="Calibri Light" w:hAnsi="Calibri Light"/>
        </w:rPr>
        <w:t>S</w:t>
      </w:r>
      <w:r w:rsidR="007E3873">
        <w:rPr>
          <w:rFonts w:ascii="Calibri Light" w:hAnsi="Calibri Light"/>
        </w:rPr>
        <w:t>zkół</w:t>
      </w:r>
      <w:r w:rsidRPr="00C55BA1">
        <w:rPr>
          <w:rFonts w:ascii="Calibri Light" w:hAnsi="Calibri Light"/>
        </w:rPr>
        <w:t xml:space="preserve"> w Kłyżowie, Z</w:t>
      </w:r>
      <w:r w:rsidR="007E3873">
        <w:rPr>
          <w:rFonts w:ascii="Calibri Light" w:hAnsi="Calibri Light"/>
        </w:rPr>
        <w:t xml:space="preserve">espole </w:t>
      </w:r>
      <w:r w:rsidRPr="00C55BA1">
        <w:rPr>
          <w:rFonts w:ascii="Calibri Light" w:hAnsi="Calibri Light"/>
        </w:rPr>
        <w:t>S</w:t>
      </w:r>
      <w:r w:rsidR="007E3873">
        <w:rPr>
          <w:rFonts w:ascii="Calibri Light" w:hAnsi="Calibri Light"/>
        </w:rPr>
        <w:t>zkół</w:t>
      </w:r>
      <w:r w:rsidRPr="00C55BA1">
        <w:rPr>
          <w:rFonts w:ascii="Calibri Light" w:hAnsi="Calibri Light"/>
        </w:rPr>
        <w:t xml:space="preserve"> w Ja</w:t>
      </w:r>
      <w:r w:rsidR="005E24BA">
        <w:rPr>
          <w:rFonts w:ascii="Calibri Light" w:hAnsi="Calibri Light"/>
        </w:rPr>
        <w:t>stkowicach i PSP w </w:t>
      </w:r>
      <w:r w:rsidRPr="00C55BA1">
        <w:rPr>
          <w:rFonts w:ascii="Calibri Light" w:hAnsi="Calibri Light"/>
        </w:rPr>
        <w:t>Krzakach.</w:t>
      </w:r>
      <w:r w:rsidR="007E3873">
        <w:rPr>
          <w:rFonts w:ascii="Calibri Light" w:hAnsi="Calibri Light"/>
        </w:rPr>
        <w:t xml:space="preserve"> </w:t>
      </w:r>
      <w:r w:rsidRPr="00C55BA1">
        <w:rPr>
          <w:rFonts w:ascii="Calibri Light" w:hAnsi="Calibri Light"/>
        </w:rPr>
        <w:t>Z kolei dla najmłodszych przygotowa</w:t>
      </w:r>
      <w:r w:rsidR="005E24BA">
        <w:rPr>
          <w:rFonts w:ascii="Calibri Light" w:hAnsi="Calibri Light"/>
        </w:rPr>
        <w:t>no ogólnodostępne place zabaw w </w:t>
      </w:r>
      <w:r w:rsidRPr="00C55BA1">
        <w:rPr>
          <w:rFonts w:ascii="Calibri Light" w:hAnsi="Calibri Light"/>
        </w:rPr>
        <w:t>miejscowościach: Bąków, Brandwica, Chłopska Wola, Pysznica - Podborek, Pysznica-Sudoły, Pysznica-Olszowiec, Kłyżów, Krzaki, Studzieniec Jastkowice. Kolejne plac</w:t>
      </w:r>
      <w:r w:rsidR="005E24BA">
        <w:rPr>
          <w:rFonts w:ascii="Calibri Light" w:hAnsi="Calibri Light"/>
        </w:rPr>
        <w:t>e zabaw znajdują się </w:t>
      </w:r>
      <w:r w:rsidRPr="00C55BA1">
        <w:rPr>
          <w:rFonts w:ascii="Calibri Light" w:hAnsi="Calibri Light"/>
        </w:rPr>
        <w:t>przy Z</w:t>
      </w:r>
      <w:r w:rsidR="007E3873">
        <w:rPr>
          <w:rFonts w:ascii="Calibri Light" w:hAnsi="Calibri Light"/>
        </w:rPr>
        <w:t xml:space="preserve">espole </w:t>
      </w:r>
      <w:r w:rsidRPr="00C55BA1">
        <w:rPr>
          <w:rFonts w:ascii="Calibri Light" w:hAnsi="Calibri Light"/>
        </w:rPr>
        <w:t>S</w:t>
      </w:r>
      <w:r w:rsidR="007E3873">
        <w:rPr>
          <w:rFonts w:ascii="Calibri Light" w:hAnsi="Calibri Light"/>
        </w:rPr>
        <w:t>zkół</w:t>
      </w:r>
      <w:r w:rsidRPr="00C55BA1">
        <w:rPr>
          <w:rFonts w:ascii="Calibri Light" w:hAnsi="Calibri Light"/>
        </w:rPr>
        <w:t xml:space="preserve"> w Jastkowicach, przy Centrum Edukacji Ekologicznej „Zielona Pracownia”, przy Przedszkolu w Pysznicy oraz </w:t>
      </w:r>
      <w:r w:rsidR="00A35DD7">
        <w:rPr>
          <w:rFonts w:ascii="Calibri Light" w:hAnsi="Calibri Light"/>
        </w:rPr>
        <w:t>2 p</w:t>
      </w:r>
      <w:r w:rsidRPr="00C55BA1">
        <w:rPr>
          <w:rFonts w:ascii="Calibri Light" w:hAnsi="Calibri Light"/>
        </w:rPr>
        <w:t xml:space="preserve">lace zabaw przy </w:t>
      </w:r>
      <w:r w:rsidR="005E24BA">
        <w:rPr>
          <w:rFonts w:ascii="Calibri Light" w:hAnsi="Calibri Light"/>
        </w:rPr>
        <w:t>Centrum Sportowo-Rekreacyjnym w </w:t>
      </w:r>
      <w:r w:rsidRPr="00C55BA1">
        <w:rPr>
          <w:rFonts w:ascii="Calibri Light" w:hAnsi="Calibri Light"/>
        </w:rPr>
        <w:t>Pysznicy</w:t>
      </w:r>
      <w:r w:rsidR="00A35DD7">
        <w:rPr>
          <w:rFonts w:ascii="Calibri Light" w:hAnsi="Calibri Light"/>
        </w:rPr>
        <w:t xml:space="preserve">. </w:t>
      </w:r>
      <w:r w:rsidRPr="00C55BA1">
        <w:rPr>
          <w:rFonts w:ascii="Calibri Light" w:hAnsi="Calibri Light"/>
        </w:rPr>
        <w:t>Na terenie Pysznicy funkcjonują także kluby sporto</w:t>
      </w:r>
      <w:r w:rsidR="005E24BA">
        <w:rPr>
          <w:rFonts w:ascii="Calibri Light" w:hAnsi="Calibri Light"/>
        </w:rPr>
        <w:t>we: LZS Olimpia Pysznica, LZS </w:t>
      </w:r>
      <w:r w:rsidRPr="00C55BA1">
        <w:rPr>
          <w:rFonts w:ascii="Calibri Light" w:hAnsi="Calibri Light"/>
        </w:rPr>
        <w:t>Bukowa Jastkowice, GZS San Kłyżów. Wszystkie kl</w:t>
      </w:r>
      <w:r w:rsidR="005E24BA">
        <w:rPr>
          <w:rFonts w:ascii="Calibri Light" w:hAnsi="Calibri Light"/>
        </w:rPr>
        <w:t>uby posiadają boisko sportowe z </w:t>
      </w:r>
      <w:r w:rsidRPr="00C55BA1">
        <w:rPr>
          <w:rFonts w:ascii="Calibri Light" w:hAnsi="Calibri Light"/>
        </w:rPr>
        <w:t>nawierzchnią trawiastą naturalną, ogrodzone z trybunami.</w:t>
      </w:r>
    </w:p>
    <w:p w14:paraId="5CBC3347" w14:textId="28C45D9B" w:rsidR="00BF7A11" w:rsidRPr="00C55BA1" w:rsidRDefault="00BF7A11" w:rsidP="00E36BEA">
      <w:pPr>
        <w:spacing w:after="0"/>
        <w:rPr>
          <w:rFonts w:ascii="Calibri Light" w:hAnsi="Calibri Light"/>
        </w:rPr>
      </w:pPr>
      <w:r w:rsidRPr="00C55BA1">
        <w:rPr>
          <w:rFonts w:ascii="Calibri Light" w:hAnsi="Calibri Light"/>
        </w:rPr>
        <w:t>Wśród obiektów sportowych w gminie Zaleszany znajdują się między innymi Stadion Sportowy w Turbi założony w 1980 r., boiska sportowe trawiaste w 8 miejscowościach: Kępie Zaleszański</w:t>
      </w:r>
      <w:r w:rsidR="00C51D07">
        <w:rPr>
          <w:rFonts w:ascii="Calibri Light" w:hAnsi="Calibri Light"/>
        </w:rPr>
        <w:t>e</w:t>
      </w:r>
      <w:r w:rsidRPr="00C55BA1">
        <w:rPr>
          <w:rFonts w:ascii="Calibri Light" w:hAnsi="Calibri Light"/>
        </w:rPr>
        <w:t xml:space="preserve">, Kotowa Wola, Majdan Zbydniowski, Pilchów, Skowierzyn, Zbydniów, Dzierdziówka, Motycze Szlacheckie. Znaczna część wymienionych obiektów to obiekty zupełnie nowe lub po niedawnej renowacji. Na terenie gminy funkcjonują także sale </w:t>
      </w:r>
      <w:r w:rsidR="00A35DD7">
        <w:rPr>
          <w:rFonts w:ascii="Calibri Light" w:hAnsi="Calibri Light"/>
        </w:rPr>
        <w:t>gimnastyczne w </w:t>
      </w:r>
      <w:r w:rsidRPr="00C55BA1">
        <w:rPr>
          <w:rFonts w:ascii="Calibri Light" w:hAnsi="Calibri Light"/>
        </w:rPr>
        <w:t xml:space="preserve">miejscowościach: Zaleszany, Zbydniów, Turbia i boiska szkolne Majdan Zbydniowski, Skowierzyn, Kotowa Wola. W ramach programu „Blisko boisko” powstało boisko przy Publicznym Gimnazjum nr 2 w Zbydniowie. Natomiast dzięki programowi „Moje boisko – Orlik </w:t>
      </w:r>
      <w:r w:rsidRPr="00C55BA1">
        <w:rPr>
          <w:rFonts w:ascii="Calibri Light" w:hAnsi="Calibri Light"/>
        </w:rPr>
        <w:lastRenderedPageBreak/>
        <w:t>2012” utworzono boiska przy Publicznej Szkole Podstawowej w Kotowej Woli oraz w sołectwie T</w:t>
      </w:r>
      <w:r w:rsidR="00A35DD7">
        <w:rPr>
          <w:rFonts w:ascii="Calibri Light" w:hAnsi="Calibri Light"/>
        </w:rPr>
        <w:t xml:space="preserve">urbia. </w:t>
      </w:r>
      <w:r w:rsidRPr="00C55BA1">
        <w:rPr>
          <w:rFonts w:ascii="Calibri Light" w:hAnsi="Calibri Light"/>
        </w:rPr>
        <w:t>Poza wymienionymi obiektami, istotną rolę w rozwoj</w:t>
      </w:r>
      <w:r w:rsidR="00A35DD7">
        <w:rPr>
          <w:rFonts w:ascii="Calibri Light" w:hAnsi="Calibri Light"/>
        </w:rPr>
        <w:t>u dyscyplin sportowych pełnią 3 </w:t>
      </w:r>
      <w:r w:rsidRPr="00C55BA1">
        <w:rPr>
          <w:rFonts w:ascii="Calibri Light" w:hAnsi="Calibri Light"/>
        </w:rPr>
        <w:t>centra sportowo-rekreacyjne, w tym:</w:t>
      </w:r>
    </w:p>
    <w:p w14:paraId="3B082035" w14:textId="1047D103" w:rsidR="00BF7A11" w:rsidRPr="00C55BA1" w:rsidRDefault="00BF7A11" w:rsidP="007016B9">
      <w:pPr>
        <w:pStyle w:val="Akapitzlist"/>
        <w:numPr>
          <w:ilvl w:val="1"/>
          <w:numId w:val="30"/>
        </w:numPr>
        <w:spacing w:after="0"/>
        <w:ind w:left="851" w:hanging="425"/>
        <w:rPr>
          <w:rFonts w:ascii="Calibri Light" w:hAnsi="Calibri Light"/>
        </w:rPr>
      </w:pPr>
      <w:r w:rsidRPr="00C55BA1">
        <w:rPr>
          <w:rFonts w:ascii="Calibri Light" w:hAnsi="Calibri Light"/>
        </w:rPr>
        <w:t xml:space="preserve">Centrum Sportowo-Rekreacyjne w </w:t>
      </w:r>
      <w:proofErr w:type="spellStart"/>
      <w:r w:rsidRPr="00C55BA1">
        <w:rPr>
          <w:rFonts w:ascii="Calibri Light" w:hAnsi="Calibri Light"/>
        </w:rPr>
        <w:t>Kępiu</w:t>
      </w:r>
      <w:proofErr w:type="spellEnd"/>
      <w:r w:rsidRPr="00C55BA1">
        <w:rPr>
          <w:rFonts w:ascii="Calibri Light" w:hAnsi="Calibri Light"/>
        </w:rPr>
        <w:t xml:space="preserve"> Zaleszańskim (w ofercie centrum dostępne są między innymi kręgle), </w:t>
      </w:r>
    </w:p>
    <w:p w14:paraId="41C85CEF" w14:textId="21513B6D" w:rsidR="00BF7A11" w:rsidRPr="00C55BA1" w:rsidRDefault="00BF7A11" w:rsidP="007016B9">
      <w:pPr>
        <w:pStyle w:val="Akapitzlist"/>
        <w:numPr>
          <w:ilvl w:val="1"/>
          <w:numId w:val="30"/>
        </w:numPr>
        <w:spacing w:after="0"/>
        <w:ind w:left="851" w:hanging="425"/>
        <w:rPr>
          <w:rFonts w:ascii="Calibri Light" w:hAnsi="Calibri Light"/>
        </w:rPr>
      </w:pPr>
      <w:r w:rsidRPr="00C55BA1">
        <w:rPr>
          <w:rFonts w:ascii="Calibri Light" w:hAnsi="Calibri Light"/>
        </w:rPr>
        <w:t>Centrum Sportowo-Rekreacyjne – aktywna wieś Skowierzyn w Skowierzynie,</w:t>
      </w:r>
    </w:p>
    <w:p w14:paraId="3EA201D5" w14:textId="77777777" w:rsidR="00BF7A11" w:rsidRPr="00C55BA1" w:rsidRDefault="00BF7A11" w:rsidP="007016B9">
      <w:pPr>
        <w:pStyle w:val="Akapitzlist"/>
        <w:numPr>
          <w:ilvl w:val="1"/>
          <w:numId w:val="30"/>
        </w:numPr>
        <w:spacing w:after="0"/>
        <w:ind w:left="851" w:hanging="425"/>
        <w:rPr>
          <w:rFonts w:ascii="Calibri Light" w:hAnsi="Calibri Light"/>
        </w:rPr>
      </w:pPr>
      <w:r w:rsidRPr="00C55BA1">
        <w:rPr>
          <w:rFonts w:ascii="Calibri Light" w:hAnsi="Calibri Light"/>
        </w:rPr>
        <w:t xml:space="preserve">Centrum Sportowo-Rekreacyjne w Pilchowie. </w:t>
      </w:r>
    </w:p>
    <w:p w14:paraId="682D2D61" w14:textId="386B8E4D" w:rsidR="00BF7A11" w:rsidRDefault="00BF7A11" w:rsidP="00BF7A11">
      <w:pPr>
        <w:spacing w:after="0"/>
        <w:rPr>
          <w:rFonts w:ascii="Calibri Light" w:hAnsi="Calibri Light"/>
        </w:rPr>
      </w:pPr>
      <w:r w:rsidRPr="00C55BA1">
        <w:rPr>
          <w:rFonts w:ascii="Calibri Light" w:hAnsi="Calibri Light"/>
        </w:rPr>
        <w:t>Dla mieszkańców i odwiedzających gminę Zalesz</w:t>
      </w:r>
      <w:r w:rsidR="00BF5B90">
        <w:rPr>
          <w:rFonts w:ascii="Calibri Light" w:hAnsi="Calibri Light"/>
        </w:rPr>
        <w:t>any udostępnione zostało także m</w:t>
      </w:r>
      <w:r w:rsidRPr="00C55BA1">
        <w:rPr>
          <w:rFonts w:ascii="Calibri Light" w:hAnsi="Calibri Light"/>
        </w:rPr>
        <w:t xml:space="preserve">iejsce spotkań plenerowych „Zaleszański Amfiteatr” w Zaleszanach oraz Lotnisko w Turbi wykorzystywane do lotów szkoleniowych, sportowych i treningowych, a w ramach Projektu Uporządkowania Zieleni w Rekreacyjnych Centrach Sołectw – Dzierdziówka powstało boisko trawiaste, bieżnia, miejsce grillowe oraz pomost na oczku wodnym. Ponadto w zbiornikach wodnych należących do Starorzecza Sanu w Zbydniowie znajduje się </w:t>
      </w:r>
      <w:r w:rsidR="00A35DD7">
        <w:rPr>
          <w:rFonts w:ascii="Calibri Light" w:hAnsi="Calibri Light"/>
        </w:rPr>
        <w:t>teren do wędkowania i </w:t>
      </w:r>
      <w:r w:rsidRPr="00C55BA1">
        <w:rPr>
          <w:rFonts w:ascii="Calibri Light" w:hAnsi="Calibri Light"/>
        </w:rPr>
        <w:t xml:space="preserve">wypoczynku. </w:t>
      </w:r>
    </w:p>
    <w:p w14:paraId="628AEA17" w14:textId="7E0B22A3" w:rsidR="00FB4122" w:rsidRPr="00710575" w:rsidRDefault="00FB4122" w:rsidP="00BF7A11">
      <w:pPr>
        <w:spacing w:after="0"/>
        <w:rPr>
          <w:rFonts w:ascii="Calibri Light" w:hAnsi="Calibri Light"/>
          <w:color w:val="000000" w:themeColor="text1"/>
        </w:rPr>
      </w:pPr>
      <w:r w:rsidRPr="00710575">
        <w:rPr>
          <w:rFonts w:ascii="Calibri Light" w:hAnsi="Calibri Light"/>
          <w:color w:val="000000" w:themeColor="text1"/>
        </w:rPr>
        <w:t>Łącznie na terenie MOF Stalowej Woli w roku 201</w:t>
      </w:r>
      <w:r w:rsidR="00710575" w:rsidRPr="00710575">
        <w:rPr>
          <w:rFonts w:ascii="Calibri Light" w:hAnsi="Calibri Light"/>
          <w:color w:val="000000" w:themeColor="text1"/>
        </w:rPr>
        <w:t>4 działało</w:t>
      </w:r>
      <w:r w:rsidRPr="00710575">
        <w:rPr>
          <w:rFonts w:ascii="Calibri Light" w:hAnsi="Calibri Light"/>
          <w:color w:val="000000" w:themeColor="text1"/>
        </w:rPr>
        <w:t xml:space="preserve"> 4</w:t>
      </w:r>
      <w:r w:rsidR="00710575" w:rsidRPr="00710575">
        <w:rPr>
          <w:rFonts w:ascii="Calibri Light" w:hAnsi="Calibri Light"/>
          <w:color w:val="000000" w:themeColor="text1"/>
        </w:rPr>
        <w:t>6</w:t>
      </w:r>
      <w:r w:rsidRPr="00710575">
        <w:rPr>
          <w:rFonts w:ascii="Calibri Light" w:hAnsi="Calibri Light"/>
          <w:color w:val="000000" w:themeColor="text1"/>
        </w:rPr>
        <w:t xml:space="preserve"> klub</w:t>
      </w:r>
      <w:r w:rsidR="00710575" w:rsidRPr="00710575">
        <w:rPr>
          <w:rFonts w:ascii="Calibri Light" w:hAnsi="Calibri Light"/>
          <w:color w:val="000000" w:themeColor="text1"/>
        </w:rPr>
        <w:t>ów</w:t>
      </w:r>
      <w:r w:rsidRPr="00710575">
        <w:rPr>
          <w:rFonts w:ascii="Calibri Light" w:hAnsi="Calibri Light"/>
          <w:color w:val="000000" w:themeColor="text1"/>
        </w:rPr>
        <w:t xml:space="preserve"> sportow</w:t>
      </w:r>
      <w:r w:rsidR="00710575" w:rsidRPr="00710575">
        <w:rPr>
          <w:rFonts w:ascii="Calibri Light" w:hAnsi="Calibri Light"/>
          <w:color w:val="000000" w:themeColor="text1"/>
        </w:rPr>
        <w:t>ych</w:t>
      </w:r>
      <w:r w:rsidRPr="00710575">
        <w:rPr>
          <w:rFonts w:ascii="Calibri Light" w:hAnsi="Calibri Light"/>
          <w:color w:val="000000" w:themeColor="text1"/>
        </w:rPr>
        <w:t>, prowadząc</w:t>
      </w:r>
      <w:r w:rsidR="00710575" w:rsidRPr="00710575">
        <w:rPr>
          <w:rFonts w:ascii="Calibri Light" w:hAnsi="Calibri Light"/>
          <w:color w:val="000000" w:themeColor="text1"/>
        </w:rPr>
        <w:t>ych</w:t>
      </w:r>
      <w:r w:rsidRPr="00710575">
        <w:rPr>
          <w:rFonts w:ascii="Calibri Light" w:hAnsi="Calibri Light"/>
          <w:color w:val="000000" w:themeColor="text1"/>
        </w:rPr>
        <w:t xml:space="preserve"> w sumie 8</w:t>
      </w:r>
      <w:r w:rsidR="00710575" w:rsidRPr="00710575">
        <w:rPr>
          <w:rFonts w:ascii="Calibri Light" w:hAnsi="Calibri Light"/>
          <w:color w:val="000000" w:themeColor="text1"/>
        </w:rPr>
        <w:t>3 sekcje</w:t>
      </w:r>
      <w:r w:rsidRPr="00710575">
        <w:rPr>
          <w:rFonts w:ascii="Calibri Light" w:hAnsi="Calibri Light"/>
          <w:color w:val="000000" w:themeColor="text1"/>
        </w:rPr>
        <w:t xml:space="preserve"> sportow</w:t>
      </w:r>
      <w:r w:rsidR="00710575" w:rsidRPr="00710575">
        <w:rPr>
          <w:rFonts w:ascii="Calibri Light" w:hAnsi="Calibri Light"/>
          <w:color w:val="000000" w:themeColor="text1"/>
        </w:rPr>
        <w:t>e</w:t>
      </w:r>
      <w:r w:rsidRPr="00710575">
        <w:rPr>
          <w:rFonts w:ascii="Calibri Light" w:hAnsi="Calibri Light"/>
          <w:color w:val="000000" w:themeColor="text1"/>
        </w:rPr>
        <w:t>. Liczyły one 3 </w:t>
      </w:r>
      <w:r w:rsidR="00710575" w:rsidRPr="00710575">
        <w:rPr>
          <w:rFonts w:ascii="Calibri Light" w:hAnsi="Calibri Light"/>
          <w:color w:val="000000" w:themeColor="text1"/>
        </w:rPr>
        <w:t>249</w:t>
      </w:r>
      <w:r w:rsidRPr="00710575">
        <w:rPr>
          <w:rFonts w:ascii="Calibri Light" w:hAnsi="Calibri Light"/>
          <w:color w:val="000000" w:themeColor="text1"/>
        </w:rPr>
        <w:t xml:space="preserve"> członków</w:t>
      </w:r>
      <w:r w:rsidR="00BF5B90" w:rsidRPr="00710575">
        <w:rPr>
          <w:rFonts w:ascii="Calibri Light" w:hAnsi="Calibri Light"/>
          <w:color w:val="000000" w:themeColor="text1"/>
        </w:rPr>
        <w:t>,</w:t>
      </w:r>
      <w:r w:rsidRPr="00710575">
        <w:rPr>
          <w:rFonts w:ascii="Calibri Light" w:hAnsi="Calibri Light"/>
          <w:color w:val="000000" w:themeColor="text1"/>
        </w:rPr>
        <w:t xml:space="preserve"> obejmując zajęciami sportowymi 3 </w:t>
      </w:r>
      <w:r w:rsidR="00710575" w:rsidRPr="00710575">
        <w:rPr>
          <w:rFonts w:ascii="Calibri Light" w:hAnsi="Calibri Light"/>
          <w:color w:val="000000" w:themeColor="text1"/>
        </w:rPr>
        <w:t>185</w:t>
      </w:r>
      <w:r w:rsidRPr="00710575">
        <w:rPr>
          <w:rFonts w:ascii="Calibri Light" w:hAnsi="Calibri Light"/>
          <w:color w:val="000000" w:themeColor="text1"/>
        </w:rPr>
        <w:t xml:space="preserve"> osób.</w:t>
      </w:r>
    </w:p>
    <w:p w14:paraId="028874CF" w14:textId="483E343C" w:rsidR="00332675" w:rsidRPr="00BA3482" w:rsidRDefault="005E71F3" w:rsidP="005E71F3">
      <w:pPr>
        <w:pStyle w:val="Legenda"/>
        <w:keepNext/>
      </w:pPr>
      <w:bookmarkStart w:id="138" w:name="_Toc454197400"/>
      <w:r>
        <w:t xml:space="preserve">Tabela </w:t>
      </w:r>
      <w:r w:rsidR="00D92CEF">
        <w:fldChar w:fldCharType="begin"/>
      </w:r>
      <w:r w:rsidR="00D92CEF">
        <w:instrText xml:space="preserve"> SEQ Tabela \* ARABIC </w:instrText>
      </w:r>
      <w:r w:rsidR="00D92CEF">
        <w:fldChar w:fldCharType="separate"/>
      </w:r>
      <w:r w:rsidR="003A7C62">
        <w:rPr>
          <w:noProof/>
        </w:rPr>
        <w:t>32</w:t>
      </w:r>
      <w:r w:rsidR="00D92CEF">
        <w:rPr>
          <w:noProof/>
        </w:rPr>
        <w:fldChar w:fldCharType="end"/>
      </w:r>
      <w:r w:rsidR="00332675" w:rsidRPr="00BA3482">
        <w:t xml:space="preserve"> Zestawienie najważniejszych danych dot. klubów sportowych za rok 201</w:t>
      </w:r>
      <w:r w:rsidR="006F0235" w:rsidRPr="00BA3482">
        <w:t>4</w:t>
      </w:r>
      <w:bookmarkEnd w:id="138"/>
    </w:p>
    <w:tbl>
      <w:tblPr>
        <w:tblStyle w:val="arleta1"/>
        <w:tblW w:w="5000" w:type="pct"/>
        <w:tblLayout w:type="fixed"/>
        <w:tblLook w:val="04A0" w:firstRow="1" w:lastRow="0" w:firstColumn="1" w:lastColumn="0" w:noHBand="0" w:noVBand="1"/>
      </w:tblPr>
      <w:tblGrid>
        <w:gridCol w:w="2880"/>
        <w:gridCol w:w="1508"/>
        <w:gridCol w:w="1558"/>
        <w:gridCol w:w="1558"/>
        <w:gridCol w:w="1557"/>
      </w:tblGrid>
      <w:tr w:rsidR="001F1FB0" w:rsidRPr="004C1891" w14:paraId="6D5FFD95" w14:textId="0025308A" w:rsidTr="00AA67F9">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589" w:type="pct"/>
            <w:noWrap/>
            <w:hideMark/>
          </w:tcPr>
          <w:p w14:paraId="6D9F8FC2" w14:textId="77777777" w:rsidR="001F1FB0" w:rsidRPr="004C1891" w:rsidRDefault="001F1FB0" w:rsidP="00653B5D">
            <w:pPr>
              <w:spacing w:after="0" w:line="240" w:lineRule="auto"/>
              <w:jc w:val="center"/>
              <w:rPr>
                <w:rFonts w:ascii="Calibri Light" w:eastAsia="Times New Roman" w:hAnsi="Calibri Light"/>
                <w:sz w:val="22"/>
                <w:lang w:eastAsia="pl-PL"/>
              </w:rPr>
            </w:pPr>
            <w:r w:rsidRPr="004C1891">
              <w:rPr>
                <w:rFonts w:ascii="Calibri Light" w:eastAsia="Times New Roman" w:hAnsi="Calibri Light"/>
                <w:sz w:val="22"/>
                <w:lang w:eastAsia="pl-PL"/>
              </w:rPr>
              <w:t>Jednostka terytorialna</w:t>
            </w:r>
          </w:p>
        </w:tc>
        <w:tc>
          <w:tcPr>
            <w:tcW w:w="832" w:type="pct"/>
          </w:tcPr>
          <w:p w14:paraId="1D5B0A54" w14:textId="20EC43DC" w:rsidR="001F1FB0" w:rsidRPr="004C1891" w:rsidRDefault="001F1FB0" w:rsidP="00653B5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kluby [szt.]</w:t>
            </w:r>
          </w:p>
        </w:tc>
        <w:tc>
          <w:tcPr>
            <w:tcW w:w="860" w:type="pct"/>
          </w:tcPr>
          <w:p w14:paraId="48A7EDF0" w14:textId="0A3A249F" w:rsidR="001F1FB0" w:rsidRPr="004C1891" w:rsidRDefault="001F1FB0" w:rsidP="00653B5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członkowie [os.]</w:t>
            </w:r>
          </w:p>
        </w:tc>
        <w:tc>
          <w:tcPr>
            <w:tcW w:w="860" w:type="pct"/>
          </w:tcPr>
          <w:p w14:paraId="44276192" w14:textId="33C78306" w:rsidR="001F1FB0" w:rsidRPr="004C1891" w:rsidRDefault="001F1F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ćwiczący ogółem [os.]</w:t>
            </w:r>
          </w:p>
        </w:tc>
        <w:tc>
          <w:tcPr>
            <w:tcW w:w="859" w:type="pct"/>
          </w:tcPr>
          <w:p w14:paraId="2DC3D9DA" w14:textId="2079212B" w:rsidR="001F1FB0" w:rsidRPr="004C1891" w:rsidRDefault="00FA26F2" w:rsidP="00653B5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s</w:t>
            </w:r>
            <w:r w:rsidR="001F1FB0">
              <w:rPr>
                <w:rFonts w:ascii="Calibri Light" w:eastAsia="Times New Roman" w:hAnsi="Calibri Light"/>
                <w:sz w:val="22"/>
                <w:lang w:eastAsia="pl-PL"/>
              </w:rPr>
              <w:t>ekcje sportowe [szt.]</w:t>
            </w:r>
          </w:p>
        </w:tc>
      </w:tr>
      <w:tr w:rsidR="001F1FB0" w:rsidRPr="004270F5" w14:paraId="1F6D2C9D" w14:textId="4D89511E" w:rsidTr="00E36BEA">
        <w:trPr>
          <w:trHeight w:val="397"/>
        </w:trPr>
        <w:tc>
          <w:tcPr>
            <w:cnfStyle w:val="001000000000" w:firstRow="0" w:lastRow="0" w:firstColumn="1" w:lastColumn="0" w:oddVBand="0" w:evenVBand="0" w:oddHBand="0" w:evenHBand="0" w:firstRowFirstColumn="0" w:firstRowLastColumn="0" w:lastRowFirstColumn="0" w:lastRowLastColumn="0"/>
            <w:tcW w:w="1589" w:type="pct"/>
            <w:noWrap/>
          </w:tcPr>
          <w:p w14:paraId="16901E77" w14:textId="77777777" w:rsidR="001F1FB0" w:rsidRPr="004C1891" w:rsidRDefault="001F1FB0" w:rsidP="00653B5D">
            <w:pPr>
              <w:spacing w:after="0" w:line="240" w:lineRule="auto"/>
              <w:jc w:val="left"/>
              <w:rPr>
                <w:rFonts w:ascii="Calibri Light" w:eastAsia="Times New Roman" w:hAnsi="Calibri Light"/>
                <w:color w:val="000000"/>
                <w:sz w:val="22"/>
                <w:lang w:eastAsia="pl-PL"/>
              </w:rPr>
            </w:pPr>
            <w:r>
              <w:rPr>
                <w:rFonts w:ascii="Calibri Light" w:eastAsia="Times New Roman" w:hAnsi="Calibri Light"/>
                <w:color w:val="000000"/>
                <w:sz w:val="22"/>
                <w:lang w:eastAsia="pl-PL"/>
              </w:rPr>
              <w:t>Stalowa Wola</w:t>
            </w:r>
          </w:p>
        </w:tc>
        <w:tc>
          <w:tcPr>
            <w:tcW w:w="832" w:type="pct"/>
            <w:noWrap/>
          </w:tcPr>
          <w:p w14:paraId="31ED6CE9" w14:textId="69625354" w:rsidR="001F1FB0" w:rsidRPr="004270F5" w:rsidRDefault="00710575"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20</w:t>
            </w:r>
          </w:p>
        </w:tc>
        <w:tc>
          <w:tcPr>
            <w:tcW w:w="860" w:type="pct"/>
            <w:noWrap/>
          </w:tcPr>
          <w:p w14:paraId="7C77EA87" w14:textId="000A265A" w:rsidR="001F1FB0" w:rsidRPr="004270F5" w:rsidRDefault="00710575"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1 856</w:t>
            </w:r>
          </w:p>
        </w:tc>
        <w:tc>
          <w:tcPr>
            <w:tcW w:w="860" w:type="pct"/>
          </w:tcPr>
          <w:p w14:paraId="119FF38B" w14:textId="34894902" w:rsidR="001F1FB0" w:rsidRPr="004270F5" w:rsidRDefault="00710575"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1 835</w:t>
            </w:r>
          </w:p>
        </w:tc>
        <w:tc>
          <w:tcPr>
            <w:tcW w:w="859" w:type="pct"/>
          </w:tcPr>
          <w:p w14:paraId="27F9DAB8" w14:textId="70C7532D" w:rsidR="001F1FB0" w:rsidRPr="004270F5" w:rsidRDefault="00710575"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32</w:t>
            </w:r>
          </w:p>
        </w:tc>
      </w:tr>
      <w:tr w:rsidR="001F1FB0" w:rsidRPr="004270F5" w14:paraId="2F59347E" w14:textId="3748911F"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89" w:type="pct"/>
            <w:noWrap/>
          </w:tcPr>
          <w:p w14:paraId="3A554858" w14:textId="77777777" w:rsidR="001F1FB0" w:rsidRPr="004C1891" w:rsidRDefault="001F1FB0" w:rsidP="00653B5D">
            <w:pPr>
              <w:spacing w:after="0" w:line="240" w:lineRule="auto"/>
              <w:jc w:val="left"/>
              <w:rPr>
                <w:rFonts w:ascii="Calibri Light" w:eastAsia="Times New Roman" w:hAnsi="Calibri Light"/>
                <w:color w:val="000000"/>
                <w:sz w:val="22"/>
                <w:lang w:eastAsia="pl-PL"/>
              </w:rPr>
            </w:pPr>
            <w:r>
              <w:rPr>
                <w:rFonts w:ascii="Calibri Light" w:eastAsia="Times New Roman" w:hAnsi="Calibri Light"/>
                <w:color w:val="000000"/>
                <w:sz w:val="22"/>
                <w:lang w:eastAsia="pl-PL"/>
              </w:rPr>
              <w:t>Nisko</w:t>
            </w:r>
          </w:p>
        </w:tc>
        <w:tc>
          <w:tcPr>
            <w:tcW w:w="832" w:type="pct"/>
            <w:noWrap/>
          </w:tcPr>
          <w:p w14:paraId="74C5327B" w14:textId="58F73155" w:rsidR="001F1FB0" w:rsidRPr="004270F5" w:rsidRDefault="00FA26F2" w:rsidP="00653B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11</w:t>
            </w:r>
          </w:p>
        </w:tc>
        <w:tc>
          <w:tcPr>
            <w:tcW w:w="860" w:type="pct"/>
            <w:noWrap/>
          </w:tcPr>
          <w:p w14:paraId="4C2E82B5" w14:textId="01B65F0F" w:rsidR="001F1FB0" w:rsidRPr="004270F5" w:rsidRDefault="00710575" w:rsidP="00653B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585</w:t>
            </w:r>
          </w:p>
        </w:tc>
        <w:tc>
          <w:tcPr>
            <w:tcW w:w="860" w:type="pct"/>
          </w:tcPr>
          <w:p w14:paraId="2D9A3346" w14:textId="055F30F5" w:rsidR="001F1FB0" w:rsidRPr="004270F5" w:rsidRDefault="00710575" w:rsidP="00653B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638</w:t>
            </w:r>
          </w:p>
        </w:tc>
        <w:tc>
          <w:tcPr>
            <w:tcW w:w="859" w:type="pct"/>
          </w:tcPr>
          <w:p w14:paraId="75F428A7" w14:textId="1E9142A7" w:rsidR="001F1FB0" w:rsidRPr="004270F5" w:rsidRDefault="00710575" w:rsidP="00653B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20</w:t>
            </w:r>
          </w:p>
        </w:tc>
      </w:tr>
      <w:tr w:rsidR="001F1FB0" w:rsidRPr="004C1891" w14:paraId="7A73AE37" w14:textId="32C87911" w:rsidTr="00E36BEA">
        <w:trPr>
          <w:trHeight w:val="397"/>
        </w:trPr>
        <w:tc>
          <w:tcPr>
            <w:cnfStyle w:val="001000000000" w:firstRow="0" w:lastRow="0" w:firstColumn="1" w:lastColumn="0" w:oddVBand="0" w:evenVBand="0" w:oddHBand="0" w:evenHBand="0" w:firstRowFirstColumn="0" w:firstRowLastColumn="0" w:lastRowFirstColumn="0" w:lastRowLastColumn="0"/>
            <w:tcW w:w="1589" w:type="pct"/>
            <w:noWrap/>
          </w:tcPr>
          <w:p w14:paraId="0C3F9E58" w14:textId="77777777" w:rsidR="001F1FB0" w:rsidRPr="004C1891" w:rsidRDefault="001F1FB0" w:rsidP="00653B5D">
            <w:pPr>
              <w:spacing w:after="0" w:line="240" w:lineRule="auto"/>
              <w:jc w:val="left"/>
              <w:rPr>
                <w:rFonts w:ascii="Calibri Light" w:eastAsia="Times New Roman" w:hAnsi="Calibri Light"/>
                <w:color w:val="000000"/>
                <w:sz w:val="22"/>
                <w:lang w:eastAsia="pl-PL"/>
              </w:rPr>
            </w:pPr>
            <w:r>
              <w:rPr>
                <w:rFonts w:ascii="Calibri Light" w:eastAsia="Times New Roman" w:hAnsi="Calibri Light"/>
                <w:color w:val="000000"/>
                <w:sz w:val="22"/>
                <w:lang w:eastAsia="pl-PL"/>
              </w:rPr>
              <w:t>Pysznica</w:t>
            </w:r>
          </w:p>
        </w:tc>
        <w:tc>
          <w:tcPr>
            <w:tcW w:w="832" w:type="pct"/>
            <w:noWrap/>
          </w:tcPr>
          <w:p w14:paraId="7FAA3DE7" w14:textId="102C1E75" w:rsidR="001F1FB0" w:rsidRPr="004270F5" w:rsidRDefault="00710575"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4</w:t>
            </w:r>
          </w:p>
        </w:tc>
        <w:tc>
          <w:tcPr>
            <w:tcW w:w="860" w:type="pct"/>
            <w:noWrap/>
          </w:tcPr>
          <w:p w14:paraId="4115C001" w14:textId="34FFF230" w:rsidR="001F1FB0" w:rsidRPr="00E36BEA" w:rsidRDefault="00710575"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Pr>
                <w:rFonts w:ascii="Calibri Light" w:eastAsia="Times New Roman" w:hAnsi="Calibri Light"/>
                <w:color w:val="000000" w:themeColor="text1"/>
                <w:sz w:val="22"/>
                <w:lang w:eastAsia="pl-PL"/>
              </w:rPr>
              <w:t>202</w:t>
            </w:r>
          </w:p>
        </w:tc>
        <w:tc>
          <w:tcPr>
            <w:tcW w:w="860" w:type="pct"/>
          </w:tcPr>
          <w:p w14:paraId="189A1841" w14:textId="076D66D6" w:rsidR="001F1FB0" w:rsidRPr="00E36BEA" w:rsidRDefault="00710575"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Pr>
                <w:rFonts w:ascii="Calibri Light" w:eastAsia="Times New Roman" w:hAnsi="Calibri Light"/>
                <w:color w:val="000000" w:themeColor="text1"/>
                <w:sz w:val="22"/>
                <w:lang w:eastAsia="pl-PL"/>
              </w:rPr>
              <w:t>218</w:t>
            </w:r>
          </w:p>
        </w:tc>
        <w:tc>
          <w:tcPr>
            <w:tcW w:w="859" w:type="pct"/>
          </w:tcPr>
          <w:p w14:paraId="4FD95851" w14:textId="50B18AD6" w:rsidR="001F1FB0" w:rsidRPr="00E36BEA" w:rsidRDefault="00FA26F2"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themeColor="text1"/>
                <w:sz w:val="22"/>
                <w:lang w:eastAsia="pl-PL"/>
              </w:rPr>
            </w:pPr>
            <w:r w:rsidRPr="00E36BEA">
              <w:rPr>
                <w:rFonts w:ascii="Calibri Light" w:eastAsia="Times New Roman" w:hAnsi="Calibri Light"/>
                <w:color w:val="000000" w:themeColor="text1"/>
                <w:sz w:val="22"/>
                <w:lang w:eastAsia="pl-PL"/>
              </w:rPr>
              <w:t>5</w:t>
            </w:r>
          </w:p>
        </w:tc>
      </w:tr>
      <w:tr w:rsidR="001F1FB0" w:rsidRPr="004270F5" w14:paraId="516C1086" w14:textId="601DFEC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89" w:type="pct"/>
          </w:tcPr>
          <w:p w14:paraId="42EF7B9A" w14:textId="77777777" w:rsidR="001F1FB0" w:rsidRPr="004C1891" w:rsidRDefault="001F1FB0" w:rsidP="00653B5D">
            <w:pPr>
              <w:spacing w:after="0" w:line="240" w:lineRule="auto"/>
              <w:jc w:val="left"/>
              <w:rPr>
                <w:rFonts w:ascii="Calibri Light" w:eastAsia="Times New Roman" w:hAnsi="Calibri Light"/>
                <w:color w:val="000000"/>
                <w:sz w:val="22"/>
                <w:lang w:eastAsia="pl-PL"/>
              </w:rPr>
            </w:pPr>
            <w:r>
              <w:rPr>
                <w:rFonts w:ascii="Calibri Light" w:eastAsia="Times New Roman" w:hAnsi="Calibri Light"/>
                <w:color w:val="000000"/>
                <w:sz w:val="22"/>
                <w:lang w:eastAsia="pl-PL"/>
              </w:rPr>
              <w:t>Zaleszany</w:t>
            </w:r>
          </w:p>
        </w:tc>
        <w:tc>
          <w:tcPr>
            <w:tcW w:w="832" w:type="pct"/>
            <w:noWrap/>
          </w:tcPr>
          <w:p w14:paraId="78659417" w14:textId="19DE9EAB" w:rsidR="001F1FB0" w:rsidRPr="004270F5" w:rsidRDefault="00710575" w:rsidP="00653B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11</w:t>
            </w:r>
          </w:p>
        </w:tc>
        <w:tc>
          <w:tcPr>
            <w:tcW w:w="860" w:type="pct"/>
            <w:noWrap/>
          </w:tcPr>
          <w:p w14:paraId="6BEF2BB1" w14:textId="53BB5227" w:rsidR="001F1FB0" w:rsidRPr="004270F5" w:rsidRDefault="00710575" w:rsidP="00653B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60</w:t>
            </w:r>
            <w:r w:rsidR="00FA26F2">
              <w:rPr>
                <w:rFonts w:ascii="Calibri Light" w:eastAsia="Times New Roman" w:hAnsi="Calibri Light"/>
                <w:sz w:val="22"/>
                <w:lang w:eastAsia="pl-PL"/>
              </w:rPr>
              <w:t>6</w:t>
            </w:r>
          </w:p>
        </w:tc>
        <w:tc>
          <w:tcPr>
            <w:tcW w:w="860" w:type="pct"/>
          </w:tcPr>
          <w:p w14:paraId="4666E9DC" w14:textId="6EAD6CB9" w:rsidR="001F1FB0" w:rsidRPr="004270F5" w:rsidRDefault="00710575" w:rsidP="00653B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494</w:t>
            </w:r>
          </w:p>
        </w:tc>
        <w:tc>
          <w:tcPr>
            <w:tcW w:w="859" w:type="pct"/>
          </w:tcPr>
          <w:p w14:paraId="79C412F3" w14:textId="06D09411" w:rsidR="001F1FB0" w:rsidRPr="004270F5" w:rsidRDefault="00710575" w:rsidP="00653B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26</w:t>
            </w:r>
          </w:p>
        </w:tc>
      </w:tr>
      <w:tr w:rsidR="001F1FB0" w:rsidRPr="004270F5" w14:paraId="68B694F9" w14:textId="7217DB60" w:rsidTr="00E36BEA">
        <w:trPr>
          <w:trHeight w:val="397"/>
        </w:trPr>
        <w:tc>
          <w:tcPr>
            <w:cnfStyle w:val="001000000000" w:firstRow="0" w:lastRow="0" w:firstColumn="1" w:lastColumn="0" w:oddVBand="0" w:evenVBand="0" w:oddHBand="0" w:evenHBand="0" w:firstRowFirstColumn="0" w:firstRowLastColumn="0" w:lastRowFirstColumn="0" w:lastRowLastColumn="0"/>
            <w:tcW w:w="1589" w:type="pct"/>
          </w:tcPr>
          <w:p w14:paraId="39C2BBD2" w14:textId="77777777" w:rsidR="001F1FB0" w:rsidRPr="004C1891" w:rsidRDefault="001F1FB0" w:rsidP="00653B5D">
            <w:pPr>
              <w:spacing w:after="0" w:line="240" w:lineRule="auto"/>
              <w:jc w:val="left"/>
              <w:rPr>
                <w:rFonts w:ascii="Calibri Light" w:eastAsia="Times New Roman" w:hAnsi="Calibri Light"/>
                <w:color w:val="000000"/>
                <w:sz w:val="22"/>
                <w:lang w:eastAsia="pl-PL"/>
              </w:rPr>
            </w:pPr>
            <w:r>
              <w:rPr>
                <w:rFonts w:ascii="Calibri Light" w:eastAsia="Times New Roman" w:hAnsi="Calibri Light"/>
                <w:color w:val="000000"/>
                <w:sz w:val="22"/>
                <w:lang w:eastAsia="pl-PL"/>
              </w:rPr>
              <w:t>łącznie MOF</w:t>
            </w:r>
          </w:p>
        </w:tc>
        <w:tc>
          <w:tcPr>
            <w:tcW w:w="832" w:type="pct"/>
            <w:noWrap/>
          </w:tcPr>
          <w:p w14:paraId="7EAC4AA4" w14:textId="78C0F06E" w:rsidR="001F1FB0" w:rsidRPr="004270F5" w:rsidRDefault="00710575"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46</w:t>
            </w:r>
          </w:p>
        </w:tc>
        <w:tc>
          <w:tcPr>
            <w:tcW w:w="860" w:type="pct"/>
            <w:noWrap/>
          </w:tcPr>
          <w:p w14:paraId="32B8703D" w14:textId="21ECA653" w:rsidR="001F1FB0" w:rsidRPr="004270F5" w:rsidRDefault="00710575"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3 249</w:t>
            </w:r>
          </w:p>
        </w:tc>
        <w:tc>
          <w:tcPr>
            <w:tcW w:w="860" w:type="pct"/>
          </w:tcPr>
          <w:p w14:paraId="603981EA" w14:textId="65D1713F" w:rsidR="001F1FB0" w:rsidRPr="004270F5" w:rsidRDefault="00710575"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3 185</w:t>
            </w:r>
          </w:p>
        </w:tc>
        <w:tc>
          <w:tcPr>
            <w:tcW w:w="859" w:type="pct"/>
          </w:tcPr>
          <w:p w14:paraId="1847EFAF" w14:textId="270473BB" w:rsidR="001F1FB0" w:rsidRPr="004270F5" w:rsidRDefault="00710575" w:rsidP="00653B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Pr>
                <w:rFonts w:ascii="Calibri Light" w:eastAsia="Times New Roman" w:hAnsi="Calibri Light"/>
                <w:sz w:val="22"/>
                <w:lang w:eastAsia="pl-PL"/>
              </w:rPr>
              <w:t>83</w:t>
            </w:r>
          </w:p>
        </w:tc>
      </w:tr>
    </w:tbl>
    <w:p w14:paraId="7B8FD35A" w14:textId="680B2D8A" w:rsidR="00FB4122" w:rsidRDefault="00FB4122" w:rsidP="00FB4122">
      <w:pPr>
        <w:pStyle w:val="Legenda"/>
        <w:spacing w:after="0"/>
        <w:rPr>
          <w:rFonts w:ascii="Calibri Light" w:hAnsi="Calibri Light"/>
        </w:rPr>
      </w:pPr>
      <w:r w:rsidRPr="00E04510">
        <w:rPr>
          <w:rFonts w:ascii="Calibri Light" w:hAnsi="Calibri Light"/>
        </w:rPr>
        <w:t>Źródło: dane GUS, 201</w:t>
      </w:r>
      <w:r w:rsidR="006F0235">
        <w:rPr>
          <w:rFonts w:ascii="Calibri Light" w:hAnsi="Calibri Light"/>
        </w:rPr>
        <w:t>4</w:t>
      </w:r>
    </w:p>
    <w:p w14:paraId="69ACBF0F" w14:textId="515309BC" w:rsidR="00BF7A11" w:rsidRPr="00C55BA1" w:rsidRDefault="00BF7A11" w:rsidP="00AE2515">
      <w:pPr>
        <w:spacing w:before="240"/>
        <w:rPr>
          <w:rFonts w:ascii="Calibri Light" w:hAnsi="Calibri Light"/>
        </w:rPr>
      </w:pPr>
      <w:r w:rsidRPr="00C55BA1">
        <w:rPr>
          <w:rFonts w:ascii="Calibri Light" w:hAnsi="Calibri Light"/>
        </w:rPr>
        <w:t xml:space="preserve">W oparciu o zebrane dane można stwierdzić, iż w każdej z gmin MOF stopniowo rozwija się zaplecze sportowo-rekreacyjne. W ciągu ostatnich kilku lat powstało wiele nowych obiektów sportowych, a część starszych obiektów została poddana renowacji. Rozwijają się także „zielone centra” w gminach wiejskich oraz oferta parków miejskich. Niemniej jednak rozwój w dalszym </w:t>
      </w:r>
      <w:r w:rsidRPr="00C55BA1">
        <w:rPr>
          <w:rFonts w:ascii="Calibri Light" w:hAnsi="Calibri Light"/>
        </w:rPr>
        <w:lastRenderedPageBreak/>
        <w:t xml:space="preserve">ciągu jest nierównomierny, przez co w kolejnych latach niezbędne będzie przeprowadzenie kolejnych inwestycji w szczególności w tych gminach, w których pozostaje wciąż znaczna część terenów niewykorzystanych. Ich zagospodarowanie może okazać się doskonałą szansą nie tylko dla poszerzania oferty spędzania wolnego czasu dla mieszkańców MOF, ale także mechanizmem napędzającym napływ turystów spoza MOF, </w:t>
      </w:r>
      <w:r w:rsidR="00F159D4">
        <w:rPr>
          <w:rFonts w:ascii="Calibri Light" w:hAnsi="Calibri Light"/>
        </w:rPr>
        <w:t xml:space="preserve">wpływającym na </w:t>
      </w:r>
      <w:r w:rsidRPr="00C55BA1">
        <w:rPr>
          <w:rFonts w:ascii="Calibri Light" w:hAnsi="Calibri Light"/>
        </w:rPr>
        <w:t>rozszerzani</w:t>
      </w:r>
      <w:r w:rsidR="00F159D4">
        <w:rPr>
          <w:rFonts w:ascii="Calibri Light" w:hAnsi="Calibri Light"/>
        </w:rPr>
        <w:t>e</w:t>
      </w:r>
      <w:r w:rsidRPr="00C55BA1">
        <w:rPr>
          <w:rFonts w:ascii="Calibri Light" w:hAnsi="Calibri Light"/>
        </w:rPr>
        <w:t xml:space="preserve"> bazy gastronomicznej i turystycznej, a tym samym tworzeni</w:t>
      </w:r>
      <w:r w:rsidR="00F159D4">
        <w:rPr>
          <w:rFonts w:ascii="Calibri Light" w:hAnsi="Calibri Light"/>
        </w:rPr>
        <w:t>e</w:t>
      </w:r>
      <w:r w:rsidRPr="00C55BA1">
        <w:rPr>
          <w:rFonts w:ascii="Calibri Light" w:hAnsi="Calibri Light"/>
        </w:rPr>
        <w:t xml:space="preserve"> nowych miejsc pracy i źródeł </w:t>
      </w:r>
      <w:r w:rsidR="00C55BA1">
        <w:rPr>
          <w:rFonts w:ascii="Calibri Light" w:hAnsi="Calibri Light"/>
        </w:rPr>
        <w:t xml:space="preserve">dochodów mieszkańców gmin MOF. </w:t>
      </w:r>
    </w:p>
    <w:p w14:paraId="424B648D" w14:textId="2D9B8E04" w:rsidR="00BF7A11" w:rsidRPr="00D17B1D" w:rsidRDefault="00812CA9" w:rsidP="00AE2515">
      <w:pPr>
        <w:pStyle w:val="Nagwek2"/>
        <w:rPr>
          <w:rFonts w:ascii="Calibri Light" w:hAnsi="Calibri Light"/>
        </w:rPr>
      </w:pPr>
      <w:bookmarkStart w:id="139" w:name="_Toc404245774"/>
      <w:bookmarkStart w:id="140" w:name="_Toc454197502"/>
      <w:r>
        <w:rPr>
          <w:rFonts w:ascii="Calibri Light" w:hAnsi="Calibri Light"/>
        </w:rPr>
        <w:t>3</w:t>
      </w:r>
      <w:r w:rsidR="00BF7A11" w:rsidRPr="00D17B1D">
        <w:rPr>
          <w:rFonts w:ascii="Calibri Light" w:hAnsi="Calibri Light"/>
        </w:rPr>
        <w:t>.1</w:t>
      </w:r>
      <w:r w:rsidR="00084923">
        <w:rPr>
          <w:rFonts w:ascii="Calibri Light" w:hAnsi="Calibri Light"/>
        </w:rPr>
        <w:t>7</w:t>
      </w:r>
      <w:r w:rsidR="00BF7A11" w:rsidRPr="00D17B1D">
        <w:rPr>
          <w:rFonts w:ascii="Calibri Light" w:hAnsi="Calibri Light"/>
        </w:rPr>
        <w:t xml:space="preserve"> </w:t>
      </w:r>
      <w:r w:rsidR="00FB4122">
        <w:rPr>
          <w:rFonts w:ascii="Calibri Light" w:hAnsi="Calibri Light"/>
        </w:rPr>
        <w:t>Dziedzictwo kulturowe</w:t>
      </w:r>
      <w:bookmarkEnd w:id="139"/>
      <w:bookmarkEnd w:id="140"/>
    </w:p>
    <w:p w14:paraId="213149B6" w14:textId="1918C2F1" w:rsidR="00942E32" w:rsidRDefault="009E2910" w:rsidP="00AE2515">
      <w:pPr>
        <w:spacing w:before="240"/>
        <w:rPr>
          <w:rFonts w:ascii="Calibri Light" w:hAnsi="Calibri Light"/>
          <w:color w:val="000000" w:themeColor="text1"/>
        </w:rPr>
      </w:pPr>
      <w:r>
        <w:rPr>
          <w:rFonts w:ascii="Calibri Light" w:hAnsi="Calibri Light"/>
          <w:lang w:eastAsia="pl-PL"/>
        </w:rPr>
        <w:t>T</w:t>
      </w:r>
      <w:r w:rsidR="00BF7A11" w:rsidRPr="00D17B1D">
        <w:rPr>
          <w:rFonts w:ascii="Calibri Light" w:hAnsi="Calibri Light"/>
          <w:lang w:eastAsia="pl-PL"/>
        </w:rPr>
        <w:t>worzenie odpowiednich warunków</w:t>
      </w:r>
      <w:r w:rsidR="00BF7A11" w:rsidRPr="00E04510">
        <w:rPr>
          <w:rFonts w:ascii="Calibri Light" w:hAnsi="Calibri Light"/>
          <w:lang w:eastAsia="pl-PL"/>
        </w:rPr>
        <w:t xml:space="preserve"> do budowy nowoczesnego społeczeństwa wymaga ciągłego i wielopłaszczyznowego inwestowania w kapitał ludzki. Jedną z istotnych dziedzin w tym obszarze, jest szeroko rozumiana kultura</w:t>
      </w:r>
      <w:r w:rsidR="00FB4122">
        <w:rPr>
          <w:rFonts w:ascii="Calibri Light" w:hAnsi="Calibri Light"/>
          <w:lang w:eastAsia="pl-PL"/>
        </w:rPr>
        <w:t xml:space="preserve"> i związane z nią dziedzictwo</w:t>
      </w:r>
      <w:r w:rsidR="00BF7A11" w:rsidRPr="00E04510">
        <w:rPr>
          <w:rFonts w:ascii="Calibri Light" w:hAnsi="Calibri Light"/>
          <w:lang w:eastAsia="pl-PL"/>
        </w:rPr>
        <w:t>. </w:t>
      </w:r>
      <w:r w:rsidR="00FB4122">
        <w:rPr>
          <w:rFonts w:ascii="Calibri Light" w:hAnsi="Calibri Light"/>
          <w:lang w:eastAsia="pl-PL"/>
        </w:rPr>
        <w:t>S</w:t>
      </w:r>
      <w:r w:rsidR="00FB4122" w:rsidRPr="00E04510">
        <w:rPr>
          <w:rFonts w:ascii="Calibri Light" w:hAnsi="Calibri Light"/>
        </w:rPr>
        <w:t>tan i liczba zabytków kultury</w:t>
      </w:r>
      <w:r w:rsidR="00FB4122">
        <w:rPr>
          <w:rFonts w:ascii="Calibri Light" w:hAnsi="Calibri Light"/>
        </w:rPr>
        <w:t>,</w:t>
      </w:r>
      <w:r w:rsidR="00FB4122" w:rsidRPr="00E04510">
        <w:rPr>
          <w:rFonts w:ascii="Calibri Light" w:hAnsi="Calibri Light"/>
        </w:rPr>
        <w:t xml:space="preserve"> jakie w danym regionie można spotka</w:t>
      </w:r>
      <w:r w:rsidR="00FB4122">
        <w:rPr>
          <w:rFonts w:ascii="Calibri Light" w:hAnsi="Calibri Light"/>
        </w:rPr>
        <w:t>ć ś</w:t>
      </w:r>
      <w:r w:rsidR="00BF7A11" w:rsidRPr="00E04510">
        <w:rPr>
          <w:rFonts w:ascii="Calibri Light" w:hAnsi="Calibri Light"/>
        </w:rPr>
        <w:t>wiadcz</w:t>
      </w:r>
      <w:r w:rsidR="00FB4122">
        <w:rPr>
          <w:rFonts w:ascii="Calibri Light" w:hAnsi="Calibri Light"/>
        </w:rPr>
        <w:t>y między innymi o</w:t>
      </w:r>
      <w:r w:rsidR="005E24BA">
        <w:rPr>
          <w:rFonts w:ascii="Calibri Light" w:hAnsi="Calibri Light"/>
        </w:rPr>
        <w:t> </w:t>
      </w:r>
      <w:r w:rsidR="00BF7A11" w:rsidRPr="00E04510">
        <w:rPr>
          <w:rFonts w:ascii="Calibri Light" w:hAnsi="Calibri Light"/>
        </w:rPr>
        <w:t xml:space="preserve">atrakcyjności turystycznej danego terenu. Dlatego istotne jest, aby zabytki dostępne w danej okolicy utrzymywane były w należytym stanie, były skomunikowane z trasami turystycznymi oraz odpowiednio promowane. </w:t>
      </w:r>
      <w:r w:rsidR="00BF7A11" w:rsidRPr="00E36BEA">
        <w:rPr>
          <w:rFonts w:ascii="Calibri Light" w:hAnsi="Calibri Light"/>
          <w:color w:val="000000" w:themeColor="text1"/>
        </w:rPr>
        <w:t>Na teren</w:t>
      </w:r>
      <w:r w:rsidR="00AA1F17" w:rsidRPr="00E36BEA">
        <w:rPr>
          <w:rFonts w:ascii="Calibri Light" w:hAnsi="Calibri Light"/>
          <w:color w:val="000000" w:themeColor="text1"/>
        </w:rPr>
        <w:t>ie MOF istnieje</w:t>
      </w:r>
      <w:r w:rsidR="00BF7A11" w:rsidRPr="00E36BEA">
        <w:rPr>
          <w:rFonts w:ascii="Calibri Light" w:hAnsi="Calibri Light"/>
          <w:color w:val="000000" w:themeColor="text1"/>
        </w:rPr>
        <w:t xml:space="preserve"> duża liczba obiektów </w:t>
      </w:r>
      <w:r w:rsidR="002F1C1D" w:rsidRPr="00E36BEA">
        <w:rPr>
          <w:rFonts w:ascii="Calibri Light" w:hAnsi="Calibri Light"/>
          <w:color w:val="000000" w:themeColor="text1"/>
        </w:rPr>
        <w:t xml:space="preserve">o wysokich walorach </w:t>
      </w:r>
      <w:r w:rsidR="002F1C1D" w:rsidRPr="00D73CB2">
        <w:rPr>
          <w:rFonts w:ascii="Calibri Light" w:hAnsi="Calibri Light"/>
          <w:color w:val="000000" w:themeColor="text1"/>
        </w:rPr>
        <w:t xml:space="preserve">historycznych, </w:t>
      </w:r>
      <w:r w:rsidR="00D73CB2" w:rsidRPr="00D73CB2">
        <w:rPr>
          <w:rFonts w:ascii="Calibri Light" w:hAnsi="Calibri Light"/>
          <w:color w:val="000000" w:themeColor="text1"/>
        </w:rPr>
        <w:t xml:space="preserve">kulturalnych, </w:t>
      </w:r>
      <w:r w:rsidR="002F1C1D" w:rsidRPr="00D73CB2">
        <w:rPr>
          <w:rFonts w:ascii="Calibri Light" w:hAnsi="Calibri Light"/>
          <w:color w:val="000000" w:themeColor="text1"/>
        </w:rPr>
        <w:t xml:space="preserve">artystycznych i estetycznych, </w:t>
      </w:r>
      <w:r w:rsidR="00BF7A11" w:rsidRPr="00D73CB2">
        <w:rPr>
          <w:rFonts w:ascii="Calibri Light" w:hAnsi="Calibri Light"/>
          <w:color w:val="000000" w:themeColor="text1"/>
        </w:rPr>
        <w:t>wpisanych do podkarpackiego rejestru zabytków dziedzictwa kulturowego</w:t>
      </w:r>
      <w:r w:rsidR="002F1C1D" w:rsidRPr="00D73CB2">
        <w:rPr>
          <w:rFonts w:ascii="Calibri Light" w:hAnsi="Calibri Light"/>
          <w:color w:val="000000" w:themeColor="text1"/>
        </w:rPr>
        <w:t>.</w:t>
      </w:r>
      <w:r w:rsidR="00D73CB2" w:rsidRPr="00D73CB2">
        <w:rPr>
          <w:rFonts w:ascii="Calibri Light" w:hAnsi="Calibri Light"/>
          <w:color w:val="000000" w:themeColor="text1"/>
        </w:rPr>
        <w:t xml:space="preserve"> Powinny być one udostępnione jako atrakcje kulturalne regionu upowszechniające zasoby dziedzictwa kulturowego w zakresie działalności kulturalnej i edukacyjnej. Odrestaurowane obiekty uatrakcyjnią również ofertę turystyczną, co przyczyni się do rozwoju lokalnej bazy turystycznej i poprawy dostępności do dóbr kultury. Nowoczesna oferta kulturalno-edukacyjna przyczyni się do wzrostu udziału mieszkańców MOF w życiu kulturalnym i budowie tożsamości regionalnej. </w:t>
      </w:r>
      <w:r w:rsidR="00E13FA1">
        <w:rPr>
          <w:rFonts w:ascii="Calibri Light" w:hAnsi="Calibri Light"/>
          <w:color w:val="000000" w:themeColor="text1"/>
        </w:rPr>
        <w:t xml:space="preserve">Obecnie potencjał kulturalny MOF nie jest w pełni wykorzystywany. </w:t>
      </w:r>
      <w:r w:rsidR="00AA1F17" w:rsidRPr="00D73CB2">
        <w:rPr>
          <w:rFonts w:ascii="Calibri Light" w:hAnsi="Calibri Light"/>
          <w:color w:val="000000" w:themeColor="text1"/>
        </w:rPr>
        <w:t>Wiele zabytków jest w złym stanie technicznym i nie posiada udogodnień dla osób niepełnosprawnych. Brakuje także zintegrowanej</w:t>
      </w:r>
      <w:r w:rsidR="009C09D5">
        <w:rPr>
          <w:rFonts w:ascii="Calibri Light" w:hAnsi="Calibri Light"/>
          <w:color w:val="000000" w:themeColor="text1"/>
        </w:rPr>
        <w:t xml:space="preserve"> promocji obiektów zabytkowych </w:t>
      </w:r>
      <w:r w:rsidR="00AA1F17" w:rsidRPr="00D73CB2">
        <w:rPr>
          <w:rFonts w:ascii="Calibri Light" w:hAnsi="Calibri Light"/>
          <w:color w:val="000000" w:themeColor="text1"/>
        </w:rPr>
        <w:t xml:space="preserve">oraz wspólnej oferty edukacyjnej, </w:t>
      </w:r>
      <w:r w:rsidR="002F1C1D" w:rsidRPr="00D73CB2">
        <w:rPr>
          <w:rFonts w:ascii="Calibri Light" w:hAnsi="Calibri Light"/>
          <w:color w:val="000000" w:themeColor="text1"/>
        </w:rPr>
        <w:t>prezentującej</w:t>
      </w:r>
      <w:r w:rsidR="00AA1F17" w:rsidRPr="00D73CB2">
        <w:rPr>
          <w:rFonts w:ascii="Calibri Light" w:hAnsi="Calibri Light"/>
          <w:color w:val="000000" w:themeColor="text1"/>
        </w:rPr>
        <w:t xml:space="preserve"> dziedzictw</w:t>
      </w:r>
      <w:r w:rsidR="002F1C1D" w:rsidRPr="00D73CB2">
        <w:rPr>
          <w:rFonts w:ascii="Calibri Light" w:hAnsi="Calibri Light"/>
          <w:color w:val="000000" w:themeColor="text1"/>
        </w:rPr>
        <w:t>o</w:t>
      </w:r>
      <w:r w:rsidR="00AA1F17" w:rsidRPr="00D73CB2">
        <w:rPr>
          <w:rFonts w:ascii="Calibri Light" w:hAnsi="Calibri Light"/>
          <w:color w:val="000000" w:themeColor="text1"/>
        </w:rPr>
        <w:t xml:space="preserve"> kulturowe MOF Stalowej Woli.</w:t>
      </w:r>
    </w:p>
    <w:p w14:paraId="2928C2C9" w14:textId="12D1E717" w:rsidR="00332675" w:rsidRPr="00BA3482" w:rsidRDefault="005E71F3" w:rsidP="005E71F3">
      <w:pPr>
        <w:pStyle w:val="Legenda"/>
        <w:keepNext/>
      </w:pPr>
      <w:bookmarkStart w:id="141" w:name="_Toc454197401"/>
      <w:r>
        <w:lastRenderedPageBreak/>
        <w:t xml:space="preserve">Tabela </w:t>
      </w:r>
      <w:r w:rsidR="00D92CEF">
        <w:fldChar w:fldCharType="begin"/>
      </w:r>
      <w:r w:rsidR="00D92CEF">
        <w:instrText xml:space="preserve"> SEQ Tabela \* ARABIC </w:instrText>
      </w:r>
      <w:r w:rsidR="00D92CEF">
        <w:fldChar w:fldCharType="separate"/>
      </w:r>
      <w:r w:rsidR="003A7C62">
        <w:rPr>
          <w:noProof/>
        </w:rPr>
        <w:t>33</w:t>
      </w:r>
      <w:r w:rsidR="00D92CEF">
        <w:rPr>
          <w:noProof/>
        </w:rPr>
        <w:fldChar w:fldCharType="end"/>
      </w:r>
      <w:r w:rsidR="00332675" w:rsidRPr="00BA3482">
        <w:t xml:space="preserve"> Obiekty wpisane do rejestru zabytków nieruchomych woj. podkarpackiego</w:t>
      </w:r>
      <w:bookmarkEnd w:id="141"/>
    </w:p>
    <w:tbl>
      <w:tblPr>
        <w:tblStyle w:val="Tabelasiatki4akcent112"/>
        <w:tblW w:w="5079" w:type="pct"/>
        <w:tblLayout w:type="fixed"/>
        <w:tblLook w:val="04A0" w:firstRow="1" w:lastRow="0" w:firstColumn="1" w:lastColumn="0" w:noHBand="0" w:noVBand="1"/>
      </w:tblPr>
      <w:tblGrid>
        <w:gridCol w:w="519"/>
        <w:gridCol w:w="1176"/>
        <w:gridCol w:w="7509"/>
      </w:tblGrid>
      <w:tr w:rsidR="00BF7A11" w:rsidRPr="005E24BA" w14:paraId="3D4D01B8" w14:textId="77777777" w:rsidTr="00DE475F">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82" w:type="pct"/>
            <w:noWrap/>
            <w:vAlign w:val="center"/>
            <w:hideMark/>
          </w:tcPr>
          <w:p w14:paraId="62D64985" w14:textId="77777777" w:rsidR="00BF7A11" w:rsidRPr="005E24BA" w:rsidRDefault="00BF7A11" w:rsidP="00BF7A11">
            <w:pPr>
              <w:spacing w:after="0" w:line="240" w:lineRule="auto"/>
              <w:jc w:val="center"/>
              <w:rPr>
                <w:rFonts w:ascii="Calibri Light" w:eastAsia="Times New Roman" w:hAnsi="Calibri Light"/>
                <w:sz w:val="22"/>
                <w:lang w:eastAsia="pl-PL"/>
              </w:rPr>
            </w:pPr>
            <w:r w:rsidRPr="005E24BA">
              <w:rPr>
                <w:rFonts w:ascii="Calibri Light" w:eastAsia="Times New Roman" w:hAnsi="Calibri Light"/>
                <w:sz w:val="22"/>
                <w:lang w:eastAsia="pl-PL"/>
              </w:rPr>
              <w:t>Lp.</w:t>
            </w:r>
          </w:p>
        </w:tc>
        <w:tc>
          <w:tcPr>
            <w:tcW w:w="639" w:type="pct"/>
            <w:noWrap/>
            <w:vAlign w:val="center"/>
            <w:hideMark/>
          </w:tcPr>
          <w:p w14:paraId="51CF4CDB" w14:textId="77777777" w:rsidR="00BF7A11" w:rsidRPr="005E24BA" w:rsidRDefault="00BF7A11" w:rsidP="00BF7A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5E24BA">
              <w:rPr>
                <w:rFonts w:ascii="Calibri Light" w:eastAsia="Times New Roman" w:hAnsi="Calibri Light"/>
                <w:sz w:val="22"/>
                <w:lang w:eastAsia="pl-PL"/>
              </w:rPr>
              <w:t>Gmina</w:t>
            </w:r>
          </w:p>
        </w:tc>
        <w:tc>
          <w:tcPr>
            <w:tcW w:w="4079" w:type="pct"/>
            <w:noWrap/>
            <w:vAlign w:val="center"/>
            <w:hideMark/>
          </w:tcPr>
          <w:p w14:paraId="18C449B9" w14:textId="18F7A105" w:rsidR="00BF7A11" w:rsidRPr="005E24BA" w:rsidRDefault="003C22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5E24BA">
              <w:rPr>
                <w:rFonts w:ascii="Calibri Light" w:eastAsia="Times New Roman" w:hAnsi="Calibri Light"/>
                <w:sz w:val="22"/>
                <w:lang w:eastAsia="pl-PL"/>
              </w:rPr>
              <w:t>Zabytki</w:t>
            </w:r>
          </w:p>
        </w:tc>
      </w:tr>
      <w:tr w:rsidR="00BF7A11" w:rsidRPr="005E24BA" w14:paraId="3FF3FF2F" w14:textId="77777777" w:rsidTr="00DE475F">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82" w:type="pct"/>
            <w:noWrap/>
            <w:hideMark/>
          </w:tcPr>
          <w:p w14:paraId="4E47BC92" w14:textId="77777777" w:rsidR="00BF7A11" w:rsidRPr="005E24BA" w:rsidRDefault="00BF7A11" w:rsidP="00BF7A11">
            <w:pPr>
              <w:spacing w:after="0" w:line="240" w:lineRule="auto"/>
              <w:jc w:val="center"/>
              <w:rPr>
                <w:rFonts w:ascii="Calibri Light" w:eastAsia="Times New Roman" w:hAnsi="Calibri Light"/>
                <w:color w:val="000000"/>
                <w:sz w:val="22"/>
                <w:lang w:eastAsia="pl-PL"/>
              </w:rPr>
            </w:pPr>
            <w:r w:rsidRPr="005E24BA">
              <w:rPr>
                <w:rFonts w:ascii="Calibri Light" w:eastAsia="Times New Roman" w:hAnsi="Calibri Light"/>
                <w:color w:val="000000"/>
                <w:sz w:val="22"/>
                <w:lang w:eastAsia="pl-PL"/>
              </w:rPr>
              <w:t>1.</w:t>
            </w:r>
          </w:p>
        </w:tc>
        <w:tc>
          <w:tcPr>
            <w:tcW w:w="639" w:type="pct"/>
            <w:noWrap/>
            <w:hideMark/>
          </w:tcPr>
          <w:p w14:paraId="311A06E1" w14:textId="77777777" w:rsidR="00BF7A11" w:rsidRPr="005E24BA" w:rsidRDefault="00BF7A11" w:rsidP="00BF7A11">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2"/>
                <w:lang w:eastAsia="pl-PL"/>
              </w:rPr>
            </w:pPr>
            <w:r w:rsidRPr="005E24BA">
              <w:rPr>
                <w:rFonts w:ascii="Calibri Light" w:eastAsia="Times New Roman" w:hAnsi="Calibri Light"/>
                <w:sz w:val="22"/>
                <w:lang w:eastAsia="pl-PL"/>
              </w:rPr>
              <w:t>Stalowa Wola</w:t>
            </w:r>
          </w:p>
        </w:tc>
        <w:tc>
          <w:tcPr>
            <w:tcW w:w="4079" w:type="pct"/>
            <w:noWrap/>
            <w:hideMark/>
          </w:tcPr>
          <w:p w14:paraId="4522961B" w14:textId="79E50F60" w:rsidR="00BB2FDB" w:rsidRPr="00DE475F" w:rsidRDefault="00BB2FDB" w:rsidP="005E24B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b/>
                <w:sz w:val="20"/>
                <w:szCs w:val="20"/>
              </w:rPr>
            </w:pPr>
            <w:r w:rsidRPr="00DE475F">
              <w:rPr>
                <w:rFonts w:ascii="Calibri Light" w:hAnsi="Calibri Light"/>
                <w:b/>
                <w:sz w:val="20"/>
                <w:szCs w:val="20"/>
              </w:rPr>
              <w:t>Stalowa Wola</w:t>
            </w:r>
          </w:p>
          <w:p w14:paraId="212F86D7" w14:textId="77777777" w:rsidR="005E5A78" w:rsidRPr="00DE475F" w:rsidRDefault="005E5A78" w:rsidP="007016B9">
            <w:pPr>
              <w:pStyle w:val="Akapitzlist"/>
              <w:numPr>
                <w:ilvl w:val="0"/>
                <w:numId w:val="31"/>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DE475F">
              <w:rPr>
                <w:rFonts w:ascii="Calibri Light" w:hAnsi="Calibri Light"/>
                <w:sz w:val="20"/>
                <w:szCs w:val="20"/>
              </w:rPr>
              <w:t>z</w:t>
            </w:r>
            <w:r w:rsidRPr="00DE475F">
              <w:rPr>
                <w:rFonts w:ascii="Calibri Light" w:hAnsi="Calibri Light"/>
                <w:spacing w:val="1"/>
                <w:sz w:val="20"/>
                <w:szCs w:val="20"/>
              </w:rPr>
              <w:t>b</w:t>
            </w:r>
            <w:r w:rsidRPr="00DE475F">
              <w:rPr>
                <w:rFonts w:ascii="Calibri Light" w:hAnsi="Calibri Light"/>
                <w:sz w:val="20"/>
                <w:szCs w:val="20"/>
              </w:rPr>
              <w:t>i</w:t>
            </w:r>
            <w:r w:rsidRPr="00DE475F">
              <w:rPr>
                <w:rFonts w:ascii="Calibri Light" w:hAnsi="Calibri Light"/>
                <w:spacing w:val="1"/>
                <w:sz w:val="20"/>
                <w:szCs w:val="20"/>
              </w:rPr>
              <w:t>oro</w:t>
            </w:r>
            <w:r w:rsidRPr="00DE475F">
              <w:rPr>
                <w:rFonts w:ascii="Calibri Light" w:hAnsi="Calibri Light"/>
                <w:spacing w:val="-5"/>
                <w:sz w:val="20"/>
                <w:szCs w:val="20"/>
              </w:rPr>
              <w:t>w</w:t>
            </w:r>
            <w:r w:rsidRPr="00DE475F">
              <w:rPr>
                <w:rFonts w:ascii="Calibri Light" w:hAnsi="Calibri Light"/>
                <w:sz w:val="20"/>
                <w:szCs w:val="20"/>
              </w:rPr>
              <w:t xml:space="preserve">e </w:t>
            </w:r>
            <w:r w:rsidRPr="00DE475F">
              <w:rPr>
                <w:rFonts w:ascii="Calibri Light" w:hAnsi="Calibri Light"/>
                <w:spacing w:val="-4"/>
                <w:sz w:val="20"/>
                <w:szCs w:val="20"/>
              </w:rPr>
              <w:t>m</w:t>
            </w:r>
            <w:r w:rsidRPr="00DE475F">
              <w:rPr>
                <w:rFonts w:ascii="Calibri Light" w:hAnsi="Calibri Light"/>
                <w:spacing w:val="1"/>
                <w:sz w:val="20"/>
                <w:szCs w:val="20"/>
              </w:rPr>
              <w:t>o</w:t>
            </w:r>
            <w:r w:rsidRPr="00DE475F">
              <w:rPr>
                <w:rFonts w:ascii="Calibri Light" w:hAnsi="Calibri Light"/>
                <w:spacing w:val="-1"/>
                <w:sz w:val="20"/>
                <w:szCs w:val="20"/>
              </w:rPr>
              <w:t>g</w:t>
            </w:r>
            <w:r w:rsidRPr="00DE475F">
              <w:rPr>
                <w:rFonts w:ascii="Calibri Light" w:hAnsi="Calibri Light"/>
                <w:sz w:val="20"/>
                <w:szCs w:val="20"/>
              </w:rPr>
              <w:t>iły</w:t>
            </w:r>
            <w:r w:rsidRPr="00DE475F">
              <w:rPr>
                <w:rFonts w:ascii="Calibri Light" w:hAnsi="Calibri Light"/>
                <w:spacing w:val="-6"/>
                <w:sz w:val="20"/>
                <w:szCs w:val="20"/>
              </w:rPr>
              <w:t xml:space="preserve"> </w:t>
            </w:r>
            <w:r w:rsidRPr="00DE475F">
              <w:rPr>
                <w:rFonts w:ascii="Calibri Light" w:hAnsi="Calibri Light"/>
                <w:spacing w:val="-5"/>
                <w:sz w:val="20"/>
                <w:szCs w:val="20"/>
              </w:rPr>
              <w:t>w</w:t>
            </w:r>
            <w:r w:rsidRPr="00DE475F">
              <w:rPr>
                <w:rFonts w:ascii="Calibri Light" w:hAnsi="Calibri Light"/>
                <w:spacing w:val="1"/>
                <w:sz w:val="20"/>
                <w:szCs w:val="20"/>
              </w:rPr>
              <w:t>o</w:t>
            </w:r>
            <w:r w:rsidRPr="00DE475F">
              <w:rPr>
                <w:rFonts w:ascii="Calibri Light" w:hAnsi="Calibri Light"/>
                <w:spacing w:val="2"/>
                <w:sz w:val="20"/>
                <w:szCs w:val="20"/>
              </w:rPr>
              <w:t>j</w:t>
            </w:r>
            <w:r w:rsidRPr="00DE475F">
              <w:rPr>
                <w:rFonts w:ascii="Calibri Light" w:hAnsi="Calibri Light"/>
                <w:sz w:val="20"/>
                <w:szCs w:val="20"/>
              </w:rPr>
              <w:t>e</w:t>
            </w:r>
            <w:r w:rsidRPr="00DE475F">
              <w:rPr>
                <w:rFonts w:ascii="Calibri Light" w:hAnsi="Calibri Light"/>
                <w:spacing w:val="-1"/>
                <w:sz w:val="20"/>
                <w:szCs w:val="20"/>
              </w:rPr>
              <w:t>nn</w:t>
            </w:r>
            <w:r w:rsidRPr="00DE475F">
              <w:rPr>
                <w:rFonts w:ascii="Calibri Light" w:hAnsi="Calibri Light"/>
                <w:sz w:val="20"/>
                <w:szCs w:val="20"/>
              </w:rPr>
              <w:t>e,</w:t>
            </w:r>
            <w:r w:rsidRPr="00DE475F">
              <w:rPr>
                <w:rFonts w:ascii="Calibri Light" w:hAnsi="Calibri Light"/>
                <w:spacing w:val="3"/>
                <w:sz w:val="20"/>
                <w:szCs w:val="20"/>
              </w:rPr>
              <w:t xml:space="preserve"> </w:t>
            </w:r>
            <w:r w:rsidRPr="00DE475F">
              <w:rPr>
                <w:rFonts w:ascii="Calibri Light" w:hAnsi="Calibri Light"/>
                <w:sz w:val="20"/>
                <w:szCs w:val="20"/>
              </w:rPr>
              <w:t>w</w:t>
            </w:r>
            <w:r w:rsidRPr="00DE475F">
              <w:rPr>
                <w:rFonts w:ascii="Calibri Light" w:hAnsi="Calibri Light"/>
                <w:spacing w:val="-5"/>
                <w:sz w:val="20"/>
                <w:szCs w:val="20"/>
              </w:rPr>
              <w:t xml:space="preserve"> </w:t>
            </w:r>
            <w:r w:rsidRPr="00DE475F">
              <w:rPr>
                <w:rFonts w:ascii="Calibri Light" w:hAnsi="Calibri Light"/>
                <w:sz w:val="20"/>
                <w:szCs w:val="20"/>
              </w:rPr>
              <w:t>les</w:t>
            </w:r>
            <w:r w:rsidRPr="00DE475F">
              <w:rPr>
                <w:rFonts w:ascii="Calibri Light" w:hAnsi="Calibri Light"/>
                <w:spacing w:val="-1"/>
                <w:sz w:val="20"/>
                <w:szCs w:val="20"/>
              </w:rPr>
              <w:t>i</w:t>
            </w:r>
            <w:r w:rsidRPr="00DE475F">
              <w:rPr>
                <w:rFonts w:ascii="Calibri Light" w:hAnsi="Calibri Light"/>
                <w:sz w:val="20"/>
                <w:szCs w:val="20"/>
              </w:rPr>
              <w:t>e</w:t>
            </w:r>
            <w:r w:rsidRPr="00DE475F">
              <w:rPr>
                <w:rFonts w:ascii="Calibri Light" w:hAnsi="Calibri Light"/>
                <w:spacing w:val="-1"/>
                <w:sz w:val="20"/>
                <w:szCs w:val="20"/>
              </w:rPr>
              <w:t xml:space="preserve"> n</w:t>
            </w:r>
            <w:r w:rsidRPr="00DE475F">
              <w:rPr>
                <w:rFonts w:ascii="Calibri Light" w:hAnsi="Calibri Light"/>
                <w:sz w:val="20"/>
                <w:szCs w:val="20"/>
              </w:rPr>
              <w:t>a te</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1"/>
                <w:sz w:val="20"/>
                <w:szCs w:val="20"/>
              </w:rPr>
              <w:t>n</w:t>
            </w:r>
            <w:r w:rsidRPr="00DE475F">
              <w:rPr>
                <w:rFonts w:ascii="Calibri Light" w:hAnsi="Calibri Light"/>
                <w:sz w:val="20"/>
                <w:szCs w:val="20"/>
              </w:rPr>
              <w:t>ie</w:t>
            </w:r>
            <w:r w:rsidRPr="00DE475F">
              <w:rPr>
                <w:rFonts w:ascii="Calibri Light" w:hAnsi="Calibri Light"/>
                <w:spacing w:val="-1"/>
                <w:sz w:val="20"/>
                <w:szCs w:val="20"/>
              </w:rPr>
              <w:t xml:space="preserve"> </w:t>
            </w:r>
            <w:r w:rsidRPr="00DE475F">
              <w:rPr>
                <w:rFonts w:ascii="Calibri Light" w:hAnsi="Calibri Light"/>
                <w:spacing w:val="-4"/>
                <w:sz w:val="20"/>
                <w:szCs w:val="20"/>
              </w:rPr>
              <w:t>m</w:t>
            </w:r>
            <w:r w:rsidRPr="00DE475F">
              <w:rPr>
                <w:rFonts w:ascii="Calibri Light" w:hAnsi="Calibri Light"/>
                <w:sz w:val="20"/>
                <w:szCs w:val="20"/>
              </w:rPr>
              <w:t>ias</w:t>
            </w:r>
            <w:r w:rsidRPr="00DE475F">
              <w:rPr>
                <w:rFonts w:ascii="Calibri Light" w:hAnsi="Calibri Light"/>
                <w:spacing w:val="-1"/>
                <w:sz w:val="20"/>
                <w:szCs w:val="20"/>
              </w:rPr>
              <w:t>t</w:t>
            </w:r>
            <w:r w:rsidRPr="00DE475F">
              <w:rPr>
                <w:rFonts w:ascii="Calibri Light" w:hAnsi="Calibri Light"/>
                <w:sz w:val="20"/>
                <w:szCs w:val="20"/>
              </w:rPr>
              <w:t>a,</w:t>
            </w:r>
            <w:r w:rsidRPr="00DE475F">
              <w:rPr>
                <w:rFonts w:ascii="Calibri Light" w:hAnsi="Calibri Light"/>
                <w:spacing w:val="-1"/>
                <w:sz w:val="20"/>
                <w:szCs w:val="20"/>
              </w:rPr>
              <w:t xml:space="preserve"> </w:t>
            </w:r>
            <w:r w:rsidRPr="00DE475F">
              <w:rPr>
                <w:rFonts w:ascii="Calibri Light" w:hAnsi="Calibri Light"/>
                <w:spacing w:val="1"/>
                <w:sz w:val="20"/>
                <w:szCs w:val="20"/>
              </w:rPr>
              <w:t>1943</w:t>
            </w:r>
            <w:r w:rsidRPr="00DE475F">
              <w:rPr>
                <w:rFonts w:ascii="Calibri Light" w:hAnsi="Calibri Light"/>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w:t>
            </w:r>
            <w:r w:rsidRPr="00DE475F">
              <w:rPr>
                <w:rFonts w:ascii="Calibri Light" w:hAnsi="Calibri Light"/>
                <w:spacing w:val="1"/>
                <w:sz w:val="20"/>
                <w:szCs w:val="20"/>
              </w:rPr>
              <w:t>571</w:t>
            </w:r>
            <w:r w:rsidRPr="00DE475F">
              <w:rPr>
                <w:rFonts w:ascii="Calibri Light" w:hAnsi="Calibri Light"/>
                <w:sz w:val="20"/>
                <w:szCs w:val="20"/>
              </w:rPr>
              <w:t>/A</w:t>
            </w:r>
            <w:r w:rsidRPr="00DE475F">
              <w:rPr>
                <w:rFonts w:ascii="Calibri Light" w:hAnsi="Calibri Light"/>
                <w:spacing w:val="-3"/>
                <w:sz w:val="20"/>
                <w:szCs w:val="20"/>
              </w:rPr>
              <w:t xml:space="preserve"> </w:t>
            </w:r>
            <w:r w:rsidRPr="00DE475F">
              <w:rPr>
                <w:rFonts w:ascii="Calibri Light" w:hAnsi="Calibri Light"/>
                <w:sz w:val="20"/>
                <w:szCs w:val="20"/>
              </w:rPr>
              <w:t xml:space="preserve">z </w:t>
            </w:r>
            <w:r w:rsidRPr="00DE475F">
              <w:rPr>
                <w:rFonts w:ascii="Calibri Light" w:hAnsi="Calibri Light"/>
                <w:spacing w:val="1"/>
                <w:sz w:val="20"/>
                <w:szCs w:val="20"/>
              </w:rPr>
              <w:t>27</w:t>
            </w:r>
            <w:r w:rsidRPr="00DE475F">
              <w:rPr>
                <w:rFonts w:ascii="Calibri Light" w:hAnsi="Calibri Light"/>
                <w:sz w:val="20"/>
                <w:szCs w:val="20"/>
              </w:rPr>
              <w:t>.</w:t>
            </w:r>
            <w:r w:rsidRPr="00DE475F">
              <w:rPr>
                <w:rFonts w:ascii="Calibri Light" w:hAnsi="Calibri Light"/>
                <w:spacing w:val="1"/>
                <w:sz w:val="20"/>
                <w:szCs w:val="20"/>
              </w:rPr>
              <w:t>12</w:t>
            </w:r>
            <w:r w:rsidRPr="00DE475F">
              <w:rPr>
                <w:rFonts w:ascii="Calibri Light" w:hAnsi="Calibri Light"/>
                <w:sz w:val="20"/>
                <w:szCs w:val="20"/>
              </w:rPr>
              <w:t>.</w:t>
            </w:r>
            <w:r w:rsidRPr="00DE475F">
              <w:rPr>
                <w:rFonts w:ascii="Calibri Light" w:hAnsi="Calibri Light"/>
                <w:spacing w:val="1"/>
                <w:sz w:val="20"/>
                <w:szCs w:val="20"/>
              </w:rPr>
              <w:t>199</w:t>
            </w:r>
            <w:r w:rsidRPr="00DE475F">
              <w:rPr>
                <w:rFonts w:ascii="Calibri Light" w:hAnsi="Calibri Light"/>
                <w:sz w:val="20"/>
                <w:szCs w:val="20"/>
              </w:rPr>
              <w:t>3</w:t>
            </w:r>
          </w:p>
          <w:p w14:paraId="2C8DF391" w14:textId="01C46F2D" w:rsidR="005E5A78" w:rsidRPr="00DE475F" w:rsidRDefault="005E5A78" w:rsidP="007016B9">
            <w:pPr>
              <w:pStyle w:val="Akapitzlist"/>
              <w:numPr>
                <w:ilvl w:val="0"/>
                <w:numId w:val="31"/>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DE475F">
              <w:rPr>
                <w:rFonts w:ascii="Calibri Light" w:hAnsi="Calibri Light"/>
                <w:sz w:val="20"/>
                <w:szCs w:val="20"/>
              </w:rPr>
              <w:t>D</w:t>
            </w:r>
            <w:r w:rsidRPr="00DE475F">
              <w:rPr>
                <w:rFonts w:ascii="Calibri Light" w:hAnsi="Calibri Light"/>
                <w:spacing w:val="1"/>
                <w:sz w:val="20"/>
                <w:szCs w:val="20"/>
              </w:rPr>
              <w:t>o</w:t>
            </w:r>
            <w:r w:rsidRPr="00DE475F">
              <w:rPr>
                <w:rFonts w:ascii="Calibri Light" w:hAnsi="Calibri Light"/>
                <w:sz w:val="20"/>
                <w:szCs w:val="20"/>
              </w:rPr>
              <w:t>m</w:t>
            </w:r>
            <w:r w:rsidRPr="00DE475F">
              <w:rPr>
                <w:rFonts w:ascii="Calibri Light" w:hAnsi="Calibri Light"/>
                <w:spacing w:val="-5"/>
                <w:sz w:val="20"/>
                <w:szCs w:val="20"/>
              </w:rPr>
              <w:t xml:space="preserve"> </w:t>
            </w:r>
            <w:r w:rsidRPr="00DE475F">
              <w:rPr>
                <w:rFonts w:ascii="Calibri Light" w:hAnsi="Calibri Light"/>
                <w:sz w:val="20"/>
                <w:szCs w:val="20"/>
              </w:rPr>
              <w:t>G</w:t>
            </w:r>
            <w:r w:rsidRPr="00DE475F">
              <w:rPr>
                <w:rFonts w:ascii="Calibri Light" w:hAnsi="Calibri Light"/>
                <w:spacing w:val="1"/>
                <w:sz w:val="20"/>
                <w:szCs w:val="20"/>
              </w:rPr>
              <w:t>o</w:t>
            </w:r>
            <w:r w:rsidRPr="00DE475F">
              <w:rPr>
                <w:rFonts w:ascii="Calibri Light" w:hAnsi="Calibri Light"/>
                <w:spacing w:val="-1"/>
                <w:sz w:val="20"/>
                <w:szCs w:val="20"/>
              </w:rPr>
              <w:t>ś</w:t>
            </w:r>
            <w:r w:rsidRPr="00DE475F">
              <w:rPr>
                <w:rFonts w:ascii="Calibri Light" w:hAnsi="Calibri Light"/>
                <w:sz w:val="20"/>
                <w:szCs w:val="20"/>
              </w:rPr>
              <w:t>ci</w:t>
            </w:r>
            <w:r w:rsidRPr="00DE475F">
              <w:rPr>
                <w:rFonts w:ascii="Calibri Light" w:hAnsi="Calibri Light"/>
                <w:spacing w:val="-1"/>
                <w:sz w:val="20"/>
                <w:szCs w:val="20"/>
              </w:rPr>
              <w:t>nn</w:t>
            </w:r>
            <w:r w:rsidRPr="00DE475F">
              <w:rPr>
                <w:rFonts w:ascii="Calibri Light" w:hAnsi="Calibri Light"/>
                <w:sz w:val="20"/>
                <w:szCs w:val="20"/>
              </w:rPr>
              <w:t>y</w:t>
            </w:r>
            <w:r w:rsidRPr="00DE475F">
              <w:rPr>
                <w:rFonts w:ascii="Calibri Light" w:hAnsi="Calibri Light"/>
                <w:spacing w:val="-4"/>
                <w:sz w:val="20"/>
                <w:szCs w:val="20"/>
              </w:rPr>
              <w:t xml:space="preserve"> </w:t>
            </w:r>
            <w:r w:rsidRPr="00DE475F">
              <w:rPr>
                <w:rFonts w:ascii="Calibri Light" w:hAnsi="Calibri Light"/>
                <w:sz w:val="20"/>
                <w:szCs w:val="20"/>
              </w:rPr>
              <w:t>D</w:t>
            </w:r>
            <w:r w:rsidRPr="00DE475F">
              <w:rPr>
                <w:rFonts w:ascii="Calibri Light" w:hAnsi="Calibri Light"/>
                <w:spacing w:val="-3"/>
                <w:sz w:val="20"/>
                <w:szCs w:val="20"/>
              </w:rPr>
              <w:t>y</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1"/>
                <w:sz w:val="20"/>
                <w:szCs w:val="20"/>
              </w:rPr>
              <w:t>k</w:t>
            </w:r>
            <w:r w:rsidRPr="00DE475F">
              <w:rPr>
                <w:rFonts w:ascii="Calibri Light" w:hAnsi="Calibri Light"/>
                <w:sz w:val="20"/>
                <w:szCs w:val="20"/>
              </w:rPr>
              <w:t>c</w:t>
            </w:r>
            <w:r w:rsidRPr="00DE475F">
              <w:rPr>
                <w:rFonts w:ascii="Calibri Light" w:hAnsi="Calibri Light"/>
                <w:spacing w:val="2"/>
                <w:sz w:val="20"/>
                <w:szCs w:val="20"/>
              </w:rPr>
              <w:t>j</w:t>
            </w:r>
            <w:r w:rsidRPr="00DE475F">
              <w:rPr>
                <w:rFonts w:ascii="Calibri Light" w:hAnsi="Calibri Light"/>
                <w:sz w:val="20"/>
                <w:szCs w:val="20"/>
              </w:rPr>
              <w:t>i</w:t>
            </w:r>
            <w:r w:rsidRPr="00DE475F">
              <w:rPr>
                <w:rFonts w:ascii="Calibri Light" w:hAnsi="Calibri Light"/>
                <w:spacing w:val="-1"/>
                <w:sz w:val="20"/>
                <w:szCs w:val="20"/>
              </w:rPr>
              <w:t xml:space="preserve"> Z</w:t>
            </w:r>
            <w:r w:rsidRPr="00DE475F">
              <w:rPr>
                <w:rFonts w:ascii="Calibri Light" w:hAnsi="Calibri Light"/>
                <w:sz w:val="20"/>
                <w:szCs w:val="20"/>
              </w:rPr>
              <w:t>a</w:t>
            </w:r>
            <w:r w:rsidRPr="00DE475F">
              <w:rPr>
                <w:rFonts w:ascii="Calibri Light" w:hAnsi="Calibri Light"/>
                <w:spacing w:val="-1"/>
                <w:sz w:val="20"/>
                <w:szCs w:val="20"/>
              </w:rPr>
              <w:t>k</w:t>
            </w:r>
            <w:r w:rsidRPr="00DE475F">
              <w:rPr>
                <w:rFonts w:ascii="Calibri Light" w:hAnsi="Calibri Light"/>
                <w:sz w:val="20"/>
                <w:szCs w:val="20"/>
              </w:rPr>
              <w:t>ła</w:t>
            </w:r>
            <w:r w:rsidRPr="00DE475F">
              <w:rPr>
                <w:rFonts w:ascii="Calibri Light" w:hAnsi="Calibri Light"/>
                <w:spacing w:val="1"/>
                <w:sz w:val="20"/>
                <w:szCs w:val="20"/>
              </w:rPr>
              <w:t>dó</w:t>
            </w:r>
            <w:r w:rsidRPr="00DE475F">
              <w:rPr>
                <w:rFonts w:ascii="Calibri Light" w:hAnsi="Calibri Light"/>
                <w:sz w:val="20"/>
                <w:szCs w:val="20"/>
              </w:rPr>
              <w:t>w</w:t>
            </w:r>
            <w:r w:rsidRPr="00DE475F">
              <w:rPr>
                <w:rFonts w:ascii="Calibri Light" w:hAnsi="Calibri Light"/>
                <w:spacing w:val="-5"/>
                <w:sz w:val="20"/>
                <w:szCs w:val="20"/>
              </w:rPr>
              <w:t xml:space="preserve"> </w:t>
            </w:r>
            <w:r w:rsidRPr="00DE475F">
              <w:rPr>
                <w:rFonts w:ascii="Calibri Light" w:hAnsi="Calibri Light"/>
                <w:spacing w:val="2"/>
                <w:sz w:val="20"/>
                <w:szCs w:val="20"/>
              </w:rPr>
              <w:t>P</w:t>
            </w:r>
            <w:r w:rsidRPr="00DE475F">
              <w:rPr>
                <w:rFonts w:ascii="Calibri Light" w:hAnsi="Calibri Light"/>
                <w:spacing w:val="1"/>
                <w:sz w:val="20"/>
                <w:szCs w:val="20"/>
              </w:rPr>
              <w:t>r</w:t>
            </w:r>
            <w:r w:rsidRPr="00DE475F">
              <w:rPr>
                <w:rFonts w:ascii="Calibri Light" w:hAnsi="Calibri Light"/>
                <w:sz w:val="20"/>
                <w:szCs w:val="20"/>
              </w:rPr>
              <w:t>z</w:t>
            </w:r>
            <w:r w:rsidRPr="00DE475F">
              <w:rPr>
                <w:rFonts w:ascii="Calibri Light" w:hAnsi="Calibri Light"/>
                <w:spacing w:val="1"/>
                <w:sz w:val="20"/>
                <w:szCs w:val="20"/>
              </w:rPr>
              <w:t>e</w:t>
            </w:r>
            <w:r w:rsidRPr="00DE475F">
              <w:rPr>
                <w:rFonts w:ascii="Calibri Light" w:hAnsi="Calibri Light"/>
                <w:spacing w:val="-4"/>
                <w:sz w:val="20"/>
                <w:szCs w:val="20"/>
              </w:rPr>
              <w:t>my</w:t>
            </w:r>
            <w:r w:rsidRPr="00DE475F">
              <w:rPr>
                <w:rFonts w:ascii="Calibri Light" w:hAnsi="Calibri Light"/>
                <w:spacing w:val="-1"/>
                <w:sz w:val="20"/>
                <w:szCs w:val="20"/>
              </w:rPr>
              <w:t>s</w:t>
            </w:r>
            <w:r w:rsidRPr="00DE475F">
              <w:rPr>
                <w:rFonts w:ascii="Calibri Light" w:hAnsi="Calibri Light"/>
                <w:sz w:val="20"/>
                <w:szCs w:val="20"/>
              </w:rPr>
              <w:t>ł</w:t>
            </w:r>
            <w:r w:rsidRPr="00DE475F">
              <w:rPr>
                <w:rFonts w:ascii="Calibri Light" w:hAnsi="Calibri Light"/>
                <w:spacing w:val="1"/>
                <w:sz w:val="20"/>
                <w:szCs w:val="20"/>
              </w:rPr>
              <w:t>o</w:t>
            </w:r>
            <w:r w:rsidRPr="00DE475F">
              <w:rPr>
                <w:rFonts w:ascii="Calibri Light" w:hAnsi="Calibri Light"/>
                <w:spacing w:val="-5"/>
                <w:sz w:val="20"/>
                <w:szCs w:val="20"/>
              </w:rPr>
              <w:t>w</w:t>
            </w:r>
            <w:r w:rsidRPr="00DE475F">
              <w:rPr>
                <w:rFonts w:ascii="Calibri Light" w:hAnsi="Calibri Light"/>
                <w:spacing w:val="-4"/>
                <w:sz w:val="20"/>
                <w:szCs w:val="20"/>
              </w:rPr>
              <w:t>y</w:t>
            </w:r>
            <w:r w:rsidRPr="00DE475F">
              <w:rPr>
                <w:rFonts w:ascii="Calibri Light" w:hAnsi="Calibri Light"/>
                <w:sz w:val="20"/>
                <w:szCs w:val="20"/>
              </w:rPr>
              <w:t>c</w:t>
            </w:r>
            <w:r w:rsidRPr="00DE475F">
              <w:rPr>
                <w:rFonts w:ascii="Calibri Light" w:hAnsi="Calibri Light"/>
                <w:spacing w:val="-1"/>
                <w:sz w:val="20"/>
                <w:szCs w:val="20"/>
              </w:rPr>
              <w:t>h</w:t>
            </w:r>
            <w:r w:rsidRPr="00DE475F">
              <w:rPr>
                <w:rFonts w:ascii="Calibri Light" w:hAnsi="Calibri Light"/>
                <w:sz w:val="20"/>
                <w:szCs w:val="20"/>
              </w:rPr>
              <w:t xml:space="preserve">, </w:t>
            </w:r>
            <w:r w:rsidRPr="00DE475F">
              <w:rPr>
                <w:rFonts w:ascii="Calibri Light" w:hAnsi="Calibri Light"/>
                <w:spacing w:val="1"/>
                <w:sz w:val="20"/>
                <w:szCs w:val="20"/>
              </w:rPr>
              <w:t>ob</w:t>
            </w:r>
            <w:r w:rsidRPr="00DE475F">
              <w:rPr>
                <w:rFonts w:ascii="Calibri Light" w:hAnsi="Calibri Light"/>
                <w:sz w:val="20"/>
                <w:szCs w:val="20"/>
              </w:rPr>
              <w:t xml:space="preserve">. </w:t>
            </w:r>
            <w:r w:rsidRPr="00DE475F">
              <w:rPr>
                <w:rFonts w:ascii="Calibri Light" w:hAnsi="Calibri Light"/>
                <w:spacing w:val="-1"/>
                <w:sz w:val="20"/>
                <w:szCs w:val="20"/>
              </w:rPr>
              <w:t>h</w:t>
            </w:r>
            <w:r w:rsidRPr="00DE475F">
              <w:rPr>
                <w:rFonts w:ascii="Calibri Light" w:hAnsi="Calibri Light"/>
                <w:spacing w:val="1"/>
                <w:sz w:val="20"/>
                <w:szCs w:val="20"/>
              </w:rPr>
              <w:t>o</w:t>
            </w:r>
            <w:r w:rsidRPr="00DE475F">
              <w:rPr>
                <w:rFonts w:ascii="Calibri Light" w:hAnsi="Calibri Light"/>
                <w:sz w:val="20"/>
                <w:szCs w:val="20"/>
              </w:rPr>
              <w:t xml:space="preserve">tel, </w:t>
            </w:r>
            <w:r w:rsidRPr="00DE475F">
              <w:rPr>
                <w:rFonts w:ascii="Calibri Light" w:hAnsi="Calibri Light"/>
                <w:spacing w:val="-1"/>
                <w:sz w:val="20"/>
                <w:szCs w:val="20"/>
              </w:rPr>
              <w:t>u</w:t>
            </w:r>
            <w:r w:rsidRPr="00DE475F">
              <w:rPr>
                <w:rFonts w:ascii="Calibri Light" w:hAnsi="Calibri Light"/>
                <w:sz w:val="20"/>
                <w:szCs w:val="20"/>
              </w:rPr>
              <w:t>l. </w:t>
            </w:r>
            <w:r w:rsidR="000234B5">
              <w:rPr>
                <w:rFonts w:ascii="Calibri Light" w:hAnsi="Calibri Light"/>
                <w:sz w:val="20"/>
                <w:szCs w:val="20"/>
              </w:rPr>
              <w:t xml:space="preserve">Ks. </w:t>
            </w:r>
            <w:r w:rsidRPr="00DE475F">
              <w:rPr>
                <w:rFonts w:ascii="Calibri Light" w:hAnsi="Calibri Light"/>
                <w:spacing w:val="7"/>
                <w:sz w:val="20"/>
                <w:szCs w:val="20"/>
              </w:rPr>
              <w:t>P</w:t>
            </w:r>
            <w:r w:rsidRPr="00DE475F">
              <w:rPr>
                <w:rFonts w:ascii="Calibri Light" w:hAnsi="Calibri Light"/>
                <w:spacing w:val="1"/>
                <w:sz w:val="20"/>
                <w:szCs w:val="20"/>
              </w:rPr>
              <w:t>r</w:t>
            </w:r>
            <w:r w:rsidRPr="00DE475F">
              <w:rPr>
                <w:rFonts w:ascii="Calibri Light" w:hAnsi="Calibri Light"/>
                <w:spacing w:val="-4"/>
                <w:sz w:val="20"/>
                <w:szCs w:val="20"/>
              </w:rPr>
              <w:t>ym</w:t>
            </w:r>
            <w:r w:rsidRPr="00DE475F">
              <w:rPr>
                <w:rFonts w:ascii="Calibri Light" w:hAnsi="Calibri Light"/>
                <w:sz w:val="20"/>
                <w:szCs w:val="20"/>
              </w:rPr>
              <w:t>asa</w:t>
            </w:r>
            <w:r w:rsidRPr="00DE475F">
              <w:rPr>
                <w:rFonts w:ascii="Calibri Light" w:hAnsi="Calibri Light"/>
                <w:spacing w:val="-1"/>
                <w:sz w:val="20"/>
                <w:szCs w:val="20"/>
              </w:rPr>
              <w:t xml:space="preserve"> </w:t>
            </w:r>
            <w:r w:rsidR="000234B5">
              <w:rPr>
                <w:rFonts w:ascii="Calibri Light" w:hAnsi="Calibri Light"/>
                <w:spacing w:val="-1"/>
                <w:sz w:val="20"/>
                <w:szCs w:val="20"/>
              </w:rPr>
              <w:t xml:space="preserve">Stefana </w:t>
            </w:r>
            <w:r w:rsidRPr="00DE475F">
              <w:rPr>
                <w:rFonts w:ascii="Calibri Light" w:hAnsi="Calibri Light"/>
                <w:spacing w:val="1"/>
                <w:sz w:val="20"/>
                <w:szCs w:val="20"/>
              </w:rPr>
              <w:t>W</w:t>
            </w:r>
            <w:r w:rsidRPr="00DE475F">
              <w:rPr>
                <w:rFonts w:ascii="Calibri Light" w:hAnsi="Calibri Light"/>
                <w:spacing w:val="-4"/>
                <w:sz w:val="20"/>
                <w:szCs w:val="20"/>
              </w:rPr>
              <w:t>y</w:t>
            </w:r>
            <w:r w:rsidRPr="00DE475F">
              <w:rPr>
                <w:rFonts w:ascii="Calibri Light" w:hAnsi="Calibri Light"/>
                <w:spacing w:val="-1"/>
                <w:sz w:val="20"/>
                <w:szCs w:val="20"/>
              </w:rPr>
              <w:t>s</w:t>
            </w:r>
            <w:r w:rsidRPr="00DE475F">
              <w:rPr>
                <w:rFonts w:ascii="Calibri Light" w:hAnsi="Calibri Light"/>
                <w:sz w:val="20"/>
                <w:szCs w:val="20"/>
              </w:rPr>
              <w:t>z</w:t>
            </w:r>
            <w:r w:rsidRPr="00DE475F">
              <w:rPr>
                <w:rFonts w:ascii="Calibri Light" w:hAnsi="Calibri Light"/>
                <w:spacing w:val="-3"/>
                <w:sz w:val="20"/>
                <w:szCs w:val="20"/>
              </w:rPr>
              <w:t>y</w:t>
            </w:r>
            <w:r w:rsidRPr="00DE475F">
              <w:rPr>
                <w:rFonts w:ascii="Calibri Light" w:hAnsi="Calibri Light"/>
                <w:spacing w:val="-1"/>
                <w:sz w:val="20"/>
                <w:szCs w:val="20"/>
              </w:rPr>
              <w:t>ńsk</w:t>
            </w:r>
            <w:r w:rsidRPr="00DE475F">
              <w:rPr>
                <w:rFonts w:ascii="Calibri Light" w:hAnsi="Calibri Light"/>
                <w:sz w:val="20"/>
                <w:szCs w:val="20"/>
              </w:rPr>
              <w:t>ie</w:t>
            </w:r>
            <w:r w:rsidRPr="00DE475F">
              <w:rPr>
                <w:rFonts w:ascii="Calibri Light" w:hAnsi="Calibri Light"/>
                <w:spacing w:val="-1"/>
                <w:sz w:val="20"/>
                <w:szCs w:val="20"/>
              </w:rPr>
              <w:t>g</w:t>
            </w:r>
            <w:r w:rsidRPr="00DE475F">
              <w:rPr>
                <w:rFonts w:ascii="Calibri Light" w:hAnsi="Calibri Light"/>
                <w:sz w:val="20"/>
                <w:szCs w:val="20"/>
              </w:rPr>
              <w:t>o</w:t>
            </w:r>
            <w:r w:rsidRPr="00DE475F">
              <w:rPr>
                <w:rFonts w:ascii="Calibri Light" w:hAnsi="Calibri Light"/>
                <w:spacing w:val="-1"/>
                <w:sz w:val="20"/>
                <w:szCs w:val="20"/>
              </w:rPr>
              <w:t xml:space="preserve"> </w:t>
            </w:r>
            <w:r w:rsidRPr="00DE475F">
              <w:rPr>
                <w:rFonts w:ascii="Calibri Light" w:hAnsi="Calibri Light"/>
                <w:spacing w:val="1"/>
                <w:sz w:val="20"/>
                <w:szCs w:val="20"/>
              </w:rPr>
              <w:t>12</w:t>
            </w:r>
            <w:r w:rsidRPr="00DE475F">
              <w:rPr>
                <w:rFonts w:ascii="Calibri Light" w:hAnsi="Calibri Light"/>
                <w:sz w:val="20"/>
                <w:szCs w:val="20"/>
              </w:rPr>
              <w:t xml:space="preserve">, </w:t>
            </w:r>
            <w:r w:rsidRPr="00DE475F">
              <w:rPr>
                <w:rFonts w:ascii="Calibri Light" w:hAnsi="Calibri Light"/>
                <w:spacing w:val="1"/>
                <w:sz w:val="20"/>
                <w:szCs w:val="20"/>
              </w:rPr>
              <w:t>1938</w:t>
            </w:r>
            <w:r w:rsidRPr="00DE475F">
              <w:rPr>
                <w:rFonts w:ascii="Calibri Light" w:hAnsi="Calibri Light"/>
                <w:spacing w:val="-2"/>
                <w:sz w:val="20"/>
                <w:szCs w:val="20"/>
              </w:rPr>
              <w:t>-</w:t>
            </w:r>
            <w:r w:rsidRPr="00DE475F">
              <w:rPr>
                <w:rFonts w:ascii="Calibri Light" w:hAnsi="Calibri Light"/>
                <w:spacing w:val="1"/>
                <w:sz w:val="20"/>
                <w:szCs w:val="20"/>
              </w:rPr>
              <w:t>48</w:t>
            </w:r>
            <w:r w:rsidRPr="00DE475F">
              <w:rPr>
                <w:rFonts w:ascii="Calibri Light" w:hAnsi="Calibri Light"/>
                <w:sz w:val="20"/>
                <w:szCs w:val="20"/>
              </w:rPr>
              <w:t>,</w:t>
            </w:r>
            <w:r w:rsidRPr="00DE475F">
              <w:rPr>
                <w:rFonts w:ascii="Calibri Light" w:hAnsi="Calibri Light"/>
                <w:spacing w:val="-3"/>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pacing w:val="1"/>
                <w:sz w:val="20"/>
                <w:szCs w:val="20"/>
              </w:rPr>
              <w:t>A</w:t>
            </w:r>
            <w:r w:rsidRPr="00DE475F">
              <w:rPr>
                <w:rFonts w:ascii="Calibri Light" w:hAnsi="Calibri Light"/>
                <w:spacing w:val="-2"/>
                <w:sz w:val="20"/>
                <w:szCs w:val="20"/>
              </w:rPr>
              <w:t>-</w:t>
            </w:r>
            <w:r w:rsidRPr="00DE475F">
              <w:rPr>
                <w:rFonts w:ascii="Calibri Light" w:hAnsi="Calibri Light"/>
                <w:spacing w:val="1"/>
                <w:sz w:val="20"/>
                <w:szCs w:val="20"/>
              </w:rPr>
              <w:t>19</w:t>
            </w:r>
            <w:r w:rsidRPr="00DE475F">
              <w:rPr>
                <w:rFonts w:ascii="Calibri Light" w:hAnsi="Calibri Light"/>
                <w:sz w:val="20"/>
                <w:szCs w:val="20"/>
              </w:rPr>
              <w:t xml:space="preserve">9 z </w:t>
            </w:r>
            <w:r w:rsidRPr="00DE475F">
              <w:rPr>
                <w:rFonts w:ascii="Calibri Light" w:hAnsi="Calibri Light"/>
                <w:spacing w:val="1"/>
                <w:sz w:val="20"/>
                <w:szCs w:val="20"/>
              </w:rPr>
              <w:t>23</w:t>
            </w:r>
            <w:r w:rsidRPr="00DE475F">
              <w:rPr>
                <w:rFonts w:ascii="Calibri Light" w:hAnsi="Calibri Light"/>
                <w:sz w:val="20"/>
                <w:szCs w:val="20"/>
              </w:rPr>
              <w:t>.</w:t>
            </w:r>
            <w:r w:rsidRPr="00DE475F">
              <w:rPr>
                <w:rFonts w:ascii="Calibri Light" w:hAnsi="Calibri Light"/>
                <w:spacing w:val="1"/>
                <w:sz w:val="20"/>
                <w:szCs w:val="20"/>
              </w:rPr>
              <w:t>03</w:t>
            </w:r>
            <w:r w:rsidRPr="00DE475F">
              <w:rPr>
                <w:rFonts w:ascii="Calibri Light" w:hAnsi="Calibri Light"/>
                <w:sz w:val="20"/>
                <w:szCs w:val="20"/>
              </w:rPr>
              <w:t>.</w:t>
            </w:r>
            <w:r w:rsidRPr="00DE475F">
              <w:rPr>
                <w:rFonts w:ascii="Calibri Light" w:hAnsi="Calibri Light"/>
                <w:spacing w:val="1"/>
                <w:sz w:val="20"/>
                <w:szCs w:val="20"/>
              </w:rPr>
              <w:t>200</w:t>
            </w:r>
            <w:r w:rsidRPr="00DE475F">
              <w:rPr>
                <w:rFonts w:ascii="Calibri Light" w:hAnsi="Calibri Light"/>
                <w:sz w:val="20"/>
                <w:szCs w:val="20"/>
              </w:rPr>
              <w:t>7</w:t>
            </w:r>
          </w:p>
          <w:p w14:paraId="21371089" w14:textId="54346F87" w:rsidR="00BF7A11" w:rsidRPr="00DE475F" w:rsidRDefault="00BF7A11" w:rsidP="007016B9">
            <w:pPr>
              <w:pStyle w:val="Akapitzlist"/>
              <w:numPr>
                <w:ilvl w:val="0"/>
                <w:numId w:val="31"/>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DE475F">
              <w:rPr>
                <w:rFonts w:ascii="Calibri Light" w:hAnsi="Calibri Light"/>
                <w:spacing w:val="-1"/>
                <w:sz w:val="20"/>
                <w:szCs w:val="20"/>
              </w:rPr>
              <w:t>k</w:t>
            </w:r>
            <w:r w:rsidRPr="00DE475F">
              <w:rPr>
                <w:rFonts w:ascii="Calibri Light" w:hAnsi="Calibri Light"/>
                <w:spacing w:val="1"/>
                <w:sz w:val="20"/>
                <w:szCs w:val="20"/>
              </w:rPr>
              <w:t>o</w:t>
            </w:r>
            <w:r w:rsidRPr="00DE475F">
              <w:rPr>
                <w:rFonts w:ascii="Calibri Light" w:hAnsi="Calibri Light"/>
                <w:spacing w:val="-1"/>
                <w:sz w:val="20"/>
                <w:szCs w:val="20"/>
              </w:rPr>
              <w:t>ś</w:t>
            </w:r>
            <w:r w:rsidRPr="00DE475F">
              <w:rPr>
                <w:rFonts w:ascii="Calibri Light" w:hAnsi="Calibri Light"/>
                <w:sz w:val="20"/>
                <w:szCs w:val="20"/>
              </w:rPr>
              <w:t>ci</w:t>
            </w:r>
            <w:r w:rsidRPr="00DE475F">
              <w:rPr>
                <w:rFonts w:ascii="Calibri Light" w:hAnsi="Calibri Light"/>
                <w:spacing w:val="1"/>
                <w:sz w:val="20"/>
                <w:szCs w:val="20"/>
              </w:rPr>
              <w:t>ó</w:t>
            </w:r>
            <w:r w:rsidRPr="00DE475F">
              <w:rPr>
                <w:rFonts w:ascii="Calibri Light" w:hAnsi="Calibri Light"/>
                <w:sz w:val="20"/>
                <w:szCs w:val="20"/>
              </w:rPr>
              <w:t>ł</w:t>
            </w:r>
            <w:r w:rsidRPr="00DE475F">
              <w:rPr>
                <w:rFonts w:ascii="Calibri Light" w:hAnsi="Calibri Light"/>
                <w:spacing w:val="-1"/>
                <w:sz w:val="20"/>
                <w:szCs w:val="20"/>
              </w:rPr>
              <w:t xml:space="preserve"> </w:t>
            </w:r>
            <w:r w:rsidRPr="00DE475F">
              <w:rPr>
                <w:rFonts w:ascii="Calibri Light" w:hAnsi="Calibri Light"/>
                <w:spacing w:val="1"/>
                <w:sz w:val="20"/>
                <w:szCs w:val="20"/>
              </w:rPr>
              <w:t>p</w:t>
            </w:r>
            <w:r w:rsidRPr="00DE475F">
              <w:rPr>
                <w:rFonts w:ascii="Calibri Light" w:hAnsi="Calibri Light"/>
                <w:sz w:val="20"/>
                <w:szCs w:val="20"/>
              </w:rPr>
              <w:t>a</w:t>
            </w:r>
            <w:r w:rsidRPr="00DE475F">
              <w:rPr>
                <w:rFonts w:ascii="Calibri Light" w:hAnsi="Calibri Light"/>
                <w:spacing w:val="1"/>
                <w:sz w:val="20"/>
                <w:szCs w:val="20"/>
              </w:rPr>
              <w:t>r</w:t>
            </w:r>
            <w:r w:rsidRPr="00DE475F">
              <w:rPr>
                <w:rFonts w:ascii="Calibri Light" w:hAnsi="Calibri Light"/>
                <w:sz w:val="20"/>
                <w:szCs w:val="20"/>
              </w:rPr>
              <w:t xml:space="preserve">. </w:t>
            </w:r>
            <w:r w:rsidRPr="00DE475F">
              <w:rPr>
                <w:rFonts w:ascii="Calibri Light" w:hAnsi="Calibri Light"/>
                <w:spacing w:val="1"/>
                <w:sz w:val="20"/>
                <w:szCs w:val="20"/>
              </w:rPr>
              <w:t>p</w:t>
            </w:r>
            <w:r w:rsidRPr="00DE475F">
              <w:rPr>
                <w:rFonts w:ascii="Calibri Light" w:hAnsi="Calibri Light"/>
                <w:sz w:val="20"/>
                <w:szCs w:val="20"/>
              </w:rPr>
              <w:t>.</w:t>
            </w:r>
            <w:r w:rsidRPr="00DE475F">
              <w:rPr>
                <w:rFonts w:ascii="Calibri Light" w:hAnsi="Calibri Light"/>
                <w:spacing w:val="-5"/>
                <w:sz w:val="20"/>
                <w:szCs w:val="20"/>
              </w:rPr>
              <w:t>w</w:t>
            </w:r>
            <w:r w:rsidRPr="00DE475F">
              <w:rPr>
                <w:rFonts w:ascii="Calibri Light" w:hAnsi="Calibri Light"/>
                <w:sz w:val="20"/>
                <w:szCs w:val="20"/>
              </w:rPr>
              <w:t xml:space="preserve">. </w:t>
            </w:r>
            <w:r w:rsidRPr="00DE475F">
              <w:rPr>
                <w:rFonts w:ascii="Calibri Light" w:hAnsi="Calibri Light"/>
                <w:spacing w:val="-1"/>
                <w:sz w:val="20"/>
                <w:szCs w:val="20"/>
              </w:rPr>
              <w:t>ś</w:t>
            </w:r>
            <w:r w:rsidRPr="00DE475F">
              <w:rPr>
                <w:rFonts w:ascii="Calibri Light" w:hAnsi="Calibri Light"/>
                <w:spacing w:val="-5"/>
                <w:sz w:val="20"/>
                <w:szCs w:val="20"/>
              </w:rPr>
              <w:t>w</w:t>
            </w:r>
            <w:r w:rsidRPr="00DE475F">
              <w:rPr>
                <w:rFonts w:ascii="Calibri Light" w:hAnsi="Calibri Light"/>
                <w:sz w:val="20"/>
                <w:szCs w:val="20"/>
              </w:rPr>
              <w:t>. Flo</w:t>
            </w:r>
            <w:r w:rsidRPr="00DE475F">
              <w:rPr>
                <w:rFonts w:ascii="Calibri Light" w:hAnsi="Calibri Light"/>
                <w:spacing w:val="1"/>
                <w:sz w:val="20"/>
                <w:szCs w:val="20"/>
              </w:rPr>
              <w:t>r</w:t>
            </w:r>
            <w:r w:rsidRPr="00DE475F">
              <w:rPr>
                <w:rFonts w:ascii="Calibri Light" w:hAnsi="Calibri Light"/>
                <w:sz w:val="20"/>
                <w:szCs w:val="20"/>
              </w:rPr>
              <w:t>ia</w:t>
            </w:r>
            <w:r w:rsidRPr="00DE475F">
              <w:rPr>
                <w:rFonts w:ascii="Calibri Light" w:hAnsi="Calibri Light"/>
                <w:spacing w:val="-1"/>
                <w:sz w:val="20"/>
                <w:szCs w:val="20"/>
              </w:rPr>
              <w:t>n</w:t>
            </w:r>
            <w:r w:rsidRPr="00DE475F">
              <w:rPr>
                <w:rFonts w:ascii="Calibri Light" w:hAnsi="Calibri Light"/>
                <w:sz w:val="20"/>
                <w:szCs w:val="20"/>
              </w:rPr>
              <w:t>a,</w:t>
            </w:r>
            <w:r w:rsidRPr="00DE475F">
              <w:rPr>
                <w:rFonts w:ascii="Calibri Light" w:hAnsi="Calibri Light"/>
                <w:spacing w:val="-2"/>
                <w:sz w:val="20"/>
                <w:szCs w:val="20"/>
              </w:rPr>
              <w:t xml:space="preserve"> </w:t>
            </w:r>
            <w:r w:rsidRPr="00DE475F">
              <w:rPr>
                <w:rFonts w:ascii="Calibri Light" w:hAnsi="Calibri Light"/>
                <w:spacing w:val="1"/>
                <w:sz w:val="20"/>
                <w:szCs w:val="20"/>
              </w:rPr>
              <w:t>dr</w:t>
            </w:r>
            <w:r w:rsidRPr="00DE475F">
              <w:rPr>
                <w:rFonts w:ascii="Calibri Light" w:hAnsi="Calibri Light"/>
                <w:sz w:val="20"/>
                <w:szCs w:val="20"/>
              </w:rPr>
              <w:t>e</w:t>
            </w:r>
            <w:r w:rsidRPr="00DE475F">
              <w:rPr>
                <w:rFonts w:ascii="Calibri Light" w:hAnsi="Calibri Light"/>
                <w:spacing w:val="-4"/>
                <w:sz w:val="20"/>
                <w:szCs w:val="20"/>
              </w:rPr>
              <w:t>w</w:t>
            </w:r>
            <w:r w:rsidRPr="00DE475F">
              <w:rPr>
                <w:rFonts w:ascii="Calibri Light" w:hAnsi="Calibri Light"/>
                <w:spacing w:val="-1"/>
                <w:sz w:val="20"/>
                <w:szCs w:val="20"/>
              </w:rPr>
              <w:t>n</w:t>
            </w:r>
            <w:r w:rsidR="000234B5">
              <w:rPr>
                <w:rFonts w:ascii="Calibri Light" w:hAnsi="Calibri Light"/>
                <w:spacing w:val="-1"/>
                <w:sz w:val="20"/>
                <w:szCs w:val="20"/>
              </w:rPr>
              <w:t>iany</w:t>
            </w:r>
            <w:r w:rsidRPr="00DE475F">
              <w:rPr>
                <w:rFonts w:ascii="Calibri Light" w:hAnsi="Calibri Light"/>
                <w:sz w:val="20"/>
                <w:szCs w:val="20"/>
              </w:rPr>
              <w:t xml:space="preserve">, </w:t>
            </w:r>
            <w:r w:rsidR="000234B5" w:rsidRPr="00DE475F">
              <w:rPr>
                <w:rFonts w:ascii="Calibri Light" w:hAnsi="Calibri Light"/>
                <w:sz w:val="20"/>
                <w:szCs w:val="20"/>
              </w:rPr>
              <w:t xml:space="preserve">w tym </w:t>
            </w:r>
            <w:r w:rsidR="000234B5" w:rsidRPr="00DE475F">
              <w:rPr>
                <w:rFonts w:ascii="Calibri Light" w:hAnsi="Calibri Light"/>
                <w:spacing w:val="1"/>
                <w:sz w:val="20"/>
                <w:szCs w:val="20"/>
              </w:rPr>
              <w:t>d</w:t>
            </w:r>
            <w:r w:rsidR="000234B5" w:rsidRPr="00DE475F">
              <w:rPr>
                <w:rFonts w:ascii="Calibri Light" w:hAnsi="Calibri Light"/>
                <w:sz w:val="20"/>
                <w:szCs w:val="20"/>
              </w:rPr>
              <w:t>z</w:t>
            </w:r>
            <w:r w:rsidR="000234B5" w:rsidRPr="00DE475F">
              <w:rPr>
                <w:rFonts w:ascii="Calibri Light" w:hAnsi="Calibri Light"/>
                <w:spacing w:val="-4"/>
                <w:sz w:val="20"/>
                <w:szCs w:val="20"/>
              </w:rPr>
              <w:t>w</w:t>
            </w:r>
            <w:r w:rsidR="000234B5" w:rsidRPr="00DE475F">
              <w:rPr>
                <w:rFonts w:ascii="Calibri Light" w:hAnsi="Calibri Light"/>
                <w:spacing w:val="1"/>
                <w:sz w:val="20"/>
                <w:szCs w:val="20"/>
              </w:rPr>
              <w:t>o</w:t>
            </w:r>
            <w:r w:rsidR="000234B5" w:rsidRPr="00DE475F">
              <w:rPr>
                <w:rFonts w:ascii="Calibri Light" w:hAnsi="Calibri Light"/>
                <w:spacing w:val="-1"/>
                <w:sz w:val="20"/>
                <w:szCs w:val="20"/>
              </w:rPr>
              <w:t>nn</w:t>
            </w:r>
            <w:r w:rsidR="000234B5" w:rsidRPr="00DE475F">
              <w:rPr>
                <w:rFonts w:ascii="Calibri Light" w:hAnsi="Calibri Light"/>
                <w:sz w:val="20"/>
                <w:szCs w:val="20"/>
              </w:rPr>
              <w:t xml:space="preserve">ica, </w:t>
            </w:r>
            <w:r w:rsidR="000234B5" w:rsidRPr="00DE475F">
              <w:rPr>
                <w:rFonts w:ascii="Calibri Light" w:hAnsi="Calibri Light"/>
                <w:spacing w:val="1"/>
                <w:sz w:val="20"/>
                <w:szCs w:val="20"/>
              </w:rPr>
              <w:t>dr</w:t>
            </w:r>
            <w:r w:rsidR="000234B5" w:rsidRPr="00DE475F">
              <w:rPr>
                <w:rFonts w:ascii="Calibri Light" w:hAnsi="Calibri Light"/>
                <w:sz w:val="20"/>
                <w:szCs w:val="20"/>
              </w:rPr>
              <w:t>e</w:t>
            </w:r>
            <w:r w:rsidR="000234B5" w:rsidRPr="00DE475F">
              <w:rPr>
                <w:rFonts w:ascii="Calibri Light" w:hAnsi="Calibri Light"/>
                <w:spacing w:val="-4"/>
                <w:sz w:val="20"/>
                <w:szCs w:val="20"/>
              </w:rPr>
              <w:t>w</w:t>
            </w:r>
            <w:r w:rsidR="000234B5" w:rsidRPr="00DE475F">
              <w:rPr>
                <w:rFonts w:ascii="Calibri Light" w:hAnsi="Calibri Light"/>
                <w:spacing w:val="-1"/>
                <w:sz w:val="20"/>
                <w:szCs w:val="20"/>
              </w:rPr>
              <w:t>n</w:t>
            </w:r>
            <w:r w:rsidR="000234B5">
              <w:rPr>
                <w:rFonts w:ascii="Calibri Light" w:hAnsi="Calibri Light"/>
                <w:spacing w:val="-1"/>
                <w:sz w:val="20"/>
                <w:szCs w:val="20"/>
              </w:rPr>
              <w:t xml:space="preserve">iana, </w:t>
            </w:r>
            <w:r w:rsidRPr="00DE475F">
              <w:rPr>
                <w:rFonts w:ascii="Calibri Light" w:hAnsi="Calibri Light"/>
                <w:spacing w:val="-1"/>
                <w:sz w:val="20"/>
                <w:szCs w:val="20"/>
              </w:rPr>
              <w:t>u</w:t>
            </w:r>
            <w:r w:rsidRPr="00DE475F">
              <w:rPr>
                <w:rFonts w:ascii="Calibri Light" w:hAnsi="Calibri Light"/>
                <w:sz w:val="20"/>
                <w:szCs w:val="20"/>
              </w:rPr>
              <w:t xml:space="preserve">l. </w:t>
            </w:r>
            <w:r w:rsidRPr="00DE475F">
              <w:rPr>
                <w:rFonts w:ascii="Calibri Light" w:hAnsi="Calibri Light"/>
                <w:spacing w:val="5"/>
                <w:sz w:val="20"/>
                <w:szCs w:val="20"/>
              </w:rPr>
              <w:t>F</w:t>
            </w:r>
            <w:r w:rsidRPr="00DE475F">
              <w:rPr>
                <w:rFonts w:ascii="Calibri Light" w:hAnsi="Calibri Light"/>
                <w:sz w:val="20"/>
                <w:szCs w:val="20"/>
              </w:rPr>
              <w:t>l</w:t>
            </w:r>
            <w:r w:rsidRPr="00DE475F">
              <w:rPr>
                <w:rFonts w:ascii="Calibri Light" w:hAnsi="Calibri Light"/>
                <w:spacing w:val="1"/>
                <w:sz w:val="20"/>
                <w:szCs w:val="20"/>
              </w:rPr>
              <w:t>or</w:t>
            </w:r>
            <w:r w:rsidRPr="00DE475F">
              <w:rPr>
                <w:rFonts w:ascii="Calibri Light" w:hAnsi="Calibri Light"/>
                <w:sz w:val="20"/>
                <w:szCs w:val="20"/>
              </w:rPr>
              <w:t>ia</w:t>
            </w:r>
            <w:r w:rsidRPr="00DE475F">
              <w:rPr>
                <w:rFonts w:ascii="Calibri Light" w:hAnsi="Calibri Light"/>
                <w:spacing w:val="-1"/>
                <w:sz w:val="20"/>
                <w:szCs w:val="20"/>
              </w:rPr>
              <w:t>ńsk</w:t>
            </w:r>
            <w:r w:rsidRPr="00DE475F">
              <w:rPr>
                <w:rFonts w:ascii="Calibri Light" w:hAnsi="Calibri Light"/>
                <w:sz w:val="20"/>
                <w:szCs w:val="20"/>
              </w:rPr>
              <w:t>a</w:t>
            </w:r>
            <w:r w:rsidR="000234B5">
              <w:rPr>
                <w:rFonts w:ascii="Calibri Light" w:hAnsi="Calibri Light"/>
                <w:sz w:val="20"/>
                <w:szCs w:val="20"/>
              </w:rPr>
              <w:t xml:space="preserve"> 5</w:t>
            </w:r>
            <w:r w:rsidRPr="00DE475F">
              <w:rPr>
                <w:rFonts w:ascii="Calibri Light" w:hAnsi="Calibri Light"/>
                <w:sz w:val="20"/>
                <w:szCs w:val="20"/>
              </w:rPr>
              <w:t xml:space="preserve">, </w:t>
            </w:r>
            <w:r w:rsidRPr="00DE475F">
              <w:rPr>
                <w:rFonts w:ascii="Calibri Light" w:hAnsi="Calibri Light"/>
                <w:spacing w:val="1"/>
                <w:sz w:val="20"/>
                <w:szCs w:val="20"/>
              </w:rPr>
              <w:t>1802</w:t>
            </w:r>
            <w:r w:rsidRPr="00DE475F">
              <w:rPr>
                <w:rFonts w:ascii="Calibri Light" w:hAnsi="Calibri Light"/>
                <w:sz w:val="20"/>
                <w:szCs w:val="20"/>
              </w:rPr>
              <w:t xml:space="preserve">, </w:t>
            </w:r>
            <w:r w:rsidRPr="00DE475F">
              <w:rPr>
                <w:rFonts w:ascii="Calibri Light" w:hAnsi="Calibri Light"/>
                <w:spacing w:val="1"/>
                <w:sz w:val="20"/>
                <w:szCs w:val="20"/>
              </w:rPr>
              <w:t>1943</w:t>
            </w:r>
            <w:r w:rsidRPr="00DE475F">
              <w:rPr>
                <w:rFonts w:ascii="Calibri Light" w:hAnsi="Calibri Light"/>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pacing w:val="3"/>
                <w:sz w:val="20"/>
                <w:szCs w:val="20"/>
              </w:rPr>
              <w:t>A</w:t>
            </w:r>
            <w:r w:rsidRPr="00DE475F">
              <w:rPr>
                <w:rFonts w:ascii="Calibri Light" w:hAnsi="Calibri Light"/>
                <w:spacing w:val="-2"/>
                <w:sz w:val="20"/>
                <w:szCs w:val="20"/>
              </w:rPr>
              <w:t>-</w:t>
            </w:r>
            <w:r w:rsidRPr="00DE475F">
              <w:rPr>
                <w:rFonts w:ascii="Calibri Light" w:hAnsi="Calibri Light"/>
                <w:spacing w:val="1"/>
                <w:sz w:val="20"/>
                <w:szCs w:val="20"/>
              </w:rPr>
              <w:t>20</w:t>
            </w:r>
            <w:r w:rsidRPr="00DE475F">
              <w:rPr>
                <w:rFonts w:ascii="Calibri Light" w:hAnsi="Calibri Light"/>
                <w:sz w:val="20"/>
                <w:szCs w:val="20"/>
              </w:rPr>
              <w:t xml:space="preserve">3 z </w:t>
            </w:r>
            <w:r w:rsidRPr="00DE475F">
              <w:rPr>
                <w:rFonts w:ascii="Calibri Light" w:hAnsi="Calibri Light"/>
                <w:spacing w:val="1"/>
                <w:sz w:val="20"/>
                <w:szCs w:val="20"/>
              </w:rPr>
              <w:t>24</w:t>
            </w:r>
            <w:r w:rsidRPr="00DE475F">
              <w:rPr>
                <w:rFonts w:ascii="Calibri Light" w:hAnsi="Calibri Light"/>
                <w:sz w:val="20"/>
                <w:szCs w:val="20"/>
              </w:rPr>
              <w:t>.</w:t>
            </w:r>
            <w:r w:rsidRPr="00DE475F">
              <w:rPr>
                <w:rFonts w:ascii="Calibri Light" w:hAnsi="Calibri Light"/>
                <w:spacing w:val="1"/>
                <w:sz w:val="20"/>
                <w:szCs w:val="20"/>
              </w:rPr>
              <w:t>04</w:t>
            </w:r>
            <w:r w:rsidRPr="00DE475F">
              <w:rPr>
                <w:rFonts w:ascii="Calibri Light" w:hAnsi="Calibri Light"/>
                <w:sz w:val="20"/>
                <w:szCs w:val="20"/>
              </w:rPr>
              <w:t>.</w:t>
            </w:r>
            <w:r w:rsidRPr="00DE475F">
              <w:rPr>
                <w:rFonts w:ascii="Calibri Light" w:hAnsi="Calibri Light"/>
                <w:spacing w:val="1"/>
                <w:sz w:val="20"/>
                <w:szCs w:val="20"/>
              </w:rPr>
              <w:t>200</w:t>
            </w:r>
            <w:r w:rsidRPr="00DE475F">
              <w:rPr>
                <w:rFonts w:ascii="Calibri Light" w:hAnsi="Calibri Light"/>
                <w:sz w:val="20"/>
                <w:szCs w:val="20"/>
              </w:rPr>
              <w:t>7</w:t>
            </w:r>
          </w:p>
          <w:p w14:paraId="32F74280" w14:textId="36A4A5A7" w:rsidR="00BC3DF9" w:rsidRPr="00DE475F" w:rsidRDefault="00BC3DF9" w:rsidP="007016B9">
            <w:pPr>
              <w:pStyle w:val="Akapitzlist"/>
              <w:numPr>
                <w:ilvl w:val="0"/>
                <w:numId w:val="31"/>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pacing w:val="1"/>
                <w:sz w:val="20"/>
                <w:szCs w:val="20"/>
              </w:rPr>
            </w:pPr>
            <w:r w:rsidRPr="00DE475F">
              <w:rPr>
                <w:rFonts w:ascii="Calibri Light" w:hAnsi="Calibri Light"/>
                <w:spacing w:val="1"/>
                <w:sz w:val="20"/>
                <w:szCs w:val="20"/>
              </w:rPr>
              <w:t>budynek dawnych warsztatów szkolnych</w:t>
            </w:r>
            <w:r w:rsidR="006643B1">
              <w:rPr>
                <w:rFonts w:ascii="Calibri Light" w:hAnsi="Calibri Light"/>
                <w:spacing w:val="1"/>
                <w:sz w:val="20"/>
                <w:szCs w:val="20"/>
              </w:rPr>
              <w:t>,</w:t>
            </w:r>
            <w:r w:rsidR="000234B5">
              <w:rPr>
                <w:rFonts w:ascii="Calibri Light" w:hAnsi="Calibri Light"/>
                <w:spacing w:val="1"/>
                <w:sz w:val="20"/>
                <w:szCs w:val="20"/>
              </w:rPr>
              <w:t xml:space="preserve"> ul. Hutnicz</w:t>
            </w:r>
            <w:r w:rsidR="006643B1">
              <w:rPr>
                <w:rFonts w:ascii="Calibri Light" w:hAnsi="Calibri Light"/>
                <w:spacing w:val="1"/>
                <w:sz w:val="20"/>
                <w:szCs w:val="20"/>
              </w:rPr>
              <w:t>a</w:t>
            </w:r>
            <w:r w:rsidR="000234B5">
              <w:rPr>
                <w:rFonts w:ascii="Calibri Light" w:hAnsi="Calibri Light"/>
                <w:spacing w:val="1"/>
                <w:sz w:val="20"/>
                <w:szCs w:val="20"/>
              </w:rPr>
              <w:t xml:space="preserve">, </w:t>
            </w:r>
            <w:r w:rsidRPr="00DE475F">
              <w:rPr>
                <w:rFonts w:ascii="Calibri Light" w:hAnsi="Calibri Light"/>
                <w:spacing w:val="1"/>
                <w:sz w:val="20"/>
                <w:szCs w:val="20"/>
              </w:rPr>
              <w:t>nr rej. A-1054 z dn. 30.11.2012</w:t>
            </w:r>
          </w:p>
          <w:p w14:paraId="67F53541" w14:textId="1298B0C2" w:rsidR="00BC3DF9" w:rsidRPr="00DE475F" w:rsidRDefault="00BC3DF9" w:rsidP="007016B9">
            <w:pPr>
              <w:pStyle w:val="Akapitzlist"/>
              <w:numPr>
                <w:ilvl w:val="0"/>
                <w:numId w:val="31"/>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pacing w:val="1"/>
                <w:sz w:val="20"/>
                <w:szCs w:val="20"/>
              </w:rPr>
            </w:pPr>
            <w:r w:rsidRPr="00DE475F">
              <w:rPr>
                <w:rFonts w:ascii="Calibri Light" w:hAnsi="Calibri Light"/>
                <w:spacing w:val="1"/>
                <w:sz w:val="20"/>
                <w:szCs w:val="20"/>
              </w:rPr>
              <w:t>budynek Zakładowego Domu Kultury Huty Stalowa Wola, ob. Miejskiego Domu K</w:t>
            </w:r>
            <w:r w:rsidR="000234B5">
              <w:rPr>
                <w:rFonts w:ascii="Calibri Light" w:hAnsi="Calibri Light"/>
                <w:spacing w:val="1"/>
                <w:sz w:val="20"/>
                <w:szCs w:val="20"/>
              </w:rPr>
              <w:t>ultury przy ul. 1-go Sierpnia 9</w:t>
            </w:r>
            <w:r w:rsidRPr="00DE475F">
              <w:rPr>
                <w:rFonts w:ascii="Calibri Light" w:hAnsi="Calibri Light"/>
                <w:spacing w:val="1"/>
                <w:sz w:val="20"/>
                <w:szCs w:val="20"/>
              </w:rPr>
              <w:t>, 1949-1952, nr rej.: A-1193 z 31.10.2013</w:t>
            </w:r>
          </w:p>
          <w:p w14:paraId="3D6F8F4E" w14:textId="77777777" w:rsidR="00BF7A11" w:rsidRPr="00DE475F" w:rsidRDefault="00BF7A11" w:rsidP="005E24B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b/>
                <w:sz w:val="20"/>
                <w:szCs w:val="20"/>
              </w:rPr>
            </w:pPr>
            <w:r w:rsidRPr="00DE475F">
              <w:rPr>
                <w:rFonts w:ascii="Calibri Light" w:hAnsi="Calibri Light"/>
                <w:b/>
                <w:bCs/>
                <w:spacing w:val="1"/>
                <w:sz w:val="20"/>
                <w:szCs w:val="20"/>
              </w:rPr>
              <w:t>S</w:t>
            </w:r>
            <w:r w:rsidRPr="00DE475F">
              <w:rPr>
                <w:rFonts w:ascii="Calibri Light" w:hAnsi="Calibri Light"/>
                <w:b/>
                <w:bCs/>
                <w:sz w:val="20"/>
                <w:szCs w:val="20"/>
              </w:rPr>
              <w:t>talo</w:t>
            </w:r>
            <w:r w:rsidRPr="00DE475F">
              <w:rPr>
                <w:rFonts w:ascii="Calibri Light" w:hAnsi="Calibri Light"/>
                <w:b/>
                <w:bCs/>
                <w:spacing w:val="1"/>
                <w:sz w:val="20"/>
                <w:szCs w:val="20"/>
              </w:rPr>
              <w:t>w</w:t>
            </w:r>
            <w:r w:rsidRPr="00DE475F">
              <w:rPr>
                <w:rFonts w:ascii="Calibri Light" w:hAnsi="Calibri Light"/>
                <w:b/>
                <w:bCs/>
                <w:sz w:val="20"/>
                <w:szCs w:val="20"/>
              </w:rPr>
              <w:t>a Wola</w:t>
            </w:r>
            <w:r w:rsidRPr="00DE475F">
              <w:rPr>
                <w:rFonts w:ascii="Calibri Light" w:hAnsi="Calibri Light"/>
                <w:b/>
                <w:bCs/>
                <w:spacing w:val="1"/>
                <w:sz w:val="20"/>
                <w:szCs w:val="20"/>
              </w:rPr>
              <w:t xml:space="preserve"> </w:t>
            </w:r>
            <w:r w:rsidRPr="00DE475F">
              <w:rPr>
                <w:rFonts w:ascii="Calibri Light" w:hAnsi="Calibri Light"/>
                <w:b/>
                <w:bCs/>
                <w:sz w:val="20"/>
                <w:szCs w:val="20"/>
              </w:rPr>
              <w:t>-</w:t>
            </w:r>
            <w:r w:rsidRPr="00DE475F">
              <w:rPr>
                <w:rFonts w:ascii="Calibri Light" w:hAnsi="Calibri Light"/>
                <w:b/>
                <w:bCs/>
                <w:spacing w:val="-1"/>
                <w:sz w:val="20"/>
                <w:szCs w:val="20"/>
              </w:rPr>
              <w:t xml:space="preserve"> </w:t>
            </w:r>
            <w:r w:rsidRPr="00DE475F">
              <w:rPr>
                <w:rFonts w:ascii="Calibri Light" w:hAnsi="Calibri Light"/>
                <w:b/>
                <w:bCs/>
                <w:sz w:val="20"/>
                <w:szCs w:val="20"/>
              </w:rPr>
              <w:t>Char</w:t>
            </w:r>
            <w:r w:rsidRPr="00DE475F">
              <w:rPr>
                <w:rFonts w:ascii="Calibri Light" w:hAnsi="Calibri Light"/>
                <w:b/>
                <w:bCs/>
                <w:spacing w:val="-1"/>
                <w:sz w:val="20"/>
                <w:szCs w:val="20"/>
              </w:rPr>
              <w:t>ze</w:t>
            </w:r>
            <w:r w:rsidRPr="00DE475F">
              <w:rPr>
                <w:rFonts w:ascii="Calibri Light" w:hAnsi="Calibri Light"/>
                <w:b/>
                <w:bCs/>
                <w:spacing w:val="2"/>
                <w:sz w:val="20"/>
                <w:szCs w:val="20"/>
              </w:rPr>
              <w:t>w</w:t>
            </w:r>
            <w:r w:rsidRPr="00DE475F">
              <w:rPr>
                <w:rFonts w:ascii="Calibri Light" w:hAnsi="Calibri Light"/>
                <w:b/>
                <w:bCs/>
                <w:sz w:val="20"/>
                <w:szCs w:val="20"/>
              </w:rPr>
              <w:t>ice</w:t>
            </w:r>
          </w:p>
          <w:p w14:paraId="216FB020" w14:textId="141725D8" w:rsidR="00BF7A11" w:rsidRPr="00DE475F" w:rsidRDefault="00BF7A11" w:rsidP="00FA5E81">
            <w:pPr>
              <w:pStyle w:val="Akapitzlist"/>
              <w:numPr>
                <w:ilvl w:val="0"/>
                <w:numId w:val="3"/>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DE475F">
              <w:rPr>
                <w:rFonts w:ascii="Calibri Light" w:hAnsi="Calibri Light"/>
                <w:sz w:val="20"/>
                <w:szCs w:val="20"/>
              </w:rPr>
              <w:t>z</w:t>
            </w:r>
            <w:r w:rsidRPr="00DE475F">
              <w:rPr>
                <w:rFonts w:ascii="Calibri Light" w:hAnsi="Calibri Light"/>
                <w:spacing w:val="1"/>
                <w:sz w:val="20"/>
                <w:szCs w:val="20"/>
              </w:rPr>
              <w:t>e</w:t>
            </w:r>
            <w:r w:rsidRPr="00DE475F">
              <w:rPr>
                <w:rFonts w:ascii="Calibri Light" w:hAnsi="Calibri Light"/>
                <w:spacing w:val="-1"/>
                <w:sz w:val="20"/>
                <w:szCs w:val="20"/>
              </w:rPr>
              <w:t>s</w:t>
            </w:r>
            <w:r w:rsidRPr="00DE475F">
              <w:rPr>
                <w:rFonts w:ascii="Calibri Light" w:hAnsi="Calibri Light"/>
                <w:spacing w:val="1"/>
                <w:sz w:val="20"/>
                <w:szCs w:val="20"/>
              </w:rPr>
              <w:t>pó</w:t>
            </w:r>
            <w:r w:rsidRPr="00DE475F">
              <w:rPr>
                <w:rFonts w:ascii="Calibri Light" w:hAnsi="Calibri Light"/>
                <w:sz w:val="20"/>
                <w:szCs w:val="20"/>
              </w:rPr>
              <w:t>ł</w:t>
            </w:r>
            <w:r w:rsidRPr="00DE475F">
              <w:rPr>
                <w:rFonts w:ascii="Calibri Light" w:hAnsi="Calibri Light"/>
                <w:spacing w:val="-1"/>
                <w:sz w:val="20"/>
                <w:szCs w:val="20"/>
              </w:rPr>
              <w:t xml:space="preserve"> </w:t>
            </w:r>
            <w:r w:rsidRPr="00DE475F">
              <w:rPr>
                <w:rFonts w:ascii="Calibri Light" w:hAnsi="Calibri Light"/>
                <w:spacing w:val="1"/>
                <w:sz w:val="20"/>
                <w:szCs w:val="20"/>
              </w:rPr>
              <w:t>d</w:t>
            </w:r>
            <w:r w:rsidRPr="00DE475F">
              <w:rPr>
                <w:rFonts w:ascii="Calibri Light" w:hAnsi="Calibri Light"/>
                <w:spacing w:val="-5"/>
                <w:sz w:val="20"/>
                <w:szCs w:val="20"/>
              </w:rPr>
              <w:t>w</w:t>
            </w:r>
            <w:r w:rsidRPr="00DE475F">
              <w:rPr>
                <w:rFonts w:ascii="Calibri Light" w:hAnsi="Calibri Light"/>
                <w:spacing w:val="1"/>
                <w:sz w:val="20"/>
                <w:szCs w:val="20"/>
              </w:rPr>
              <w:t>or</w:t>
            </w:r>
            <w:r w:rsidRPr="00DE475F">
              <w:rPr>
                <w:rFonts w:ascii="Calibri Light" w:hAnsi="Calibri Light"/>
                <w:spacing w:val="-1"/>
                <w:sz w:val="20"/>
                <w:szCs w:val="20"/>
              </w:rPr>
              <w:t>sk</w:t>
            </w:r>
            <w:r w:rsidRPr="00DE475F">
              <w:rPr>
                <w:rFonts w:ascii="Calibri Light" w:hAnsi="Calibri Light"/>
                <w:sz w:val="20"/>
                <w:szCs w:val="20"/>
              </w:rPr>
              <w:t xml:space="preserve">i, </w:t>
            </w:r>
            <w:r w:rsidR="006643B1">
              <w:rPr>
                <w:rFonts w:ascii="Calibri Light" w:hAnsi="Calibri Light"/>
                <w:sz w:val="20"/>
                <w:szCs w:val="20"/>
              </w:rPr>
              <w:t xml:space="preserve">ul. Lipowa 101, </w:t>
            </w:r>
            <w:r w:rsidRPr="00DE475F">
              <w:rPr>
                <w:rFonts w:ascii="Calibri Light" w:hAnsi="Calibri Light"/>
                <w:sz w:val="20"/>
                <w:szCs w:val="20"/>
              </w:rPr>
              <w:t>X</w:t>
            </w:r>
            <w:r w:rsidRPr="00DE475F">
              <w:rPr>
                <w:rFonts w:ascii="Calibri Light" w:hAnsi="Calibri Light"/>
                <w:spacing w:val="1"/>
                <w:sz w:val="20"/>
                <w:szCs w:val="20"/>
              </w:rPr>
              <w:t>I</w:t>
            </w:r>
            <w:r w:rsidRPr="00DE475F">
              <w:rPr>
                <w:rFonts w:ascii="Calibri Light" w:hAnsi="Calibri Light"/>
                <w:sz w:val="20"/>
                <w:szCs w:val="20"/>
              </w:rPr>
              <w:t>X</w:t>
            </w:r>
            <w:r w:rsidR="000234B5">
              <w:rPr>
                <w:rFonts w:ascii="Calibri Light" w:hAnsi="Calibri Light"/>
                <w:sz w:val="20"/>
                <w:szCs w:val="20"/>
              </w:rPr>
              <w:t xml:space="preserve"> w.</w:t>
            </w:r>
            <w:r w:rsidR="00BC3DF9" w:rsidRPr="00DE475F">
              <w:rPr>
                <w:rFonts w:ascii="Calibri Light" w:hAnsi="Calibri Light"/>
                <w:sz w:val="20"/>
                <w:szCs w:val="20"/>
              </w:rPr>
              <w:t xml:space="preserve">, w tym: </w:t>
            </w:r>
            <w:r w:rsidRPr="00DE475F">
              <w:rPr>
                <w:rFonts w:ascii="Calibri Light" w:hAnsi="Calibri Light"/>
                <w:spacing w:val="1"/>
                <w:sz w:val="20"/>
                <w:szCs w:val="20"/>
              </w:rPr>
              <w:t>o</w:t>
            </w:r>
            <w:r w:rsidRPr="00DE475F">
              <w:rPr>
                <w:rFonts w:ascii="Calibri Light" w:hAnsi="Calibri Light"/>
                <w:spacing w:val="-2"/>
                <w:sz w:val="20"/>
                <w:szCs w:val="20"/>
              </w:rPr>
              <w:t>f</w:t>
            </w:r>
            <w:r w:rsidRPr="00DE475F">
              <w:rPr>
                <w:rFonts w:ascii="Calibri Light" w:hAnsi="Calibri Light"/>
                <w:sz w:val="20"/>
                <w:szCs w:val="20"/>
              </w:rPr>
              <w:t>ic</w:t>
            </w:r>
            <w:r w:rsidRPr="00DE475F">
              <w:rPr>
                <w:rFonts w:ascii="Calibri Light" w:hAnsi="Calibri Light"/>
                <w:spacing w:val="-3"/>
                <w:sz w:val="20"/>
                <w:szCs w:val="20"/>
              </w:rPr>
              <w:t>y</w:t>
            </w:r>
            <w:r w:rsidRPr="00DE475F">
              <w:rPr>
                <w:rFonts w:ascii="Calibri Light" w:hAnsi="Calibri Light"/>
                <w:spacing w:val="-1"/>
                <w:sz w:val="20"/>
                <w:szCs w:val="20"/>
              </w:rPr>
              <w:t>n</w:t>
            </w:r>
            <w:r w:rsidRPr="00DE475F">
              <w:rPr>
                <w:rFonts w:ascii="Calibri Light" w:hAnsi="Calibri Light"/>
                <w:sz w:val="20"/>
                <w:szCs w:val="20"/>
              </w:rPr>
              <w:t xml:space="preserve">a,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pacing w:val="1"/>
                <w:sz w:val="20"/>
                <w:szCs w:val="20"/>
              </w:rPr>
              <w:t>A</w:t>
            </w:r>
            <w:r w:rsidRPr="00DE475F">
              <w:rPr>
                <w:rFonts w:ascii="Calibri Light" w:hAnsi="Calibri Light"/>
                <w:spacing w:val="-2"/>
                <w:sz w:val="20"/>
                <w:szCs w:val="20"/>
              </w:rPr>
              <w:t>-</w:t>
            </w:r>
            <w:r w:rsidRPr="00DE475F">
              <w:rPr>
                <w:rFonts w:ascii="Calibri Light" w:hAnsi="Calibri Light"/>
                <w:spacing w:val="1"/>
                <w:sz w:val="20"/>
                <w:szCs w:val="20"/>
              </w:rPr>
              <w:t>90</w:t>
            </w:r>
            <w:r w:rsidRPr="00DE475F">
              <w:rPr>
                <w:rFonts w:ascii="Calibri Light" w:hAnsi="Calibri Light"/>
                <w:sz w:val="20"/>
                <w:szCs w:val="20"/>
              </w:rPr>
              <w:t xml:space="preserve">9 z </w:t>
            </w:r>
            <w:r w:rsidRPr="00DE475F">
              <w:rPr>
                <w:rFonts w:ascii="Calibri Light" w:hAnsi="Calibri Light"/>
                <w:spacing w:val="1"/>
                <w:sz w:val="20"/>
                <w:szCs w:val="20"/>
              </w:rPr>
              <w:t>29</w:t>
            </w:r>
            <w:r w:rsidRPr="00DE475F">
              <w:rPr>
                <w:rFonts w:ascii="Calibri Light" w:hAnsi="Calibri Light"/>
                <w:sz w:val="20"/>
                <w:szCs w:val="20"/>
              </w:rPr>
              <w:t>.</w:t>
            </w:r>
            <w:r w:rsidRPr="00DE475F">
              <w:rPr>
                <w:rFonts w:ascii="Calibri Light" w:hAnsi="Calibri Light"/>
                <w:spacing w:val="1"/>
                <w:sz w:val="20"/>
                <w:szCs w:val="20"/>
              </w:rPr>
              <w:t>04</w:t>
            </w:r>
            <w:r w:rsidRPr="00DE475F">
              <w:rPr>
                <w:rFonts w:ascii="Calibri Light" w:hAnsi="Calibri Light"/>
                <w:sz w:val="20"/>
                <w:szCs w:val="20"/>
              </w:rPr>
              <w:t>.</w:t>
            </w:r>
            <w:r w:rsidRPr="00DE475F">
              <w:rPr>
                <w:rFonts w:ascii="Calibri Light" w:hAnsi="Calibri Light"/>
                <w:spacing w:val="1"/>
                <w:sz w:val="20"/>
                <w:szCs w:val="20"/>
              </w:rPr>
              <w:t>197</w:t>
            </w:r>
            <w:r w:rsidRPr="00DE475F">
              <w:rPr>
                <w:rFonts w:ascii="Calibri Light" w:hAnsi="Calibri Light"/>
                <w:sz w:val="20"/>
                <w:szCs w:val="20"/>
              </w:rPr>
              <w:t xml:space="preserve">5 </w:t>
            </w:r>
            <w:r w:rsidRPr="00DE475F">
              <w:rPr>
                <w:rFonts w:ascii="Calibri Light" w:hAnsi="Calibri Light"/>
                <w:spacing w:val="1"/>
                <w:sz w:val="20"/>
                <w:szCs w:val="20"/>
              </w:rPr>
              <w:t>or</w:t>
            </w:r>
            <w:r w:rsidRPr="00DE475F">
              <w:rPr>
                <w:rFonts w:ascii="Calibri Light" w:hAnsi="Calibri Light"/>
                <w:sz w:val="20"/>
                <w:szCs w:val="20"/>
              </w:rPr>
              <w:t xml:space="preserve">az </w:t>
            </w:r>
            <w:r w:rsidRPr="00DE475F">
              <w:rPr>
                <w:rFonts w:ascii="Calibri Light" w:hAnsi="Calibri Light"/>
                <w:spacing w:val="1"/>
                <w:sz w:val="20"/>
                <w:szCs w:val="20"/>
              </w:rPr>
              <w:t>69</w:t>
            </w:r>
            <w:r w:rsidRPr="00DE475F">
              <w:rPr>
                <w:rFonts w:ascii="Calibri Light" w:hAnsi="Calibri Light"/>
                <w:sz w:val="20"/>
                <w:szCs w:val="20"/>
              </w:rPr>
              <w:t>/A</w:t>
            </w:r>
            <w:r w:rsidRPr="00DE475F">
              <w:rPr>
                <w:rFonts w:ascii="Calibri Light" w:hAnsi="Calibri Light"/>
                <w:spacing w:val="-3"/>
                <w:sz w:val="20"/>
                <w:szCs w:val="20"/>
              </w:rPr>
              <w:t xml:space="preserve"> </w:t>
            </w:r>
            <w:r w:rsidRPr="00DE475F">
              <w:rPr>
                <w:rFonts w:ascii="Calibri Light" w:hAnsi="Calibri Light"/>
                <w:sz w:val="20"/>
                <w:szCs w:val="20"/>
              </w:rPr>
              <w:t xml:space="preserve">z </w:t>
            </w:r>
            <w:r w:rsidRPr="00DE475F">
              <w:rPr>
                <w:rFonts w:ascii="Calibri Light" w:hAnsi="Calibri Light"/>
                <w:spacing w:val="1"/>
                <w:sz w:val="20"/>
                <w:szCs w:val="20"/>
              </w:rPr>
              <w:t>20</w:t>
            </w:r>
            <w:r w:rsidRPr="00DE475F">
              <w:rPr>
                <w:rFonts w:ascii="Calibri Light" w:hAnsi="Calibri Light"/>
                <w:sz w:val="20"/>
                <w:szCs w:val="20"/>
              </w:rPr>
              <w:t>.</w:t>
            </w:r>
            <w:r w:rsidRPr="00DE475F">
              <w:rPr>
                <w:rFonts w:ascii="Calibri Light" w:hAnsi="Calibri Light"/>
                <w:spacing w:val="1"/>
                <w:sz w:val="20"/>
                <w:szCs w:val="20"/>
              </w:rPr>
              <w:t>05</w:t>
            </w:r>
            <w:r w:rsidRPr="00DE475F">
              <w:rPr>
                <w:rFonts w:ascii="Calibri Light" w:hAnsi="Calibri Light"/>
                <w:sz w:val="20"/>
                <w:szCs w:val="20"/>
              </w:rPr>
              <w:t>.</w:t>
            </w:r>
            <w:r w:rsidRPr="00DE475F">
              <w:rPr>
                <w:rFonts w:ascii="Calibri Light" w:hAnsi="Calibri Light"/>
                <w:spacing w:val="1"/>
                <w:sz w:val="20"/>
                <w:szCs w:val="20"/>
              </w:rPr>
              <w:t>197</w:t>
            </w:r>
            <w:r w:rsidRPr="00DE475F">
              <w:rPr>
                <w:rFonts w:ascii="Calibri Light" w:hAnsi="Calibri Light"/>
                <w:sz w:val="20"/>
                <w:szCs w:val="20"/>
              </w:rPr>
              <w:t>7</w:t>
            </w:r>
            <w:r w:rsidR="00BC3DF9" w:rsidRPr="00DE475F">
              <w:rPr>
                <w:rFonts w:ascii="Calibri Light" w:hAnsi="Calibri Light"/>
                <w:sz w:val="20"/>
                <w:szCs w:val="20"/>
              </w:rPr>
              <w:t xml:space="preserve">, </w:t>
            </w:r>
            <w:r w:rsidRPr="00DE475F">
              <w:rPr>
                <w:rFonts w:ascii="Calibri Light" w:hAnsi="Calibri Light"/>
                <w:spacing w:val="1"/>
                <w:sz w:val="20"/>
                <w:szCs w:val="20"/>
              </w:rPr>
              <w:t>p</w:t>
            </w:r>
            <w:r w:rsidRPr="00DE475F">
              <w:rPr>
                <w:rFonts w:ascii="Calibri Light" w:hAnsi="Calibri Light"/>
                <w:sz w:val="20"/>
                <w:szCs w:val="20"/>
              </w:rPr>
              <w:t>a</w:t>
            </w:r>
            <w:r w:rsidRPr="00DE475F">
              <w:rPr>
                <w:rFonts w:ascii="Calibri Light" w:hAnsi="Calibri Light"/>
                <w:spacing w:val="1"/>
                <w:sz w:val="20"/>
                <w:szCs w:val="20"/>
              </w:rPr>
              <w:t>r</w:t>
            </w:r>
            <w:r w:rsidRPr="00DE475F">
              <w:rPr>
                <w:rFonts w:ascii="Calibri Light" w:hAnsi="Calibri Light"/>
                <w:spacing w:val="-1"/>
                <w:sz w:val="20"/>
                <w:szCs w:val="20"/>
              </w:rPr>
              <w:t>k</w:t>
            </w:r>
            <w:r w:rsidRPr="00DE475F">
              <w:rPr>
                <w:rFonts w:ascii="Calibri Light" w:hAnsi="Calibri Light"/>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pacing w:val="1"/>
                <w:sz w:val="20"/>
                <w:szCs w:val="20"/>
              </w:rPr>
              <w:t>69</w:t>
            </w:r>
            <w:r w:rsidRPr="00DE475F">
              <w:rPr>
                <w:rFonts w:ascii="Calibri Light" w:hAnsi="Calibri Light"/>
                <w:sz w:val="20"/>
                <w:szCs w:val="20"/>
              </w:rPr>
              <w:t>/A</w:t>
            </w:r>
            <w:r w:rsidRPr="00DE475F">
              <w:rPr>
                <w:rFonts w:ascii="Calibri Light" w:hAnsi="Calibri Light"/>
                <w:spacing w:val="-3"/>
                <w:sz w:val="20"/>
                <w:szCs w:val="20"/>
              </w:rPr>
              <w:t xml:space="preserve"> </w:t>
            </w:r>
            <w:r w:rsidRPr="00DE475F">
              <w:rPr>
                <w:rFonts w:ascii="Calibri Light" w:hAnsi="Calibri Light"/>
                <w:sz w:val="20"/>
                <w:szCs w:val="20"/>
              </w:rPr>
              <w:t xml:space="preserve">z </w:t>
            </w:r>
            <w:r w:rsidRPr="00DE475F">
              <w:rPr>
                <w:rFonts w:ascii="Calibri Light" w:hAnsi="Calibri Light"/>
                <w:spacing w:val="1"/>
                <w:sz w:val="20"/>
                <w:szCs w:val="20"/>
              </w:rPr>
              <w:t>20</w:t>
            </w:r>
            <w:r w:rsidRPr="00DE475F">
              <w:rPr>
                <w:rFonts w:ascii="Calibri Light" w:hAnsi="Calibri Light"/>
                <w:sz w:val="20"/>
                <w:szCs w:val="20"/>
              </w:rPr>
              <w:t>.</w:t>
            </w:r>
            <w:r w:rsidRPr="00DE475F">
              <w:rPr>
                <w:rFonts w:ascii="Calibri Light" w:hAnsi="Calibri Light"/>
                <w:spacing w:val="1"/>
                <w:sz w:val="20"/>
                <w:szCs w:val="20"/>
              </w:rPr>
              <w:t>05</w:t>
            </w:r>
            <w:r w:rsidRPr="00DE475F">
              <w:rPr>
                <w:rFonts w:ascii="Calibri Light" w:hAnsi="Calibri Light"/>
                <w:sz w:val="20"/>
                <w:szCs w:val="20"/>
              </w:rPr>
              <w:t>.</w:t>
            </w:r>
            <w:r w:rsidRPr="00DE475F">
              <w:rPr>
                <w:rFonts w:ascii="Calibri Light" w:hAnsi="Calibri Light"/>
                <w:spacing w:val="1"/>
                <w:sz w:val="20"/>
                <w:szCs w:val="20"/>
              </w:rPr>
              <w:t>197</w:t>
            </w:r>
            <w:r w:rsidRPr="00DE475F">
              <w:rPr>
                <w:rFonts w:ascii="Calibri Light" w:hAnsi="Calibri Light"/>
                <w:sz w:val="20"/>
                <w:szCs w:val="20"/>
              </w:rPr>
              <w:t>7</w:t>
            </w:r>
            <w:r w:rsidR="00BC3DF9" w:rsidRPr="00DE475F">
              <w:rPr>
                <w:rFonts w:ascii="Calibri Light" w:hAnsi="Calibri Light"/>
                <w:sz w:val="20"/>
                <w:szCs w:val="20"/>
              </w:rPr>
              <w:t xml:space="preserve">, </w:t>
            </w:r>
            <w:r w:rsidRPr="00DE475F">
              <w:rPr>
                <w:rFonts w:ascii="Calibri Light" w:hAnsi="Calibri Light"/>
                <w:spacing w:val="1"/>
                <w:sz w:val="20"/>
                <w:szCs w:val="20"/>
              </w:rPr>
              <w:t>b</w:t>
            </w:r>
            <w:r w:rsidRPr="00DE475F">
              <w:rPr>
                <w:rFonts w:ascii="Calibri Light" w:hAnsi="Calibri Light"/>
                <w:spacing w:val="-1"/>
                <w:sz w:val="20"/>
                <w:szCs w:val="20"/>
              </w:rPr>
              <w:t>u</w:t>
            </w:r>
            <w:r w:rsidRPr="00DE475F">
              <w:rPr>
                <w:rFonts w:ascii="Calibri Light" w:hAnsi="Calibri Light"/>
                <w:spacing w:val="1"/>
                <w:sz w:val="20"/>
                <w:szCs w:val="20"/>
              </w:rPr>
              <w:t>d</w:t>
            </w:r>
            <w:r w:rsidRPr="00DE475F">
              <w:rPr>
                <w:rFonts w:ascii="Calibri Light" w:hAnsi="Calibri Light"/>
                <w:spacing w:val="-4"/>
                <w:sz w:val="20"/>
                <w:szCs w:val="20"/>
              </w:rPr>
              <w:t>y</w:t>
            </w:r>
            <w:r w:rsidRPr="00DE475F">
              <w:rPr>
                <w:rFonts w:ascii="Calibri Light" w:hAnsi="Calibri Light"/>
                <w:spacing w:val="-1"/>
                <w:sz w:val="20"/>
                <w:szCs w:val="20"/>
              </w:rPr>
              <w:t>nk</w:t>
            </w:r>
            <w:r w:rsidRPr="00DE475F">
              <w:rPr>
                <w:rFonts w:ascii="Calibri Light" w:hAnsi="Calibri Light"/>
                <w:sz w:val="20"/>
                <w:szCs w:val="20"/>
              </w:rPr>
              <w:t>i</w:t>
            </w:r>
            <w:r w:rsidRPr="00DE475F">
              <w:rPr>
                <w:rFonts w:ascii="Calibri Light" w:hAnsi="Calibri Light"/>
                <w:spacing w:val="-1"/>
                <w:sz w:val="20"/>
                <w:szCs w:val="20"/>
              </w:rPr>
              <w:t xml:space="preserve"> g</w:t>
            </w:r>
            <w:r w:rsidRPr="00DE475F">
              <w:rPr>
                <w:rFonts w:ascii="Calibri Light" w:hAnsi="Calibri Light"/>
                <w:spacing w:val="1"/>
                <w:sz w:val="20"/>
                <w:szCs w:val="20"/>
              </w:rPr>
              <w:t>o</w:t>
            </w:r>
            <w:r w:rsidRPr="00DE475F">
              <w:rPr>
                <w:rFonts w:ascii="Calibri Light" w:hAnsi="Calibri Light"/>
                <w:spacing w:val="-1"/>
                <w:sz w:val="20"/>
                <w:szCs w:val="20"/>
              </w:rPr>
              <w:t>s</w:t>
            </w:r>
            <w:r w:rsidRPr="00DE475F">
              <w:rPr>
                <w:rFonts w:ascii="Calibri Light" w:hAnsi="Calibri Light"/>
                <w:spacing w:val="1"/>
                <w:sz w:val="20"/>
                <w:szCs w:val="20"/>
              </w:rPr>
              <w:t>pod</w:t>
            </w:r>
            <w:r w:rsidRPr="00DE475F">
              <w:rPr>
                <w:rFonts w:ascii="Calibri Light" w:hAnsi="Calibri Light"/>
                <w:sz w:val="20"/>
                <w:szCs w:val="20"/>
              </w:rPr>
              <w:t>a</w:t>
            </w:r>
            <w:r w:rsidRPr="00DE475F">
              <w:rPr>
                <w:rFonts w:ascii="Calibri Light" w:hAnsi="Calibri Light"/>
                <w:spacing w:val="1"/>
                <w:sz w:val="20"/>
                <w:szCs w:val="20"/>
              </w:rPr>
              <w:t>r</w:t>
            </w:r>
            <w:r w:rsidRPr="00DE475F">
              <w:rPr>
                <w:rFonts w:ascii="Calibri Light" w:hAnsi="Calibri Light"/>
                <w:sz w:val="20"/>
                <w:szCs w:val="20"/>
              </w:rPr>
              <w:t>c</w:t>
            </w:r>
            <w:r w:rsidRPr="00DE475F">
              <w:rPr>
                <w:rFonts w:ascii="Calibri Light" w:hAnsi="Calibri Light"/>
                <w:spacing w:val="1"/>
                <w:sz w:val="20"/>
                <w:szCs w:val="20"/>
              </w:rPr>
              <w:t>z</w:t>
            </w:r>
            <w:r w:rsidRPr="00DE475F">
              <w:rPr>
                <w:rFonts w:ascii="Calibri Light" w:hAnsi="Calibri Light"/>
                <w:sz w:val="20"/>
                <w:szCs w:val="20"/>
              </w:rPr>
              <w:t xml:space="preserve">e,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3"/>
                <w:sz w:val="20"/>
                <w:szCs w:val="20"/>
              </w:rPr>
              <w:t xml:space="preserve"> </w:t>
            </w:r>
            <w:r w:rsidRPr="00DE475F">
              <w:rPr>
                <w:rFonts w:ascii="Calibri Light" w:hAnsi="Calibri Light"/>
                <w:spacing w:val="1"/>
                <w:sz w:val="20"/>
                <w:szCs w:val="20"/>
              </w:rPr>
              <w:t>244</w:t>
            </w:r>
            <w:r w:rsidRPr="00DE475F">
              <w:rPr>
                <w:rFonts w:ascii="Calibri Light" w:hAnsi="Calibri Light"/>
                <w:sz w:val="20"/>
                <w:szCs w:val="20"/>
              </w:rPr>
              <w:t>/A</w:t>
            </w:r>
            <w:r w:rsidRPr="00DE475F">
              <w:rPr>
                <w:rFonts w:ascii="Calibri Light" w:hAnsi="Calibri Light"/>
                <w:spacing w:val="-3"/>
                <w:sz w:val="20"/>
                <w:szCs w:val="20"/>
              </w:rPr>
              <w:t xml:space="preserve"> </w:t>
            </w:r>
            <w:r w:rsidRPr="00DE475F">
              <w:rPr>
                <w:rFonts w:ascii="Calibri Light" w:hAnsi="Calibri Light"/>
                <w:sz w:val="20"/>
                <w:szCs w:val="20"/>
              </w:rPr>
              <w:t xml:space="preserve">z </w:t>
            </w:r>
            <w:r w:rsidRPr="00DE475F">
              <w:rPr>
                <w:rFonts w:ascii="Calibri Light" w:hAnsi="Calibri Light"/>
                <w:spacing w:val="1"/>
                <w:sz w:val="20"/>
                <w:szCs w:val="20"/>
              </w:rPr>
              <w:t>27</w:t>
            </w:r>
            <w:r w:rsidRPr="00DE475F">
              <w:rPr>
                <w:rFonts w:ascii="Calibri Light" w:hAnsi="Calibri Light"/>
                <w:sz w:val="20"/>
                <w:szCs w:val="20"/>
              </w:rPr>
              <w:t>.</w:t>
            </w:r>
            <w:r w:rsidRPr="00DE475F">
              <w:rPr>
                <w:rFonts w:ascii="Calibri Light" w:hAnsi="Calibri Light"/>
                <w:spacing w:val="1"/>
                <w:sz w:val="20"/>
                <w:szCs w:val="20"/>
              </w:rPr>
              <w:t>05</w:t>
            </w:r>
            <w:r w:rsidRPr="00DE475F">
              <w:rPr>
                <w:rFonts w:ascii="Calibri Light" w:hAnsi="Calibri Light"/>
                <w:sz w:val="20"/>
                <w:szCs w:val="20"/>
              </w:rPr>
              <w:t>.</w:t>
            </w:r>
            <w:r w:rsidRPr="00DE475F">
              <w:rPr>
                <w:rFonts w:ascii="Calibri Light" w:hAnsi="Calibri Light"/>
                <w:spacing w:val="1"/>
                <w:sz w:val="20"/>
                <w:szCs w:val="20"/>
              </w:rPr>
              <w:t xml:space="preserve">1986 </w:t>
            </w:r>
            <w:r w:rsidR="00BC3DF9" w:rsidRPr="00DE475F">
              <w:rPr>
                <w:rFonts w:ascii="Calibri Light" w:hAnsi="Calibri Light"/>
                <w:spacing w:val="1"/>
                <w:sz w:val="20"/>
                <w:szCs w:val="20"/>
              </w:rPr>
              <w:t>(</w:t>
            </w:r>
            <w:r w:rsidRPr="00DE475F">
              <w:rPr>
                <w:rFonts w:ascii="Calibri Light" w:hAnsi="Calibri Light"/>
                <w:spacing w:val="1"/>
                <w:sz w:val="20"/>
                <w:szCs w:val="20"/>
              </w:rPr>
              <w:t>d</w:t>
            </w:r>
            <w:r w:rsidRPr="00DE475F">
              <w:rPr>
                <w:rFonts w:ascii="Calibri Light" w:hAnsi="Calibri Light"/>
                <w:spacing w:val="-5"/>
                <w:sz w:val="20"/>
                <w:szCs w:val="20"/>
              </w:rPr>
              <w:t>w</w:t>
            </w:r>
            <w:r w:rsidRPr="00DE475F">
              <w:rPr>
                <w:rFonts w:ascii="Calibri Light" w:hAnsi="Calibri Light"/>
                <w:spacing w:val="1"/>
                <w:sz w:val="20"/>
                <w:szCs w:val="20"/>
              </w:rPr>
              <w:t>or</w:t>
            </w:r>
            <w:r w:rsidRPr="00DE475F">
              <w:rPr>
                <w:rFonts w:ascii="Calibri Light" w:hAnsi="Calibri Light"/>
                <w:sz w:val="20"/>
                <w:szCs w:val="20"/>
              </w:rPr>
              <w:t xml:space="preserve">ek, </w:t>
            </w:r>
            <w:r w:rsidRPr="00DE475F">
              <w:rPr>
                <w:rFonts w:ascii="Calibri Light" w:hAnsi="Calibri Light"/>
                <w:spacing w:val="1"/>
                <w:sz w:val="20"/>
                <w:szCs w:val="20"/>
              </w:rPr>
              <w:t>do</w:t>
            </w:r>
            <w:r w:rsidRPr="00DE475F">
              <w:rPr>
                <w:rFonts w:ascii="Calibri Light" w:hAnsi="Calibri Light"/>
                <w:sz w:val="20"/>
                <w:szCs w:val="20"/>
              </w:rPr>
              <w:t>m</w:t>
            </w:r>
            <w:r w:rsidRPr="00DE475F">
              <w:rPr>
                <w:rFonts w:ascii="Calibri Light" w:hAnsi="Calibri Light"/>
                <w:spacing w:val="-5"/>
                <w:sz w:val="20"/>
                <w:szCs w:val="20"/>
              </w:rPr>
              <w:t xml:space="preserve"> </w:t>
            </w:r>
            <w:r w:rsidRPr="00DE475F">
              <w:rPr>
                <w:rFonts w:ascii="Calibri Light" w:hAnsi="Calibri Light"/>
                <w:spacing w:val="1"/>
                <w:sz w:val="20"/>
                <w:szCs w:val="20"/>
              </w:rPr>
              <w:t>r</w:t>
            </w:r>
            <w:r w:rsidRPr="00DE475F">
              <w:rPr>
                <w:rFonts w:ascii="Calibri Light" w:hAnsi="Calibri Light"/>
                <w:sz w:val="20"/>
                <w:szCs w:val="20"/>
              </w:rPr>
              <w:t>z</w:t>
            </w:r>
            <w:r w:rsidRPr="00DE475F">
              <w:rPr>
                <w:rFonts w:ascii="Calibri Light" w:hAnsi="Calibri Light"/>
                <w:spacing w:val="1"/>
                <w:sz w:val="20"/>
                <w:szCs w:val="20"/>
              </w:rPr>
              <w:t>ąd</w:t>
            </w:r>
            <w:r w:rsidRPr="00DE475F">
              <w:rPr>
                <w:rFonts w:ascii="Calibri Light" w:hAnsi="Calibri Light"/>
                <w:sz w:val="20"/>
                <w:szCs w:val="20"/>
              </w:rPr>
              <w:t>cy, ele</w:t>
            </w:r>
            <w:r w:rsidRPr="00DE475F">
              <w:rPr>
                <w:rFonts w:ascii="Calibri Light" w:hAnsi="Calibri Light"/>
                <w:spacing w:val="-1"/>
                <w:sz w:val="20"/>
                <w:szCs w:val="20"/>
              </w:rPr>
              <w:t>k</w:t>
            </w:r>
            <w:r w:rsidRPr="00DE475F">
              <w:rPr>
                <w:rFonts w:ascii="Calibri Light" w:hAnsi="Calibri Light"/>
                <w:sz w:val="20"/>
                <w:szCs w:val="20"/>
              </w:rPr>
              <w:t>tr</w:t>
            </w:r>
            <w:r w:rsidRPr="00DE475F">
              <w:rPr>
                <w:rFonts w:ascii="Calibri Light" w:hAnsi="Calibri Light"/>
                <w:spacing w:val="1"/>
                <w:sz w:val="20"/>
                <w:szCs w:val="20"/>
              </w:rPr>
              <w:t>o</w:t>
            </w:r>
            <w:r w:rsidRPr="00DE475F">
              <w:rPr>
                <w:rFonts w:ascii="Calibri Light" w:hAnsi="Calibri Light"/>
                <w:spacing w:val="-5"/>
                <w:sz w:val="20"/>
                <w:szCs w:val="20"/>
              </w:rPr>
              <w:t>w</w:t>
            </w:r>
            <w:r w:rsidRPr="00DE475F">
              <w:rPr>
                <w:rFonts w:ascii="Calibri Light" w:hAnsi="Calibri Light"/>
                <w:spacing w:val="-1"/>
                <w:sz w:val="20"/>
                <w:szCs w:val="20"/>
              </w:rPr>
              <w:t>n</w:t>
            </w:r>
            <w:r w:rsidRPr="00DE475F">
              <w:rPr>
                <w:rFonts w:ascii="Calibri Light" w:hAnsi="Calibri Light"/>
                <w:sz w:val="20"/>
                <w:szCs w:val="20"/>
              </w:rPr>
              <w:t xml:space="preserve">ia, </w:t>
            </w:r>
            <w:r w:rsidRPr="00DE475F">
              <w:rPr>
                <w:rFonts w:ascii="Calibri Light" w:hAnsi="Calibri Light"/>
                <w:spacing w:val="-1"/>
                <w:sz w:val="20"/>
                <w:szCs w:val="20"/>
              </w:rPr>
              <w:t>s</w:t>
            </w:r>
            <w:r w:rsidRPr="00DE475F">
              <w:rPr>
                <w:rFonts w:ascii="Calibri Light" w:hAnsi="Calibri Light"/>
                <w:spacing w:val="1"/>
                <w:sz w:val="20"/>
                <w:szCs w:val="20"/>
              </w:rPr>
              <w:t>p</w:t>
            </w:r>
            <w:r w:rsidRPr="00DE475F">
              <w:rPr>
                <w:rFonts w:ascii="Calibri Light" w:hAnsi="Calibri Light"/>
                <w:sz w:val="20"/>
                <w:szCs w:val="20"/>
              </w:rPr>
              <w:t>iża</w:t>
            </w:r>
            <w:r w:rsidRPr="00DE475F">
              <w:rPr>
                <w:rFonts w:ascii="Calibri Light" w:hAnsi="Calibri Light"/>
                <w:spacing w:val="1"/>
                <w:sz w:val="20"/>
                <w:szCs w:val="20"/>
              </w:rPr>
              <w:t>r</w:t>
            </w:r>
            <w:r w:rsidRPr="00DE475F">
              <w:rPr>
                <w:rFonts w:ascii="Calibri Light" w:hAnsi="Calibri Light"/>
                <w:spacing w:val="-1"/>
                <w:sz w:val="20"/>
                <w:szCs w:val="20"/>
              </w:rPr>
              <w:t>n</w:t>
            </w:r>
            <w:r w:rsidRPr="00DE475F">
              <w:rPr>
                <w:rFonts w:ascii="Calibri Light" w:hAnsi="Calibri Light"/>
                <w:sz w:val="20"/>
                <w:szCs w:val="20"/>
              </w:rPr>
              <w:t xml:space="preserve">ia, </w:t>
            </w:r>
            <w:r w:rsidRPr="00DE475F">
              <w:rPr>
                <w:rFonts w:ascii="Calibri Light" w:hAnsi="Calibri Light"/>
                <w:spacing w:val="-1"/>
                <w:sz w:val="20"/>
                <w:szCs w:val="20"/>
              </w:rPr>
              <w:t>s</w:t>
            </w:r>
            <w:r w:rsidRPr="00DE475F">
              <w:rPr>
                <w:rFonts w:ascii="Calibri Light" w:hAnsi="Calibri Light"/>
                <w:sz w:val="20"/>
                <w:szCs w:val="20"/>
              </w:rPr>
              <w:t>ta</w:t>
            </w:r>
            <w:r w:rsidRPr="00DE475F">
              <w:rPr>
                <w:rFonts w:ascii="Calibri Light" w:hAnsi="Calibri Light"/>
                <w:spacing w:val="2"/>
                <w:sz w:val="20"/>
                <w:szCs w:val="20"/>
              </w:rPr>
              <w:t>j</w:t>
            </w:r>
            <w:r w:rsidRPr="00DE475F">
              <w:rPr>
                <w:rFonts w:ascii="Calibri Light" w:hAnsi="Calibri Light"/>
                <w:spacing w:val="-1"/>
                <w:sz w:val="20"/>
                <w:szCs w:val="20"/>
              </w:rPr>
              <w:t>n</w:t>
            </w:r>
            <w:r w:rsidRPr="00DE475F">
              <w:rPr>
                <w:rFonts w:ascii="Calibri Light" w:hAnsi="Calibri Light"/>
                <w:sz w:val="20"/>
                <w:szCs w:val="20"/>
              </w:rPr>
              <w:t xml:space="preserve">ie i </w:t>
            </w:r>
            <w:r w:rsidRPr="00DE475F">
              <w:rPr>
                <w:rFonts w:ascii="Calibri Light" w:hAnsi="Calibri Light"/>
                <w:spacing w:val="-1"/>
                <w:sz w:val="20"/>
                <w:szCs w:val="20"/>
              </w:rPr>
              <w:t>g</w:t>
            </w:r>
            <w:r w:rsidRPr="00DE475F">
              <w:rPr>
                <w:rFonts w:ascii="Calibri Light" w:hAnsi="Calibri Light"/>
                <w:sz w:val="20"/>
                <w:szCs w:val="20"/>
              </w:rPr>
              <w:t>a</w:t>
            </w:r>
            <w:r w:rsidRPr="00DE475F">
              <w:rPr>
                <w:rFonts w:ascii="Calibri Light" w:hAnsi="Calibri Light"/>
                <w:spacing w:val="1"/>
                <w:sz w:val="20"/>
                <w:szCs w:val="20"/>
              </w:rPr>
              <w:t>r</w:t>
            </w:r>
            <w:r w:rsidRPr="00DE475F">
              <w:rPr>
                <w:rFonts w:ascii="Calibri Light" w:hAnsi="Calibri Light"/>
                <w:sz w:val="20"/>
                <w:szCs w:val="20"/>
              </w:rPr>
              <w:t>a</w:t>
            </w:r>
            <w:r w:rsidRPr="00DE475F">
              <w:rPr>
                <w:rFonts w:ascii="Calibri Light" w:hAnsi="Calibri Light"/>
                <w:spacing w:val="1"/>
                <w:sz w:val="20"/>
                <w:szCs w:val="20"/>
              </w:rPr>
              <w:t>ż</w:t>
            </w:r>
            <w:r w:rsidRPr="00DE475F">
              <w:rPr>
                <w:rFonts w:ascii="Calibri Light" w:hAnsi="Calibri Light"/>
                <w:sz w:val="20"/>
                <w:szCs w:val="20"/>
              </w:rPr>
              <w:t>e</w:t>
            </w:r>
            <w:r w:rsidR="00BC3DF9" w:rsidRPr="00DE475F">
              <w:rPr>
                <w:rFonts w:ascii="Calibri Light" w:hAnsi="Calibri Light"/>
                <w:sz w:val="20"/>
                <w:szCs w:val="20"/>
              </w:rPr>
              <w:t>)</w:t>
            </w:r>
          </w:p>
          <w:p w14:paraId="54C474DF" w14:textId="77777777" w:rsidR="00BF7A11" w:rsidRPr="00DE475F" w:rsidRDefault="00BF7A11" w:rsidP="005E24B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b/>
                <w:sz w:val="20"/>
                <w:szCs w:val="20"/>
              </w:rPr>
            </w:pPr>
            <w:r w:rsidRPr="00DE475F">
              <w:rPr>
                <w:rFonts w:ascii="Calibri Light" w:hAnsi="Calibri Light"/>
                <w:b/>
                <w:bCs/>
                <w:spacing w:val="1"/>
                <w:sz w:val="20"/>
                <w:szCs w:val="20"/>
              </w:rPr>
              <w:t>S</w:t>
            </w:r>
            <w:r w:rsidRPr="00DE475F">
              <w:rPr>
                <w:rFonts w:ascii="Calibri Light" w:hAnsi="Calibri Light"/>
                <w:b/>
                <w:bCs/>
                <w:sz w:val="20"/>
                <w:szCs w:val="20"/>
              </w:rPr>
              <w:t>talo</w:t>
            </w:r>
            <w:r w:rsidRPr="00DE475F">
              <w:rPr>
                <w:rFonts w:ascii="Calibri Light" w:hAnsi="Calibri Light"/>
                <w:b/>
                <w:bCs/>
                <w:spacing w:val="1"/>
                <w:sz w:val="20"/>
                <w:szCs w:val="20"/>
              </w:rPr>
              <w:t>w</w:t>
            </w:r>
            <w:r w:rsidRPr="00DE475F">
              <w:rPr>
                <w:rFonts w:ascii="Calibri Light" w:hAnsi="Calibri Light"/>
                <w:b/>
                <w:bCs/>
                <w:sz w:val="20"/>
                <w:szCs w:val="20"/>
              </w:rPr>
              <w:t>a Wola</w:t>
            </w:r>
            <w:r w:rsidRPr="00DE475F">
              <w:rPr>
                <w:rFonts w:ascii="Calibri Light" w:hAnsi="Calibri Light"/>
                <w:b/>
                <w:bCs/>
                <w:spacing w:val="1"/>
                <w:sz w:val="20"/>
                <w:szCs w:val="20"/>
              </w:rPr>
              <w:t xml:space="preserve"> </w:t>
            </w:r>
            <w:r w:rsidRPr="00DE475F">
              <w:rPr>
                <w:rFonts w:ascii="Calibri Light" w:hAnsi="Calibri Light"/>
                <w:b/>
                <w:bCs/>
                <w:sz w:val="20"/>
                <w:szCs w:val="20"/>
              </w:rPr>
              <w:t>-</w:t>
            </w:r>
            <w:r w:rsidRPr="00DE475F">
              <w:rPr>
                <w:rFonts w:ascii="Calibri Light" w:hAnsi="Calibri Light"/>
                <w:b/>
                <w:bCs/>
                <w:spacing w:val="-1"/>
                <w:sz w:val="20"/>
                <w:szCs w:val="20"/>
              </w:rPr>
              <w:t xml:space="preserve"> </w:t>
            </w:r>
            <w:r w:rsidRPr="00DE475F">
              <w:rPr>
                <w:rFonts w:ascii="Calibri Light" w:hAnsi="Calibri Light"/>
                <w:b/>
                <w:bCs/>
                <w:sz w:val="20"/>
                <w:szCs w:val="20"/>
              </w:rPr>
              <w:t>Ro</w:t>
            </w:r>
            <w:r w:rsidRPr="00DE475F">
              <w:rPr>
                <w:rFonts w:ascii="Calibri Light" w:hAnsi="Calibri Light"/>
                <w:b/>
                <w:bCs/>
                <w:spacing w:val="-1"/>
                <w:sz w:val="20"/>
                <w:szCs w:val="20"/>
              </w:rPr>
              <w:t>z</w:t>
            </w:r>
            <w:r w:rsidRPr="00DE475F">
              <w:rPr>
                <w:rFonts w:ascii="Calibri Light" w:hAnsi="Calibri Light"/>
                <w:b/>
                <w:bCs/>
                <w:spacing w:val="2"/>
                <w:sz w:val="20"/>
                <w:szCs w:val="20"/>
              </w:rPr>
              <w:t>w</w:t>
            </w:r>
            <w:r w:rsidRPr="00DE475F">
              <w:rPr>
                <w:rFonts w:ascii="Calibri Light" w:hAnsi="Calibri Light"/>
                <w:b/>
                <w:bCs/>
                <w:sz w:val="20"/>
                <w:szCs w:val="20"/>
              </w:rPr>
              <w:t>a</w:t>
            </w:r>
            <w:r w:rsidRPr="00DE475F">
              <w:rPr>
                <w:rFonts w:ascii="Calibri Light" w:hAnsi="Calibri Light"/>
                <w:b/>
                <w:bCs/>
                <w:spacing w:val="1"/>
                <w:sz w:val="20"/>
                <w:szCs w:val="20"/>
              </w:rPr>
              <w:t>d</w:t>
            </w:r>
            <w:r w:rsidRPr="00DE475F">
              <w:rPr>
                <w:rFonts w:ascii="Calibri Light" w:hAnsi="Calibri Light"/>
                <w:b/>
                <w:bCs/>
                <w:sz w:val="20"/>
                <w:szCs w:val="20"/>
              </w:rPr>
              <w:t>ów</w:t>
            </w:r>
          </w:p>
          <w:p w14:paraId="7938B5B8" w14:textId="450D0D4D" w:rsidR="005E5A78" w:rsidRPr="00DE475F" w:rsidRDefault="005E5A78" w:rsidP="00FA5E81">
            <w:pPr>
              <w:pStyle w:val="Akapitzlist"/>
              <w:numPr>
                <w:ilvl w:val="0"/>
                <w:numId w:val="3"/>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DE475F">
              <w:rPr>
                <w:rFonts w:ascii="Calibri Light" w:hAnsi="Calibri Light"/>
                <w:sz w:val="20"/>
                <w:szCs w:val="20"/>
              </w:rPr>
              <w:t>z</w:t>
            </w:r>
            <w:r w:rsidRPr="00DE475F">
              <w:rPr>
                <w:rFonts w:ascii="Calibri Light" w:hAnsi="Calibri Light"/>
                <w:spacing w:val="1"/>
                <w:sz w:val="20"/>
                <w:szCs w:val="20"/>
              </w:rPr>
              <w:t>e</w:t>
            </w:r>
            <w:r w:rsidRPr="00DE475F">
              <w:rPr>
                <w:rFonts w:ascii="Calibri Light" w:hAnsi="Calibri Light"/>
                <w:spacing w:val="-1"/>
                <w:sz w:val="20"/>
                <w:szCs w:val="20"/>
              </w:rPr>
              <w:t>s</w:t>
            </w:r>
            <w:r w:rsidRPr="00DE475F">
              <w:rPr>
                <w:rFonts w:ascii="Calibri Light" w:hAnsi="Calibri Light"/>
                <w:spacing w:val="1"/>
                <w:sz w:val="20"/>
                <w:szCs w:val="20"/>
              </w:rPr>
              <w:t>pó</w:t>
            </w:r>
            <w:r w:rsidRPr="00DE475F">
              <w:rPr>
                <w:rFonts w:ascii="Calibri Light" w:hAnsi="Calibri Light"/>
                <w:sz w:val="20"/>
                <w:szCs w:val="20"/>
              </w:rPr>
              <w:t>ł</w:t>
            </w:r>
            <w:r w:rsidRPr="00DE475F">
              <w:rPr>
                <w:rFonts w:ascii="Calibri Light" w:hAnsi="Calibri Light"/>
                <w:spacing w:val="-1"/>
                <w:sz w:val="20"/>
                <w:szCs w:val="20"/>
              </w:rPr>
              <w:t xml:space="preserve"> k</w:t>
            </w:r>
            <w:r w:rsidRPr="00DE475F">
              <w:rPr>
                <w:rFonts w:ascii="Calibri Light" w:hAnsi="Calibri Light"/>
                <w:sz w:val="20"/>
                <w:szCs w:val="20"/>
              </w:rPr>
              <w:t>laszt</w:t>
            </w:r>
            <w:r w:rsidRPr="00DE475F">
              <w:rPr>
                <w:rFonts w:ascii="Calibri Light" w:hAnsi="Calibri Light"/>
                <w:spacing w:val="1"/>
                <w:sz w:val="20"/>
                <w:szCs w:val="20"/>
              </w:rPr>
              <w:t>or</w:t>
            </w:r>
            <w:r w:rsidRPr="00DE475F">
              <w:rPr>
                <w:rFonts w:ascii="Calibri Light" w:hAnsi="Calibri Light"/>
                <w:spacing w:val="-1"/>
                <w:sz w:val="20"/>
                <w:szCs w:val="20"/>
              </w:rPr>
              <w:t>n</w:t>
            </w:r>
            <w:r w:rsidRPr="00DE475F">
              <w:rPr>
                <w:rFonts w:ascii="Calibri Light" w:hAnsi="Calibri Light"/>
                <w:sz w:val="20"/>
                <w:szCs w:val="20"/>
              </w:rPr>
              <w:t>y</w:t>
            </w:r>
            <w:r w:rsidRPr="00DE475F">
              <w:rPr>
                <w:rFonts w:ascii="Calibri Light" w:hAnsi="Calibri Light"/>
                <w:spacing w:val="-4"/>
                <w:sz w:val="20"/>
                <w:szCs w:val="20"/>
              </w:rPr>
              <w:t xml:space="preserve"> </w:t>
            </w:r>
            <w:r w:rsidR="006643B1">
              <w:rPr>
                <w:rFonts w:ascii="Calibri Light" w:hAnsi="Calibri Light"/>
                <w:spacing w:val="-4"/>
                <w:sz w:val="20"/>
                <w:szCs w:val="20"/>
              </w:rPr>
              <w:t>Ojców K</w:t>
            </w:r>
            <w:r w:rsidRPr="00DE475F">
              <w:rPr>
                <w:rFonts w:ascii="Calibri Light" w:hAnsi="Calibri Light"/>
                <w:sz w:val="20"/>
                <w:szCs w:val="20"/>
              </w:rPr>
              <w:t>a</w:t>
            </w:r>
            <w:r w:rsidRPr="00DE475F">
              <w:rPr>
                <w:rFonts w:ascii="Calibri Light" w:hAnsi="Calibri Light"/>
                <w:spacing w:val="1"/>
                <w:sz w:val="20"/>
                <w:szCs w:val="20"/>
              </w:rPr>
              <w:t>p</w:t>
            </w:r>
            <w:r w:rsidRPr="00DE475F">
              <w:rPr>
                <w:rFonts w:ascii="Calibri Light" w:hAnsi="Calibri Light"/>
                <w:spacing w:val="-1"/>
                <w:sz w:val="20"/>
                <w:szCs w:val="20"/>
              </w:rPr>
              <w:t>u</w:t>
            </w:r>
            <w:r w:rsidRPr="00DE475F">
              <w:rPr>
                <w:rFonts w:ascii="Calibri Light" w:hAnsi="Calibri Light"/>
                <w:sz w:val="20"/>
                <w:szCs w:val="20"/>
              </w:rPr>
              <w:t>c</w:t>
            </w:r>
            <w:r w:rsidRPr="00DE475F">
              <w:rPr>
                <w:rFonts w:ascii="Calibri Light" w:hAnsi="Calibri Light"/>
                <w:spacing w:val="-3"/>
                <w:sz w:val="20"/>
                <w:szCs w:val="20"/>
              </w:rPr>
              <w:t>y</w:t>
            </w:r>
            <w:r w:rsidRPr="00DE475F">
              <w:rPr>
                <w:rFonts w:ascii="Calibri Light" w:hAnsi="Calibri Light"/>
                <w:spacing w:val="-1"/>
                <w:sz w:val="20"/>
                <w:szCs w:val="20"/>
              </w:rPr>
              <w:t>n</w:t>
            </w:r>
            <w:r w:rsidRPr="00DE475F">
              <w:rPr>
                <w:rFonts w:ascii="Calibri Light" w:hAnsi="Calibri Light"/>
                <w:spacing w:val="1"/>
                <w:sz w:val="20"/>
                <w:szCs w:val="20"/>
              </w:rPr>
              <w:t>ó</w:t>
            </w:r>
            <w:r w:rsidRPr="00DE475F">
              <w:rPr>
                <w:rFonts w:ascii="Calibri Light" w:hAnsi="Calibri Light"/>
                <w:spacing w:val="-5"/>
                <w:sz w:val="20"/>
                <w:szCs w:val="20"/>
              </w:rPr>
              <w:t>w</w:t>
            </w:r>
            <w:r w:rsidRPr="00DE475F">
              <w:rPr>
                <w:rFonts w:ascii="Calibri Light" w:hAnsi="Calibri Light"/>
                <w:sz w:val="20"/>
                <w:szCs w:val="20"/>
              </w:rPr>
              <w:t xml:space="preserve">, </w:t>
            </w:r>
            <w:r w:rsidR="006643B1">
              <w:rPr>
                <w:rFonts w:ascii="Calibri Light" w:hAnsi="Calibri Light"/>
                <w:sz w:val="20"/>
                <w:szCs w:val="20"/>
              </w:rPr>
              <w:t xml:space="preserve">ul. Klasztorna 27,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3"/>
                <w:sz w:val="20"/>
                <w:szCs w:val="20"/>
              </w:rPr>
              <w:t xml:space="preserve"> </w:t>
            </w:r>
            <w:r w:rsidRPr="00DE475F">
              <w:rPr>
                <w:rFonts w:ascii="Calibri Light" w:hAnsi="Calibri Light"/>
                <w:spacing w:val="-2"/>
                <w:sz w:val="20"/>
                <w:szCs w:val="20"/>
              </w:rPr>
              <w:t>A-</w:t>
            </w:r>
            <w:r w:rsidRPr="00DE475F">
              <w:rPr>
                <w:rFonts w:ascii="Calibri Light" w:hAnsi="Calibri Light"/>
                <w:spacing w:val="1"/>
                <w:sz w:val="20"/>
                <w:szCs w:val="20"/>
              </w:rPr>
              <w:t>56</w:t>
            </w:r>
            <w:r w:rsidRPr="00DE475F">
              <w:rPr>
                <w:rFonts w:ascii="Calibri Light" w:hAnsi="Calibri Light"/>
                <w:sz w:val="20"/>
                <w:szCs w:val="20"/>
              </w:rPr>
              <w:t>2</w:t>
            </w:r>
            <w:r w:rsidRPr="00DE475F">
              <w:rPr>
                <w:rFonts w:ascii="Calibri Light" w:hAnsi="Calibri Light"/>
                <w:spacing w:val="1"/>
                <w:sz w:val="20"/>
                <w:szCs w:val="20"/>
              </w:rPr>
              <w:t xml:space="preserve"> </w:t>
            </w:r>
            <w:r w:rsidRPr="00DE475F">
              <w:rPr>
                <w:rFonts w:ascii="Calibri Light" w:hAnsi="Calibri Light"/>
                <w:sz w:val="20"/>
                <w:szCs w:val="20"/>
              </w:rPr>
              <w:t xml:space="preserve">z </w:t>
            </w:r>
            <w:r w:rsidRPr="00DE475F">
              <w:rPr>
                <w:rFonts w:ascii="Calibri Light" w:hAnsi="Calibri Light"/>
                <w:spacing w:val="1"/>
                <w:sz w:val="20"/>
                <w:szCs w:val="20"/>
              </w:rPr>
              <w:t>9</w:t>
            </w:r>
            <w:r w:rsidRPr="00DE475F">
              <w:rPr>
                <w:rFonts w:ascii="Calibri Light" w:hAnsi="Calibri Light"/>
                <w:sz w:val="20"/>
                <w:szCs w:val="20"/>
              </w:rPr>
              <w:t>.</w:t>
            </w:r>
            <w:r w:rsidRPr="00DE475F">
              <w:rPr>
                <w:rFonts w:ascii="Calibri Light" w:hAnsi="Calibri Light"/>
                <w:spacing w:val="1"/>
                <w:sz w:val="20"/>
                <w:szCs w:val="20"/>
              </w:rPr>
              <w:t>07</w:t>
            </w:r>
            <w:r w:rsidRPr="00DE475F">
              <w:rPr>
                <w:rFonts w:ascii="Calibri Light" w:hAnsi="Calibri Light"/>
                <w:sz w:val="20"/>
                <w:szCs w:val="20"/>
              </w:rPr>
              <w:t>.</w:t>
            </w:r>
            <w:r w:rsidRPr="00DE475F">
              <w:rPr>
                <w:rFonts w:ascii="Calibri Light" w:hAnsi="Calibri Light"/>
                <w:spacing w:val="1"/>
                <w:sz w:val="20"/>
                <w:szCs w:val="20"/>
              </w:rPr>
              <w:t>194</w:t>
            </w:r>
            <w:r w:rsidRPr="00DE475F">
              <w:rPr>
                <w:rFonts w:ascii="Calibri Light" w:hAnsi="Calibri Light"/>
                <w:sz w:val="20"/>
                <w:szCs w:val="20"/>
              </w:rPr>
              <w:t>9</w:t>
            </w:r>
            <w:r w:rsidRPr="00DE475F">
              <w:rPr>
                <w:rFonts w:ascii="Calibri Light" w:hAnsi="Calibri Light"/>
                <w:spacing w:val="3"/>
                <w:sz w:val="20"/>
                <w:szCs w:val="20"/>
              </w:rPr>
              <w:t xml:space="preserve"> </w:t>
            </w:r>
            <w:r w:rsidRPr="00DE475F">
              <w:rPr>
                <w:rFonts w:ascii="Calibri Light" w:hAnsi="Calibri Light"/>
                <w:sz w:val="20"/>
                <w:szCs w:val="20"/>
              </w:rPr>
              <w:t>i</w:t>
            </w:r>
            <w:r w:rsidRPr="00DE475F">
              <w:rPr>
                <w:rFonts w:ascii="Calibri Light" w:hAnsi="Calibri Light"/>
                <w:spacing w:val="-1"/>
                <w:sz w:val="20"/>
                <w:szCs w:val="20"/>
              </w:rPr>
              <w:t xml:space="preserve"> </w:t>
            </w:r>
            <w:r w:rsidRPr="00DE475F">
              <w:rPr>
                <w:rFonts w:ascii="Calibri Light" w:hAnsi="Calibri Light"/>
                <w:sz w:val="20"/>
                <w:szCs w:val="20"/>
              </w:rPr>
              <w:t xml:space="preserve">z </w:t>
            </w:r>
            <w:r w:rsidRPr="00DE475F">
              <w:rPr>
                <w:rFonts w:ascii="Calibri Light" w:hAnsi="Calibri Light"/>
                <w:spacing w:val="1"/>
                <w:sz w:val="20"/>
                <w:szCs w:val="20"/>
              </w:rPr>
              <w:t>16</w:t>
            </w:r>
            <w:r w:rsidRPr="00DE475F">
              <w:rPr>
                <w:rFonts w:ascii="Calibri Light" w:hAnsi="Calibri Light"/>
                <w:sz w:val="20"/>
                <w:szCs w:val="20"/>
              </w:rPr>
              <w:t>.</w:t>
            </w:r>
            <w:r w:rsidRPr="00DE475F">
              <w:rPr>
                <w:rFonts w:ascii="Calibri Light" w:hAnsi="Calibri Light"/>
                <w:spacing w:val="1"/>
                <w:sz w:val="20"/>
                <w:szCs w:val="20"/>
              </w:rPr>
              <w:t>06</w:t>
            </w:r>
            <w:r w:rsidRPr="00DE475F">
              <w:rPr>
                <w:rFonts w:ascii="Calibri Light" w:hAnsi="Calibri Light"/>
                <w:sz w:val="20"/>
                <w:szCs w:val="20"/>
              </w:rPr>
              <w:t>.</w:t>
            </w:r>
            <w:r w:rsidRPr="00DE475F">
              <w:rPr>
                <w:rFonts w:ascii="Calibri Light" w:hAnsi="Calibri Light"/>
                <w:spacing w:val="1"/>
                <w:sz w:val="20"/>
                <w:szCs w:val="20"/>
              </w:rPr>
              <w:t>1977</w:t>
            </w:r>
            <w:r w:rsidRPr="00DE475F">
              <w:rPr>
                <w:rFonts w:ascii="Calibri Light" w:hAnsi="Calibri Light"/>
                <w:sz w:val="20"/>
                <w:szCs w:val="20"/>
              </w:rPr>
              <w:t xml:space="preserve">: w tym </w:t>
            </w:r>
            <w:r w:rsidRPr="00DE475F">
              <w:rPr>
                <w:rFonts w:ascii="Calibri Light" w:hAnsi="Calibri Light"/>
                <w:spacing w:val="-1"/>
                <w:sz w:val="20"/>
                <w:szCs w:val="20"/>
              </w:rPr>
              <w:t>k</w:t>
            </w:r>
            <w:r w:rsidRPr="00DE475F">
              <w:rPr>
                <w:rFonts w:ascii="Calibri Light" w:hAnsi="Calibri Light"/>
                <w:spacing w:val="1"/>
                <w:sz w:val="20"/>
                <w:szCs w:val="20"/>
              </w:rPr>
              <w:t>o</w:t>
            </w:r>
            <w:r w:rsidRPr="00DE475F">
              <w:rPr>
                <w:rFonts w:ascii="Calibri Light" w:hAnsi="Calibri Light"/>
                <w:spacing w:val="-1"/>
                <w:sz w:val="20"/>
                <w:szCs w:val="20"/>
              </w:rPr>
              <w:t>ś</w:t>
            </w:r>
            <w:r w:rsidRPr="00DE475F">
              <w:rPr>
                <w:rFonts w:ascii="Calibri Light" w:hAnsi="Calibri Light"/>
                <w:sz w:val="20"/>
                <w:szCs w:val="20"/>
              </w:rPr>
              <w:t>ci</w:t>
            </w:r>
            <w:r w:rsidRPr="00DE475F">
              <w:rPr>
                <w:rFonts w:ascii="Calibri Light" w:hAnsi="Calibri Light"/>
                <w:spacing w:val="1"/>
                <w:sz w:val="20"/>
                <w:szCs w:val="20"/>
              </w:rPr>
              <w:t>ó</w:t>
            </w:r>
            <w:r w:rsidRPr="00DE475F">
              <w:rPr>
                <w:rFonts w:ascii="Calibri Light" w:hAnsi="Calibri Light"/>
                <w:sz w:val="20"/>
                <w:szCs w:val="20"/>
              </w:rPr>
              <w:t>ł</w:t>
            </w:r>
            <w:r w:rsidRPr="00DE475F">
              <w:rPr>
                <w:rFonts w:ascii="Calibri Light" w:hAnsi="Calibri Light"/>
                <w:spacing w:val="-1"/>
                <w:sz w:val="20"/>
                <w:szCs w:val="20"/>
              </w:rPr>
              <w:t xml:space="preserve"> </w:t>
            </w:r>
            <w:r w:rsidRPr="00DE475F">
              <w:rPr>
                <w:rFonts w:ascii="Calibri Light" w:hAnsi="Calibri Light"/>
                <w:spacing w:val="1"/>
                <w:sz w:val="20"/>
                <w:szCs w:val="20"/>
              </w:rPr>
              <w:t>p</w:t>
            </w:r>
            <w:r w:rsidRPr="00DE475F">
              <w:rPr>
                <w:rFonts w:ascii="Calibri Light" w:hAnsi="Calibri Light"/>
                <w:sz w:val="20"/>
                <w:szCs w:val="20"/>
              </w:rPr>
              <w:t>.</w:t>
            </w:r>
            <w:r w:rsidRPr="00DE475F">
              <w:rPr>
                <w:rFonts w:ascii="Calibri Light" w:hAnsi="Calibri Light"/>
                <w:spacing w:val="-5"/>
                <w:sz w:val="20"/>
                <w:szCs w:val="20"/>
              </w:rPr>
              <w:t>w</w:t>
            </w:r>
            <w:r w:rsidRPr="00DE475F">
              <w:rPr>
                <w:rFonts w:ascii="Calibri Light" w:hAnsi="Calibri Light"/>
                <w:sz w:val="20"/>
                <w:szCs w:val="20"/>
              </w:rPr>
              <w:t xml:space="preserve">. </w:t>
            </w:r>
            <w:r w:rsidRPr="00DE475F">
              <w:rPr>
                <w:rFonts w:ascii="Calibri Light" w:hAnsi="Calibri Light"/>
                <w:spacing w:val="-2"/>
                <w:sz w:val="20"/>
                <w:szCs w:val="20"/>
              </w:rPr>
              <w:t>Z</w:t>
            </w:r>
            <w:r w:rsidRPr="00DE475F">
              <w:rPr>
                <w:rFonts w:ascii="Calibri Light" w:hAnsi="Calibri Light"/>
                <w:spacing w:val="-5"/>
                <w:sz w:val="20"/>
                <w:szCs w:val="20"/>
              </w:rPr>
              <w:t>w</w:t>
            </w:r>
            <w:r w:rsidRPr="00DE475F">
              <w:rPr>
                <w:rFonts w:ascii="Calibri Light" w:hAnsi="Calibri Light"/>
                <w:sz w:val="20"/>
                <w:szCs w:val="20"/>
              </w:rPr>
              <w:t>ias</w:t>
            </w:r>
            <w:r w:rsidRPr="00DE475F">
              <w:rPr>
                <w:rFonts w:ascii="Calibri Light" w:hAnsi="Calibri Light"/>
                <w:spacing w:val="-1"/>
                <w:sz w:val="20"/>
                <w:szCs w:val="20"/>
              </w:rPr>
              <w:t>t</w:t>
            </w:r>
            <w:r w:rsidRPr="00DE475F">
              <w:rPr>
                <w:rFonts w:ascii="Calibri Light" w:hAnsi="Calibri Light"/>
                <w:spacing w:val="1"/>
                <w:sz w:val="20"/>
                <w:szCs w:val="20"/>
              </w:rPr>
              <w:t>o</w:t>
            </w:r>
            <w:r w:rsidRPr="00DE475F">
              <w:rPr>
                <w:rFonts w:ascii="Calibri Light" w:hAnsi="Calibri Light"/>
                <w:spacing w:val="-5"/>
                <w:sz w:val="20"/>
                <w:szCs w:val="20"/>
              </w:rPr>
              <w:t>w</w:t>
            </w:r>
            <w:r w:rsidRPr="00DE475F">
              <w:rPr>
                <w:rFonts w:ascii="Calibri Light" w:hAnsi="Calibri Light"/>
                <w:sz w:val="20"/>
                <w:szCs w:val="20"/>
              </w:rPr>
              <w:t>a</w:t>
            </w:r>
            <w:r w:rsidRPr="00DE475F">
              <w:rPr>
                <w:rFonts w:ascii="Calibri Light" w:hAnsi="Calibri Light"/>
                <w:spacing w:val="-1"/>
                <w:sz w:val="20"/>
                <w:szCs w:val="20"/>
              </w:rPr>
              <w:t>n</w:t>
            </w:r>
            <w:r w:rsidRPr="00DE475F">
              <w:rPr>
                <w:rFonts w:ascii="Calibri Light" w:hAnsi="Calibri Light"/>
                <w:sz w:val="20"/>
                <w:szCs w:val="20"/>
              </w:rPr>
              <w:t>ia</w:t>
            </w:r>
            <w:r w:rsidRPr="00DE475F">
              <w:rPr>
                <w:rFonts w:ascii="Calibri Light" w:hAnsi="Calibri Light"/>
                <w:spacing w:val="-1"/>
                <w:sz w:val="20"/>
                <w:szCs w:val="20"/>
              </w:rPr>
              <w:t xml:space="preserve"> </w:t>
            </w:r>
            <w:r w:rsidRPr="00DE475F">
              <w:rPr>
                <w:rFonts w:ascii="Calibri Light" w:hAnsi="Calibri Light"/>
                <w:sz w:val="20"/>
                <w:szCs w:val="20"/>
              </w:rPr>
              <w:t>NM</w:t>
            </w:r>
            <w:r w:rsidRPr="00DE475F">
              <w:rPr>
                <w:rFonts w:ascii="Calibri Light" w:hAnsi="Calibri Light"/>
                <w:spacing w:val="4"/>
                <w:sz w:val="20"/>
                <w:szCs w:val="20"/>
              </w:rPr>
              <w:t>P z</w:t>
            </w:r>
            <w:r w:rsidRPr="00DE475F">
              <w:rPr>
                <w:rFonts w:ascii="Calibri Light" w:hAnsi="Calibri Light"/>
                <w:spacing w:val="-2"/>
                <w:sz w:val="20"/>
                <w:szCs w:val="20"/>
              </w:rPr>
              <w:t xml:space="preserve"> </w:t>
            </w:r>
            <w:r w:rsidRPr="00DE475F">
              <w:rPr>
                <w:rFonts w:ascii="Calibri Light" w:hAnsi="Calibri Light"/>
                <w:spacing w:val="1"/>
                <w:sz w:val="20"/>
                <w:szCs w:val="20"/>
              </w:rPr>
              <w:t>po</w:t>
            </w:r>
            <w:r w:rsidRPr="00DE475F">
              <w:rPr>
                <w:rFonts w:ascii="Calibri Light" w:hAnsi="Calibri Light"/>
                <w:sz w:val="20"/>
                <w:szCs w:val="20"/>
              </w:rPr>
              <w:t>ł. XV</w:t>
            </w:r>
            <w:r w:rsidRPr="00DE475F">
              <w:rPr>
                <w:rFonts w:ascii="Calibri Light" w:hAnsi="Calibri Light"/>
                <w:spacing w:val="1"/>
                <w:sz w:val="20"/>
                <w:szCs w:val="20"/>
              </w:rPr>
              <w:t>II</w:t>
            </w:r>
            <w:r w:rsidRPr="00DE475F">
              <w:rPr>
                <w:rFonts w:ascii="Calibri Light" w:hAnsi="Calibri Light"/>
                <w:sz w:val="20"/>
                <w:szCs w:val="20"/>
              </w:rPr>
              <w:t>I</w:t>
            </w:r>
            <w:r w:rsidR="006643B1">
              <w:rPr>
                <w:rFonts w:ascii="Calibri Light" w:hAnsi="Calibri Light"/>
                <w:sz w:val="20"/>
                <w:szCs w:val="20"/>
              </w:rPr>
              <w:t xml:space="preserve"> w.</w:t>
            </w:r>
            <w:r w:rsidRPr="00DE475F">
              <w:rPr>
                <w:rFonts w:ascii="Calibri Light" w:hAnsi="Calibri Light"/>
                <w:sz w:val="20"/>
                <w:szCs w:val="20"/>
              </w:rPr>
              <w:t xml:space="preserve">, </w:t>
            </w:r>
            <w:r w:rsidRPr="00DE475F">
              <w:rPr>
                <w:rFonts w:ascii="Calibri Light" w:hAnsi="Calibri Light"/>
                <w:spacing w:val="-1"/>
                <w:sz w:val="20"/>
                <w:szCs w:val="20"/>
              </w:rPr>
              <w:t>k</w:t>
            </w:r>
            <w:r w:rsidRPr="00DE475F">
              <w:rPr>
                <w:rFonts w:ascii="Calibri Light" w:hAnsi="Calibri Light"/>
                <w:sz w:val="20"/>
                <w:szCs w:val="20"/>
              </w:rPr>
              <w:t>laszt</w:t>
            </w:r>
            <w:r w:rsidRPr="00DE475F">
              <w:rPr>
                <w:rFonts w:ascii="Calibri Light" w:hAnsi="Calibri Light"/>
                <w:spacing w:val="1"/>
                <w:sz w:val="20"/>
                <w:szCs w:val="20"/>
              </w:rPr>
              <w:t>o</w:t>
            </w:r>
            <w:r w:rsidRPr="00DE475F">
              <w:rPr>
                <w:rFonts w:ascii="Calibri Light" w:hAnsi="Calibri Light"/>
                <w:spacing w:val="2"/>
                <w:sz w:val="20"/>
                <w:szCs w:val="20"/>
              </w:rPr>
              <w:t>r</w:t>
            </w:r>
            <w:r w:rsidRPr="00DE475F">
              <w:rPr>
                <w:rFonts w:ascii="Calibri Light" w:hAnsi="Calibri Light"/>
                <w:sz w:val="20"/>
                <w:szCs w:val="20"/>
              </w:rPr>
              <w:t xml:space="preserve"> z </w:t>
            </w:r>
            <w:r w:rsidRPr="00DE475F">
              <w:rPr>
                <w:rFonts w:ascii="Calibri Light" w:hAnsi="Calibri Light"/>
                <w:spacing w:val="1"/>
                <w:sz w:val="20"/>
                <w:szCs w:val="20"/>
              </w:rPr>
              <w:t>177</w:t>
            </w:r>
            <w:r w:rsidRPr="00DE475F">
              <w:rPr>
                <w:rFonts w:ascii="Calibri Light" w:hAnsi="Calibri Light"/>
                <w:sz w:val="20"/>
                <w:szCs w:val="20"/>
              </w:rPr>
              <w:t xml:space="preserve">2, </w:t>
            </w:r>
            <w:r w:rsidRPr="00DE475F">
              <w:rPr>
                <w:rFonts w:ascii="Calibri Light" w:hAnsi="Calibri Light"/>
                <w:spacing w:val="1"/>
                <w:sz w:val="20"/>
                <w:szCs w:val="20"/>
              </w:rPr>
              <w:t>o</w:t>
            </w:r>
            <w:r w:rsidRPr="00DE475F">
              <w:rPr>
                <w:rFonts w:ascii="Calibri Light" w:hAnsi="Calibri Light"/>
                <w:spacing w:val="-1"/>
                <w:sz w:val="20"/>
                <w:szCs w:val="20"/>
              </w:rPr>
              <w:t>g</w:t>
            </w:r>
            <w:r w:rsidRPr="00DE475F">
              <w:rPr>
                <w:rFonts w:ascii="Calibri Light" w:hAnsi="Calibri Light"/>
                <w:spacing w:val="1"/>
                <w:sz w:val="20"/>
                <w:szCs w:val="20"/>
              </w:rPr>
              <w:t>ró</w:t>
            </w:r>
            <w:r w:rsidRPr="00DE475F">
              <w:rPr>
                <w:rFonts w:ascii="Calibri Light" w:hAnsi="Calibri Light"/>
                <w:spacing w:val="2"/>
                <w:sz w:val="20"/>
                <w:szCs w:val="20"/>
              </w:rPr>
              <w:t>d z</w:t>
            </w:r>
            <w:r w:rsidRPr="00DE475F">
              <w:rPr>
                <w:rFonts w:ascii="Calibri Light" w:hAnsi="Calibri Light"/>
                <w:sz w:val="20"/>
                <w:szCs w:val="20"/>
              </w:rPr>
              <w:t xml:space="preserve"> XV</w:t>
            </w:r>
            <w:r w:rsidRPr="00DE475F">
              <w:rPr>
                <w:rFonts w:ascii="Calibri Light" w:hAnsi="Calibri Light"/>
                <w:spacing w:val="1"/>
                <w:sz w:val="20"/>
                <w:szCs w:val="20"/>
              </w:rPr>
              <w:t>II</w:t>
            </w:r>
            <w:r w:rsidRPr="00DE475F">
              <w:rPr>
                <w:rFonts w:ascii="Calibri Light" w:hAnsi="Calibri Light"/>
                <w:spacing w:val="2"/>
                <w:sz w:val="20"/>
                <w:szCs w:val="20"/>
              </w:rPr>
              <w:t>I</w:t>
            </w:r>
            <w:r w:rsidRPr="00DE475F">
              <w:rPr>
                <w:rFonts w:ascii="Calibri Light" w:hAnsi="Calibri Light"/>
                <w:spacing w:val="-2"/>
                <w:sz w:val="20"/>
                <w:szCs w:val="20"/>
              </w:rPr>
              <w:t>-</w:t>
            </w:r>
            <w:r w:rsidRPr="00DE475F">
              <w:rPr>
                <w:rFonts w:ascii="Calibri Light" w:hAnsi="Calibri Light"/>
                <w:sz w:val="20"/>
                <w:szCs w:val="20"/>
              </w:rPr>
              <w:t>XX</w:t>
            </w:r>
            <w:r w:rsidR="006643B1">
              <w:rPr>
                <w:rFonts w:ascii="Calibri Light" w:hAnsi="Calibri Light"/>
                <w:sz w:val="20"/>
                <w:szCs w:val="20"/>
              </w:rPr>
              <w:t xml:space="preserve"> w.</w:t>
            </w:r>
            <w:r w:rsidRPr="00DE475F">
              <w:rPr>
                <w:rFonts w:ascii="Calibri Light" w:hAnsi="Calibri Light"/>
                <w:sz w:val="20"/>
                <w:szCs w:val="20"/>
              </w:rPr>
              <w:t xml:space="preserve">, </w:t>
            </w:r>
            <w:r w:rsidRPr="00DE475F">
              <w:rPr>
                <w:rFonts w:ascii="Calibri Light" w:hAnsi="Calibri Light"/>
                <w:spacing w:val="1"/>
                <w:sz w:val="20"/>
                <w:szCs w:val="20"/>
              </w:rPr>
              <w:t>o</w:t>
            </w:r>
            <w:r w:rsidRPr="00DE475F">
              <w:rPr>
                <w:rFonts w:ascii="Calibri Light" w:hAnsi="Calibri Light"/>
                <w:spacing w:val="-1"/>
                <w:sz w:val="20"/>
                <w:szCs w:val="20"/>
              </w:rPr>
              <w:t>g</w:t>
            </w:r>
            <w:r w:rsidRPr="00DE475F">
              <w:rPr>
                <w:rFonts w:ascii="Calibri Light" w:hAnsi="Calibri Light"/>
                <w:spacing w:val="1"/>
                <w:sz w:val="20"/>
                <w:szCs w:val="20"/>
              </w:rPr>
              <w:t>rod</w:t>
            </w:r>
            <w:r w:rsidRPr="00DE475F">
              <w:rPr>
                <w:rFonts w:ascii="Calibri Light" w:hAnsi="Calibri Light"/>
                <w:sz w:val="20"/>
                <w:szCs w:val="20"/>
              </w:rPr>
              <w:t>z</w:t>
            </w:r>
            <w:r w:rsidRPr="00DE475F">
              <w:rPr>
                <w:rFonts w:ascii="Calibri Light" w:hAnsi="Calibri Light"/>
                <w:spacing w:val="1"/>
                <w:sz w:val="20"/>
                <w:szCs w:val="20"/>
              </w:rPr>
              <w:t>e</w:t>
            </w:r>
            <w:r w:rsidRPr="00DE475F">
              <w:rPr>
                <w:rFonts w:ascii="Calibri Light" w:hAnsi="Calibri Light"/>
                <w:spacing w:val="-1"/>
                <w:sz w:val="20"/>
                <w:szCs w:val="20"/>
              </w:rPr>
              <w:t>n</w:t>
            </w:r>
            <w:r w:rsidRPr="00DE475F">
              <w:rPr>
                <w:rFonts w:ascii="Calibri Light" w:hAnsi="Calibri Light"/>
                <w:sz w:val="20"/>
                <w:szCs w:val="20"/>
              </w:rPr>
              <w:t>i</w:t>
            </w:r>
            <w:r w:rsidRPr="00DE475F">
              <w:rPr>
                <w:rFonts w:ascii="Calibri Light" w:hAnsi="Calibri Light"/>
                <w:spacing w:val="2"/>
                <w:sz w:val="20"/>
                <w:szCs w:val="20"/>
              </w:rPr>
              <w:t>e i</w:t>
            </w:r>
            <w:r w:rsidRPr="00DE475F">
              <w:rPr>
                <w:rFonts w:ascii="Calibri Light" w:hAnsi="Calibri Light"/>
                <w:sz w:val="20"/>
                <w:szCs w:val="20"/>
              </w:rPr>
              <w:t xml:space="preserve"> </w:t>
            </w:r>
            <w:r w:rsidRPr="00DE475F">
              <w:rPr>
                <w:rFonts w:ascii="Calibri Light" w:hAnsi="Calibri Light"/>
                <w:spacing w:val="-4"/>
                <w:sz w:val="20"/>
                <w:szCs w:val="20"/>
              </w:rPr>
              <w:t>m</w:t>
            </w:r>
            <w:r w:rsidRPr="00DE475F">
              <w:rPr>
                <w:rFonts w:ascii="Calibri Light" w:hAnsi="Calibri Light"/>
                <w:spacing w:val="-1"/>
                <w:sz w:val="20"/>
                <w:szCs w:val="20"/>
              </w:rPr>
              <w:t>u</w:t>
            </w:r>
            <w:r w:rsidRPr="00DE475F">
              <w:rPr>
                <w:rFonts w:ascii="Calibri Light" w:hAnsi="Calibri Light"/>
                <w:spacing w:val="1"/>
                <w:sz w:val="20"/>
                <w:szCs w:val="20"/>
              </w:rPr>
              <w:t>r z</w:t>
            </w:r>
            <w:r w:rsidRPr="00DE475F">
              <w:rPr>
                <w:rFonts w:ascii="Calibri Light" w:hAnsi="Calibri Light"/>
                <w:spacing w:val="-1"/>
                <w:sz w:val="20"/>
                <w:szCs w:val="20"/>
              </w:rPr>
              <w:t xml:space="preserve"> </w:t>
            </w:r>
            <w:r w:rsidRPr="00DE475F">
              <w:rPr>
                <w:rFonts w:ascii="Calibri Light" w:hAnsi="Calibri Light"/>
                <w:sz w:val="20"/>
                <w:szCs w:val="20"/>
              </w:rPr>
              <w:t>XV</w:t>
            </w:r>
            <w:r w:rsidRPr="00DE475F">
              <w:rPr>
                <w:rFonts w:ascii="Calibri Light" w:hAnsi="Calibri Light"/>
                <w:spacing w:val="1"/>
                <w:sz w:val="20"/>
                <w:szCs w:val="20"/>
              </w:rPr>
              <w:t>II</w:t>
            </w:r>
            <w:r w:rsidRPr="00DE475F">
              <w:rPr>
                <w:rFonts w:ascii="Calibri Light" w:hAnsi="Calibri Light"/>
                <w:spacing w:val="3"/>
                <w:sz w:val="20"/>
                <w:szCs w:val="20"/>
              </w:rPr>
              <w:t>I</w:t>
            </w:r>
            <w:r w:rsidRPr="00DE475F">
              <w:rPr>
                <w:rFonts w:ascii="Calibri Light" w:hAnsi="Calibri Light"/>
                <w:spacing w:val="-2"/>
                <w:sz w:val="20"/>
                <w:szCs w:val="20"/>
              </w:rPr>
              <w:t>-</w:t>
            </w:r>
            <w:r w:rsidRPr="00DE475F">
              <w:rPr>
                <w:rFonts w:ascii="Calibri Light" w:hAnsi="Calibri Light"/>
                <w:sz w:val="20"/>
                <w:szCs w:val="20"/>
              </w:rPr>
              <w:t>X</w:t>
            </w:r>
            <w:r w:rsidRPr="00DE475F">
              <w:rPr>
                <w:rFonts w:ascii="Calibri Light" w:hAnsi="Calibri Light"/>
                <w:spacing w:val="1"/>
                <w:sz w:val="20"/>
                <w:szCs w:val="20"/>
              </w:rPr>
              <w:t>I</w:t>
            </w:r>
            <w:r w:rsidRPr="00DE475F">
              <w:rPr>
                <w:rFonts w:ascii="Calibri Light" w:hAnsi="Calibri Light"/>
                <w:sz w:val="20"/>
                <w:szCs w:val="20"/>
              </w:rPr>
              <w:t>X</w:t>
            </w:r>
            <w:r w:rsidR="006643B1">
              <w:rPr>
                <w:rFonts w:ascii="Calibri Light" w:hAnsi="Calibri Light"/>
                <w:sz w:val="20"/>
                <w:szCs w:val="20"/>
              </w:rPr>
              <w:t xml:space="preserve"> w.</w:t>
            </w:r>
          </w:p>
          <w:p w14:paraId="5C166EF3" w14:textId="206EA6A2" w:rsidR="005E5A78" w:rsidRPr="00DE475F" w:rsidRDefault="005E5A78" w:rsidP="00FA5E81">
            <w:pPr>
              <w:pStyle w:val="Akapitzlist"/>
              <w:numPr>
                <w:ilvl w:val="0"/>
                <w:numId w:val="3"/>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DE475F">
              <w:rPr>
                <w:rFonts w:ascii="Calibri Light" w:hAnsi="Calibri Light"/>
                <w:spacing w:val="-1"/>
                <w:sz w:val="20"/>
                <w:szCs w:val="20"/>
              </w:rPr>
              <w:t>ku</w:t>
            </w:r>
            <w:r w:rsidRPr="00DE475F">
              <w:rPr>
                <w:rFonts w:ascii="Calibri Light" w:hAnsi="Calibri Light"/>
                <w:sz w:val="20"/>
                <w:szCs w:val="20"/>
              </w:rPr>
              <w:t>ź</w:t>
            </w:r>
            <w:r w:rsidRPr="00DE475F">
              <w:rPr>
                <w:rFonts w:ascii="Calibri Light" w:hAnsi="Calibri Light"/>
                <w:spacing w:val="-1"/>
                <w:sz w:val="20"/>
                <w:szCs w:val="20"/>
              </w:rPr>
              <w:t>n</w:t>
            </w:r>
            <w:r w:rsidRPr="00DE475F">
              <w:rPr>
                <w:rFonts w:ascii="Calibri Light" w:hAnsi="Calibri Light"/>
                <w:sz w:val="20"/>
                <w:szCs w:val="20"/>
              </w:rPr>
              <w:t>ia</w:t>
            </w:r>
            <w:r w:rsidR="006643B1">
              <w:rPr>
                <w:rFonts w:ascii="Calibri Light" w:hAnsi="Calibri Light"/>
                <w:sz w:val="20"/>
                <w:szCs w:val="20"/>
              </w:rPr>
              <w:t xml:space="preserve"> drewniana</w:t>
            </w:r>
            <w:r w:rsidRPr="00DE475F">
              <w:rPr>
                <w:rFonts w:ascii="Calibri Light" w:hAnsi="Calibri Light"/>
                <w:sz w:val="20"/>
                <w:szCs w:val="20"/>
              </w:rPr>
              <w:t xml:space="preserve">, </w:t>
            </w:r>
            <w:r w:rsidRPr="00DE475F">
              <w:rPr>
                <w:rFonts w:ascii="Calibri Light" w:hAnsi="Calibri Light"/>
                <w:spacing w:val="-1"/>
                <w:sz w:val="20"/>
                <w:szCs w:val="20"/>
              </w:rPr>
              <w:t>u</w:t>
            </w:r>
            <w:r w:rsidRPr="00DE475F">
              <w:rPr>
                <w:rFonts w:ascii="Calibri Light" w:hAnsi="Calibri Light"/>
                <w:sz w:val="20"/>
                <w:szCs w:val="20"/>
              </w:rPr>
              <w:t xml:space="preserve">l. </w:t>
            </w:r>
            <w:r w:rsidRPr="00DE475F">
              <w:rPr>
                <w:rFonts w:ascii="Calibri Light" w:hAnsi="Calibri Light"/>
                <w:spacing w:val="-1"/>
                <w:sz w:val="20"/>
                <w:szCs w:val="20"/>
              </w:rPr>
              <w:t>R</w:t>
            </w:r>
            <w:r w:rsidRPr="00DE475F">
              <w:rPr>
                <w:rFonts w:ascii="Calibri Light" w:hAnsi="Calibri Light"/>
                <w:spacing w:val="1"/>
                <w:sz w:val="20"/>
                <w:szCs w:val="20"/>
              </w:rPr>
              <w:t>o</w:t>
            </w:r>
            <w:r w:rsidRPr="00DE475F">
              <w:rPr>
                <w:rFonts w:ascii="Calibri Light" w:hAnsi="Calibri Light"/>
                <w:sz w:val="20"/>
                <w:szCs w:val="20"/>
              </w:rPr>
              <w:t>z</w:t>
            </w:r>
            <w:r w:rsidRPr="00DE475F">
              <w:rPr>
                <w:rFonts w:ascii="Calibri Light" w:hAnsi="Calibri Light"/>
                <w:spacing w:val="-4"/>
                <w:sz w:val="20"/>
                <w:szCs w:val="20"/>
              </w:rPr>
              <w:t>w</w:t>
            </w:r>
            <w:r w:rsidRPr="00DE475F">
              <w:rPr>
                <w:rFonts w:ascii="Calibri Light" w:hAnsi="Calibri Light"/>
                <w:sz w:val="20"/>
                <w:szCs w:val="20"/>
              </w:rPr>
              <w:t>a</w:t>
            </w:r>
            <w:r w:rsidRPr="00DE475F">
              <w:rPr>
                <w:rFonts w:ascii="Calibri Light" w:hAnsi="Calibri Light"/>
                <w:spacing w:val="1"/>
                <w:sz w:val="20"/>
                <w:szCs w:val="20"/>
              </w:rPr>
              <w:t>do</w:t>
            </w:r>
            <w:r w:rsidRPr="00DE475F">
              <w:rPr>
                <w:rFonts w:ascii="Calibri Light" w:hAnsi="Calibri Light"/>
                <w:spacing w:val="-5"/>
                <w:sz w:val="20"/>
                <w:szCs w:val="20"/>
              </w:rPr>
              <w:t>w</w:t>
            </w:r>
            <w:r w:rsidRPr="00DE475F">
              <w:rPr>
                <w:rFonts w:ascii="Calibri Light" w:hAnsi="Calibri Light"/>
                <w:spacing w:val="-1"/>
                <w:sz w:val="20"/>
                <w:szCs w:val="20"/>
              </w:rPr>
              <w:t>sk</w:t>
            </w:r>
            <w:r w:rsidRPr="00DE475F">
              <w:rPr>
                <w:rFonts w:ascii="Calibri Light" w:hAnsi="Calibri Light"/>
                <w:sz w:val="20"/>
                <w:szCs w:val="20"/>
              </w:rPr>
              <w:t xml:space="preserve">a </w:t>
            </w:r>
            <w:r w:rsidRPr="00DE475F">
              <w:rPr>
                <w:rFonts w:ascii="Calibri Light" w:hAnsi="Calibri Light"/>
                <w:spacing w:val="1"/>
                <w:sz w:val="20"/>
                <w:szCs w:val="20"/>
              </w:rPr>
              <w:t>11</w:t>
            </w:r>
            <w:r w:rsidRPr="00DE475F">
              <w:rPr>
                <w:rFonts w:ascii="Calibri Light" w:hAnsi="Calibri Light"/>
                <w:sz w:val="20"/>
                <w:szCs w:val="20"/>
              </w:rPr>
              <w:t xml:space="preserve">, </w:t>
            </w:r>
            <w:r w:rsidRPr="00DE475F">
              <w:rPr>
                <w:rFonts w:ascii="Calibri Light" w:hAnsi="Calibri Light"/>
                <w:spacing w:val="1"/>
                <w:sz w:val="20"/>
                <w:szCs w:val="20"/>
              </w:rPr>
              <w:t>1843</w:t>
            </w:r>
            <w:r w:rsidRPr="00DE475F">
              <w:rPr>
                <w:rFonts w:ascii="Calibri Light" w:hAnsi="Calibri Light"/>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pacing w:val="1"/>
                <w:sz w:val="20"/>
                <w:szCs w:val="20"/>
              </w:rPr>
              <w:t>275</w:t>
            </w:r>
            <w:r w:rsidRPr="00DE475F">
              <w:rPr>
                <w:rFonts w:ascii="Calibri Light" w:hAnsi="Calibri Light"/>
                <w:sz w:val="20"/>
                <w:szCs w:val="20"/>
              </w:rPr>
              <w:t>/A</w:t>
            </w:r>
            <w:r w:rsidRPr="00DE475F">
              <w:rPr>
                <w:rFonts w:ascii="Calibri Light" w:hAnsi="Calibri Light"/>
                <w:spacing w:val="-3"/>
                <w:sz w:val="20"/>
                <w:szCs w:val="20"/>
              </w:rPr>
              <w:t xml:space="preserve"> </w:t>
            </w:r>
            <w:r w:rsidRPr="00DE475F">
              <w:rPr>
                <w:rFonts w:ascii="Calibri Light" w:hAnsi="Calibri Light"/>
                <w:sz w:val="20"/>
                <w:szCs w:val="20"/>
              </w:rPr>
              <w:t>z </w:t>
            </w:r>
            <w:r w:rsidRPr="00DE475F">
              <w:rPr>
                <w:rFonts w:ascii="Calibri Light" w:hAnsi="Calibri Light"/>
                <w:spacing w:val="1"/>
                <w:sz w:val="20"/>
                <w:szCs w:val="20"/>
              </w:rPr>
              <w:t>19</w:t>
            </w:r>
            <w:r w:rsidRPr="00DE475F">
              <w:rPr>
                <w:rFonts w:ascii="Calibri Light" w:hAnsi="Calibri Light"/>
                <w:sz w:val="20"/>
                <w:szCs w:val="20"/>
              </w:rPr>
              <w:t>.</w:t>
            </w:r>
            <w:r w:rsidRPr="00DE475F">
              <w:rPr>
                <w:rFonts w:ascii="Calibri Light" w:hAnsi="Calibri Light"/>
                <w:spacing w:val="1"/>
                <w:sz w:val="20"/>
                <w:szCs w:val="20"/>
              </w:rPr>
              <w:t>08</w:t>
            </w:r>
            <w:r w:rsidRPr="00DE475F">
              <w:rPr>
                <w:rFonts w:ascii="Calibri Light" w:hAnsi="Calibri Light"/>
                <w:sz w:val="20"/>
                <w:szCs w:val="20"/>
              </w:rPr>
              <w:t>.</w:t>
            </w:r>
            <w:r w:rsidRPr="00DE475F">
              <w:rPr>
                <w:rFonts w:ascii="Calibri Light" w:hAnsi="Calibri Light"/>
                <w:spacing w:val="1"/>
                <w:sz w:val="20"/>
                <w:szCs w:val="20"/>
              </w:rPr>
              <w:t>198</w:t>
            </w:r>
            <w:r w:rsidRPr="00DE475F">
              <w:rPr>
                <w:rFonts w:ascii="Calibri Light" w:hAnsi="Calibri Light"/>
                <w:sz w:val="20"/>
                <w:szCs w:val="20"/>
              </w:rPr>
              <w:t>3</w:t>
            </w:r>
          </w:p>
          <w:p w14:paraId="3ED2FD23" w14:textId="70A9700A" w:rsidR="005E5A78" w:rsidRPr="00DE475F" w:rsidRDefault="005E5A78" w:rsidP="00FA5E81">
            <w:pPr>
              <w:pStyle w:val="Akapitzlist"/>
              <w:numPr>
                <w:ilvl w:val="0"/>
                <w:numId w:val="3"/>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DE475F">
              <w:rPr>
                <w:rFonts w:ascii="Calibri Light" w:hAnsi="Calibri Light"/>
                <w:sz w:val="20"/>
                <w:szCs w:val="20"/>
              </w:rPr>
              <w:t>c</w:t>
            </w:r>
            <w:r w:rsidRPr="00DE475F">
              <w:rPr>
                <w:rFonts w:ascii="Calibri Light" w:hAnsi="Calibri Light"/>
                <w:spacing w:val="-3"/>
                <w:sz w:val="20"/>
                <w:szCs w:val="20"/>
              </w:rPr>
              <w:t>m</w:t>
            </w:r>
            <w:r w:rsidRPr="00DE475F">
              <w:rPr>
                <w:rFonts w:ascii="Calibri Light" w:hAnsi="Calibri Light"/>
                <w:sz w:val="20"/>
                <w:szCs w:val="20"/>
              </w:rPr>
              <w:t>e</w:t>
            </w:r>
            <w:r w:rsidRPr="00DE475F">
              <w:rPr>
                <w:rFonts w:ascii="Calibri Light" w:hAnsi="Calibri Light"/>
                <w:spacing w:val="-1"/>
                <w:sz w:val="20"/>
                <w:szCs w:val="20"/>
              </w:rPr>
              <w:t>n</w:t>
            </w:r>
            <w:r w:rsidRPr="00DE475F">
              <w:rPr>
                <w:rFonts w:ascii="Calibri Light" w:hAnsi="Calibri Light"/>
                <w:sz w:val="20"/>
                <w:szCs w:val="20"/>
              </w:rPr>
              <w:t>ta</w:t>
            </w:r>
            <w:r w:rsidRPr="00DE475F">
              <w:rPr>
                <w:rFonts w:ascii="Calibri Light" w:hAnsi="Calibri Light"/>
                <w:spacing w:val="1"/>
                <w:sz w:val="20"/>
                <w:szCs w:val="20"/>
              </w:rPr>
              <w:t>r</w:t>
            </w:r>
            <w:r w:rsidRPr="00DE475F">
              <w:rPr>
                <w:rFonts w:ascii="Calibri Light" w:hAnsi="Calibri Light"/>
                <w:sz w:val="20"/>
                <w:szCs w:val="20"/>
              </w:rPr>
              <w:t xml:space="preserve">z </w:t>
            </w:r>
            <w:r w:rsidRPr="00DE475F">
              <w:rPr>
                <w:rFonts w:ascii="Calibri Light" w:hAnsi="Calibri Light"/>
                <w:spacing w:val="-5"/>
                <w:sz w:val="20"/>
                <w:szCs w:val="20"/>
              </w:rPr>
              <w:t>w</w:t>
            </w:r>
            <w:r w:rsidRPr="00DE475F">
              <w:rPr>
                <w:rFonts w:ascii="Calibri Light" w:hAnsi="Calibri Light"/>
                <w:spacing w:val="2"/>
                <w:sz w:val="20"/>
                <w:szCs w:val="20"/>
              </w:rPr>
              <w:t>oj</w:t>
            </w:r>
            <w:r w:rsidRPr="00DE475F">
              <w:rPr>
                <w:rFonts w:ascii="Calibri Light" w:hAnsi="Calibri Light"/>
                <w:sz w:val="20"/>
                <w:szCs w:val="20"/>
              </w:rPr>
              <w:t>e</w:t>
            </w:r>
            <w:r w:rsidRPr="00DE475F">
              <w:rPr>
                <w:rFonts w:ascii="Calibri Light" w:hAnsi="Calibri Light"/>
                <w:spacing w:val="-1"/>
                <w:sz w:val="20"/>
                <w:szCs w:val="20"/>
              </w:rPr>
              <w:t>nn</w:t>
            </w:r>
            <w:r w:rsidRPr="00DE475F">
              <w:rPr>
                <w:rFonts w:ascii="Calibri Light" w:hAnsi="Calibri Light"/>
                <w:sz w:val="20"/>
                <w:szCs w:val="20"/>
              </w:rPr>
              <w:t>y</w:t>
            </w:r>
            <w:r w:rsidRPr="00DE475F">
              <w:rPr>
                <w:rFonts w:ascii="Calibri Light" w:hAnsi="Calibri Light"/>
                <w:spacing w:val="-4"/>
                <w:sz w:val="20"/>
                <w:szCs w:val="20"/>
              </w:rPr>
              <w:t xml:space="preserve"> </w:t>
            </w:r>
            <w:r w:rsidRPr="00DE475F">
              <w:rPr>
                <w:rFonts w:ascii="Calibri Light" w:hAnsi="Calibri Light"/>
                <w:sz w:val="20"/>
                <w:szCs w:val="20"/>
              </w:rPr>
              <w:t xml:space="preserve">z I </w:t>
            </w:r>
            <w:proofErr w:type="spellStart"/>
            <w:r w:rsidRPr="00DE475F">
              <w:rPr>
                <w:rFonts w:ascii="Calibri Light" w:hAnsi="Calibri Light"/>
                <w:sz w:val="20"/>
                <w:szCs w:val="20"/>
              </w:rPr>
              <w:t>i</w:t>
            </w:r>
            <w:proofErr w:type="spellEnd"/>
            <w:r w:rsidRPr="00DE475F">
              <w:rPr>
                <w:rFonts w:ascii="Calibri Light" w:hAnsi="Calibri Light"/>
                <w:spacing w:val="-1"/>
                <w:sz w:val="20"/>
                <w:szCs w:val="20"/>
              </w:rPr>
              <w:t xml:space="preserve"> </w:t>
            </w:r>
            <w:r w:rsidRPr="00DE475F">
              <w:rPr>
                <w:rFonts w:ascii="Calibri Light" w:hAnsi="Calibri Light"/>
                <w:spacing w:val="1"/>
                <w:sz w:val="20"/>
                <w:szCs w:val="20"/>
              </w:rPr>
              <w:t>I</w:t>
            </w:r>
            <w:r w:rsidRPr="00DE475F">
              <w:rPr>
                <w:rFonts w:ascii="Calibri Light" w:hAnsi="Calibri Light"/>
                <w:sz w:val="20"/>
                <w:szCs w:val="20"/>
              </w:rPr>
              <w:t xml:space="preserve">I </w:t>
            </w:r>
            <w:r w:rsidRPr="00DE475F">
              <w:rPr>
                <w:rFonts w:ascii="Calibri Light" w:hAnsi="Calibri Light"/>
                <w:spacing w:val="-5"/>
                <w:sz w:val="20"/>
                <w:szCs w:val="20"/>
              </w:rPr>
              <w:t>w</w:t>
            </w:r>
            <w:r w:rsidRPr="00DE475F">
              <w:rPr>
                <w:rFonts w:ascii="Calibri Light" w:hAnsi="Calibri Light"/>
                <w:spacing w:val="1"/>
                <w:sz w:val="20"/>
                <w:szCs w:val="20"/>
              </w:rPr>
              <w:t>o</w:t>
            </w:r>
            <w:r w:rsidRPr="00DE475F">
              <w:rPr>
                <w:rFonts w:ascii="Calibri Light" w:hAnsi="Calibri Light"/>
                <w:spacing w:val="2"/>
                <w:sz w:val="20"/>
                <w:szCs w:val="20"/>
              </w:rPr>
              <w:t>j</w:t>
            </w:r>
            <w:r w:rsidRPr="00DE475F">
              <w:rPr>
                <w:rFonts w:ascii="Calibri Light" w:hAnsi="Calibri Light"/>
                <w:spacing w:val="-1"/>
                <w:sz w:val="20"/>
                <w:szCs w:val="20"/>
              </w:rPr>
              <w:t>n</w:t>
            </w:r>
            <w:r w:rsidRPr="00DE475F">
              <w:rPr>
                <w:rFonts w:ascii="Calibri Light" w:hAnsi="Calibri Light"/>
                <w:sz w:val="20"/>
                <w:szCs w:val="20"/>
              </w:rPr>
              <w:t>y</w:t>
            </w:r>
            <w:r w:rsidRPr="00DE475F">
              <w:rPr>
                <w:rFonts w:ascii="Calibri Light" w:hAnsi="Calibri Light"/>
                <w:spacing w:val="-4"/>
                <w:sz w:val="20"/>
                <w:szCs w:val="20"/>
              </w:rPr>
              <w:t xml:space="preserve"> </w:t>
            </w:r>
            <w:r w:rsidRPr="00DE475F">
              <w:rPr>
                <w:rFonts w:ascii="Calibri Light" w:hAnsi="Calibri Light"/>
                <w:spacing w:val="-1"/>
                <w:sz w:val="20"/>
                <w:szCs w:val="20"/>
              </w:rPr>
              <w:t>ś</w:t>
            </w:r>
            <w:r w:rsidRPr="00DE475F">
              <w:rPr>
                <w:rFonts w:ascii="Calibri Light" w:hAnsi="Calibri Light"/>
                <w:spacing w:val="-5"/>
                <w:sz w:val="20"/>
                <w:szCs w:val="20"/>
              </w:rPr>
              <w:t>w</w:t>
            </w:r>
            <w:r w:rsidRPr="00DE475F">
              <w:rPr>
                <w:rFonts w:ascii="Calibri Light" w:hAnsi="Calibri Light"/>
                <w:sz w:val="20"/>
                <w:szCs w:val="20"/>
              </w:rPr>
              <w:t>iat</w:t>
            </w:r>
            <w:r w:rsidRPr="00DE475F">
              <w:rPr>
                <w:rFonts w:ascii="Calibri Light" w:hAnsi="Calibri Light"/>
                <w:spacing w:val="1"/>
                <w:sz w:val="20"/>
                <w:szCs w:val="20"/>
              </w:rPr>
              <w:t>o</w:t>
            </w:r>
            <w:r w:rsidRPr="00DE475F">
              <w:rPr>
                <w:rFonts w:ascii="Calibri Light" w:hAnsi="Calibri Light"/>
                <w:spacing w:val="-5"/>
                <w:sz w:val="20"/>
                <w:szCs w:val="20"/>
              </w:rPr>
              <w:t>w</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 xml:space="preserve">, </w:t>
            </w:r>
            <w:r w:rsidRPr="00DE475F">
              <w:rPr>
                <w:rFonts w:ascii="Calibri Light" w:hAnsi="Calibri Light"/>
                <w:spacing w:val="1"/>
                <w:sz w:val="20"/>
                <w:szCs w:val="20"/>
              </w:rPr>
              <w:t>obo</w:t>
            </w:r>
            <w:r w:rsidRPr="00DE475F">
              <w:rPr>
                <w:rFonts w:ascii="Calibri Light" w:hAnsi="Calibri Light"/>
                <w:sz w:val="20"/>
                <w:szCs w:val="20"/>
              </w:rPr>
              <w:t>k</w:t>
            </w:r>
            <w:r w:rsidRPr="00DE475F">
              <w:rPr>
                <w:rFonts w:ascii="Calibri Light" w:hAnsi="Calibri Light"/>
                <w:spacing w:val="-2"/>
                <w:sz w:val="20"/>
                <w:szCs w:val="20"/>
              </w:rPr>
              <w:t xml:space="preserve"> </w:t>
            </w:r>
            <w:r w:rsidRPr="00DE475F">
              <w:rPr>
                <w:rFonts w:ascii="Calibri Light" w:hAnsi="Calibri Light"/>
                <w:sz w:val="20"/>
                <w:szCs w:val="20"/>
              </w:rPr>
              <w:t>c</w:t>
            </w:r>
            <w:r w:rsidRPr="00DE475F">
              <w:rPr>
                <w:rFonts w:ascii="Calibri Light" w:hAnsi="Calibri Light"/>
                <w:spacing w:val="-3"/>
                <w:sz w:val="20"/>
                <w:szCs w:val="20"/>
              </w:rPr>
              <w:t>m</w:t>
            </w:r>
            <w:r w:rsidRPr="00DE475F">
              <w:rPr>
                <w:rFonts w:ascii="Calibri Light" w:hAnsi="Calibri Light"/>
                <w:sz w:val="20"/>
                <w:szCs w:val="20"/>
              </w:rPr>
              <w:t>e</w:t>
            </w:r>
            <w:r w:rsidRPr="00DE475F">
              <w:rPr>
                <w:rFonts w:ascii="Calibri Light" w:hAnsi="Calibri Light"/>
                <w:spacing w:val="-1"/>
                <w:sz w:val="20"/>
                <w:szCs w:val="20"/>
              </w:rPr>
              <w:t>n</w:t>
            </w:r>
            <w:r w:rsidRPr="00DE475F">
              <w:rPr>
                <w:rFonts w:ascii="Calibri Light" w:hAnsi="Calibri Light"/>
                <w:sz w:val="20"/>
                <w:szCs w:val="20"/>
              </w:rPr>
              <w:t>ta</w:t>
            </w:r>
            <w:r w:rsidRPr="00DE475F">
              <w:rPr>
                <w:rFonts w:ascii="Calibri Light" w:hAnsi="Calibri Light"/>
                <w:spacing w:val="1"/>
                <w:sz w:val="20"/>
                <w:szCs w:val="20"/>
              </w:rPr>
              <w:t>r</w:t>
            </w:r>
            <w:r w:rsidRPr="00DE475F">
              <w:rPr>
                <w:rFonts w:ascii="Calibri Light" w:hAnsi="Calibri Light"/>
                <w:sz w:val="20"/>
                <w:szCs w:val="20"/>
              </w:rPr>
              <w:t xml:space="preserve">za </w:t>
            </w:r>
            <w:r w:rsidRPr="00DE475F">
              <w:rPr>
                <w:rFonts w:ascii="Calibri Light" w:hAnsi="Calibri Light"/>
                <w:spacing w:val="1"/>
                <w:sz w:val="20"/>
                <w:szCs w:val="20"/>
              </w:rPr>
              <w:t>p</w:t>
            </w:r>
            <w:r w:rsidRPr="00DE475F">
              <w:rPr>
                <w:rFonts w:ascii="Calibri Light" w:hAnsi="Calibri Light"/>
                <w:sz w:val="20"/>
                <w:szCs w:val="20"/>
              </w:rPr>
              <w:t>a</w:t>
            </w:r>
            <w:r w:rsidRPr="00DE475F">
              <w:rPr>
                <w:rFonts w:ascii="Calibri Light" w:hAnsi="Calibri Light"/>
                <w:spacing w:val="1"/>
                <w:sz w:val="20"/>
                <w:szCs w:val="20"/>
              </w:rPr>
              <w:t>r</w:t>
            </w:r>
            <w:r w:rsidR="006643B1">
              <w:rPr>
                <w:rFonts w:ascii="Calibri Light" w:hAnsi="Calibri Light"/>
                <w:spacing w:val="1"/>
                <w:sz w:val="20"/>
                <w:szCs w:val="20"/>
              </w:rPr>
              <w:t>afialnego</w:t>
            </w:r>
            <w:r w:rsidRPr="00DE475F">
              <w:rPr>
                <w:rFonts w:ascii="Calibri Light" w:hAnsi="Calibri Light"/>
                <w:sz w:val="20"/>
                <w:szCs w:val="20"/>
              </w:rPr>
              <w:t xml:space="preserve">, </w:t>
            </w:r>
            <w:r w:rsidRPr="00DE475F">
              <w:rPr>
                <w:rFonts w:ascii="Calibri Light" w:hAnsi="Calibri Light"/>
                <w:spacing w:val="-1"/>
                <w:sz w:val="20"/>
                <w:szCs w:val="20"/>
              </w:rPr>
              <w:t>u</w:t>
            </w:r>
            <w:r w:rsidRPr="00DE475F">
              <w:rPr>
                <w:rFonts w:ascii="Calibri Light" w:hAnsi="Calibri Light"/>
                <w:sz w:val="20"/>
                <w:szCs w:val="20"/>
              </w:rPr>
              <w:t>l. Klaszt</w:t>
            </w:r>
            <w:r w:rsidRPr="00DE475F">
              <w:rPr>
                <w:rFonts w:ascii="Calibri Light" w:hAnsi="Calibri Light"/>
                <w:spacing w:val="1"/>
                <w:sz w:val="20"/>
                <w:szCs w:val="20"/>
              </w:rPr>
              <w:t>or</w:t>
            </w:r>
            <w:r w:rsidRPr="00DE475F">
              <w:rPr>
                <w:rFonts w:ascii="Calibri Light" w:hAnsi="Calibri Light"/>
                <w:spacing w:val="-1"/>
                <w:sz w:val="20"/>
                <w:szCs w:val="20"/>
              </w:rPr>
              <w:t>n</w:t>
            </w:r>
            <w:r w:rsidRPr="00DE475F">
              <w:rPr>
                <w:rFonts w:ascii="Calibri Light" w:hAnsi="Calibri Light"/>
                <w:sz w:val="20"/>
                <w:szCs w:val="20"/>
              </w:rPr>
              <w:t xml:space="preserve">a, </w:t>
            </w:r>
            <w:r w:rsidRPr="00DE475F">
              <w:rPr>
                <w:rFonts w:ascii="Calibri Light" w:hAnsi="Calibri Light"/>
                <w:spacing w:val="-1"/>
                <w:sz w:val="20"/>
                <w:szCs w:val="20"/>
              </w:rPr>
              <w:t>n</w:t>
            </w:r>
            <w:r w:rsidRPr="00DE475F">
              <w:rPr>
                <w:rFonts w:ascii="Calibri Light" w:hAnsi="Calibri Light"/>
                <w:sz w:val="20"/>
                <w:szCs w:val="20"/>
              </w:rPr>
              <w:t>r</w:t>
            </w:r>
            <w:r w:rsidRPr="00DE475F">
              <w:rPr>
                <w:rFonts w:ascii="Calibri Light" w:hAnsi="Calibri Light"/>
                <w:spacing w:val="1"/>
                <w:sz w:val="20"/>
                <w:szCs w:val="20"/>
              </w:rPr>
              <w:t xml:space="preserve"> 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pacing w:val="1"/>
                <w:sz w:val="20"/>
                <w:szCs w:val="20"/>
              </w:rPr>
              <w:t>393</w:t>
            </w:r>
            <w:r w:rsidRPr="00DE475F">
              <w:rPr>
                <w:rFonts w:ascii="Calibri Light" w:hAnsi="Calibri Light"/>
                <w:sz w:val="20"/>
                <w:szCs w:val="20"/>
              </w:rPr>
              <w:t>/A</w:t>
            </w:r>
            <w:r w:rsidRPr="00DE475F">
              <w:rPr>
                <w:rFonts w:ascii="Calibri Light" w:hAnsi="Calibri Light"/>
                <w:spacing w:val="-3"/>
                <w:sz w:val="20"/>
                <w:szCs w:val="20"/>
              </w:rPr>
              <w:t xml:space="preserve"> </w:t>
            </w:r>
            <w:r w:rsidRPr="00DE475F">
              <w:rPr>
                <w:rFonts w:ascii="Calibri Light" w:hAnsi="Calibri Light"/>
                <w:sz w:val="20"/>
                <w:szCs w:val="20"/>
              </w:rPr>
              <w:t xml:space="preserve">z </w:t>
            </w:r>
            <w:r w:rsidRPr="00DE475F">
              <w:rPr>
                <w:rFonts w:ascii="Calibri Light" w:hAnsi="Calibri Light"/>
                <w:spacing w:val="1"/>
                <w:sz w:val="20"/>
                <w:szCs w:val="20"/>
              </w:rPr>
              <w:t>19</w:t>
            </w:r>
            <w:r w:rsidRPr="00DE475F">
              <w:rPr>
                <w:rFonts w:ascii="Calibri Light" w:hAnsi="Calibri Light"/>
                <w:sz w:val="20"/>
                <w:szCs w:val="20"/>
              </w:rPr>
              <w:t>.</w:t>
            </w:r>
            <w:r w:rsidRPr="00DE475F">
              <w:rPr>
                <w:rFonts w:ascii="Calibri Light" w:hAnsi="Calibri Light"/>
                <w:spacing w:val="1"/>
                <w:sz w:val="20"/>
                <w:szCs w:val="20"/>
              </w:rPr>
              <w:t>10</w:t>
            </w:r>
            <w:r w:rsidRPr="00DE475F">
              <w:rPr>
                <w:rFonts w:ascii="Calibri Light" w:hAnsi="Calibri Light"/>
                <w:sz w:val="20"/>
                <w:szCs w:val="20"/>
              </w:rPr>
              <w:t>.</w:t>
            </w:r>
            <w:r w:rsidRPr="00DE475F">
              <w:rPr>
                <w:rFonts w:ascii="Calibri Light" w:hAnsi="Calibri Light"/>
                <w:spacing w:val="1"/>
                <w:sz w:val="20"/>
                <w:szCs w:val="20"/>
              </w:rPr>
              <w:t>198</w:t>
            </w:r>
            <w:r w:rsidRPr="00DE475F">
              <w:rPr>
                <w:rFonts w:ascii="Calibri Light" w:hAnsi="Calibri Light"/>
                <w:sz w:val="20"/>
                <w:szCs w:val="20"/>
              </w:rPr>
              <w:t>9</w:t>
            </w:r>
          </w:p>
          <w:p w14:paraId="7BA9D3DE" w14:textId="1CE6EFF1" w:rsidR="00BF7A11" w:rsidRPr="00DE475F" w:rsidRDefault="00BF7A11" w:rsidP="00FA5E81">
            <w:pPr>
              <w:pStyle w:val="Akapitzlist"/>
              <w:numPr>
                <w:ilvl w:val="0"/>
                <w:numId w:val="3"/>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DE475F">
              <w:rPr>
                <w:rFonts w:ascii="Calibri Light" w:hAnsi="Calibri Light"/>
                <w:spacing w:val="-1"/>
                <w:sz w:val="20"/>
                <w:szCs w:val="20"/>
              </w:rPr>
              <w:t>k</w:t>
            </w:r>
            <w:r w:rsidRPr="00DE475F">
              <w:rPr>
                <w:rFonts w:ascii="Calibri Light" w:hAnsi="Calibri Light"/>
                <w:spacing w:val="1"/>
                <w:sz w:val="20"/>
                <w:szCs w:val="20"/>
              </w:rPr>
              <w:t>o</w:t>
            </w:r>
            <w:r w:rsidRPr="00DE475F">
              <w:rPr>
                <w:rFonts w:ascii="Calibri Light" w:hAnsi="Calibri Light"/>
                <w:spacing w:val="-1"/>
                <w:sz w:val="20"/>
                <w:szCs w:val="20"/>
              </w:rPr>
              <w:t>ś</w:t>
            </w:r>
            <w:r w:rsidRPr="00DE475F">
              <w:rPr>
                <w:rFonts w:ascii="Calibri Light" w:hAnsi="Calibri Light"/>
                <w:sz w:val="20"/>
                <w:szCs w:val="20"/>
              </w:rPr>
              <w:t>ci</w:t>
            </w:r>
            <w:r w:rsidRPr="00DE475F">
              <w:rPr>
                <w:rFonts w:ascii="Calibri Light" w:hAnsi="Calibri Light"/>
                <w:spacing w:val="1"/>
                <w:sz w:val="20"/>
                <w:szCs w:val="20"/>
              </w:rPr>
              <w:t>ó</w:t>
            </w:r>
            <w:r w:rsidRPr="00DE475F">
              <w:rPr>
                <w:rFonts w:ascii="Calibri Light" w:hAnsi="Calibri Light"/>
                <w:sz w:val="20"/>
                <w:szCs w:val="20"/>
              </w:rPr>
              <w:t>ł</w:t>
            </w:r>
            <w:r w:rsidRPr="00DE475F">
              <w:rPr>
                <w:rFonts w:ascii="Calibri Light" w:hAnsi="Calibri Light"/>
                <w:spacing w:val="-1"/>
                <w:sz w:val="20"/>
                <w:szCs w:val="20"/>
              </w:rPr>
              <w:t xml:space="preserve"> </w:t>
            </w:r>
            <w:r w:rsidRPr="00DE475F">
              <w:rPr>
                <w:rFonts w:ascii="Calibri Light" w:hAnsi="Calibri Light"/>
                <w:spacing w:val="1"/>
                <w:sz w:val="20"/>
                <w:szCs w:val="20"/>
              </w:rPr>
              <w:t>p</w:t>
            </w:r>
            <w:r w:rsidRPr="00DE475F">
              <w:rPr>
                <w:rFonts w:ascii="Calibri Light" w:hAnsi="Calibri Light"/>
                <w:sz w:val="20"/>
                <w:szCs w:val="20"/>
              </w:rPr>
              <w:t>.</w:t>
            </w:r>
            <w:r w:rsidRPr="00DE475F">
              <w:rPr>
                <w:rFonts w:ascii="Calibri Light" w:hAnsi="Calibri Light"/>
                <w:spacing w:val="-5"/>
                <w:sz w:val="20"/>
                <w:szCs w:val="20"/>
              </w:rPr>
              <w:t>w</w:t>
            </w:r>
            <w:r w:rsidRPr="00DE475F">
              <w:rPr>
                <w:rFonts w:ascii="Calibri Light" w:hAnsi="Calibri Light"/>
                <w:sz w:val="20"/>
                <w:szCs w:val="20"/>
              </w:rPr>
              <w:t>. MB</w:t>
            </w:r>
            <w:r w:rsidRPr="00DE475F">
              <w:rPr>
                <w:rFonts w:ascii="Calibri Light" w:hAnsi="Calibri Light"/>
                <w:spacing w:val="-1"/>
                <w:sz w:val="20"/>
                <w:szCs w:val="20"/>
              </w:rPr>
              <w:t xml:space="preserve"> </w:t>
            </w:r>
            <w:r w:rsidRPr="00DE475F">
              <w:rPr>
                <w:rFonts w:ascii="Calibri Light" w:hAnsi="Calibri Light"/>
                <w:sz w:val="20"/>
                <w:szCs w:val="20"/>
              </w:rPr>
              <w:t>Sz</w:t>
            </w:r>
            <w:r w:rsidRPr="00DE475F">
              <w:rPr>
                <w:rFonts w:ascii="Calibri Light" w:hAnsi="Calibri Light"/>
                <w:spacing w:val="-1"/>
                <w:sz w:val="20"/>
                <w:szCs w:val="20"/>
              </w:rPr>
              <w:t>k</w:t>
            </w:r>
            <w:r w:rsidRPr="00DE475F">
              <w:rPr>
                <w:rFonts w:ascii="Calibri Light" w:hAnsi="Calibri Light"/>
                <w:sz w:val="20"/>
                <w:szCs w:val="20"/>
              </w:rPr>
              <w:t>a</w:t>
            </w:r>
            <w:r w:rsidRPr="00DE475F">
              <w:rPr>
                <w:rFonts w:ascii="Calibri Light" w:hAnsi="Calibri Light"/>
                <w:spacing w:val="1"/>
                <w:sz w:val="20"/>
                <w:szCs w:val="20"/>
              </w:rPr>
              <w:t>p</w:t>
            </w:r>
            <w:r w:rsidRPr="00DE475F">
              <w:rPr>
                <w:rFonts w:ascii="Calibri Light" w:hAnsi="Calibri Light"/>
                <w:sz w:val="20"/>
                <w:szCs w:val="20"/>
              </w:rPr>
              <w:t>le</w:t>
            </w:r>
            <w:r w:rsidRPr="00DE475F">
              <w:rPr>
                <w:rFonts w:ascii="Calibri Light" w:hAnsi="Calibri Light"/>
                <w:spacing w:val="1"/>
                <w:sz w:val="20"/>
                <w:szCs w:val="20"/>
              </w:rPr>
              <w:t>r</w:t>
            </w:r>
            <w:r w:rsidRPr="00DE475F">
              <w:rPr>
                <w:rFonts w:ascii="Calibri Light" w:hAnsi="Calibri Light"/>
                <w:sz w:val="20"/>
                <w:szCs w:val="20"/>
              </w:rPr>
              <w:t>z</w:t>
            </w:r>
            <w:r w:rsidRPr="00DE475F">
              <w:rPr>
                <w:rFonts w:ascii="Calibri Light" w:hAnsi="Calibri Light"/>
                <w:spacing w:val="-1"/>
                <w:sz w:val="20"/>
                <w:szCs w:val="20"/>
              </w:rPr>
              <w:t>n</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006643B1">
              <w:rPr>
                <w:rFonts w:ascii="Calibri Light" w:hAnsi="Calibri Light"/>
                <w:sz w:val="20"/>
                <w:szCs w:val="20"/>
              </w:rPr>
              <w:t xml:space="preserve"> </w:t>
            </w:r>
            <w:r w:rsidR="006643B1" w:rsidRPr="00DE475F">
              <w:rPr>
                <w:rFonts w:ascii="Calibri Light" w:hAnsi="Calibri Light"/>
                <w:sz w:val="20"/>
                <w:szCs w:val="20"/>
              </w:rPr>
              <w:t>w tym c</w:t>
            </w:r>
            <w:r w:rsidR="006643B1" w:rsidRPr="00DE475F">
              <w:rPr>
                <w:rFonts w:ascii="Calibri Light" w:hAnsi="Calibri Light"/>
                <w:spacing w:val="-3"/>
                <w:sz w:val="20"/>
                <w:szCs w:val="20"/>
              </w:rPr>
              <w:t>m</w:t>
            </w:r>
            <w:r w:rsidR="006643B1" w:rsidRPr="00DE475F">
              <w:rPr>
                <w:rFonts w:ascii="Calibri Light" w:hAnsi="Calibri Light"/>
                <w:sz w:val="20"/>
                <w:szCs w:val="20"/>
              </w:rPr>
              <w:t>e</w:t>
            </w:r>
            <w:r w:rsidR="006643B1" w:rsidRPr="00DE475F">
              <w:rPr>
                <w:rFonts w:ascii="Calibri Light" w:hAnsi="Calibri Light"/>
                <w:spacing w:val="-1"/>
                <w:sz w:val="20"/>
                <w:szCs w:val="20"/>
              </w:rPr>
              <w:t>n</w:t>
            </w:r>
            <w:r w:rsidR="006643B1" w:rsidRPr="00DE475F">
              <w:rPr>
                <w:rFonts w:ascii="Calibri Light" w:hAnsi="Calibri Light"/>
                <w:sz w:val="20"/>
                <w:szCs w:val="20"/>
              </w:rPr>
              <w:t>ta</w:t>
            </w:r>
            <w:r w:rsidR="006643B1" w:rsidRPr="00DE475F">
              <w:rPr>
                <w:rFonts w:ascii="Calibri Light" w:hAnsi="Calibri Light"/>
                <w:spacing w:val="1"/>
                <w:sz w:val="20"/>
                <w:szCs w:val="20"/>
              </w:rPr>
              <w:t>r</w:t>
            </w:r>
            <w:r w:rsidR="006643B1" w:rsidRPr="00DE475F">
              <w:rPr>
                <w:rFonts w:ascii="Calibri Light" w:hAnsi="Calibri Light"/>
                <w:sz w:val="20"/>
                <w:szCs w:val="20"/>
              </w:rPr>
              <w:t xml:space="preserve">z </w:t>
            </w:r>
            <w:r w:rsidR="006643B1" w:rsidRPr="00DE475F">
              <w:rPr>
                <w:rFonts w:ascii="Calibri Light" w:hAnsi="Calibri Light"/>
                <w:spacing w:val="-1"/>
                <w:sz w:val="20"/>
                <w:szCs w:val="20"/>
              </w:rPr>
              <w:t>k</w:t>
            </w:r>
            <w:r w:rsidR="006643B1" w:rsidRPr="00DE475F">
              <w:rPr>
                <w:rFonts w:ascii="Calibri Light" w:hAnsi="Calibri Light"/>
                <w:spacing w:val="1"/>
                <w:sz w:val="20"/>
                <w:szCs w:val="20"/>
              </w:rPr>
              <w:t>o</w:t>
            </w:r>
            <w:r w:rsidR="006643B1" w:rsidRPr="00DE475F">
              <w:rPr>
                <w:rFonts w:ascii="Calibri Light" w:hAnsi="Calibri Light"/>
                <w:spacing w:val="-1"/>
                <w:sz w:val="20"/>
                <w:szCs w:val="20"/>
              </w:rPr>
              <w:t>ś</w:t>
            </w:r>
            <w:r w:rsidR="006643B1" w:rsidRPr="00DE475F">
              <w:rPr>
                <w:rFonts w:ascii="Calibri Light" w:hAnsi="Calibri Light"/>
                <w:sz w:val="20"/>
                <w:szCs w:val="20"/>
              </w:rPr>
              <w:t>ciel</w:t>
            </w:r>
            <w:r w:rsidR="006643B1" w:rsidRPr="00DE475F">
              <w:rPr>
                <w:rFonts w:ascii="Calibri Light" w:hAnsi="Calibri Light"/>
                <w:spacing w:val="-1"/>
                <w:sz w:val="20"/>
                <w:szCs w:val="20"/>
              </w:rPr>
              <w:t>n</w:t>
            </w:r>
            <w:r w:rsidR="006643B1" w:rsidRPr="00DE475F">
              <w:rPr>
                <w:rFonts w:ascii="Calibri Light" w:hAnsi="Calibri Light"/>
                <w:spacing w:val="-3"/>
                <w:sz w:val="20"/>
                <w:szCs w:val="20"/>
              </w:rPr>
              <w:t>y</w:t>
            </w:r>
            <w:r w:rsidR="006643B1">
              <w:rPr>
                <w:rFonts w:ascii="Calibri Light" w:hAnsi="Calibri Light"/>
                <w:spacing w:val="-3"/>
                <w:sz w:val="20"/>
                <w:szCs w:val="20"/>
              </w:rPr>
              <w:t xml:space="preserve"> i</w:t>
            </w:r>
            <w:r w:rsidR="006643B1" w:rsidRPr="00DE475F">
              <w:rPr>
                <w:rFonts w:ascii="Calibri Light" w:hAnsi="Calibri Light"/>
                <w:sz w:val="20"/>
                <w:szCs w:val="20"/>
              </w:rPr>
              <w:t xml:space="preserve"> </w:t>
            </w:r>
            <w:r w:rsidR="006643B1" w:rsidRPr="00DE475F">
              <w:rPr>
                <w:rFonts w:ascii="Calibri Light" w:hAnsi="Calibri Light"/>
                <w:spacing w:val="1"/>
                <w:sz w:val="20"/>
                <w:szCs w:val="20"/>
              </w:rPr>
              <w:t>o</w:t>
            </w:r>
            <w:r w:rsidR="006643B1" w:rsidRPr="00DE475F">
              <w:rPr>
                <w:rFonts w:ascii="Calibri Light" w:hAnsi="Calibri Light"/>
                <w:spacing w:val="-1"/>
                <w:sz w:val="20"/>
                <w:szCs w:val="20"/>
              </w:rPr>
              <w:t>g</w:t>
            </w:r>
            <w:r w:rsidR="006643B1" w:rsidRPr="00DE475F">
              <w:rPr>
                <w:rFonts w:ascii="Calibri Light" w:hAnsi="Calibri Light"/>
                <w:spacing w:val="1"/>
                <w:sz w:val="20"/>
                <w:szCs w:val="20"/>
              </w:rPr>
              <w:t>rod</w:t>
            </w:r>
            <w:r w:rsidR="006643B1" w:rsidRPr="00DE475F">
              <w:rPr>
                <w:rFonts w:ascii="Calibri Light" w:hAnsi="Calibri Light"/>
                <w:sz w:val="20"/>
                <w:szCs w:val="20"/>
              </w:rPr>
              <w:t>z</w:t>
            </w:r>
            <w:r w:rsidR="006643B1" w:rsidRPr="00DE475F">
              <w:rPr>
                <w:rFonts w:ascii="Calibri Light" w:hAnsi="Calibri Light"/>
                <w:spacing w:val="1"/>
                <w:sz w:val="20"/>
                <w:szCs w:val="20"/>
              </w:rPr>
              <w:t>e</w:t>
            </w:r>
            <w:r w:rsidR="006643B1" w:rsidRPr="00DE475F">
              <w:rPr>
                <w:rFonts w:ascii="Calibri Light" w:hAnsi="Calibri Light"/>
                <w:spacing w:val="-1"/>
                <w:sz w:val="20"/>
                <w:szCs w:val="20"/>
              </w:rPr>
              <w:t>n</w:t>
            </w:r>
            <w:r w:rsidR="006643B1" w:rsidRPr="00DE475F">
              <w:rPr>
                <w:rFonts w:ascii="Calibri Light" w:hAnsi="Calibri Light"/>
                <w:sz w:val="20"/>
                <w:szCs w:val="20"/>
              </w:rPr>
              <w:t>ie</w:t>
            </w:r>
            <w:r w:rsidR="006643B1" w:rsidRPr="00DE475F">
              <w:rPr>
                <w:rFonts w:ascii="Calibri Light" w:hAnsi="Calibri Light"/>
                <w:spacing w:val="1"/>
                <w:sz w:val="20"/>
                <w:szCs w:val="20"/>
              </w:rPr>
              <w:t xml:space="preserve"> </w:t>
            </w:r>
            <w:r w:rsidR="006643B1" w:rsidRPr="00DE475F">
              <w:rPr>
                <w:rFonts w:ascii="Calibri Light" w:hAnsi="Calibri Light"/>
                <w:sz w:val="20"/>
                <w:szCs w:val="20"/>
              </w:rPr>
              <w:t xml:space="preserve">z </w:t>
            </w:r>
            <w:r w:rsidR="006643B1" w:rsidRPr="00DE475F">
              <w:rPr>
                <w:rFonts w:ascii="Calibri Light" w:hAnsi="Calibri Light"/>
                <w:spacing w:val="1"/>
                <w:sz w:val="20"/>
                <w:szCs w:val="20"/>
              </w:rPr>
              <w:t>br</w:t>
            </w:r>
            <w:r w:rsidR="006643B1" w:rsidRPr="00DE475F">
              <w:rPr>
                <w:rFonts w:ascii="Calibri Light" w:hAnsi="Calibri Light"/>
                <w:sz w:val="20"/>
                <w:szCs w:val="20"/>
              </w:rPr>
              <w:t>a</w:t>
            </w:r>
            <w:r w:rsidR="006643B1" w:rsidRPr="00DE475F">
              <w:rPr>
                <w:rFonts w:ascii="Calibri Light" w:hAnsi="Calibri Light"/>
                <w:spacing w:val="-3"/>
                <w:sz w:val="20"/>
                <w:szCs w:val="20"/>
              </w:rPr>
              <w:t>m</w:t>
            </w:r>
            <w:r w:rsidR="006643B1" w:rsidRPr="00DE475F">
              <w:rPr>
                <w:rFonts w:ascii="Calibri Light" w:hAnsi="Calibri Light"/>
                <w:sz w:val="20"/>
                <w:szCs w:val="20"/>
              </w:rPr>
              <w:t>ą</w:t>
            </w:r>
            <w:r w:rsidR="006643B1">
              <w:rPr>
                <w:rFonts w:ascii="Calibri Light" w:hAnsi="Calibri Light"/>
                <w:sz w:val="20"/>
                <w:szCs w:val="20"/>
              </w:rPr>
              <w:t>,</w:t>
            </w:r>
            <w:r w:rsidRPr="00DE475F">
              <w:rPr>
                <w:rFonts w:ascii="Calibri Light" w:hAnsi="Calibri Light"/>
                <w:spacing w:val="-1"/>
                <w:sz w:val="20"/>
                <w:szCs w:val="20"/>
              </w:rPr>
              <w:t xml:space="preserve"> </w:t>
            </w:r>
            <w:r w:rsidR="006643B1">
              <w:rPr>
                <w:rFonts w:ascii="Calibri Light" w:hAnsi="Calibri Light"/>
                <w:spacing w:val="-1"/>
                <w:sz w:val="20"/>
                <w:szCs w:val="20"/>
              </w:rPr>
              <w:t xml:space="preserve">ul. Ks. Ściegiennego 20, </w:t>
            </w:r>
            <w:r w:rsidRPr="00DE475F">
              <w:rPr>
                <w:rFonts w:ascii="Calibri Light" w:hAnsi="Calibri Light"/>
                <w:sz w:val="20"/>
                <w:szCs w:val="20"/>
              </w:rPr>
              <w:t>X</w:t>
            </w:r>
            <w:r w:rsidRPr="00DE475F">
              <w:rPr>
                <w:rFonts w:ascii="Calibri Light" w:hAnsi="Calibri Light"/>
                <w:spacing w:val="1"/>
                <w:sz w:val="20"/>
                <w:szCs w:val="20"/>
              </w:rPr>
              <w:t>I</w:t>
            </w:r>
            <w:r w:rsidRPr="00DE475F">
              <w:rPr>
                <w:rFonts w:ascii="Calibri Light" w:hAnsi="Calibri Light"/>
                <w:sz w:val="20"/>
                <w:szCs w:val="20"/>
              </w:rPr>
              <w:t xml:space="preserve">X/XX,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pacing w:val="3"/>
                <w:sz w:val="20"/>
                <w:szCs w:val="20"/>
              </w:rPr>
              <w:t>A</w:t>
            </w:r>
            <w:r w:rsidRPr="00DE475F">
              <w:rPr>
                <w:rFonts w:ascii="Calibri Light" w:hAnsi="Calibri Light"/>
                <w:spacing w:val="-2"/>
                <w:sz w:val="20"/>
                <w:szCs w:val="20"/>
              </w:rPr>
              <w:t>-</w:t>
            </w:r>
            <w:r w:rsidRPr="00DE475F">
              <w:rPr>
                <w:rFonts w:ascii="Calibri Light" w:hAnsi="Calibri Light"/>
                <w:spacing w:val="1"/>
                <w:sz w:val="20"/>
                <w:szCs w:val="20"/>
              </w:rPr>
              <w:t>52</w:t>
            </w:r>
            <w:r w:rsidRPr="00DE475F">
              <w:rPr>
                <w:rFonts w:ascii="Calibri Light" w:hAnsi="Calibri Light"/>
                <w:sz w:val="20"/>
                <w:szCs w:val="20"/>
              </w:rPr>
              <w:t>3</w:t>
            </w:r>
            <w:r w:rsidRPr="00DE475F">
              <w:rPr>
                <w:rFonts w:ascii="Calibri Light" w:hAnsi="Calibri Light"/>
                <w:spacing w:val="1"/>
                <w:sz w:val="20"/>
                <w:szCs w:val="20"/>
              </w:rPr>
              <w:t xml:space="preserve"> </w:t>
            </w:r>
            <w:r w:rsidRPr="00DE475F">
              <w:rPr>
                <w:rFonts w:ascii="Calibri Light" w:hAnsi="Calibri Light"/>
                <w:sz w:val="20"/>
                <w:szCs w:val="20"/>
              </w:rPr>
              <w:t xml:space="preserve">z </w:t>
            </w:r>
            <w:r w:rsidRPr="00DE475F">
              <w:rPr>
                <w:rFonts w:ascii="Calibri Light" w:hAnsi="Calibri Light"/>
                <w:spacing w:val="1"/>
                <w:sz w:val="20"/>
                <w:szCs w:val="20"/>
              </w:rPr>
              <w:t>22</w:t>
            </w:r>
            <w:r w:rsidRPr="00DE475F">
              <w:rPr>
                <w:rFonts w:ascii="Calibri Light" w:hAnsi="Calibri Light"/>
                <w:sz w:val="20"/>
                <w:szCs w:val="20"/>
              </w:rPr>
              <w:t>.</w:t>
            </w:r>
            <w:r w:rsidRPr="00DE475F">
              <w:rPr>
                <w:rFonts w:ascii="Calibri Light" w:hAnsi="Calibri Light"/>
                <w:spacing w:val="1"/>
                <w:sz w:val="20"/>
                <w:szCs w:val="20"/>
              </w:rPr>
              <w:t>04</w:t>
            </w:r>
            <w:r w:rsidRPr="00DE475F">
              <w:rPr>
                <w:rFonts w:ascii="Calibri Light" w:hAnsi="Calibri Light"/>
                <w:sz w:val="20"/>
                <w:szCs w:val="20"/>
              </w:rPr>
              <w:t>.</w:t>
            </w:r>
            <w:r w:rsidRPr="00DE475F">
              <w:rPr>
                <w:rFonts w:ascii="Calibri Light" w:hAnsi="Calibri Light"/>
                <w:spacing w:val="1"/>
                <w:sz w:val="20"/>
                <w:szCs w:val="20"/>
              </w:rPr>
              <w:t>199</w:t>
            </w:r>
            <w:r w:rsidRPr="00DE475F">
              <w:rPr>
                <w:rFonts w:ascii="Calibri Light" w:hAnsi="Calibri Light"/>
                <w:sz w:val="20"/>
                <w:szCs w:val="20"/>
              </w:rPr>
              <w:t xml:space="preserve">1 </w:t>
            </w:r>
          </w:p>
          <w:p w14:paraId="7D3EE7BD" w14:textId="3BF62DD1" w:rsidR="00BF7A11" w:rsidRPr="00DE475F" w:rsidRDefault="00BF7A11" w:rsidP="00FA5E81">
            <w:pPr>
              <w:pStyle w:val="Akapitzlist"/>
              <w:numPr>
                <w:ilvl w:val="0"/>
                <w:numId w:val="3"/>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DE475F">
              <w:rPr>
                <w:rFonts w:ascii="Calibri Light" w:hAnsi="Calibri Light"/>
                <w:sz w:val="20"/>
                <w:szCs w:val="20"/>
              </w:rPr>
              <w:t>c</w:t>
            </w:r>
            <w:r w:rsidRPr="00DE475F">
              <w:rPr>
                <w:rFonts w:ascii="Calibri Light" w:hAnsi="Calibri Light"/>
                <w:spacing w:val="-3"/>
                <w:sz w:val="20"/>
                <w:szCs w:val="20"/>
              </w:rPr>
              <w:t>m</w:t>
            </w:r>
            <w:r w:rsidRPr="00DE475F">
              <w:rPr>
                <w:rFonts w:ascii="Calibri Light" w:hAnsi="Calibri Light"/>
                <w:sz w:val="20"/>
                <w:szCs w:val="20"/>
              </w:rPr>
              <w:t>e</w:t>
            </w:r>
            <w:r w:rsidRPr="00DE475F">
              <w:rPr>
                <w:rFonts w:ascii="Calibri Light" w:hAnsi="Calibri Light"/>
                <w:spacing w:val="-1"/>
                <w:sz w:val="20"/>
                <w:szCs w:val="20"/>
              </w:rPr>
              <w:t>n</w:t>
            </w:r>
            <w:r w:rsidRPr="00DE475F">
              <w:rPr>
                <w:rFonts w:ascii="Calibri Light" w:hAnsi="Calibri Light"/>
                <w:sz w:val="20"/>
                <w:szCs w:val="20"/>
              </w:rPr>
              <w:t>ta</w:t>
            </w:r>
            <w:r w:rsidRPr="00DE475F">
              <w:rPr>
                <w:rFonts w:ascii="Calibri Light" w:hAnsi="Calibri Light"/>
                <w:spacing w:val="1"/>
                <w:sz w:val="20"/>
                <w:szCs w:val="20"/>
              </w:rPr>
              <w:t>r</w:t>
            </w:r>
            <w:r w:rsidRPr="00DE475F">
              <w:rPr>
                <w:rFonts w:ascii="Calibri Light" w:hAnsi="Calibri Light"/>
                <w:sz w:val="20"/>
                <w:szCs w:val="20"/>
              </w:rPr>
              <w:t xml:space="preserve">z </w:t>
            </w:r>
            <w:r w:rsidRPr="00DE475F">
              <w:rPr>
                <w:rFonts w:ascii="Calibri Light" w:hAnsi="Calibri Light"/>
                <w:spacing w:val="1"/>
                <w:sz w:val="20"/>
                <w:szCs w:val="20"/>
              </w:rPr>
              <w:t>p</w:t>
            </w:r>
            <w:r w:rsidRPr="00DE475F">
              <w:rPr>
                <w:rFonts w:ascii="Calibri Light" w:hAnsi="Calibri Light"/>
                <w:sz w:val="20"/>
                <w:szCs w:val="20"/>
              </w:rPr>
              <w:t>a</w:t>
            </w:r>
            <w:r w:rsidRPr="00DE475F">
              <w:rPr>
                <w:rFonts w:ascii="Calibri Light" w:hAnsi="Calibri Light"/>
                <w:spacing w:val="1"/>
                <w:sz w:val="20"/>
                <w:szCs w:val="20"/>
              </w:rPr>
              <w:t>r</w:t>
            </w:r>
            <w:r w:rsidR="006643B1">
              <w:rPr>
                <w:rFonts w:ascii="Calibri Light" w:hAnsi="Calibri Light"/>
                <w:spacing w:val="1"/>
                <w:sz w:val="20"/>
                <w:szCs w:val="20"/>
              </w:rPr>
              <w:t>afialny</w:t>
            </w:r>
            <w:r w:rsidRPr="00DE475F">
              <w:rPr>
                <w:rFonts w:ascii="Calibri Light" w:hAnsi="Calibri Light"/>
                <w:sz w:val="20"/>
                <w:szCs w:val="20"/>
              </w:rPr>
              <w:t xml:space="preserve">, </w:t>
            </w:r>
            <w:r w:rsidRPr="00DE475F">
              <w:rPr>
                <w:rFonts w:ascii="Calibri Light" w:hAnsi="Calibri Light"/>
                <w:spacing w:val="-1"/>
                <w:sz w:val="20"/>
                <w:szCs w:val="20"/>
              </w:rPr>
              <w:t>u</w:t>
            </w:r>
            <w:r w:rsidRPr="00DE475F">
              <w:rPr>
                <w:rFonts w:ascii="Calibri Light" w:hAnsi="Calibri Light"/>
                <w:sz w:val="20"/>
                <w:szCs w:val="20"/>
              </w:rPr>
              <w:t>l. Klaszt</w:t>
            </w:r>
            <w:r w:rsidRPr="00DE475F">
              <w:rPr>
                <w:rFonts w:ascii="Calibri Light" w:hAnsi="Calibri Light"/>
                <w:spacing w:val="1"/>
                <w:sz w:val="20"/>
                <w:szCs w:val="20"/>
              </w:rPr>
              <w:t>o</w:t>
            </w:r>
            <w:r w:rsidRPr="00DE475F">
              <w:rPr>
                <w:rFonts w:ascii="Calibri Light" w:hAnsi="Calibri Light"/>
                <w:spacing w:val="3"/>
                <w:sz w:val="20"/>
                <w:szCs w:val="20"/>
              </w:rPr>
              <w:t>r</w:t>
            </w:r>
            <w:r w:rsidRPr="00DE475F">
              <w:rPr>
                <w:rFonts w:ascii="Calibri Light" w:hAnsi="Calibri Light"/>
                <w:spacing w:val="-1"/>
                <w:sz w:val="20"/>
                <w:szCs w:val="20"/>
              </w:rPr>
              <w:t>n</w:t>
            </w:r>
            <w:r w:rsidRPr="00DE475F">
              <w:rPr>
                <w:rFonts w:ascii="Calibri Light" w:hAnsi="Calibri Light"/>
                <w:sz w:val="20"/>
                <w:szCs w:val="20"/>
              </w:rPr>
              <w:t>a,</w:t>
            </w:r>
            <w:r w:rsidRPr="00DE475F">
              <w:rPr>
                <w:rFonts w:ascii="Calibri Light" w:hAnsi="Calibri Light"/>
                <w:spacing w:val="-4"/>
                <w:sz w:val="20"/>
                <w:szCs w:val="20"/>
              </w:rPr>
              <w:t xml:space="preserve"> </w:t>
            </w:r>
            <w:r w:rsidRPr="00DE475F">
              <w:rPr>
                <w:rFonts w:ascii="Calibri Light" w:hAnsi="Calibri Light"/>
                <w:sz w:val="20"/>
                <w:szCs w:val="20"/>
              </w:rPr>
              <w:t>X</w:t>
            </w:r>
            <w:r w:rsidRPr="00DE475F">
              <w:rPr>
                <w:rFonts w:ascii="Calibri Light" w:hAnsi="Calibri Light"/>
                <w:spacing w:val="1"/>
                <w:sz w:val="20"/>
                <w:szCs w:val="20"/>
              </w:rPr>
              <w:t>I</w:t>
            </w:r>
            <w:r w:rsidRPr="00DE475F">
              <w:rPr>
                <w:rFonts w:ascii="Calibri Light" w:hAnsi="Calibri Light"/>
                <w:sz w:val="20"/>
                <w:szCs w:val="20"/>
              </w:rPr>
              <w:t xml:space="preserve">X,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pacing w:val="-2"/>
                <w:sz w:val="20"/>
                <w:szCs w:val="20"/>
              </w:rPr>
              <w:t>A</w:t>
            </w:r>
            <w:r w:rsidRPr="00DE475F">
              <w:rPr>
                <w:rFonts w:ascii="Calibri Light" w:hAnsi="Calibri Light"/>
                <w:spacing w:val="-1"/>
                <w:sz w:val="20"/>
                <w:szCs w:val="20"/>
              </w:rPr>
              <w:t>-</w:t>
            </w:r>
            <w:r w:rsidRPr="00DE475F">
              <w:rPr>
                <w:rFonts w:ascii="Calibri Light" w:hAnsi="Calibri Light"/>
                <w:spacing w:val="1"/>
                <w:sz w:val="20"/>
                <w:szCs w:val="20"/>
              </w:rPr>
              <w:t>62</w:t>
            </w:r>
            <w:r w:rsidRPr="00DE475F">
              <w:rPr>
                <w:rFonts w:ascii="Calibri Light" w:hAnsi="Calibri Light"/>
                <w:sz w:val="20"/>
                <w:szCs w:val="20"/>
              </w:rPr>
              <w:t>2</w:t>
            </w:r>
            <w:r w:rsidRPr="00DE475F">
              <w:rPr>
                <w:rFonts w:ascii="Calibri Light" w:hAnsi="Calibri Light"/>
                <w:spacing w:val="1"/>
                <w:sz w:val="20"/>
                <w:szCs w:val="20"/>
              </w:rPr>
              <w:t xml:space="preserve"> </w:t>
            </w:r>
            <w:r w:rsidRPr="00DE475F">
              <w:rPr>
                <w:rFonts w:ascii="Calibri Light" w:hAnsi="Calibri Light"/>
                <w:sz w:val="20"/>
                <w:szCs w:val="20"/>
              </w:rPr>
              <w:t xml:space="preserve">z </w:t>
            </w:r>
            <w:r w:rsidRPr="00DE475F">
              <w:rPr>
                <w:rFonts w:ascii="Calibri Light" w:hAnsi="Calibri Light"/>
                <w:spacing w:val="1"/>
                <w:sz w:val="20"/>
                <w:szCs w:val="20"/>
              </w:rPr>
              <w:t>24</w:t>
            </w:r>
            <w:r w:rsidRPr="00DE475F">
              <w:rPr>
                <w:rFonts w:ascii="Calibri Light" w:hAnsi="Calibri Light"/>
                <w:sz w:val="20"/>
                <w:szCs w:val="20"/>
              </w:rPr>
              <w:t>.</w:t>
            </w:r>
            <w:r w:rsidRPr="00DE475F">
              <w:rPr>
                <w:rFonts w:ascii="Calibri Light" w:hAnsi="Calibri Light"/>
                <w:spacing w:val="1"/>
                <w:sz w:val="20"/>
                <w:szCs w:val="20"/>
              </w:rPr>
              <w:t>05</w:t>
            </w:r>
            <w:r w:rsidRPr="00DE475F">
              <w:rPr>
                <w:rFonts w:ascii="Calibri Light" w:hAnsi="Calibri Light"/>
                <w:sz w:val="20"/>
                <w:szCs w:val="20"/>
              </w:rPr>
              <w:t>.</w:t>
            </w:r>
            <w:r w:rsidRPr="00DE475F">
              <w:rPr>
                <w:rFonts w:ascii="Calibri Light" w:hAnsi="Calibri Light"/>
                <w:spacing w:val="1"/>
                <w:sz w:val="20"/>
                <w:szCs w:val="20"/>
              </w:rPr>
              <w:t>199</w:t>
            </w:r>
            <w:r w:rsidRPr="00DE475F">
              <w:rPr>
                <w:rFonts w:ascii="Calibri Light" w:hAnsi="Calibri Light"/>
                <w:sz w:val="20"/>
                <w:szCs w:val="20"/>
              </w:rPr>
              <w:t>3</w:t>
            </w:r>
          </w:p>
          <w:p w14:paraId="22FE9999" w14:textId="6E4891A6" w:rsidR="005E5A78" w:rsidRPr="00DE475F" w:rsidRDefault="005E5A78" w:rsidP="00FA5E81">
            <w:pPr>
              <w:pStyle w:val="Akapitzlist"/>
              <w:numPr>
                <w:ilvl w:val="0"/>
                <w:numId w:val="3"/>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pacing w:val="-1"/>
                <w:sz w:val="20"/>
                <w:szCs w:val="20"/>
              </w:rPr>
            </w:pPr>
            <w:r w:rsidRPr="00DE475F">
              <w:rPr>
                <w:rFonts w:ascii="Calibri Light" w:hAnsi="Calibri Light"/>
                <w:spacing w:val="-1"/>
                <w:sz w:val="20"/>
                <w:szCs w:val="20"/>
              </w:rPr>
              <w:t>dom, tzw. Zamek Lubomirskich, ul. Sandomierska 1, 2 poł. XVIII</w:t>
            </w:r>
            <w:r w:rsidR="006643B1">
              <w:rPr>
                <w:rFonts w:ascii="Calibri Light" w:hAnsi="Calibri Light"/>
                <w:spacing w:val="-1"/>
                <w:sz w:val="20"/>
                <w:szCs w:val="20"/>
              </w:rPr>
              <w:t xml:space="preserve"> w.</w:t>
            </w:r>
            <w:r w:rsidRPr="00DE475F">
              <w:rPr>
                <w:rFonts w:ascii="Calibri Light" w:hAnsi="Calibri Light"/>
                <w:spacing w:val="-1"/>
                <w:sz w:val="20"/>
                <w:szCs w:val="20"/>
              </w:rPr>
              <w:t xml:space="preserve">, </w:t>
            </w:r>
            <w:r w:rsidRPr="00DE475F">
              <w:rPr>
                <w:rFonts w:ascii="Calibri Light" w:hAnsi="Calibri Light"/>
                <w:spacing w:val="-1"/>
                <w:sz w:val="20"/>
                <w:szCs w:val="20"/>
              </w:rPr>
              <w:br/>
              <w:t>nr rej.: A-15 z 24.01.2000</w:t>
            </w:r>
          </w:p>
          <w:p w14:paraId="1BF16987" w14:textId="7054A41B" w:rsidR="00BF7A11" w:rsidRPr="00DE475F" w:rsidRDefault="00BF7A11" w:rsidP="00FA5E81">
            <w:pPr>
              <w:pStyle w:val="Akapitzlist"/>
              <w:numPr>
                <w:ilvl w:val="0"/>
                <w:numId w:val="3"/>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DE475F">
              <w:rPr>
                <w:rFonts w:ascii="Calibri Light" w:hAnsi="Calibri Light"/>
                <w:spacing w:val="1"/>
                <w:sz w:val="20"/>
                <w:szCs w:val="20"/>
              </w:rPr>
              <w:t>do</w:t>
            </w:r>
            <w:r w:rsidRPr="00DE475F">
              <w:rPr>
                <w:rFonts w:ascii="Calibri Light" w:hAnsi="Calibri Light"/>
                <w:spacing w:val="-4"/>
                <w:sz w:val="20"/>
                <w:szCs w:val="20"/>
              </w:rPr>
              <w:t>m</w:t>
            </w:r>
            <w:r w:rsidRPr="00DE475F">
              <w:rPr>
                <w:rFonts w:ascii="Calibri Light" w:hAnsi="Calibri Light"/>
                <w:sz w:val="20"/>
                <w:szCs w:val="20"/>
              </w:rPr>
              <w:t xml:space="preserve">, </w:t>
            </w:r>
            <w:r w:rsidRPr="00DE475F">
              <w:rPr>
                <w:rFonts w:ascii="Calibri Light" w:hAnsi="Calibri Light"/>
                <w:spacing w:val="-1"/>
                <w:sz w:val="20"/>
                <w:szCs w:val="20"/>
              </w:rPr>
              <w:t>u</w:t>
            </w:r>
            <w:r w:rsidRPr="00DE475F">
              <w:rPr>
                <w:rFonts w:ascii="Calibri Light" w:hAnsi="Calibri Light"/>
                <w:sz w:val="20"/>
                <w:szCs w:val="20"/>
              </w:rPr>
              <w:t>l.</w:t>
            </w:r>
            <w:r w:rsidRPr="00DE475F">
              <w:rPr>
                <w:rFonts w:ascii="Calibri Light" w:hAnsi="Calibri Light"/>
                <w:spacing w:val="1"/>
                <w:sz w:val="20"/>
                <w:szCs w:val="20"/>
              </w:rPr>
              <w:t xml:space="preserve"> </w:t>
            </w:r>
            <w:r w:rsidRPr="00DE475F">
              <w:rPr>
                <w:rFonts w:ascii="Calibri Light" w:hAnsi="Calibri Light"/>
                <w:sz w:val="20"/>
                <w:szCs w:val="20"/>
              </w:rPr>
              <w:t>Dą</w:t>
            </w:r>
            <w:r w:rsidRPr="00DE475F">
              <w:rPr>
                <w:rFonts w:ascii="Calibri Light" w:hAnsi="Calibri Light"/>
                <w:spacing w:val="2"/>
                <w:sz w:val="20"/>
                <w:szCs w:val="20"/>
              </w:rPr>
              <w:t>b</w:t>
            </w:r>
            <w:r w:rsidRPr="00DE475F">
              <w:rPr>
                <w:rFonts w:ascii="Calibri Light" w:hAnsi="Calibri Light"/>
                <w:spacing w:val="1"/>
                <w:sz w:val="20"/>
                <w:szCs w:val="20"/>
              </w:rPr>
              <w:t>ro</w:t>
            </w:r>
            <w:r w:rsidRPr="00DE475F">
              <w:rPr>
                <w:rFonts w:ascii="Calibri Light" w:hAnsi="Calibri Light"/>
                <w:spacing w:val="-5"/>
                <w:sz w:val="20"/>
                <w:szCs w:val="20"/>
              </w:rPr>
              <w:t>w</w:t>
            </w:r>
            <w:r w:rsidRPr="00DE475F">
              <w:rPr>
                <w:rFonts w:ascii="Calibri Light" w:hAnsi="Calibri Light"/>
                <w:spacing w:val="-1"/>
                <w:sz w:val="20"/>
                <w:szCs w:val="20"/>
              </w:rPr>
              <w:t>sk</w:t>
            </w:r>
            <w:r w:rsidRPr="00DE475F">
              <w:rPr>
                <w:rFonts w:ascii="Calibri Light" w:hAnsi="Calibri Light"/>
                <w:sz w:val="20"/>
                <w:szCs w:val="20"/>
              </w:rPr>
              <w:t>ie</w:t>
            </w:r>
            <w:r w:rsidRPr="00DE475F">
              <w:rPr>
                <w:rFonts w:ascii="Calibri Light" w:hAnsi="Calibri Light"/>
                <w:spacing w:val="-1"/>
                <w:sz w:val="20"/>
                <w:szCs w:val="20"/>
              </w:rPr>
              <w:t>g</w:t>
            </w:r>
            <w:r w:rsidRPr="00DE475F">
              <w:rPr>
                <w:rFonts w:ascii="Calibri Light" w:hAnsi="Calibri Light"/>
                <w:sz w:val="20"/>
                <w:szCs w:val="20"/>
              </w:rPr>
              <w:t>o</w:t>
            </w:r>
            <w:r w:rsidRPr="00DE475F">
              <w:rPr>
                <w:rFonts w:ascii="Calibri Light" w:hAnsi="Calibri Light"/>
                <w:spacing w:val="-1"/>
                <w:sz w:val="20"/>
                <w:szCs w:val="20"/>
              </w:rPr>
              <w:t xml:space="preserve"> </w:t>
            </w:r>
            <w:r w:rsidRPr="00DE475F">
              <w:rPr>
                <w:rFonts w:ascii="Calibri Light" w:hAnsi="Calibri Light"/>
                <w:spacing w:val="1"/>
                <w:sz w:val="20"/>
                <w:szCs w:val="20"/>
              </w:rPr>
              <w:t>18</w:t>
            </w:r>
            <w:r w:rsidRPr="00DE475F">
              <w:rPr>
                <w:rFonts w:ascii="Calibri Light" w:hAnsi="Calibri Light"/>
                <w:sz w:val="20"/>
                <w:szCs w:val="20"/>
              </w:rPr>
              <w:t xml:space="preserve">, </w:t>
            </w:r>
            <w:r w:rsidRPr="00DE475F">
              <w:rPr>
                <w:rFonts w:ascii="Calibri Light" w:hAnsi="Calibri Light"/>
                <w:spacing w:val="1"/>
                <w:sz w:val="20"/>
                <w:szCs w:val="20"/>
              </w:rPr>
              <w:t>po</w:t>
            </w:r>
            <w:r w:rsidRPr="00DE475F">
              <w:rPr>
                <w:rFonts w:ascii="Calibri Light" w:hAnsi="Calibri Light"/>
                <w:sz w:val="20"/>
                <w:szCs w:val="20"/>
              </w:rPr>
              <w:t>c</w:t>
            </w:r>
            <w:r w:rsidRPr="00DE475F">
              <w:rPr>
                <w:rFonts w:ascii="Calibri Light" w:hAnsi="Calibri Light"/>
                <w:spacing w:val="1"/>
                <w:sz w:val="20"/>
                <w:szCs w:val="20"/>
              </w:rPr>
              <w:t>z</w:t>
            </w:r>
            <w:r w:rsidRPr="00DE475F">
              <w:rPr>
                <w:rFonts w:ascii="Calibri Light" w:hAnsi="Calibri Light"/>
                <w:sz w:val="20"/>
                <w:szCs w:val="20"/>
              </w:rPr>
              <w:t>. X</w:t>
            </w:r>
            <w:r w:rsidRPr="00DE475F">
              <w:rPr>
                <w:rFonts w:ascii="Calibri Light" w:hAnsi="Calibri Light"/>
                <w:spacing w:val="4"/>
                <w:sz w:val="20"/>
                <w:szCs w:val="20"/>
              </w:rPr>
              <w:t>X</w:t>
            </w:r>
            <w:r w:rsidR="006643B1">
              <w:rPr>
                <w:rFonts w:ascii="Calibri Light" w:hAnsi="Calibri Light"/>
                <w:spacing w:val="4"/>
                <w:sz w:val="20"/>
                <w:szCs w:val="20"/>
              </w:rPr>
              <w:t xml:space="preserve"> w.</w:t>
            </w:r>
            <w:r w:rsidRPr="00DE475F">
              <w:rPr>
                <w:rFonts w:ascii="Calibri Light" w:hAnsi="Calibri Light"/>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z w:val="20"/>
                <w:szCs w:val="20"/>
              </w:rPr>
              <w:t>A</w:t>
            </w:r>
            <w:r w:rsidRPr="00DE475F">
              <w:rPr>
                <w:rFonts w:ascii="Calibri Light" w:hAnsi="Calibri Light"/>
                <w:spacing w:val="-2"/>
                <w:sz w:val="20"/>
                <w:szCs w:val="20"/>
              </w:rPr>
              <w:t>-</w:t>
            </w:r>
            <w:r w:rsidRPr="00DE475F">
              <w:rPr>
                <w:rFonts w:ascii="Calibri Light" w:hAnsi="Calibri Light"/>
                <w:spacing w:val="1"/>
                <w:sz w:val="20"/>
                <w:szCs w:val="20"/>
              </w:rPr>
              <w:t>63</w:t>
            </w:r>
            <w:r w:rsidRPr="00DE475F">
              <w:rPr>
                <w:rFonts w:ascii="Calibri Light" w:hAnsi="Calibri Light"/>
                <w:sz w:val="20"/>
                <w:szCs w:val="20"/>
              </w:rPr>
              <w:t xml:space="preserve">7 z </w:t>
            </w:r>
            <w:r w:rsidRPr="00DE475F">
              <w:rPr>
                <w:rFonts w:ascii="Calibri Light" w:hAnsi="Calibri Light"/>
                <w:spacing w:val="1"/>
                <w:sz w:val="20"/>
                <w:szCs w:val="20"/>
              </w:rPr>
              <w:t>2</w:t>
            </w:r>
            <w:r w:rsidRPr="00DE475F">
              <w:rPr>
                <w:rFonts w:ascii="Calibri Light" w:hAnsi="Calibri Light"/>
                <w:spacing w:val="2"/>
                <w:sz w:val="20"/>
                <w:szCs w:val="20"/>
              </w:rPr>
              <w:t>6</w:t>
            </w:r>
            <w:r w:rsidRPr="00DE475F">
              <w:rPr>
                <w:rFonts w:ascii="Calibri Light" w:hAnsi="Calibri Light"/>
                <w:spacing w:val="1"/>
                <w:sz w:val="20"/>
                <w:szCs w:val="20"/>
              </w:rPr>
              <w:t>.08</w:t>
            </w:r>
            <w:r w:rsidRPr="00DE475F">
              <w:rPr>
                <w:rFonts w:ascii="Calibri Light" w:hAnsi="Calibri Light"/>
                <w:sz w:val="20"/>
                <w:szCs w:val="20"/>
              </w:rPr>
              <w:t>.</w:t>
            </w:r>
            <w:r w:rsidRPr="00DE475F">
              <w:rPr>
                <w:rFonts w:ascii="Calibri Light" w:hAnsi="Calibri Light"/>
                <w:spacing w:val="1"/>
                <w:sz w:val="20"/>
                <w:szCs w:val="20"/>
              </w:rPr>
              <w:t>2</w:t>
            </w:r>
            <w:r w:rsidRPr="00DE475F">
              <w:rPr>
                <w:rFonts w:ascii="Calibri Light" w:hAnsi="Calibri Light"/>
                <w:spacing w:val="2"/>
                <w:sz w:val="20"/>
                <w:szCs w:val="20"/>
              </w:rPr>
              <w:t>0</w:t>
            </w:r>
            <w:r w:rsidRPr="00DE475F">
              <w:rPr>
                <w:rFonts w:ascii="Calibri Light" w:hAnsi="Calibri Light"/>
                <w:spacing w:val="1"/>
                <w:sz w:val="20"/>
                <w:szCs w:val="20"/>
              </w:rPr>
              <w:t>11</w:t>
            </w:r>
            <w:r w:rsidR="0022204A" w:rsidRPr="00DE475F">
              <w:rPr>
                <w:rFonts w:ascii="Calibri Light" w:hAnsi="Calibri Light"/>
                <w:spacing w:val="1"/>
                <w:sz w:val="20"/>
                <w:szCs w:val="20"/>
              </w:rPr>
              <w:t xml:space="preserve">, w tym </w:t>
            </w:r>
            <w:r w:rsidRPr="00DE475F">
              <w:rPr>
                <w:rFonts w:ascii="Calibri Light" w:hAnsi="Calibri Light"/>
                <w:spacing w:val="1"/>
                <w:sz w:val="20"/>
                <w:szCs w:val="20"/>
              </w:rPr>
              <w:t>p</w:t>
            </w:r>
            <w:r w:rsidRPr="00DE475F">
              <w:rPr>
                <w:rFonts w:ascii="Calibri Light" w:hAnsi="Calibri Light"/>
                <w:sz w:val="20"/>
                <w:szCs w:val="20"/>
              </w:rPr>
              <w:t>i</w:t>
            </w:r>
            <w:r w:rsidRPr="00DE475F">
              <w:rPr>
                <w:rFonts w:ascii="Calibri Light" w:hAnsi="Calibri Light"/>
                <w:spacing w:val="-5"/>
                <w:sz w:val="20"/>
                <w:szCs w:val="20"/>
              </w:rPr>
              <w:t>w</w:t>
            </w:r>
            <w:r w:rsidRPr="00DE475F">
              <w:rPr>
                <w:rFonts w:ascii="Calibri Light" w:hAnsi="Calibri Light"/>
                <w:spacing w:val="-1"/>
                <w:sz w:val="20"/>
                <w:szCs w:val="20"/>
              </w:rPr>
              <w:t>n</w:t>
            </w:r>
            <w:r w:rsidRPr="00DE475F">
              <w:rPr>
                <w:rFonts w:ascii="Calibri Light" w:hAnsi="Calibri Light"/>
                <w:sz w:val="20"/>
                <w:szCs w:val="20"/>
              </w:rPr>
              <w:t xml:space="preserve">ica </w:t>
            </w:r>
            <w:r w:rsidRPr="00DE475F">
              <w:rPr>
                <w:rFonts w:ascii="Calibri Light" w:hAnsi="Calibri Light"/>
                <w:spacing w:val="-5"/>
                <w:sz w:val="20"/>
                <w:szCs w:val="20"/>
              </w:rPr>
              <w:t>w</w:t>
            </w:r>
            <w:r w:rsidRPr="00DE475F">
              <w:rPr>
                <w:rFonts w:ascii="Calibri Light" w:hAnsi="Calibri Light"/>
                <w:spacing w:val="1"/>
                <w:sz w:val="20"/>
                <w:szCs w:val="20"/>
              </w:rPr>
              <w:t>o</w:t>
            </w:r>
            <w:r w:rsidRPr="00DE475F">
              <w:rPr>
                <w:rFonts w:ascii="Calibri Light" w:hAnsi="Calibri Light"/>
                <w:sz w:val="20"/>
                <w:szCs w:val="20"/>
              </w:rPr>
              <w:t>l</w:t>
            </w:r>
            <w:r w:rsidRPr="00DE475F">
              <w:rPr>
                <w:rFonts w:ascii="Calibri Light" w:hAnsi="Calibri Light"/>
                <w:spacing w:val="-1"/>
                <w:sz w:val="20"/>
                <w:szCs w:val="20"/>
              </w:rPr>
              <w:t>n</w:t>
            </w:r>
            <w:r w:rsidRPr="00DE475F">
              <w:rPr>
                <w:rFonts w:ascii="Calibri Light" w:hAnsi="Calibri Light"/>
                <w:spacing w:val="1"/>
                <w:sz w:val="20"/>
                <w:szCs w:val="20"/>
              </w:rPr>
              <w:t>o</w:t>
            </w:r>
            <w:r w:rsidRPr="00DE475F">
              <w:rPr>
                <w:rFonts w:ascii="Calibri Light" w:hAnsi="Calibri Light"/>
                <w:spacing w:val="-1"/>
                <w:sz w:val="20"/>
                <w:szCs w:val="20"/>
              </w:rPr>
              <w:t>s</w:t>
            </w:r>
            <w:r w:rsidRPr="00DE475F">
              <w:rPr>
                <w:rFonts w:ascii="Calibri Light" w:hAnsi="Calibri Light"/>
                <w:sz w:val="20"/>
                <w:szCs w:val="20"/>
              </w:rPr>
              <w:t>t</w:t>
            </w:r>
            <w:r w:rsidRPr="00DE475F">
              <w:rPr>
                <w:rFonts w:ascii="Calibri Light" w:hAnsi="Calibri Light"/>
                <w:spacing w:val="1"/>
                <w:sz w:val="20"/>
                <w:szCs w:val="20"/>
              </w:rPr>
              <w:t>o</w:t>
            </w:r>
            <w:r w:rsidRPr="00DE475F">
              <w:rPr>
                <w:rFonts w:ascii="Calibri Light" w:hAnsi="Calibri Light"/>
                <w:spacing w:val="2"/>
                <w:sz w:val="20"/>
                <w:szCs w:val="20"/>
              </w:rPr>
              <w:t>j</w:t>
            </w:r>
            <w:r w:rsidRPr="00DE475F">
              <w:rPr>
                <w:rFonts w:ascii="Calibri Light" w:hAnsi="Calibri Light"/>
                <w:sz w:val="20"/>
                <w:szCs w:val="20"/>
              </w:rPr>
              <w:t>ą</w:t>
            </w:r>
            <w:r w:rsidRPr="00DE475F">
              <w:rPr>
                <w:rFonts w:ascii="Calibri Light" w:hAnsi="Calibri Light"/>
                <w:spacing w:val="1"/>
                <w:sz w:val="20"/>
                <w:szCs w:val="20"/>
              </w:rPr>
              <w:t>c</w:t>
            </w:r>
            <w:r w:rsidRPr="00DE475F">
              <w:rPr>
                <w:rFonts w:ascii="Calibri Light" w:hAnsi="Calibri Light"/>
                <w:sz w:val="20"/>
                <w:szCs w:val="20"/>
              </w:rPr>
              <w:t>a</w:t>
            </w:r>
          </w:p>
          <w:p w14:paraId="176A11A6" w14:textId="08296C01" w:rsidR="00BF7A11" w:rsidRPr="00DE475F" w:rsidRDefault="00BF7A11" w:rsidP="00FA5E81">
            <w:pPr>
              <w:pStyle w:val="Akapitzlist"/>
              <w:numPr>
                <w:ilvl w:val="0"/>
                <w:numId w:val="3"/>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DE475F">
              <w:rPr>
                <w:rFonts w:ascii="Calibri Light" w:hAnsi="Calibri Light"/>
                <w:spacing w:val="1"/>
                <w:sz w:val="20"/>
                <w:szCs w:val="20"/>
              </w:rPr>
              <w:t>d</w:t>
            </w:r>
            <w:r w:rsidR="006643B1">
              <w:rPr>
                <w:rFonts w:ascii="Calibri Light" w:hAnsi="Calibri Light"/>
                <w:spacing w:val="1"/>
                <w:sz w:val="20"/>
                <w:szCs w:val="20"/>
              </w:rPr>
              <w:t>awny</w:t>
            </w:r>
            <w:r w:rsidRPr="00DE475F">
              <w:rPr>
                <w:rFonts w:ascii="Calibri Light" w:hAnsi="Calibri Light"/>
                <w:sz w:val="20"/>
                <w:szCs w:val="20"/>
              </w:rPr>
              <w:t xml:space="preserve"> z</w:t>
            </w:r>
            <w:r w:rsidRPr="00DE475F">
              <w:rPr>
                <w:rFonts w:ascii="Calibri Light" w:hAnsi="Calibri Light"/>
                <w:spacing w:val="1"/>
                <w:sz w:val="20"/>
                <w:szCs w:val="20"/>
              </w:rPr>
              <w:t>a</w:t>
            </w:r>
            <w:r w:rsidRPr="00DE475F">
              <w:rPr>
                <w:rFonts w:ascii="Calibri Light" w:hAnsi="Calibri Light"/>
                <w:spacing w:val="2"/>
                <w:sz w:val="20"/>
                <w:szCs w:val="20"/>
              </w:rPr>
              <w:t>j</w:t>
            </w:r>
            <w:r w:rsidRPr="00DE475F">
              <w:rPr>
                <w:rFonts w:ascii="Calibri Light" w:hAnsi="Calibri Light"/>
                <w:sz w:val="20"/>
                <w:szCs w:val="20"/>
              </w:rPr>
              <w:t>a</w:t>
            </w:r>
            <w:r w:rsidRPr="00DE475F">
              <w:rPr>
                <w:rFonts w:ascii="Calibri Light" w:hAnsi="Calibri Light"/>
                <w:spacing w:val="1"/>
                <w:sz w:val="20"/>
                <w:szCs w:val="20"/>
              </w:rPr>
              <w:t>z</w:t>
            </w:r>
            <w:r w:rsidRPr="00DE475F">
              <w:rPr>
                <w:rFonts w:ascii="Calibri Light" w:hAnsi="Calibri Light"/>
                <w:spacing w:val="2"/>
                <w:sz w:val="20"/>
                <w:szCs w:val="20"/>
              </w:rPr>
              <w:t>d</w:t>
            </w:r>
            <w:r w:rsidRPr="00DE475F">
              <w:rPr>
                <w:rFonts w:ascii="Calibri Light" w:hAnsi="Calibri Light"/>
                <w:sz w:val="20"/>
                <w:szCs w:val="20"/>
              </w:rPr>
              <w:t xml:space="preserve">, </w:t>
            </w:r>
            <w:r w:rsidRPr="00DE475F">
              <w:rPr>
                <w:rFonts w:ascii="Calibri Light" w:hAnsi="Calibri Light"/>
                <w:spacing w:val="-1"/>
                <w:sz w:val="20"/>
                <w:szCs w:val="20"/>
              </w:rPr>
              <w:t>u</w:t>
            </w:r>
            <w:r w:rsidRPr="00DE475F">
              <w:rPr>
                <w:rFonts w:ascii="Calibri Light" w:hAnsi="Calibri Light"/>
                <w:sz w:val="20"/>
                <w:szCs w:val="20"/>
              </w:rPr>
              <w:t xml:space="preserve">l. </w:t>
            </w:r>
            <w:r w:rsidRPr="00DE475F">
              <w:rPr>
                <w:rFonts w:ascii="Calibri Light" w:hAnsi="Calibri Light"/>
                <w:spacing w:val="-1"/>
                <w:sz w:val="20"/>
                <w:szCs w:val="20"/>
              </w:rPr>
              <w:t>R</w:t>
            </w:r>
            <w:r w:rsidRPr="00DE475F">
              <w:rPr>
                <w:rFonts w:ascii="Calibri Light" w:hAnsi="Calibri Light"/>
                <w:spacing w:val="1"/>
                <w:sz w:val="20"/>
                <w:szCs w:val="20"/>
              </w:rPr>
              <w:t>o</w:t>
            </w:r>
            <w:r w:rsidRPr="00DE475F">
              <w:rPr>
                <w:rFonts w:ascii="Calibri Light" w:hAnsi="Calibri Light"/>
                <w:sz w:val="20"/>
                <w:szCs w:val="20"/>
              </w:rPr>
              <w:t>z</w:t>
            </w:r>
            <w:r w:rsidRPr="00DE475F">
              <w:rPr>
                <w:rFonts w:ascii="Calibri Light" w:hAnsi="Calibri Light"/>
                <w:spacing w:val="-4"/>
                <w:sz w:val="20"/>
                <w:szCs w:val="20"/>
              </w:rPr>
              <w:t>w</w:t>
            </w:r>
            <w:r w:rsidRPr="00DE475F">
              <w:rPr>
                <w:rFonts w:ascii="Calibri Light" w:hAnsi="Calibri Light"/>
                <w:sz w:val="20"/>
                <w:szCs w:val="20"/>
              </w:rPr>
              <w:t>a</w:t>
            </w:r>
            <w:r w:rsidRPr="00DE475F">
              <w:rPr>
                <w:rFonts w:ascii="Calibri Light" w:hAnsi="Calibri Light"/>
                <w:spacing w:val="1"/>
                <w:sz w:val="20"/>
                <w:szCs w:val="20"/>
              </w:rPr>
              <w:t>do</w:t>
            </w:r>
            <w:r w:rsidRPr="00DE475F">
              <w:rPr>
                <w:rFonts w:ascii="Calibri Light" w:hAnsi="Calibri Light"/>
                <w:spacing w:val="-5"/>
                <w:sz w:val="20"/>
                <w:szCs w:val="20"/>
              </w:rPr>
              <w:t>w</w:t>
            </w:r>
            <w:r w:rsidRPr="00DE475F">
              <w:rPr>
                <w:rFonts w:ascii="Calibri Light" w:hAnsi="Calibri Light"/>
                <w:spacing w:val="-1"/>
                <w:sz w:val="20"/>
                <w:szCs w:val="20"/>
              </w:rPr>
              <w:t>sk</w:t>
            </w:r>
            <w:r w:rsidRPr="00DE475F">
              <w:rPr>
                <w:rFonts w:ascii="Calibri Light" w:hAnsi="Calibri Light"/>
                <w:sz w:val="20"/>
                <w:szCs w:val="20"/>
              </w:rPr>
              <w:t>a/Ście</w:t>
            </w:r>
            <w:r w:rsidRPr="00DE475F">
              <w:rPr>
                <w:rFonts w:ascii="Calibri Light" w:hAnsi="Calibri Light"/>
                <w:spacing w:val="-1"/>
                <w:sz w:val="20"/>
                <w:szCs w:val="20"/>
              </w:rPr>
              <w:t>g</w:t>
            </w:r>
            <w:r w:rsidRPr="00DE475F">
              <w:rPr>
                <w:rFonts w:ascii="Calibri Light" w:hAnsi="Calibri Light"/>
                <w:sz w:val="20"/>
                <w:szCs w:val="20"/>
              </w:rPr>
              <w:t>ie</w:t>
            </w:r>
            <w:r w:rsidRPr="00DE475F">
              <w:rPr>
                <w:rFonts w:ascii="Calibri Light" w:hAnsi="Calibri Light"/>
                <w:spacing w:val="-1"/>
                <w:sz w:val="20"/>
                <w:szCs w:val="20"/>
              </w:rPr>
              <w:t>nn</w:t>
            </w:r>
            <w:r w:rsidRPr="00DE475F">
              <w:rPr>
                <w:rFonts w:ascii="Calibri Light" w:hAnsi="Calibri Light"/>
                <w:sz w:val="20"/>
                <w:szCs w:val="20"/>
              </w:rPr>
              <w:t>e</w:t>
            </w:r>
            <w:r w:rsidRPr="00DE475F">
              <w:rPr>
                <w:rFonts w:ascii="Calibri Light" w:hAnsi="Calibri Light"/>
                <w:spacing w:val="-1"/>
                <w:sz w:val="20"/>
                <w:szCs w:val="20"/>
              </w:rPr>
              <w:t>g</w:t>
            </w:r>
            <w:r w:rsidRPr="00DE475F">
              <w:rPr>
                <w:rFonts w:ascii="Calibri Light" w:hAnsi="Calibri Light"/>
                <w:spacing w:val="1"/>
                <w:sz w:val="20"/>
                <w:szCs w:val="20"/>
              </w:rPr>
              <w:t>o</w:t>
            </w:r>
            <w:r w:rsidRPr="00DE475F">
              <w:rPr>
                <w:rFonts w:ascii="Calibri Light" w:hAnsi="Calibri Light"/>
                <w:sz w:val="20"/>
                <w:szCs w:val="20"/>
              </w:rPr>
              <w:t>,</w:t>
            </w:r>
            <w:r w:rsidRPr="00DE475F">
              <w:rPr>
                <w:rFonts w:ascii="Calibri Light" w:hAnsi="Calibri Light"/>
                <w:spacing w:val="-2"/>
                <w:sz w:val="20"/>
                <w:szCs w:val="20"/>
              </w:rPr>
              <w:t xml:space="preserve"> </w:t>
            </w:r>
            <w:r w:rsidRPr="00DE475F">
              <w:rPr>
                <w:rFonts w:ascii="Calibri Light" w:hAnsi="Calibri Light"/>
                <w:sz w:val="20"/>
                <w:szCs w:val="20"/>
              </w:rPr>
              <w:t>XV</w:t>
            </w:r>
            <w:r w:rsidRPr="00DE475F">
              <w:rPr>
                <w:rFonts w:ascii="Calibri Light" w:hAnsi="Calibri Light"/>
                <w:spacing w:val="1"/>
                <w:sz w:val="20"/>
                <w:szCs w:val="20"/>
              </w:rPr>
              <w:t>III</w:t>
            </w:r>
            <w:r w:rsidRPr="00DE475F">
              <w:rPr>
                <w:rFonts w:ascii="Calibri Light" w:hAnsi="Calibri Light"/>
                <w:sz w:val="20"/>
                <w:szCs w:val="20"/>
              </w:rPr>
              <w:t>/X</w:t>
            </w:r>
            <w:r w:rsidRPr="00DE475F">
              <w:rPr>
                <w:rFonts w:ascii="Calibri Light" w:hAnsi="Calibri Light"/>
                <w:spacing w:val="1"/>
                <w:sz w:val="20"/>
                <w:szCs w:val="20"/>
              </w:rPr>
              <w:t>I</w:t>
            </w:r>
            <w:r w:rsidRPr="00DE475F">
              <w:rPr>
                <w:rFonts w:ascii="Calibri Light" w:hAnsi="Calibri Light"/>
                <w:spacing w:val="2"/>
                <w:sz w:val="20"/>
                <w:szCs w:val="20"/>
              </w:rPr>
              <w:t>X</w:t>
            </w:r>
            <w:r w:rsidR="006643B1">
              <w:rPr>
                <w:rFonts w:ascii="Calibri Light" w:hAnsi="Calibri Light"/>
                <w:spacing w:val="2"/>
                <w:sz w:val="20"/>
                <w:szCs w:val="20"/>
              </w:rPr>
              <w:t xml:space="preserve"> w.</w:t>
            </w:r>
            <w:r w:rsidRPr="00DE475F">
              <w:rPr>
                <w:rFonts w:ascii="Calibri Light" w:hAnsi="Calibri Light"/>
                <w:sz w:val="20"/>
                <w:szCs w:val="20"/>
              </w:rPr>
              <w:t>,</w:t>
            </w:r>
            <w:r w:rsidRPr="00DE475F">
              <w:rPr>
                <w:rFonts w:ascii="Calibri Light" w:hAnsi="Calibri Light"/>
                <w:spacing w:val="-2"/>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pacing w:val="-2"/>
                <w:sz w:val="20"/>
                <w:szCs w:val="20"/>
              </w:rPr>
              <w:t>A-</w:t>
            </w:r>
            <w:r w:rsidRPr="00DE475F">
              <w:rPr>
                <w:rFonts w:ascii="Calibri Light" w:hAnsi="Calibri Light"/>
                <w:spacing w:val="1"/>
                <w:sz w:val="20"/>
                <w:szCs w:val="20"/>
              </w:rPr>
              <w:t>65</w:t>
            </w:r>
            <w:r w:rsidRPr="00DE475F">
              <w:rPr>
                <w:rFonts w:ascii="Calibri Light" w:hAnsi="Calibri Light"/>
                <w:sz w:val="20"/>
                <w:szCs w:val="20"/>
              </w:rPr>
              <w:t>8 z </w:t>
            </w:r>
            <w:r w:rsidRPr="00DE475F">
              <w:rPr>
                <w:rFonts w:ascii="Calibri Light" w:hAnsi="Calibri Light"/>
                <w:spacing w:val="1"/>
                <w:sz w:val="20"/>
                <w:szCs w:val="20"/>
              </w:rPr>
              <w:t>23</w:t>
            </w:r>
            <w:r w:rsidRPr="00DE475F">
              <w:rPr>
                <w:rFonts w:ascii="Calibri Light" w:hAnsi="Calibri Light"/>
                <w:sz w:val="20"/>
                <w:szCs w:val="20"/>
              </w:rPr>
              <w:t>.</w:t>
            </w:r>
            <w:r w:rsidRPr="00DE475F">
              <w:rPr>
                <w:rFonts w:ascii="Calibri Light" w:hAnsi="Calibri Light"/>
                <w:spacing w:val="1"/>
                <w:sz w:val="20"/>
                <w:szCs w:val="20"/>
              </w:rPr>
              <w:t>09</w:t>
            </w:r>
            <w:r w:rsidRPr="00DE475F">
              <w:rPr>
                <w:rFonts w:ascii="Calibri Light" w:hAnsi="Calibri Light"/>
                <w:sz w:val="20"/>
                <w:szCs w:val="20"/>
              </w:rPr>
              <w:t>.</w:t>
            </w:r>
            <w:r w:rsidRPr="00DE475F">
              <w:rPr>
                <w:rFonts w:ascii="Calibri Light" w:hAnsi="Calibri Light"/>
                <w:spacing w:val="1"/>
                <w:sz w:val="20"/>
                <w:szCs w:val="20"/>
              </w:rPr>
              <w:t>201</w:t>
            </w:r>
            <w:r w:rsidRPr="00DE475F">
              <w:rPr>
                <w:rFonts w:ascii="Calibri Light" w:hAnsi="Calibri Light"/>
                <w:sz w:val="20"/>
                <w:szCs w:val="20"/>
              </w:rPr>
              <w:t>1</w:t>
            </w:r>
          </w:p>
          <w:p w14:paraId="7133B921" w14:textId="73799CDD" w:rsidR="00BF7A11" w:rsidRPr="00DE475F" w:rsidRDefault="00BF7A11" w:rsidP="00FA5E81">
            <w:pPr>
              <w:pStyle w:val="Akapitzlist"/>
              <w:numPr>
                <w:ilvl w:val="0"/>
                <w:numId w:val="3"/>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pacing w:val="1"/>
                <w:sz w:val="20"/>
                <w:szCs w:val="20"/>
              </w:rPr>
            </w:pPr>
            <w:r w:rsidRPr="00DE475F">
              <w:rPr>
                <w:rFonts w:ascii="Calibri Light" w:hAnsi="Calibri Light"/>
                <w:spacing w:val="1"/>
                <w:sz w:val="20"/>
                <w:szCs w:val="20"/>
              </w:rPr>
              <w:t>kapliczka murowana</w:t>
            </w:r>
            <w:r w:rsidR="006643B1">
              <w:rPr>
                <w:rFonts w:ascii="Calibri Light" w:hAnsi="Calibri Light"/>
                <w:spacing w:val="1"/>
                <w:sz w:val="20"/>
                <w:szCs w:val="20"/>
              </w:rPr>
              <w:t>, ul. Rozwadowska 16, II</w:t>
            </w:r>
            <w:r w:rsidRPr="00DE475F">
              <w:rPr>
                <w:rFonts w:ascii="Calibri Light" w:hAnsi="Calibri Light"/>
                <w:spacing w:val="1"/>
                <w:sz w:val="20"/>
                <w:szCs w:val="20"/>
              </w:rPr>
              <w:t xml:space="preserve"> poł. XVIII</w:t>
            </w:r>
            <w:r w:rsidR="00BC3DF9" w:rsidRPr="00DE475F">
              <w:rPr>
                <w:rFonts w:ascii="Calibri Light" w:hAnsi="Calibri Light"/>
                <w:spacing w:val="1"/>
                <w:sz w:val="20"/>
                <w:szCs w:val="20"/>
              </w:rPr>
              <w:t xml:space="preserve"> </w:t>
            </w:r>
            <w:r w:rsidRPr="00DE475F">
              <w:rPr>
                <w:rFonts w:ascii="Calibri Light" w:hAnsi="Calibri Light"/>
                <w:spacing w:val="1"/>
                <w:sz w:val="20"/>
                <w:szCs w:val="20"/>
              </w:rPr>
              <w:t>w., nr re</w:t>
            </w:r>
            <w:r w:rsidR="00DE475F">
              <w:rPr>
                <w:rFonts w:ascii="Calibri Light" w:hAnsi="Calibri Light"/>
                <w:spacing w:val="1"/>
                <w:sz w:val="20"/>
                <w:szCs w:val="20"/>
              </w:rPr>
              <w:t>j</w:t>
            </w:r>
            <w:r w:rsidRPr="00DE475F">
              <w:rPr>
                <w:rFonts w:ascii="Calibri Light" w:hAnsi="Calibri Light"/>
                <w:spacing w:val="1"/>
                <w:sz w:val="20"/>
                <w:szCs w:val="20"/>
              </w:rPr>
              <w:t>. A-864 z dn. 20.02.2013</w:t>
            </w:r>
          </w:p>
          <w:p w14:paraId="609B7F7C" w14:textId="664EA84A" w:rsidR="00FA5E81" w:rsidRDefault="00BF7A11" w:rsidP="00FA5E81">
            <w:pPr>
              <w:pStyle w:val="Akapitzlist"/>
              <w:numPr>
                <w:ilvl w:val="0"/>
                <w:numId w:val="3"/>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pacing w:val="1"/>
                <w:position w:val="-1"/>
                <w:sz w:val="20"/>
                <w:szCs w:val="20"/>
              </w:rPr>
            </w:pPr>
            <w:r w:rsidRPr="00DE475F">
              <w:rPr>
                <w:rFonts w:ascii="Calibri Light" w:hAnsi="Calibri Light"/>
                <w:spacing w:val="1"/>
                <w:sz w:val="20"/>
                <w:szCs w:val="20"/>
              </w:rPr>
              <w:t xml:space="preserve">zespół budynków C.K. Sądu Powiatowego, obejmujący budynek </w:t>
            </w:r>
            <w:r w:rsidR="00BC3DF9" w:rsidRPr="00DE475F">
              <w:rPr>
                <w:rFonts w:ascii="Calibri Light" w:hAnsi="Calibri Light"/>
                <w:spacing w:val="1"/>
                <w:sz w:val="20"/>
                <w:szCs w:val="20"/>
              </w:rPr>
              <w:t>s</w:t>
            </w:r>
            <w:r w:rsidRPr="00DE475F">
              <w:rPr>
                <w:rFonts w:ascii="Calibri Light" w:hAnsi="Calibri Light"/>
                <w:spacing w:val="1"/>
                <w:sz w:val="20"/>
                <w:szCs w:val="20"/>
              </w:rPr>
              <w:t>ądu oraz aresztu sądowego, obecnie użytkowany przez Muzeum Regionalne</w:t>
            </w:r>
            <w:r w:rsidR="00855B7B">
              <w:rPr>
                <w:rFonts w:ascii="Calibri Light" w:hAnsi="Calibri Light"/>
                <w:spacing w:val="1"/>
                <w:sz w:val="20"/>
                <w:szCs w:val="20"/>
              </w:rPr>
              <w:t>,</w:t>
            </w:r>
            <w:r w:rsidRPr="00DE475F">
              <w:rPr>
                <w:rFonts w:ascii="Calibri Light" w:hAnsi="Calibri Light"/>
                <w:spacing w:val="1"/>
                <w:sz w:val="20"/>
                <w:szCs w:val="20"/>
              </w:rPr>
              <w:t xml:space="preserve"> ul. Rozwadowsk</w:t>
            </w:r>
            <w:r w:rsidR="00855B7B">
              <w:rPr>
                <w:rFonts w:ascii="Calibri Light" w:hAnsi="Calibri Light"/>
                <w:spacing w:val="1"/>
                <w:sz w:val="20"/>
                <w:szCs w:val="20"/>
              </w:rPr>
              <w:t>a 12</w:t>
            </w:r>
            <w:r w:rsidRPr="00DE475F">
              <w:rPr>
                <w:rFonts w:ascii="Calibri Light" w:hAnsi="Calibri Light"/>
                <w:spacing w:val="1"/>
                <w:sz w:val="20"/>
                <w:szCs w:val="20"/>
              </w:rPr>
              <w:t>, nr rej. A-1199 z dn. 22.11.2013</w:t>
            </w:r>
            <w:r w:rsidRPr="00DE475F">
              <w:rPr>
                <w:rFonts w:ascii="Calibri Light" w:hAnsi="Calibri Light"/>
                <w:spacing w:val="1"/>
                <w:position w:val="-1"/>
                <w:sz w:val="20"/>
                <w:szCs w:val="20"/>
              </w:rPr>
              <w:t xml:space="preserve"> </w:t>
            </w:r>
          </w:p>
          <w:p w14:paraId="2E63A66A" w14:textId="6E27CB88" w:rsidR="00DE475F" w:rsidRPr="00DE475F" w:rsidRDefault="00855B7B" w:rsidP="00FA5E81">
            <w:pPr>
              <w:pStyle w:val="Akapitzlist"/>
              <w:numPr>
                <w:ilvl w:val="0"/>
                <w:numId w:val="3"/>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hAnsi="Calibri Light"/>
                <w:spacing w:val="1"/>
                <w:position w:val="-1"/>
                <w:sz w:val="20"/>
                <w:szCs w:val="20"/>
              </w:rPr>
            </w:pPr>
            <w:r w:rsidRPr="00855B7B">
              <w:rPr>
                <w:rFonts w:ascii="Calibri Light" w:hAnsi="Calibri Light"/>
                <w:color w:val="000000" w:themeColor="text1"/>
                <w:spacing w:val="1"/>
                <w:position w:val="-1"/>
                <w:sz w:val="20"/>
                <w:szCs w:val="20"/>
              </w:rPr>
              <w:t>budynek Towarzystwa Gimnastycznego „Sokół”, obecnie nieużytkowany, ul. Rozwadowska 21, 1906, nr rej.: A-1315 z dn. 25.02.2015</w:t>
            </w:r>
          </w:p>
        </w:tc>
      </w:tr>
      <w:tr w:rsidR="00BF7A11" w:rsidRPr="005E24BA" w14:paraId="3741C744" w14:textId="77777777" w:rsidTr="00DE475F">
        <w:trPr>
          <w:trHeight w:val="1134"/>
        </w:trPr>
        <w:tc>
          <w:tcPr>
            <w:cnfStyle w:val="001000000000" w:firstRow="0" w:lastRow="0" w:firstColumn="1" w:lastColumn="0" w:oddVBand="0" w:evenVBand="0" w:oddHBand="0" w:evenHBand="0" w:firstRowFirstColumn="0" w:firstRowLastColumn="0" w:lastRowFirstColumn="0" w:lastRowLastColumn="0"/>
            <w:tcW w:w="282" w:type="pct"/>
            <w:noWrap/>
            <w:hideMark/>
          </w:tcPr>
          <w:p w14:paraId="0E917D47" w14:textId="77777777" w:rsidR="00BF7A11" w:rsidRPr="005E24BA" w:rsidRDefault="00BF7A11" w:rsidP="00BF7A11">
            <w:pPr>
              <w:spacing w:after="0" w:line="240" w:lineRule="auto"/>
              <w:jc w:val="center"/>
              <w:rPr>
                <w:rFonts w:ascii="Calibri Light" w:eastAsia="Times New Roman" w:hAnsi="Calibri Light"/>
                <w:color w:val="000000"/>
                <w:sz w:val="22"/>
                <w:lang w:eastAsia="pl-PL"/>
              </w:rPr>
            </w:pPr>
            <w:r w:rsidRPr="005E24BA">
              <w:rPr>
                <w:rFonts w:ascii="Calibri Light" w:eastAsia="Times New Roman" w:hAnsi="Calibri Light"/>
                <w:color w:val="000000"/>
                <w:sz w:val="22"/>
                <w:lang w:eastAsia="pl-PL"/>
              </w:rPr>
              <w:t>2.</w:t>
            </w:r>
          </w:p>
        </w:tc>
        <w:tc>
          <w:tcPr>
            <w:tcW w:w="639" w:type="pct"/>
            <w:noWrap/>
            <w:hideMark/>
          </w:tcPr>
          <w:p w14:paraId="7E7FC00A" w14:textId="77777777" w:rsidR="00BF7A11" w:rsidRPr="005E24BA" w:rsidRDefault="00BF7A11" w:rsidP="00BF7A11">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5E24BA">
              <w:rPr>
                <w:rFonts w:ascii="Calibri Light" w:eastAsia="Times New Roman" w:hAnsi="Calibri Light"/>
                <w:sz w:val="22"/>
                <w:lang w:eastAsia="pl-PL"/>
              </w:rPr>
              <w:t xml:space="preserve">Nisko </w:t>
            </w:r>
          </w:p>
        </w:tc>
        <w:tc>
          <w:tcPr>
            <w:tcW w:w="4079" w:type="pct"/>
            <w:noWrap/>
            <w:hideMark/>
          </w:tcPr>
          <w:p w14:paraId="40937A91" w14:textId="77777777" w:rsidR="002B3790" w:rsidRDefault="00CA771B" w:rsidP="007016B9">
            <w:pPr>
              <w:pStyle w:val="Akapitzlist"/>
              <w:numPr>
                <w:ilvl w:val="0"/>
                <w:numId w:val="32"/>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DE475F">
              <w:rPr>
                <w:rFonts w:ascii="Calibri Light" w:eastAsia="Times New Roman" w:hAnsi="Calibri Light"/>
                <w:sz w:val="20"/>
                <w:szCs w:val="20"/>
                <w:lang w:eastAsia="pl-PL"/>
              </w:rPr>
              <w:t>park dworski „</w:t>
            </w:r>
            <w:proofErr w:type="spellStart"/>
            <w:r w:rsidRPr="00DE475F">
              <w:rPr>
                <w:rFonts w:ascii="Calibri Light" w:eastAsia="Times New Roman" w:hAnsi="Calibri Light"/>
                <w:sz w:val="20"/>
                <w:szCs w:val="20"/>
                <w:lang w:eastAsia="pl-PL"/>
              </w:rPr>
              <w:t>Waldekówka</w:t>
            </w:r>
            <w:proofErr w:type="spellEnd"/>
            <w:r w:rsidRPr="00DE475F">
              <w:rPr>
                <w:rFonts w:ascii="Calibri Light" w:eastAsia="Times New Roman" w:hAnsi="Calibri Light"/>
                <w:sz w:val="20"/>
                <w:szCs w:val="20"/>
                <w:lang w:eastAsia="pl-PL"/>
              </w:rPr>
              <w:t>” w Racławicach, pocz. XX</w:t>
            </w:r>
            <w:r w:rsidR="002B3790">
              <w:rPr>
                <w:rFonts w:ascii="Calibri Light" w:eastAsia="Times New Roman" w:hAnsi="Calibri Light"/>
                <w:sz w:val="20"/>
                <w:szCs w:val="20"/>
                <w:lang w:eastAsia="pl-PL"/>
              </w:rPr>
              <w:t xml:space="preserve"> w.</w:t>
            </w:r>
            <w:r w:rsidRPr="00DE475F">
              <w:rPr>
                <w:rFonts w:ascii="Calibri Light" w:eastAsia="Times New Roman" w:hAnsi="Calibri Light"/>
                <w:sz w:val="20"/>
                <w:szCs w:val="20"/>
                <w:lang w:eastAsia="pl-PL"/>
              </w:rPr>
              <w:t>, nr rej. 243/A z 5.05.1977 i 25.06.2008</w:t>
            </w:r>
            <w:r w:rsidR="002B3790">
              <w:rPr>
                <w:rFonts w:ascii="Calibri Light" w:eastAsia="Times New Roman" w:hAnsi="Calibri Light"/>
                <w:sz w:val="20"/>
                <w:szCs w:val="20"/>
                <w:lang w:eastAsia="pl-PL"/>
              </w:rPr>
              <w:t>,</w:t>
            </w:r>
          </w:p>
          <w:p w14:paraId="6BF57087" w14:textId="308B69E6" w:rsidR="00CA771B" w:rsidRPr="00DE475F" w:rsidRDefault="00CA771B" w:rsidP="007016B9">
            <w:pPr>
              <w:pStyle w:val="Akapitzlist"/>
              <w:numPr>
                <w:ilvl w:val="0"/>
                <w:numId w:val="32"/>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DE475F">
              <w:rPr>
                <w:rFonts w:ascii="Calibri Light" w:eastAsia="Times New Roman" w:hAnsi="Calibri Light"/>
                <w:sz w:val="20"/>
                <w:szCs w:val="20"/>
                <w:lang w:eastAsia="pl-PL"/>
              </w:rPr>
              <w:t xml:space="preserve">kaplica grobowa w </w:t>
            </w:r>
            <w:proofErr w:type="spellStart"/>
            <w:r w:rsidRPr="00DE475F">
              <w:rPr>
                <w:rFonts w:ascii="Calibri Light" w:eastAsia="Times New Roman" w:hAnsi="Calibri Light"/>
                <w:sz w:val="20"/>
                <w:szCs w:val="20"/>
                <w:lang w:eastAsia="pl-PL"/>
              </w:rPr>
              <w:t>Nisku-Warchołach</w:t>
            </w:r>
            <w:proofErr w:type="spellEnd"/>
            <w:r w:rsidRPr="00DE475F">
              <w:rPr>
                <w:rFonts w:ascii="Calibri Light" w:eastAsia="Times New Roman" w:hAnsi="Calibri Light"/>
                <w:sz w:val="20"/>
                <w:szCs w:val="20"/>
                <w:lang w:eastAsia="pl-PL"/>
              </w:rPr>
              <w:t xml:space="preserve">, 1899, nr rej. A-626 z 5.03.1981 </w:t>
            </w:r>
          </w:p>
          <w:p w14:paraId="7281F4C0" w14:textId="6F6A6190" w:rsidR="00CA771B" w:rsidRPr="00DE475F" w:rsidRDefault="00CA771B" w:rsidP="007016B9">
            <w:pPr>
              <w:pStyle w:val="Akapitzlist"/>
              <w:numPr>
                <w:ilvl w:val="0"/>
                <w:numId w:val="32"/>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DE475F">
              <w:rPr>
                <w:rFonts w:ascii="Calibri Light" w:eastAsia="Times New Roman" w:hAnsi="Calibri Light"/>
                <w:sz w:val="20"/>
                <w:szCs w:val="20"/>
                <w:lang w:eastAsia="pl-PL"/>
              </w:rPr>
              <w:t>cegielnia z suszarnią w Nisku, XIX/XX</w:t>
            </w:r>
            <w:r w:rsidR="002B3790">
              <w:rPr>
                <w:rFonts w:ascii="Calibri Light" w:eastAsia="Times New Roman" w:hAnsi="Calibri Light"/>
                <w:sz w:val="20"/>
                <w:szCs w:val="20"/>
                <w:lang w:eastAsia="pl-PL"/>
              </w:rPr>
              <w:t xml:space="preserve"> w.</w:t>
            </w:r>
            <w:r w:rsidRPr="00DE475F">
              <w:rPr>
                <w:rFonts w:ascii="Calibri Light" w:eastAsia="Times New Roman" w:hAnsi="Calibri Light"/>
                <w:sz w:val="20"/>
                <w:szCs w:val="20"/>
                <w:lang w:eastAsia="pl-PL"/>
              </w:rPr>
              <w:t>, nr rej. 257/A z 8.04.1981</w:t>
            </w:r>
          </w:p>
          <w:p w14:paraId="04DD1E6D" w14:textId="5F2DB650" w:rsidR="00CA771B" w:rsidRPr="00DE475F" w:rsidRDefault="00CA771B" w:rsidP="007016B9">
            <w:pPr>
              <w:pStyle w:val="Akapitzlist"/>
              <w:numPr>
                <w:ilvl w:val="0"/>
                <w:numId w:val="32"/>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DE475F">
              <w:rPr>
                <w:rFonts w:ascii="Calibri Light" w:eastAsia="Times New Roman" w:hAnsi="Calibri Light"/>
                <w:sz w:val="20"/>
                <w:szCs w:val="20"/>
                <w:lang w:eastAsia="pl-PL"/>
              </w:rPr>
              <w:t>Park dworski, obecnie Park Miejski, z II poł. XIX</w:t>
            </w:r>
            <w:r w:rsidR="002B3790">
              <w:rPr>
                <w:rFonts w:ascii="Calibri Light" w:eastAsia="Times New Roman" w:hAnsi="Calibri Light"/>
                <w:sz w:val="20"/>
                <w:szCs w:val="20"/>
                <w:lang w:eastAsia="pl-PL"/>
              </w:rPr>
              <w:t xml:space="preserve"> w.</w:t>
            </w:r>
            <w:r w:rsidRPr="00DE475F">
              <w:rPr>
                <w:rFonts w:ascii="Calibri Light" w:eastAsia="Times New Roman" w:hAnsi="Calibri Light"/>
                <w:sz w:val="20"/>
                <w:szCs w:val="20"/>
                <w:lang w:eastAsia="pl-PL"/>
              </w:rPr>
              <w:t>, nr rej. 144/A z 17.05.1986</w:t>
            </w:r>
          </w:p>
          <w:p w14:paraId="48C2035A" w14:textId="77777777" w:rsidR="00CA771B" w:rsidRPr="00DE475F" w:rsidRDefault="00CA771B" w:rsidP="007016B9">
            <w:pPr>
              <w:pStyle w:val="Akapitzlist"/>
              <w:numPr>
                <w:ilvl w:val="0"/>
                <w:numId w:val="32"/>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DE475F">
              <w:rPr>
                <w:rFonts w:ascii="Calibri Light" w:eastAsia="Times New Roman" w:hAnsi="Calibri Light"/>
                <w:sz w:val="20"/>
                <w:szCs w:val="20"/>
                <w:lang w:eastAsia="pl-PL"/>
              </w:rPr>
              <w:t xml:space="preserve">cmentarz wojenny z I wojny światowej w Zarzeczu – Podborek, nr rej. 334/A z 13.06.1988 </w:t>
            </w:r>
          </w:p>
          <w:p w14:paraId="56077673" w14:textId="77777777" w:rsidR="00CA771B" w:rsidRPr="00DE475F" w:rsidRDefault="00CA771B" w:rsidP="007016B9">
            <w:pPr>
              <w:pStyle w:val="Akapitzlist"/>
              <w:numPr>
                <w:ilvl w:val="0"/>
                <w:numId w:val="32"/>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DE475F">
              <w:rPr>
                <w:rFonts w:ascii="Calibri Light" w:eastAsia="Times New Roman" w:hAnsi="Calibri Light"/>
                <w:sz w:val="20"/>
                <w:szCs w:val="20"/>
                <w:lang w:eastAsia="pl-PL"/>
              </w:rPr>
              <w:t>najstarsza część cmentarza parafialnego rzymsko-katolickiego w Zarzeczu, nr rej. 353/A z 14.06.1988</w:t>
            </w:r>
          </w:p>
          <w:p w14:paraId="41EAD272" w14:textId="77B81591" w:rsidR="00CA771B" w:rsidRPr="00DE475F" w:rsidRDefault="00CA771B" w:rsidP="007016B9">
            <w:pPr>
              <w:pStyle w:val="Akapitzlist"/>
              <w:numPr>
                <w:ilvl w:val="0"/>
                <w:numId w:val="32"/>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DE475F">
              <w:rPr>
                <w:rFonts w:ascii="Calibri Light" w:eastAsia="Times New Roman" w:hAnsi="Calibri Light"/>
                <w:sz w:val="20"/>
                <w:szCs w:val="20"/>
                <w:lang w:eastAsia="pl-PL"/>
              </w:rPr>
              <w:t>cmentarz parafialny w Racławicach, XIX</w:t>
            </w:r>
            <w:r w:rsidR="002B3790">
              <w:rPr>
                <w:rFonts w:ascii="Calibri Light" w:eastAsia="Times New Roman" w:hAnsi="Calibri Light"/>
                <w:sz w:val="20"/>
                <w:szCs w:val="20"/>
                <w:lang w:eastAsia="pl-PL"/>
              </w:rPr>
              <w:t xml:space="preserve"> w.</w:t>
            </w:r>
            <w:r w:rsidRPr="00DE475F">
              <w:rPr>
                <w:rFonts w:ascii="Calibri Light" w:eastAsia="Times New Roman" w:hAnsi="Calibri Light"/>
                <w:sz w:val="20"/>
                <w:szCs w:val="20"/>
                <w:lang w:eastAsia="pl-PL"/>
              </w:rPr>
              <w:t>, nr rej. A-652 z 17.06.1988</w:t>
            </w:r>
          </w:p>
          <w:p w14:paraId="66CB5C04" w14:textId="77777777" w:rsidR="00CA771B" w:rsidRPr="00DE475F" w:rsidRDefault="00CA771B" w:rsidP="007016B9">
            <w:pPr>
              <w:pStyle w:val="Akapitzlist"/>
              <w:numPr>
                <w:ilvl w:val="0"/>
                <w:numId w:val="32"/>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DE475F">
              <w:rPr>
                <w:rFonts w:ascii="Calibri Light" w:eastAsia="Times New Roman" w:hAnsi="Calibri Light"/>
                <w:sz w:val="20"/>
                <w:szCs w:val="20"/>
                <w:lang w:eastAsia="pl-PL"/>
              </w:rPr>
              <w:t>cmentarz z I wojny światowej, położony w Nisku w obrębie cmentarza parafialnego, nr rej. 417/A z 18.10.1989</w:t>
            </w:r>
          </w:p>
          <w:p w14:paraId="03D1F82C" w14:textId="1014122A" w:rsidR="00BB2FDB" w:rsidRPr="00DE475F" w:rsidRDefault="00220396" w:rsidP="007016B9">
            <w:pPr>
              <w:pStyle w:val="Akapitzlist"/>
              <w:numPr>
                <w:ilvl w:val="0"/>
                <w:numId w:val="32"/>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DE475F">
              <w:rPr>
                <w:rFonts w:ascii="Calibri Light" w:eastAsia="Times New Roman" w:hAnsi="Calibri Light"/>
                <w:sz w:val="20"/>
                <w:szCs w:val="20"/>
                <w:lang w:eastAsia="pl-PL"/>
              </w:rPr>
              <w:lastRenderedPageBreak/>
              <w:t>k</w:t>
            </w:r>
            <w:r w:rsidR="00BB2FDB" w:rsidRPr="00DE475F">
              <w:rPr>
                <w:rFonts w:ascii="Calibri Light" w:eastAsia="Times New Roman" w:hAnsi="Calibri Light"/>
                <w:sz w:val="20"/>
                <w:szCs w:val="20"/>
                <w:lang w:eastAsia="pl-PL"/>
              </w:rPr>
              <w:t>ościół parafialny p.w. św. Józefa (w tym plebania i cmentarz kościelny), 1896, nr rej.: A-507 z 22.04.1991</w:t>
            </w:r>
          </w:p>
          <w:p w14:paraId="244D49AC" w14:textId="3057B9BA" w:rsidR="00BF7A11" w:rsidRPr="00DE475F" w:rsidRDefault="00BF7A11" w:rsidP="007016B9">
            <w:pPr>
              <w:pStyle w:val="Akapitzlist"/>
              <w:numPr>
                <w:ilvl w:val="0"/>
                <w:numId w:val="32"/>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DE475F">
              <w:rPr>
                <w:rFonts w:ascii="Calibri Light" w:eastAsia="Times New Roman" w:hAnsi="Calibri Light"/>
                <w:sz w:val="20"/>
                <w:szCs w:val="20"/>
                <w:lang w:eastAsia="pl-PL"/>
              </w:rPr>
              <w:t xml:space="preserve">cmentarz </w:t>
            </w:r>
            <w:r w:rsidR="000F1A2B" w:rsidRPr="00DE475F">
              <w:rPr>
                <w:rFonts w:ascii="Calibri Light" w:eastAsia="Times New Roman" w:hAnsi="Calibri Light"/>
                <w:sz w:val="20"/>
                <w:szCs w:val="20"/>
                <w:lang w:eastAsia="pl-PL"/>
              </w:rPr>
              <w:t xml:space="preserve">przykościelny </w:t>
            </w:r>
            <w:r w:rsidRPr="00DE475F">
              <w:rPr>
                <w:rFonts w:ascii="Calibri Light" w:eastAsia="Times New Roman" w:hAnsi="Calibri Light"/>
                <w:sz w:val="20"/>
                <w:szCs w:val="20"/>
                <w:lang w:eastAsia="pl-PL"/>
              </w:rPr>
              <w:t xml:space="preserve">(bez kościoła parafialnego i dzwonnicy) oraz plebania </w:t>
            </w:r>
            <w:r w:rsidR="002B3790">
              <w:rPr>
                <w:rFonts w:ascii="Calibri Light" w:eastAsia="Times New Roman" w:hAnsi="Calibri Light"/>
                <w:sz w:val="20"/>
                <w:szCs w:val="20"/>
                <w:lang w:eastAsia="pl-PL"/>
              </w:rPr>
              <w:br/>
            </w:r>
            <w:r w:rsidR="00AB57F4" w:rsidRPr="00DE475F">
              <w:rPr>
                <w:rFonts w:ascii="Calibri Light" w:eastAsia="Times New Roman" w:hAnsi="Calibri Light"/>
                <w:sz w:val="20"/>
                <w:szCs w:val="20"/>
                <w:lang w:eastAsia="pl-PL"/>
              </w:rPr>
              <w:t>XVIII/XIX</w:t>
            </w:r>
            <w:r w:rsidR="002B3790">
              <w:rPr>
                <w:rFonts w:ascii="Calibri Light" w:eastAsia="Times New Roman" w:hAnsi="Calibri Light"/>
                <w:sz w:val="20"/>
                <w:szCs w:val="20"/>
                <w:lang w:eastAsia="pl-PL"/>
              </w:rPr>
              <w:t xml:space="preserve"> w.</w:t>
            </w:r>
            <w:r w:rsidR="00AB57F4" w:rsidRPr="00DE475F">
              <w:rPr>
                <w:rFonts w:ascii="Calibri Light" w:eastAsia="Times New Roman" w:hAnsi="Calibri Light"/>
                <w:sz w:val="20"/>
                <w:szCs w:val="20"/>
                <w:lang w:eastAsia="pl-PL"/>
              </w:rPr>
              <w:t xml:space="preserve"> </w:t>
            </w:r>
            <w:r w:rsidRPr="00DE475F">
              <w:rPr>
                <w:rFonts w:ascii="Calibri Light" w:eastAsia="Times New Roman" w:hAnsi="Calibri Light"/>
                <w:sz w:val="20"/>
                <w:szCs w:val="20"/>
                <w:lang w:eastAsia="pl-PL"/>
              </w:rPr>
              <w:t>w Racławicach</w:t>
            </w:r>
            <w:r w:rsidR="00AB57F4" w:rsidRPr="00DE475F">
              <w:rPr>
                <w:rFonts w:ascii="Calibri Light" w:eastAsia="Times New Roman" w:hAnsi="Calibri Light"/>
                <w:sz w:val="20"/>
                <w:szCs w:val="20"/>
                <w:lang w:eastAsia="pl-PL"/>
              </w:rPr>
              <w:t xml:space="preserve">, </w:t>
            </w:r>
            <w:r w:rsidRPr="00DE475F">
              <w:rPr>
                <w:rFonts w:ascii="Calibri Light" w:eastAsia="Times New Roman" w:hAnsi="Calibri Light"/>
                <w:sz w:val="20"/>
                <w:szCs w:val="20"/>
                <w:lang w:eastAsia="pl-PL"/>
              </w:rPr>
              <w:t xml:space="preserve">nr </w:t>
            </w:r>
            <w:r w:rsidR="00AB57F4" w:rsidRPr="00DE475F">
              <w:rPr>
                <w:rFonts w:ascii="Calibri Light" w:eastAsia="Times New Roman" w:hAnsi="Calibri Light"/>
                <w:sz w:val="20"/>
                <w:szCs w:val="20"/>
                <w:lang w:eastAsia="pl-PL"/>
              </w:rPr>
              <w:t xml:space="preserve">rej. A-506 z 19.06.1991 </w:t>
            </w:r>
          </w:p>
          <w:p w14:paraId="432A3BDD" w14:textId="77777777" w:rsidR="00CA771B" w:rsidRPr="00DE475F" w:rsidRDefault="00CA771B" w:rsidP="007016B9">
            <w:pPr>
              <w:pStyle w:val="Akapitzlist"/>
              <w:numPr>
                <w:ilvl w:val="0"/>
                <w:numId w:val="32"/>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DE475F">
              <w:rPr>
                <w:rFonts w:ascii="Calibri Light" w:eastAsia="Times New Roman" w:hAnsi="Calibri Light"/>
                <w:sz w:val="20"/>
                <w:szCs w:val="20"/>
                <w:lang w:eastAsia="pl-PL"/>
              </w:rPr>
              <w:t>neogotycka kaplica przy kościele parafialnym p.w. Matki Bożej Królowej Polski w Nisku – Malcach, nr rej. A-140 z 21.12.2005</w:t>
            </w:r>
          </w:p>
          <w:p w14:paraId="2C5E2BBC" w14:textId="3FEAB0D2" w:rsidR="00BF7A11" w:rsidRPr="00DE475F" w:rsidRDefault="00BF7A11" w:rsidP="007016B9">
            <w:pPr>
              <w:pStyle w:val="Akapitzlist"/>
              <w:numPr>
                <w:ilvl w:val="0"/>
                <w:numId w:val="32"/>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E475F">
              <w:rPr>
                <w:rFonts w:ascii="Calibri Light" w:eastAsia="Times New Roman" w:hAnsi="Calibri Light"/>
                <w:sz w:val="20"/>
                <w:szCs w:val="20"/>
                <w:lang w:eastAsia="pl-PL"/>
              </w:rPr>
              <w:t>dom murowany</w:t>
            </w:r>
            <w:r w:rsidR="002B3790">
              <w:rPr>
                <w:rFonts w:ascii="Calibri Light" w:eastAsia="Times New Roman" w:hAnsi="Calibri Light"/>
                <w:sz w:val="20"/>
                <w:szCs w:val="20"/>
                <w:lang w:eastAsia="pl-PL"/>
              </w:rPr>
              <w:t>,</w:t>
            </w:r>
            <w:r w:rsidRPr="00DE475F">
              <w:rPr>
                <w:rFonts w:ascii="Calibri Light" w:eastAsia="Times New Roman" w:hAnsi="Calibri Light"/>
                <w:sz w:val="20"/>
                <w:szCs w:val="20"/>
                <w:lang w:eastAsia="pl-PL"/>
              </w:rPr>
              <w:t xml:space="preserve"> ul. Kościuszki 11 w Nisku</w:t>
            </w:r>
            <w:r w:rsidR="00866335" w:rsidRPr="00DE475F">
              <w:rPr>
                <w:rFonts w:ascii="Calibri Light" w:eastAsia="Times New Roman" w:hAnsi="Calibri Light"/>
                <w:sz w:val="20"/>
                <w:szCs w:val="20"/>
                <w:lang w:eastAsia="pl-PL"/>
              </w:rPr>
              <w:t>, XIX/XX</w:t>
            </w:r>
            <w:r w:rsidR="002B3790">
              <w:rPr>
                <w:rFonts w:ascii="Calibri Light" w:eastAsia="Times New Roman" w:hAnsi="Calibri Light"/>
                <w:sz w:val="20"/>
                <w:szCs w:val="20"/>
                <w:lang w:eastAsia="pl-PL"/>
              </w:rPr>
              <w:t xml:space="preserve"> w.</w:t>
            </w:r>
            <w:r w:rsidR="00866335" w:rsidRPr="00DE475F">
              <w:rPr>
                <w:rFonts w:ascii="Calibri Light" w:eastAsia="Times New Roman" w:hAnsi="Calibri Light"/>
                <w:sz w:val="20"/>
                <w:szCs w:val="20"/>
                <w:lang w:eastAsia="pl-PL"/>
              </w:rPr>
              <w:t xml:space="preserve">, </w:t>
            </w:r>
            <w:r w:rsidRPr="00DE475F">
              <w:rPr>
                <w:rFonts w:ascii="Calibri Light" w:eastAsia="Times New Roman" w:hAnsi="Calibri Light"/>
                <w:sz w:val="20"/>
                <w:szCs w:val="20"/>
                <w:lang w:eastAsia="pl-PL"/>
              </w:rPr>
              <w:t xml:space="preserve">nr rej. </w:t>
            </w:r>
            <w:r w:rsidR="00866335" w:rsidRPr="00DE475F">
              <w:rPr>
                <w:rFonts w:ascii="Calibri Light" w:eastAsia="Times New Roman" w:hAnsi="Calibri Light"/>
                <w:sz w:val="20"/>
                <w:szCs w:val="20"/>
                <w:lang w:eastAsia="pl-PL"/>
              </w:rPr>
              <w:t>A-142 z 28.03.</w:t>
            </w:r>
            <w:r w:rsidR="00FA5E81" w:rsidRPr="00DE475F">
              <w:rPr>
                <w:rFonts w:ascii="Calibri Light" w:eastAsia="Times New Roman" w:hAnsi="Calibri Light"/>
                <w:sz w:val="20"/>
                <w:szCs w:val="20"/>
                <w:lang w:eastAsia="pl-PL"/>
              </w:rPr>
              <w:t>20</w:t>
            </w:r>
            <w:r w:rsidR="00866335" w:rsidRPr="00DE475F">
              <w:rPr>
                <w:rFonts w:ascii="Calibri Light" w:eastAsia="Times New Roman" w:hAnsi="Calibri Light"/>
                <w:sz w:val="20"/>
                <w:szCs w:val="20"/>
                <w:lang w:eastAsia="pl-PL"/>
              </w:rPr>
              <w:t>06</w:t>
            </w:r>
          </w:p>
          <w:p w14:paraId="6F25AC3C" w14:textId="77777777" w:rsidR="002A1FDC" w:rsidRPr="00D73CB2" w:rsidRDefault="002A1FDC" w:rsidP="007016B9">
            <w:pPr>
              <w:pStyle w:val="Akapitzlist"/>
              <w:numPr>
                <w:ilvl w:val="0"/>
                <w:numId w:val="32"/>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E475F">
              <w:rPr>
                <w:rFonts w:ascii="Calibri Light" w:eastAsia="Times New Roman" w:hAnsi="Calibri Light"/>
                <w:sz w:val="20"/>
                <w:szCs w:val="20"/>
                <w:lang w:eastAsia="pl-PL"/>
              </w:rPr>
              <w:t xml:space="preserve">budynek oficyny pałacowej, obecnie siedziba Miejskiej Biblioteki Publicznej, </w:t>
            </w:r>
            <w:r w:rsidR="002B3790">
              <w:rPr>
                <w:rFonts w:ascii="Calibri Light" w:eastAsia="Times New Roman" w:hAnsi="Calibri Light"/>
                <w:sz w:val="20"/>
                <w:szCs w:val="20"/>
                <w:lang w:eastAsia="pl-PL"/>
              </w:rPr>
              <w:br/>
            </w:r>
            <w:r w:rsidRPr="00DE475F">
              <w:rPr>
                <w:rFonts w:ascii="Calibri Light" w:eastAsia="Times New Roman" w:hAnsi="Calibri Light"/>
                <w:sz w:val="20"/>
                <w:szCs w:val="20"/>
                <w:lang w:eastAsia="pl-PL"/>
              </w:rPr>
              <w:t>ul. Kościuszki 1a w Nisku, XIX w., nr rej. A-1286 z 5.11.2014</w:t>
            </w:r>
          </w:p>
          <w:p w14:paraId="3C021739" w14:textId="47B94263" w:rsidR="00D73CB2" w:rsidRPr="00341594" w:rsidRDefault="00D73CB2" w:rsidP="00341594">
            <w:pPr>
              <w:pStyle w:val="Akapitzlist"/>
              <w:numPr>
                <w:ilvl w:val="0"/>
                <w:numId w:val="32"/>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341594">
              <w:rPr>
                <w:rFonts w:ascii="Calibri Light" w:eastAsia="Times New Roman" w:hAnsi="Calibri Light"/>
                <w:color w:val="000000" w:themeColor="text1"/>
                <w:sz w:val="20"/>
                <w:szCs w:val="20"/>
                <w:lang w:eastAsia="pl-PL"/>
              </w:rPr>
              <w:t xml:space="preserve">budynek </w:t>
            </w:r>
            <w:r w:rsidR="00341594" w:rsidRPr="00341594">
              <w:rPr>
                <w:rFonts w:ascii="Calibri Light" w:eastAsia="Times New Roman" w:hAnsi="Calibri Light"/>
                <w:color w:val="000000" w:themeColor="text1"/>
                <w:sz w:val="20"/>
                <w:szCs w:val="20"/>
                <w:lang w:eastAsia="pl-PL"/>
              </w:rPr>
              <w:t>dawnego Towarzystwa Gimnastycznego „Sokół”,</w:t>
            </w:r>
            <w:r w:rsidRPr="00341594">
              <w:rPr>
                <w:rFonts w:ascii="Calibri Light" w:eastAsia="Times New Roman" w:hAnsi="Calibri Light"/>
                <w:color w:val="000000" w:themeColor="text1"/>
                <w:sz w:val="20"/>
                <w:szCs w:val="20"/>
                <w:lang w:eastAsia="pl-PL"/>
              </w:rPr>
              <w:t xml:space="preserve"> ul.</w:t>
            </w:r>
            <w:r w:rsidR="00341594" w:rsidRPr="00341594">
              <w:rPr>
                <w:rFonts w:ascii="Calibri Light" w:eastAsia="Times New Roman" w:hAnsi="Calibri Light"/>
                <w:color w:val="000000" w:themeColor="text1"/>
                <w:sz w:val="20"/>
                <w:szCs w:val="20"/>
                <w:lang w:eastAsia="pl-PL"/>
              </w:rPr>
              <w:t xml:space="preserve"> T. </w:t>
            </w:r>
            <w:r w:rsidRPr="00341594">
              <w:rPr>
                <w:rFonts w:ascii="Calibri Light" w:eastAsia="Times New Roman" w:hAnsi="Calibri Light"/>
                <w:color w:val="000000" w:themeColor="text1"/>
                <w:sz w:val="20"/>
                <w:szCs w:val="20"/>
                <w:lang w:eastAsia="pl-PL"/>
              </w:rPr>
              <w:t xml:space="preserve"> Kościuszki 9 </w:t>
            </w:r>
            <w:r w:rsidR="00341594" w:rsidRPr="00341594">
              <w:rPr>
                <w:rFonts w:ascii="Calibri Light" w:eastAsia="Times New Roman" w:hAnsi="Calibri Light"/>
                <w:color w:val="000000" w:themeColor="text1"/>
                <w:sz w:val="20"/>
                <w:szCs w:val="20"/>
                <w:lang w:eastAsia="pl-PL"/>
              </w:rPr>
              <w:t>w Nisku, murowany z 1904 r., nr rej. A-1401</w:t>
            </w:r>
            <w:r w:rsidR="00341594">
              <w:rPr>
                <w:rFonts w:ascii="Calibri Light" w:eastAsia="Times New Roman" w:hAnsi="Calibri Light"/>
                <w:color w:val="000000" w:themeColor="text1"/>
                <w:sz w:val="20"/>
                <w:szCs w:val="20"/>
                <w:lang w:eastAsia="pl-PL"/>
              </w:rPr>
              <w:t xml:space="preserve"> z 26.05.2016</w:t>
            </w:r>
          </w:p>
        </w:tc>
      </w:tr>
      <w:tr w:rsidR="00BF7A11" w:rsidRPr="005E24BA" w14:paraId="010ED0A7" w14:textId="77777777" w:rsidTr="00DE475F">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82" w:type="pct"/>
            <w:noWrap/>
            <w:hideMark/>
          </w:tcPr>
          <w:p w14:paraId="71864235" w14:textId="74D1D2A8" w:rsidR="00BF7A11" w:rsidRPr="005E24BA" w:rsidRDefault="00BF7A11" w:rsidP="00BF7A11">
            <w:pPr>
              <w:spacing w:after="0" w:line="240" w:lineRule="auto"/>
              <w:jc w:val="center"/>
              <w:rPr>
                <w:rFonts w:ascii="Calibri Light" w:eastAsia="Times New Roman" w:hAnsi="Calibri Light"/>
                <w:color w:val="000000"/>
                <w:sz w:val="22"/>
                <w:lang w:eastAsia="pl-PL"/>
              </w:rPr>
            </w:pPr>
            <w:r w:rsidRPr="005E24BA">
              <w:rPr>
                <w:rFonts w:ascii="Calibri Light" w:eastAsia="Times New Roman" w:hAnsi="Calibri Light"/>
                <w:color w:val="000000"/>
                <w:sz w:val="22"/>
                <w:lang w:eastAsia="pl-PL"/>
              </w:rPr>
              <w:lastRenderedPageBreak/>
              <w:t>3.</w:t>
            </w:r>
          </w:p>
        </w:tc>
        <w:tc>
          <w:tcPr>
            <w:tcW w:w="639" w:type="pct"/>
            <w:noWrap/>
            <w:hideMark/>
          </w:tcPr>
          <w:p w14:paraId="0C339E39" w14:textId="72D9FB9B" w:rsidR="00BF7A11" w:rsidRPr="005E24BA" w:rsidRDefault="005E24BA" w:rsidP="00BF7A11">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Pysznica</w:t>
            </w:r>
          </w:p>
        </w:tc>
        <w:tc>
          <w:tcPr>
            <w:tcW w:w="4079" w:type="pct"/>
            <w:noWrap/>
            <w:hideMark/>
          </w:tcPr>
          <w:p w14:paraId="690D40F9" w14:textId="161E1E26" w:rsidR="00945B1B" w:rsidRPr="00DE475F" w:rsidRDefault="00945B1B" w:rsidP="007016B9">
            <w:pPr>
              <w:pStyle w:val="Akapitzlist"/>
              <w:numPr>
                <w:ilvl w:val="0"/>
                <w:numId w:val="33"/>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lang w:eastAsia="pl-PL"/>
              </w:rPr>
            </w:pPr>
            <w:r w:rsidRPr="00DE475F">
              <w:rPr>
                <w:rFonts w:ascii="Calibri Light" w:hAnsi="Calibri Light"/>
                <w:sz w:val="20"/>
                <w:szCs w:val="20"/>
              </w:rPr>
              <w:t>z</w:t>
            </w:r>
            <w:r w:rsidR="00220396" w:rsidRPr="00DE475F">
              <w:rPr>
                <w:rFonts w:ascii="Calibri Light" w:hAnsi="Calibri Light"/>
                <w:sz w:val="20"/>
                <w:szCs w:val="20"/>
              </w:rPr>
              <w:t>biorowe mogiły wojenne Żydów, 1944, nr rej. 490/A z 1.03.1993</w:t>
            </w:r>
          </w:p>
          <w:p w14:paraId="75B2AF0F" w14:textId="280B7545" w:rsidR="00945B1B" w:rsidRPr="00DE475F" w:rsidRDefault="00945B1B" w:rsidP="007016B9">
            <w:pPr>
              <w:pStyle w:val="Akapitzlist"/>
              <w:numPr>
                <w:ilvl w:val="0"/>
                <w:numId w:val="33"/>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lang w:eastAsia="pl-PL"/>
              </w:rPr>
            </w:pPr>
            <w:r w:rsidRPr="00DE475F">
              <w:rPr>
                <w:rFonts w:ascii="Calibri Light" w:hAnsi="Calibri Light"/>
                <w:sz w:val="20"/>
                <w:szCs w:val="20"/>
              </w:rPr>
              <w:t>zbiorowe mogiły wojenne w Kochanach, 1943-44, nr rej. 506/A/ z 24.03.1993</w:t>
            </w:r>
          </w:p>
          <w:p w14:paraId="68073360" w14:textId="5DF311C7" w:rsidR="00220396" w:rsidRPr="00DE475F" w:rsidRDefault="00220396" w:rsidP="007016B9">
            <w:pPr>
              <w:pStyle w:val="Akapitzlist"/>
              <w:numPr>
                <w:ilvl w:val="0"/>
                <w:numId w:val="33"/>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lang w:eastAsia="pl-PL"/>
              </w:rPr>
            </w:pPr>
            <w:r w:rsidRPr="00DE475F">
              <w:rPr>
                <w:rFonts w:ascii="Calibri Light" w:eastAsia="Times New Roman" w:hAnsi="Calibri Light"/>
                <w:color w:val="000000"/>
                <w:sz w:val="20"/>
                <w:szCs w:val="20"/>
                <w:lang w:eastAsia="pl-PL"/>
              </w:rPr>
              <w:t>kaplica p.w. NMP, drewn</w:t>
            </w:r>
            <w:r w:rsidR="002B3790">
              <w:rPr>
                <w:rFonts w:ascii="Calibri Light" w:eastAsia="Times New Roman" w:hAnsi="Calibri Light"/>
                <w:color w:val="000000"/>
                <w:sz w:val="20"/>
                <w:szCs w:val="20"/>
                <w:lang w:eastAsia="pl-PL"/>
              </w:rPr>
              <w:t>iana</w:t>
            </w:r>
            <w:r w:rsidRPr="00DE475F">
              <w:rPr>
                <w:rFonts w:ascii="Calibri Light" w:eastAsia="Times New Roman" w:hAnsi="Calibri Light"/>
                <w:color w:val="000000"/>
                <w:sz w:val="20"/>
                <w:szCs w:val="20"/>
                <w:lang w:eastAsia="pl-PL"/>
              </w:rPr>
              <w:t>, 1 poł. XIX</w:t>
            </w:r>
            <w:r w:rsidR="002B3790">
              <w:rPr>
                <w:rFonts w:ascii="Calibri Light" w:eastAsia="Times New Roman" w:hAnsi="Calibri Light"/>
                <w:color w:val="000000"/>
                <w:sz w:val="20"/>
                <w:szCs w:val="20"/>
                <w:lang w:eastAsia="pl-PL"/>
              </w:rPr>
              <w:t xml:space="preserve"> w.</w:t>
            </w:r>
            <w:r w:rsidR="00945B1B" w:rsidRPr="00DE475F">
              <w:rPr>
                <w:rFonts w:ascii="Calibri Light" w:eastAsia="Times New Roman" w:hAnsi="Calibri Light"/>
                <w:color w:val="000000"/>
                <w:sz w:val="20"/>
                <w:szCs w:val="20"/>
                <w:lang w:eastAsia="pl-PL"/>
              </w:rPr>
              <w:t xml:space="preserve"> w Olszowcu</w:t>
            </w:r>
            <w:r w:rsidRPr="00DE475F">
              <w:rPr>
                <w:rFonts w:ascii="Calibri Light" w:eastAsia="Times New Roman" w:hAnsi="Calibri Light"/>
                <w:color w:val="000000"/>
                <w:sz w:val="20"/>
                <w:szCs w:val="20"/>
                <w:lang w:eastAsia="pl-PL"/>
              </w:rPr>
              <w:t xml:space="preserve">, nr rej.: A-198 z 20.03.2007 </w:t>
            </w:r>
          </w:p>
          <w:p w14:paraId="11BFAAF9" w14:textId="328382FA" w:rsidR="00BF7A11" w:rsidRPr="00DE475F" w:rsidRDefault="00BF7A11" w:rsidP="007016B9">
            <w:pPr>
              <w:pStyle w:val="Akapitzlist"/>
              <w:numPr>
                <w:ilvl w:val="0"/>
                <w:numId w:val="33"/>
              </w:numPr>
              <w:spacing w:after="0" w:line="240" w:lineRule="auto"/>
              <w:ind w:left="317" w:hanging="284"/>
              <w:jc w:val="lef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lang w:eastAsia="pl-PL"/>
              </w:rPr>
            </w:pPr>
            <w:r w:rsidRPr="00DE475F">
              <w:rPr>
                <w:rFonts w:ascii="Calibri Light" w:eastAsia="Times New Roman" w:hAnsi="Calibri Light"/>
                <w:color w:val="000000"/>
                <w:sz w:val="20"/>
                <w:szCs w:val="20"/>
                <w:lang w:eastAsia="pl-PL"/>
              </w:rPr>
              <w:t>plebania, 1909, nr rej.: A-276 z 2.06.2008</w:t>
            </w:r>
          </w:p>
        </w:tc>
      </w:tr>
      <w:tr w:rsidR="00BF7A11" w:rsidRPr="005E24BA" w14:paraId="013B9118" w14:textId="77777777" w:rsidTr="00581BF7">
        <w:trPr>
          <w:trHeight w:val="3452"/>
        </w:trPr>
        <w:tc>
          <w:tcPr>
            <w:cnfStyle w:val="001000000000" w:firstRow="0" w:lastRow="0" w:firstColumn="1" w:lastColumn="0" w:oddVBand="0" w:evenVBand="0" w:oddHBand="0" w:evenHBand="0" w:firstRowFirstColumn="0" w:firstRowLastColumn="0" w:lastRowFirstColumn="0" w:lastRowLastColumn="0"/>
            <w:tcW w:w="282" w:type="pct"/>
            <w:noWrap/>
            <w:hideMark/>
          </w:tcPr>
          <w:p w14:paraId="30674101" w14:textId="77777777" w:rsidR="00BF7A11" w:rsidRPr="005E24BA" w:rsidRDefault="00BF7A11" w:rsidP="00BF7A11">
            <w:pPr>
              <w:spacing w:after="0" w:line="240" w:lineRule="auto"/>
              <w:jc w:val="center"/>
              <w:rPr>
                <w:rFonts w:ascii="Calibri Light" w:eastAsia="Times New Roman" w:hAnsi="Calibri Light"/>
                <w:color w:val="000000"/>
                <w:sz w:val="22"/>
                <w:lang w:eastAsia="pl-PL"/>
              </w:rPr>
            </w:pPr>
            <w:r w:rsidRPr="005E24BA">
              <w:rPr>
                <w:rFonts w:ascii="Calibri Light" w:eastAsia="Times New Roman" w:hAnsi="Calibri Light"/>
                <w:color w:val="000000"/>
                <w:sz w:val="22"/>
                <w:lang w:eastAsia="pl-PL"/>
              </w:rPr>
              <w:t>4.</w:t>
            </w:r>
          </w:p>
        </w:tc>
        <w:tc>
          <w:tcPr>
            <w:tcW w:w="639" w:type="pct"/>
            <w:noWrap/>
            <w:hideMark/>
          </w:tcPr>
          <w:p w14:paraId="15B7A9C5" w14:textId="2F965342" w:rsidR="00BF7A11" w:rsidRPr="005E24BA" w:rsidRDefault="005E24BA" w:rsidP="00BF7A11">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 xml:space="preserve">Zaleszany </w:t>
            </w:r>
          </w:p>
        </w:tc>
        <w:tc>
          <w:tcPr>
            <w:tcW w:w="4079" w:type="pct"/>
            <w:noWrap/>
            <w:hideMark/>
          </w:tcPr>
          <w:p w14:paraId="0B41B167" w14:textId="77777777" w:rsidR="00760437" w:rsidRPr="00DE475F" w:rsidRDefault="00760437" w:rsidP="007016B9">
            <w:pPr>
              <w:pStyle w:val="Akapitzlist"/>
              <w:numPr>
                <w:ilvl w:val="0"/>
                <w:numId w:val="34"/>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E475F">
              <w:rPr>
                <w:rFonts w:ascii="Calibri Light" w:hAnsi="Calibri Light"/>
                <w:spacing w:val="1"/>
                <w:sz w:val="20"/>
                <w:szCs w:val="20"/>
              </w:rPr>
              <w:t>d</w:t>
            </w:r>
            <w:r w:rsidRPr="00DE475F">
              <w:rPr>
                <w:rFonts w:ascii="Calibri Light" w:hAnsi="Calibri Light"/>
                <w:spacing w:val="-5"/>
                <w:sz w:val="20"/>
                <w:szCs w:val="20"/>
              </w:rPr>
              <w:t>w</w:t>
            </w:r>
            <w:r w:rsidRPr="00DE475F">
              <w:rPr>
                <w:rFonts w:ascii="Calibri Light" w:hAnsi="Calibri Light"/>
                <w:spacing w:val="1"/>
                <w:sz w:val="20"/>
                <w:szCs w:val="20"/>
              </w:rPr>
              <w:t>ór w Kotowej Woli</w:t>
            </w:r>
            <w:r w:rsidRPr="00DE475F">
              <w:rPr>
                <w:rFonts w:ascii="Calibri Light" w:hAnsi="Calibri Light"/>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pacing w:val="1"/>
                <w:sz w:val="20"/>
                <w:szCs w:val="20"/>
              </w:rPr>
              <w:t>120</w:t>
            </w:r>
            <w:r w:rsidRPr="00DE475F">
              <w:rPr>
                <w:rFonts w:ascii="Calibri Light" w:hAnsi="Calibri Light"/>
                <w:sz w:val="20"/>
                <w:szCs w:val="20"/>
              </w:rPr>
              <w:t>/A</w:t>
            </w:r>
            <w:r w:rsidRPr="00DE475F">
              <w:rPr>
                <w:rFonts w:ascii="Calibri Light" w:hAnsi="Calibri Light"/>
                <w:spacing w:val="-3"/>
                <w:sz w:val="20"/>
                <w:szCs w:val="20"/>
              </w:rPr>
              <w:t xml:space="preserve"> </w:t>
            </w:r>
            <w:r w:rsidRPr="00DE475F">
              <w:rPr>
                <w:rFonts w:ascii="Calibri Light" w:hAnsi="Calibri Light"/>
                <w:sz w:val="20"/>
                <w:szCs w:val="20"/>
              </w:rPr>
              <w:t xml:space="preserve">z </w:t>
            </w:r>
            <w:r w:rsidRPr="00DE475F">
              <w:rPr>
                <w:rFonts w:ascii="Calibri Light" w:hAnsi="Calibri Light"/>
                <w:spacing w:val="1"/>
                <w:sz w:val="20"/>
                <w:szCs w:val="20"/>
              </w:rPr>
              <w:t>14</w:t>
            </w:r>
            <w:r w:rsidRPr="00DE475F">
              <w:rPr>
                <w:rFonts w:ascii="Calibri Light" w:hAnsi="Calibri Light"/>
                <w:sz w:val="20"/>
                <w:szCs w:val="20"/>
              </w:rPr>
              <w:t>.</w:t>
            </w:r>
            <w:r w:rsidRPr="00DE475F">
              <w:rPr>
                <w:rFonts w:ascii="Calibri Light" w:hAnsi="Calibri Light"/>
                <w:spacing w:val="1"/>
                <w:sz w:val="20"/>
                <w:szCs w:val="20"/>
              </w:rPr>
              <w:t>06</w:t>
            </w:r>
            <w:r w:rsidRPr="00DE475F">
              <w:rPr>
                <w:rFonts w:ascii="Calibri Light" w:hAnsi="Calibri Light"/>
                <w:sz w:val="20"/>
                <w:szCs w:val="20"/>
              </w:rPr>
              <w:t>.</w:t>
            </w:r>
            <w:r w:rsidRPr="00DE475F">
              <w:rPr>
                <w:rFonts w:ascii="Calibri Light" w:hAnsi="Calibri Light"/>
                <w:spacing w:val="1"/>
                <w:sz w:val="20"/>
                <w:szCs w:val="20"/>
              </w:rPr>
              <w:t>1977</w:t>
            </w:r>
            <w:r w:rsidRPr="00DE475F">
              <w:rPr>
                <w:rFonts w:ascii="Calibri Light" w:hAnsi="Calibri Light"/>
                <w:sz w:val="20"/>
                <w:szCs w:val="20"/>
              </w:rPr>
              <w:t>,</w:t>
            </w:r>
            <w:r w:rsidRPr="00DE475F">
              <w:rPr>
                <w:rFonts w:ascii="Calibri Light" w:hAnsi="Calibri Light"/>
                <w:spacing w:val="6"/>
                <w:sz w:val="20"/>
                <w:szCs w:val="20"/>
              </w:rPr>
              <w:t xml:space="preserve"> </w:t>
            </w:r>
            <w:r w:rsidRPr="00DE475F">
              <w:rPr>
                <w:rFonts w:ascii="Calibri Light" w:hAnsi="Calibri Light"/>
                <w:spacing w:val="1"/>
                <w:sz w:val="20"/>
                <w:szCs w:val="20"/>
              </w:rPr>
              <w:t>910</w:t>
            </w:r>
            <w:r w:rsidRPr="00DE475F">
              <w:rPr>
                <w:rFonts w:ascii="Calibri Light" w:hAnsi="Calibri Light"/>
                <w:sz w:val="20"/>
                <w:szCs w:val="20"/>
              </w:rPr>
              <w:t>/A</w:t>
            </w:r>
            <w:r w:rsidRPr="00DE475F">
              <w:rPr>
                <w:rFonts w:ascii="Calibri Light" w:hAnsi="Calibri Light"/>
                <w:spacing w:val="-3"/>
                <w:sz w:val="20"/>
                <w:szCs w:val="20"/>
              </w:rPr>
              <w:t xml:space="preserve"> </w:t>
            </w:r>
            <w:r w:rsidRPr="00DE475F">
              <w:rPr>
                <w:rFonts w:ascii="Calibri Light" w:hAnsi="Calibri Light"/>
                <w:sz w:val="20"/>
                <w:szCs w:val="20"/>
              </w:rPr>
              <w:t xml:space="preserve">z </w:t>
            </w:r>
            <w:r w:rsidRPr="00DE475F">
              <w:rPr>
                <w:rFonts w:ascii="Calibri Light" w:hAnsi="Calibri Light"/>
                <w:spacing w:val="1"/>
                <w:sz w:val="20"/>
                <w:szCs w:val="20"/>
              </w:rPr>
              <w:t>29</w:t>
            </w:r>
            <w:r w:rsidRPr="00DE475F">
              <w:rPr>
                <w:rFonts w:ascii="Calibri Light" w:hAnsi="Calibri Light"/>
                <w:sz w:val="20"/>
                <w:szCs w:val="20"/>
              </w:rPr>
              <w:t>.</w:t>
            </w:r>
            <w:r w:rsidRPr="00DE475F">
              <w:rPr>
                <w:rFonts w:ascii="Calibri Light" w:hAnsi="Calibri Light"/>
                <w:spacing w:val="1"/>
                <w:sz w:val="20"/>
                <w:szCs w:val="20"/>
              </w:rPr>
              <w:t>04</w:t>
            </w:r>
            <w:r w:rsidRPr="00DE475F">
              <w:rPr>
                <w:rFonts w:ascii="Calibri Light" w:hAnsi="Calibri Light"/>
                <w:sz w:val="20"/>
                <w:szCs w:val="20"/>
              </w:rPr>
              <w:t>.</w:t>
            </w:r>
            <w:r w:rsidRPr="00DE475F">
              <w:rPr>
                <w:rFonts w:ascii="Calibri Light" w:hAnsi="Calibri Light"/>
                <w:spacing w:val="1"/>
                <w:sz w:val="20"/>
                <w:szCs w:val="20"/>
              </w:rPr>
              <w:t>197</w:t>
            </w:r>
            <w:r w:rsidRPr="00DE475F">
              <w:rPr>
                <w:rFonts w:ascii="Calibri Light" w:hAnsi="Calibri Light"/>
                <w:sz w:val="20"/>
                <w:szCs w:val="20"/>
              </w:rPr>
              <w:t>5</w:t>
            </w:r>
          </w:p>
          <w:p w14:paraId="31A7EEFD" w14:textId="6375CC89" w:rsidR="00760437" w:rsidRPr="00DE475F" w:rsidRDefault="00760437" w:rsidP="007016B9">
            <w:pPr>
              <w:pStyle w:val="Akapitzlist"/>
              <w:numPr>
                <w:ilvl w:val="0"/>
                <w:numId w:val="34"/>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E475F">
              <w:rPr>
                <w:rFonts w:ascii="Calibri Light" w:hAnsi="Calibri Light"/>
                <w:sz w:val="20"/>
                <w:szCs w:val="20"/>
              </w:rPr>
              <w:t>ze</w:t>
            </w:r>
            <w:r w:rsidRPr="00DE475F">
              <w:rPr>
                <w:rFonts w:ascii="Calibri Light" w:hAnsi="Calibri Light"/>
                <w:spacing w:val="-1"/>
                <w:sz w:val="20"/>
                <w:szCs w:val="20"/>
              </w:rPr>
              <w:t>s</w:t>
            </w:r>
            <w:r w:rsidRPr="00DE475F">
              <w:rPr>
                <w:rFonts w:ascii="Calibri Light" w:hAnsi="Calibri Light"/>
                <w:sz w:val="20"/>
                <w:szCs w:val="20"/>
              </w:rPr>
              <w:t>pół</w:t>
            </w:r>
            <w:r w:rsidRPr="00DE475F">
              <w:rPr>
                <w:rFonts w:ascii="Calibri Light" w:hAnsi="Calibri Light"/>
                <w:spacing w:val="-1"/>
                <w:sz w:val="20"/>
                <w:szCs w:val="20"/>
              </w:rPr>
              <w:t xml:space="preserve"> </w:t>
            </w:r>
            <w:r w:rsidRPr="00DE475F">
              <w:rPr>
                <w:rFonts w:ascii="Calibri Light" w:hAnsi="Calibri Light"/>
                <w:sz w:val="20"/>
                <w:szCs w:val="20"/>
              </w:rPr>
              <w:t>d</w:t>
            </w:r>
            <w:r w:rsidRPr="00DE475F">
              <w:rPr>
                <w:rFonts w:ascii="Calibri Light" w:hAnsi="Calibri Light"/>
                <w:spacing w:val="-5"/>
                <w:sz w:val="20"/>
                <w:szCs w:val="20"/>
              </w:rPr>
              <w:t>w</w:t>
            </w:r>
            <w:r w:rsidRPr="00DE475F">
              <w:rPr>
                <w:rFonts w:ascii="Calibri Light" w:hAnsi="Calibri Light"/>
                <w:sz w:val="20"/>
                <w:szCs w:val="20"/>
              </w:rPr>
              <w:t>or</w:t>
            </w:r>
            <w:r w:rsidRPr="00DE475F">
              <w:rPr>
                <w:rFonts w:ascii="Calibri Light" w:hAnsi="Calibri Light"/>
                <w:spacing w:val="-1"/>
                <w:sz w:val="20"/>
                <w:szCs w:val="20"/>
              </w:rPr>
              <w:t>sk</w:t>
            </w:r>
            <w:r w:rsidRPr="00DE475F">
              <w:rPr>
                <w:rFonts w:ascii="Calibri Light" w:hAnsi="Calibri Light"/>
                <w:sz w:val="20"/>
                <w:szCs w:val="20"/>
              </w:rPr>
              <w:t>i w Zbydniowie, XIX</w:t>
            </w:r>
            <w:r w:rsidR="002B3790">
              <w:rPr>
                <w:rFonts w:ascii="Calibri Light" w:hAnsi="Calibri Light"/>
                <w:sz w:val="20"/>
                <w:szCs w:val="20"/>
              </w:rPr>
              <w:t xml:space="preserve"> w.</w:t>
            </w:r>
            <w:r w:rsidRPr="00DE475F">
              <w:rPr>
                <w:rFonts w:ascii="Calibri Light" w:hAnsi="Calibri Light"/>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r re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pacing w:val="2"/>
                <w:sz w:val="20"/>
                <w:szCs w:val="20"/>
              </w:rPr>
              <w:t>A</w:t>
            </w:r>
            <w:r w:rsidRPr="00DE475F">
              <w:rPr>
                <w:rFonts w:ascii="Calibri Light" w:hAnsi="Calibri Light"/>
                <w:spacing w:val="-2"/>
                <w:sz w:val="20"/>
                <w:szCs w:val="20"/>
              </w:rPr>
              <w:t>-</w:t>
            </w:r>
            <w:r w:rsidRPr="00DE475F">
              <w:rPr>
                <w:rFonts w:ascii="Calibri Light" w:hAnsi="Calibri Light"/>
                <w:sz w:val="20"/>
                <w:szCs w:val="20"/>
              </w:rPr>
              <w:t>911 z 29.04.1975, 241/A</w:t>
            </w:r>
            <w:r w:rsidRPr="00DE475F">
              <w:rPr>
                <w:rFonts w:ascii="Calibri Light" w:hAnsi="Calibri Light"/>
                <w:spacing w:val="2"/>
                <w:sz w:val="20"/>
                <w:szCs w:val="20"/>
              </w:rPr>
              <w:t xml:space="preserve"> </w:t>
            </w:r>
            <w:r w:rsidRPr="00DE475F">
              <w:rPr>
                <w:rFonts w:ascii="Calibri Light" w:hAnsi="Calibri Light"/>
                <w:sz w:val="20"/>
                <w:szCs w:val="20"/>
              </w:rPr>
              <w:t>z 8.02.1978 i</w:t>
            </w:r>
            <w:r w:rsidRPr="00DE475F">
              <w:rPr>
                <w:rFonts w:ascii="Calibri Light" w:hAnsi="Calibri Light"/>
                <w:spacing w:val="-1"/>
                <w:sz w:val="20"/>
                <w:szCs w:val="20"/>
              </w:rPr>
              <w:t> </w:t>
            </w:r>
            <w:r w:rsidRPr="00DE475F">
              <w:rPr>
                <w:rFonts w:ascii="Calibri Light" w:hAnsi="Calibri Light"/>
                <w:sz w:val="20"/>
                <w:szCs w:val="20"/>
              </w:rPr>
              <w:t>z 18.04.1985, w tym: d</w:t>
            </w:r>
            <w:r w:rsidRPr="00DE475F">
              <w:rPr>
                <w:rFonts w:ascii="Calibri Light" w:hAnsi="Calibri Light"/>
                <w:spacing w:val="-5"/>
                <w:sz w:val="20"/>
                <w:szCs w:val="20"/>
              </w:rPr>
              <w:t>w</w:t>
            </w:r>
            <w:r w:rsidRPr="00DE475F">
              <w:rPr>
                <w:rFonts w:ascii="Calibri Light" w:hAnsi="Calibri Light"/>
                <w:sz w:val="20"/>
                <w:szCs w:val="20"/>
              </w:rPr>
              <w:t>ór, ora</w:t>
            </w:r>
            <w:r w:rsidRPr="00DE475F">
              <w:rPr>
                <w:rFonts w:ascii="Calibri Light" w:hAnsi="Calibri Light"/>
                <w:spacing w:val="-1"/>
                <w:sz w:val="20"/>
                <w:szCs w:val="20"/>
              </w:rPr>
              <w:t>n</w:t>
            </w:r>
            <w:r w:rsidRPr="00DE475F">
              <w:rPr>
                <w:rFonts w:ascii="Calibri Light" w:hAnsi="Calibri Light"/>
                <w:sz w:val="20"/>
                <w:szCs w:val="20"/>
              </w:rPr>
              <w:t>żeria, cz</w:t>
            </w:r>
            <w:r w:rsidRPr="00DE475F">
              <w:rPr>
                <w:rFonts w:ascii="Calibri Light" w:hAnsi="Calibri Light"/>
                <w:spacing w:val="-4"/>
                <w:sz w:val="20"/>
                <w:szCs w:val="20"/>
              </w:rPr>
              <w:t>w</w:t>
            </w:r>
            <w:r w:rsidRPr="00DE475F">
              <w:rPr>
                <w:rFonts w:ascii="Calibri Light" w:hAnsi="Calibri Light"/>
                <w:sz w:val="20"/>
                <w:szCs w:val="20"/>
              </w:rPr>
              <w:t>ora</w:t>
            </w:r>
            <w:r w:rsidRPr="00DE475F">
              <w:rPr>
                <w:rFonts w:ascii="Calibri Light" w:hAnsi="Calibri Light"/>
                <w:spacing w:val="-1"/>
                <w:sz w:val="20"/>
                <w:szCs w:val="20"/>
              </w:rPr>
              <w:t>k</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z w:val="20"/>
                <w:szCs w:val="20"/>
              </w:rPr>
              <w:t>dre</w:t>
            </w:r>
            <w:r w:rsidRPr="00DE475F">
              <w:rPr>
                <w:rFonts w:ascii="Calibri Light" w:hAnsi="Calibri Light"/>
                <w:spacing w:val="-4"/>
                <w:sz w:val="20"/>
                <w:szCs w:val="20"/>
              </w:rPr>
              <w:t>w</w:t>
            </w:r>
            <w:r w:rsidRPr="00DE475F">
              <w:rPr>
                <w:rFonts w:ascii="Calibri Light" w:hAnsi="Calibri Light"/>
                <w:spacing w:val="-1"/>
                <w:sz w:val="20"/>
                <w:szCs w:val="20"/>
              </w:rPr>
              <w:t>n</w:t>
            </w:r>
            <w:r w:rsidR="002B3790">
              <w:rPr>
                <w:rFonts w:ascii="Calibri Light" w:hAnsi="Calibri Light"/>
                <w:spacing w:val="-1"/>
                <w:sz w:val="20"/>
                <w:szCs w:val="20"/>
              </w:rPr>
              <w:t>iane</w:t>
            </w:r>
            <w:r w:rsidRPr="00DE475F">
              <w:rPr>
                <w:rFonts w:ascii="Calibri Light" w:hAnsi="Calibri Light"/>
                <w:sz w:val="20"/>
                <w:szCs w:val="20"/>
              </w:rPr>
              <w:t xml:space="preserve">, </w:t>
            </w:r>
            <w:r w:rsidRPr="00DE475F">
              <w:rPr>
                <w:rFonts w:ascii="Calibri Light" w:hAnsi="Calibri Light"/>
                <w:spacing w:val="-1"/>
                <w:sz w:val="20"/>
                <w:szCs w:val="20"/>
              </w:rPr>
              <w:t>g</w:t>
            </w:r>
            <w:r w:rsidRPr="00DE475F">
              <w:rPr>
                <w:rFonts w:ascii="Calibri Light" w:hAnsi="Calibri Light"/>
                <w:sz w:val="20"/>
                <w:szCs w:val="20"/>
              </w:rPr>
              <w:t>orzel</w:t>
            </w:r>
            <w:r w:rsidRPr="00DE475F">
              <w:rPr>
                <w:rFonts w:ascii="Calibri Light" w:hAnsi="Calibri Light"/>
                <w:spacing w:val="-1"/>
                <w:sz w:val="20"/>
                <w:szCs w:val="20"/>
              </w:rPr>
              <w:t>n</w:t>
            </w:r>
            <w:r w:rsidRPr="00DE475F">
              <w:rPr>
                <w:rFonts w:ascii="Calibri Light" w:hAnsi="Calibri Light"/>
                <w:sz w:val="20"/>
                <w:szCs w:val="20"/>
              </w:rPr>
              <w:t xml:space="preserve">ia, ob. </w:t>
            </w:r>
            <w:r w:rsidRPr="00DE475F">
              <w:rPr>
                <w:rFonts w:ascii="Calibri Light" w:hAnsi="Calibri Light"/>
                <w:spacing w:val="-4"/>
                <w:sz w:val="20"/>
                <w:szCs w:val="20"/>
              </w:rPr>
              <w:t>m</w:t>
            </w:r>
            <w:r w:rsidRPr="00DE475F">
              <w:rPr>
                <w:rFonts w:ascii="Calibri Light" w:hAnsi="Calibri Light"/>
                <w:sz w:val="20"/>
                <w:szCs w:val="20"/>
              </w:rPr>
              <w:t>iesz</w:t>
            </w:r>
            <w:r w:rsidRPr="00DE475F">
              <w:rPr>
                <w:rFonts w:ascii="Calibri Light" w:hAnsi="Calibri Light"/>
                <w:spacing w:val="-1"/>
                <w:sz w:val="20"/>
                <w:szCs w:val="20"/>
              </w:rPr>
              <w:t>k</w:t>
            </w:r>
            <w:r w:rsidRPr="00DE475F">
              <w:rPr>
                <w:rFonts w:ascii="Calibri Light" w:hAnsi="Calibri Light"/>
                <w:sz w:val="20"/>
                <w:szCs w:val="20"/>
              </w:rPr>
              <w:t>a</w:t>
            </w:r>
            <w:r w:rsidRPr="00DE475F">
              <w:rPr>
                <w:rFonts w:ascii="Calibri Light" w:hAnsi="Calibri Light"/>
                <w:spacing w:val="-1"/>
                <w:sz w:val="20"/>
                <w:szCs w:val="20"/>
              </w:rPr>
              <w:t>n</w:t>
            </w:r>
            <w:r w:rsidRPr="00DE475F">
              <w:rPr>
                <w:rFonts w:ascii="Calibri Light" w:hAnsi="Calibri Light"/>
                <w:sz w:val="20"/>
                <w:szCs w:val="20"/>
              </w:rPr>
              <w:t>ia</w:t>
            </w:r>
          </w:p>
          <w:p w14:paraId="792E951A" w14:textId="50E20735" w:rsidR="00BF7A11" w:rsidRPr="00DE475F" w:rsidRDefault="00BF7A11" w:rsidP="007016B9">
            <w:pPr>
              <w:pStyle w:val="Akapitzlist"/>
              <w:numPr>
                <w:ilvl w:val="0"/>
                <w:numId w:val="34"/>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E475F">
              <w:rPr>
                <w:rFonts w:ascii="Calibri Light" w:hAnsi="Calibri Light"/>
                <w:spacing w:val="-1"/>
                <w:sz w:val="20"/>
                <w:szCs w:val="20"/>
              </w:rPr>
              <w:t>k</w:t>
            </w:r>
            <w:r w:rsidRPr="00DE475F">
              <w:rPr>
                <w:rFonts w:ascii="Calibri Light" w:hAnsi="Calibri Light"/>
                <w:spacing w:val="1"/>
                <w:sz w:val="20"/>
                <w:szCs w:val="20"/>
              </w:rPr>
              <w:t>o</w:t>
            </w:r>
            <w:r w:rsidRPr="00DE475F">
              <w:rPr>
                <w:rFonts w:ascii="Calibri Light" w:hAnsi="Calibri Light"/>
                <w:spacing w:val="-1"/>
                <w:sz w:val="20"/>
                <w:szCs w:val="20"/>
              </w:rPr>
              <w:t>ś</w:t>
            </w:r>
            <w:r w:rsidRPr="00DE475F">
              <w:rPr>
                <w:rFonts w:ascii="Calibri Light" w:hAnsi="Calibri Light"/>
                <w:sz w:val="20"/>
                <w:szCs w:val="20"/>
              </w:rPr>
              <w:t>ci</w:t>
            </w:r>
            <w:r w:rsidRPr="00DE475F">
              <w:rPr>
                <w:rFonts w:ascii="Calibri Light" w:hAnsi="Calibri Light"/>
                <w:spacing w:val="1"/>
                <w:sz w:val="20"/>
                <w:szCs w:val="20"/>
              </w:rPr>
              <w:t>ó</w:t>
            </w:r>
            <w:r w:rsidRPr="00DE475F">
              <w:rPr>
                <w:rFonts w:ascii="Calibri Light" w:hAnsi="Calibri Light"/>
                <w:sz w:val="20"/>
                <w:szCs w:val="20"/>
              </w:rPr>
              <w:t>ł</w:t>
            </w:r>
            <w:r w:rsidRPr="00DE475F">
              <w:rPr>
                <w:rFonts w:ascii="Calibri Light" w:hAnsi="Calibri Light"/>
                <w:spacing w:val="-1"/>
                <w:sz w:val="20"/>
                <w:szCs w:val="20"/>
              </w:rPr>
              <w:t xml:space="preserve"> </w:t>
            </w:r>
            <w:r w:rsidRPr="00DE475F">
              <w:rPr>
                <w:rFonts w:ascii="Calibri Light" w:hAnsi="Calibri Light"/>
                <w:spacing w:val="1"/>
                <w:sz w:val="20"/>
                <w:szCs w:val="20"/>
              </w:rPr>
              <w:t>p</w:t>
            </w:r>
            <w:r w:rsidRPr="00DE475F">
              <w:rPr>
                <w:rFonts w:ascii="Calibri Light" w:hAnsi="Calibri Light"/>
                <w:sz w:val="20"/>
                <w:szCs w:val="20"/>
              </w:rPr>
              <w:t>a</w:t>
            </w:r>
            <w:r w:rsidRPr="00DE475F">
              <w:rPr>
                <w:rFonts w:ascii="Calibri Light" w:hAnsi="Calibri Light"/>
                <w:spacing w:val="1"/>
                <w:sz w:val="20"/>
                <w:szCs w:val="20"/>
              </w:rPr>
              <w:t>r</w:t>
            </w:r>
            <w:r w:rsidRPr="00DE475F">
              <w:rPr>
                <w:rFonts w:ascii="Calibri Light" w:hAnsi="Calibri Light"/>
                <w:sz w:val="20"/>
                <w:szCs w:val="20"/>
              </w:rPr>
              <w:t xml:space="preserve">. </w:t>
            </w:r>
            <w:r w:rsidRPr="00DE475F">
              <w:rPr>
                <w:rFonts w:ascii="Calibri Light" w:hAnsi="Calibri Light"/>
                <w:spacing w:val="1"/>
                <w:sz w:val="20"/>
                <w:szCs w:val="20"/>
              </w:rPr>
              <w:t>p</w:t>
            </w:r>
            <w:r w:rsidRPr="00DE475F">
              <w:rPr>
                <w:rFonts w:ascii="Calibri Light" w:hAnsi="Calibri Light"/>
                <w:sz w:val="20"/>
                <w:szCs w:val="20"/>
              </w:rPr>
              <w:t>.</w:t>
            </w:r>
            <w:r w:rsidRPr="00DE475F">
              <w:rPr>
                <w:rFonts w:ascii="Calibri Light" w:hAnsi="Calibri Light"/>
                <w:spacing w:val="-5"/>
                <w:sz w:val="20"/>
                <w:szCs w:val="20"/>
              </w:rPr>
              <w:t>w</w:t>
            </w:r>
            <w:r w:rsidRPr="00DE475F">
              <w:rPr>
                <w:rFonts w:ascii="Calibri Light" w:hAnsi="Calibri Light"/>
                <w:sz w:val="20"/>
                <w:szCs w:val="20"/>
              </w:rPr>
              <w:t xml:space="preserve">. </w:t>
            </w:r>
            <w:r w:rsidRPr="00DE475F">
              <w:rPr>
                <w:rFonts w:ascii="Calibri Light" w:hAnsi="Calibri Light"/>
                <w:spacing w:val="-1"/>
                <w:sz w:val="20"/>
                <w:szCs w:val="20"/>
              </w:rPr>
              <w:t>ś</w:t>
            </w:r>
            <w:r w:rsidRPr="00DE475F">
              <w:rPr>
                <w:rFonts w:ascii="Calibri Light" w:hAnsi="Calibri Light"/>
                <w:spacing w:val="-5"/>
                <w:sz w:val="20"/>
                <w:szCs w:val="20"/>
              </w:rPr>
              <w:t>w</w:t>
            </w:r>
            <w:r w:rsidRPr="00DE475F">
              <w:rPr>
                <w:rFonts w:ascii="Calibri Light" w:hAnsi="Calibri Light"/>
                <w:sz w:val="20"/>
                <w:szCs w:val="20"/>
              </w:rPr>
              <w:t>. Mi</w:t>
            </w:r>
            <w:r w:rsidRPr="00DE475F">
              <w:rPr>
                <w:rFonts w:ascii="Calibri Light" w:hAnsi="Calibri Light"/>
                <w:spacing w:val="-1"/>
                <w:sz w:val="20"/>
                <w:szCs w:val="20"/>
              </w:rPr>
              <w:t>k</w:t>
            </w:r>
            <w:r w:rsidRPr="00DE475F">
              <w:rPr>
                <w:rFonts w:ascii="Calibri Light" w:hAnsi="Calibri Light"/>
                <w:spacing w:val="1"/>
                <w:sz w:val="20"/>
                <w:szCs w:val="20"/>
              </w:rPr>
              <w:t>o</w:t>
            </w:r>
            <w:r w:rsidRPr="00DE475F">
              <w:rPr>
                <w:rFonts w:ascii="Calibri Light" w:hAnsi="Calibri Light"/>
                <w:sz w:val="20"/>
                <w:szCs w:val="20"/>
              </w:rPr>
              <w:t>ła</w:t>
            </w:r>
            <w:r w:rsidRPr="00DE475F">
              <w:rPr>
                <w:rFonts w:ascii="Calibri Light" w:hAnsi="Calibri Light"/>
                <w:spacing w:val="2"/>
                <w:sz w:val="20"/>
                <w:szCs w:val="20"/>
              </w:rPr>
              <w:t>j</w:t>
            </w:r>
            <w:r w:rsidRPr="00DE475F">
              <w:rPr>
                <w:rFonts w:ascii="Calibri Light" w:hAnsi="Calibri Light"/>
                <w:sz w:val="20"/>
                <w:szCs w:val="20"/>
              </w:rPr>
              <w:t>a,</w:t>
            </w:r>
            <w:r w:rsidRPr="00DE475F">
              <w:rPr>
                <w:rFonts w:ascii="Calibri Light" w:hAnsi="Calibri Light"/>
                <w:spacing w:val="2"/>
                <w:sz w:val="20"/>
                <w:szCs w:val="20"/>
              </w:rPr>
              <w:t xml:space="preserve"> </w:t>
            </w:r>
            <w:r w:rsidRPr="00DE475F">
              <w:rPr>
                <w:rFonts w:ascii="Calibri Light" w:hAnsi="Calibri Light"/>
                <w:spacing w:val="1"/>
                <w:sz w:val="20"/>
                <w:szCs w:val="20"/>
              </w:rPr>
              <w:t>1904</w:t>
            </w:r>
            <w:r w:rsidRPr="00DE475F">
              <w:rPr>
                <w:rFonts w:ascii="Calibri Light" w:hAnsi="Calibri Light"/>
                <w:spacing w:val="-2"/>
                <w:sz w:val="20"/>
                <w:szCs w:val="20"/>
              </w:rPr>
              <w:t>-</w:t>
            </w:r>
            <w:r w:rsidRPr="00DE475F">
              <w:rPr>
                <w:rFonts w:ascii="Calibri Light" w:hAnsi="Calibri Light"/>
                <w:spacing w:val="1"/>
                <w:sz w:val="20"/>
                <w:szCs w:val="20"/>
              </w:rPr>
              <w:t>06</w:t>
            </w:r>
            <w:r w:rsidRPr="00DE475F">
              <w:rPr>
                <w:rFonts w:ascii="Calibri Light" w:hAnsi="Calibri Light"/>
                <w:sz w:val="20"/>
                <w:szCs w:val="20"/>
              </w:rPr>
              <w:t>,</w:t>
            </w:r>
            <w:r w:rsidRPr="00DE475F">
              <w:rPr>
                <w:rFonts w:ascii="Calibri Light" w:hAnsi="Calibri Light"/>
                <w:spacing w:val="-3"/>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2"/>
                <w:sz w:val="20"/>
                <w:szCs w:val="20"/>
              </w:rPr>
              <w:t xml:space="preserve"> </w:t>
            </w:r>
            <w:r w:rsidRPr="00DE475F">
              <w:rPr>
                <w:rFonts w:ascii="Calibri Light" w:hAnsi="Calibri Light"/>
                <w:spacing w:val="-2"/>
                <w:sz w:val="20"/>
                <w:szCs w:val="20"/>
              </w:rPr>
              <w:t>A-</w:t>
            </w:r>
            <w:r w:rsidRPr="00DE475F">
              <w:rPr>
                <w:rFonts w:ascii="Calibri Light" w:hAnsi="Calibri Light"/>
                <w:spacing w:val="1"/>
                <w:sz w:val="20"/>
                <w:szCs w:val="20"/>
              </w:rPr>
              <w:t>52</w:t>
            </w:r>
            <w:r w:rsidRPr="00DE475F">
              <w:rPr>
                <w:rFonts w:ascii="Calibri Light" w:hAnsi="Calibri Light"/>
                <w:sz w:val="20"/>
                <w:szCs w:val="20"/>
              </w:rPr>
              <w:t>4</w:t>
            </w:r>
            <w:r w:rsidRPr="00DE475F">
              <w:rPr>
                <w:rFonts w:ascii="Calibri Light" w:hAnsi="Calibri Light"/>
                <w:spacing w:val="1"/>
                <w:sz w:val="20"/>
                <w:szCs w:val="20"/>
              </w:rPr>
              <w:t xml:space="preserve"> </w:t>
            </w:r>
            <w:r w:rsidRPr="00DE475F">
              <w:rPr>
                <w:rFonts w:ascii="Calibri Light" w:hAnsi="Calibri Light"/>
                <w:sz w:val="20"/>
                <w:szCs w:val="20"/>
              </w:rPr>
              <w:t xml:space="preserve">z </w:t>
            </w:r>
            <w:r w:rsidRPr="00DE475F">
              <w:rPr>
                <w:rFonts w:ascii="Calibri Light" w:hAnsi="Calibri Light"/>
                <w:spacing w:val="1"/>
                <w:sz w:val="20"/>
                <w:szCs w:val="20"/>
              </w:rPr>
              <w:t>8.04</w:t>
            </w:r>
            <w:r w:rsidRPr="00DE475F">
              <w:rPr>
                <w:rFonts w:ascii="Calibri Light" w:hAnsi="Calibri Light"/>
                <w:sz w:val="20"/>
                <w:szCs w:val="20"/>
              </w:rPr>
              <w:t>.</w:t>
            </w:r>
            <w:r w:rsidRPr="00DE475F">
              <w:rPr>
                <w:rFonts w:ascii="Calibri Light" w:hAnsi="Calibri Light"/>
                <w:spacing w:val="1"/>
                <w:sz w:val="20"/>
                <w:szCs w:val="20"/>
              </w:rPr>
              <w:t>198</w:t>
            </w:r>
            <w:r w:rsidRPr="00DE475F">
              <w:rPr>
                <w:rFonts w:ascii="Calibri Light" w:hAnsi="Calibri Light"/>
                <w:sz w:val="20"/>
                <w:szCs w:val="20"/>
              </w:rPr>
              <w:t>1</w:t>
            </w:r>
          </w:p>
          <w:p w14:paraId="2ED5CAA8" w14:textId="77777777" w:rsidR="00760437" w:rsidRPr="00DE475F" w:rsidRDefault="00760437" w:rsidP="007016B9">
            <w:pPr>
              <w:pStyle w:val="Akapitzlist"/>
              <w:numPr>
                <w:ilvl w:val="0"/>
                <w:numId w:val="34"/>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E475F">
              <w:rPr>
                <w:rFonts w:ascii="Calibri Light" w:hAnsi="Calibri Light"/>
                <w:sz w:val="20"/>
                <w:szCs w:val="20"/>
              </w:rPr>
              <w:t>c</w:t>
            </w:r>
            <w:r w:rsidRPr="00DE475F">
              <w:rPr>
                <w:rFonts w:ascii="Calibri Light" w:hAnsi="Calibri Light"/>
                <w:spacing w:val="-3"/>
                <w:sz w:val="20"/>
                <w:szCs w:val="20"/>
              </w:rPr>
              <w:t>m</w:t>
            </w:r>
            <w:r w:rsidRPr="00DE475F">
              <w:rPr>
                <w:rFonts w:ascii="Calibri Light" w:hAnsi="Calibri Light"/>
                <w:sz w:val="20"/>
                <w:szCs w:val="20"/>
              </w:rPr>
              <w:t>e</w:t>
            </w:r>
            <w:r w:rsidRPr="00DE475F">
              <w:rPr>
                <w:rFonts w:ascii="Calibri Light" w:hAnsi="Calibri Light"/>
                <w:spacing w:val="-1"/>
                <w:sz w:val="20"/>
                <w:szCs w:val="20"/>
              </w:rPr>
              <w:t>n</w:t>
            </w:r>
            <w:r w:rsidRPr="00DE475F">
              <w:rPr>
                <w:rFonts w:ascii="Calibri Light" w:hAnsi="Calibri Light"/>
                <w:sz w:val="20"/>
                <w:szCs w:val="20"/>
              </w:rPr>
              <w:t>ta</w:t>
            </w:r>
            <w:r w:rsidRPr="00DE475F">
              <w:rPr>
                <w:rFonts w:ascii="Calibri Light" w:hAnsi="Calibri Light"/>
                <w:spacing w:val="1"/>
                <w:sz w:val="20"/>
                <w:szCs w:val="20"/>
              </w:rPr>
              <w:t>r</w:t>
            </w:r>
            <w:r w:rsidRPr="00DE475F">
              <w:rPr>
                <w:rFonts w:ascii="Calibri Light" w:hAnsi="Calibri Light"/>
                <w:sz w:val="20"/>
                <w:szCs w:val="20"/>
              </w:rPr>
              <w:t xml:space="preserve">z </w:t>
            </w:r>
            <w:r w:rsidRPr="00DE475F">
              <w:rPr>
                <w:rFonts w:ascii="Calibri Light" w:hAnsi="Calibri Light"/>
                <w:spacing w:val="-5"/>
                <w:sz w:val="20"/>
                <w:szCs w:val="20"/>
              </w:rPr>
              <w:t>w</w:t>
            </w:r>
            <w:r w:rsidRPr="00DE475F">
              <w:rPr>
                <w:rFonts w:ascii="Calibri Light" w:hAnsi="Calibri Light"/>
                <w:spacing w:val="1"/>
                <w:sz w:val="20"/>
                <w:szCs w:val="20"/>
              </w:rPr>
              <w:t>o</w:t>
            </w:r>
            <w:r w:rsidRPr="00DE475F">
              <w:rPr>
                <w:rFonts w:ascii="Calibri Light" w:hAnsi="Calibri Light"/>
                <w:spacing w:val="2"/>
                <w:sz w:val="20"/>
                <w:szCs w:val="20"/>
              </w:rPr>
              <w:t>j</w:t>
            </w:r>
            <w:r w:rsidRPr="00DE475F">
              <w:rPr>
                <w:rFonts w:ascii="Calibri Light" w:hAnsi="Calibri Light"/>
                <w:sz w:val="20"/>
                <w:szCs w:val="20"/>
              </w:rPr>
              <w:t>e</w:t>
            </w:r>
            <w:r w:rsidRPr="00DE475F">
              <w:rPr>
                <w:rFonts w:ascii="Calibri Light" w:hAnsi="Calibri Light"/>
                <w:spacing w:val="-1"/>
                <w:sz w:val="20"/>
                <w:szCs w:val="20"/>
              </w:rPr>
              <w:t>nn</w:t>
            </w:r>
            <w:r w:rsidRPr="00DE475F">
              <w:rPr>
                <w:rFonts w:ascii="Calibri Light" w:hAnsi="Calibri Light"/>
                <w:sz w:val="20"/>
                <w:szCs w:val="20"/>
              </w:rPr>
              <w:t>y</w:t>
            </w:r>
            <w:r w:rsidRPr="00DE475F">
              <w:rPr>
                <w:rFonts w:ascii="Calibri Light" w:hAnsi="Calibri Light"/>
                <w:spacing w:val="-4"/>
                <w:sz w:val="20"/>
                <w:szCs w:val="20"/>
              </w:rPr>
              <w:t xml:space="preserve"> </w:t>
            </w:r>
            <w:r w:rsidRPr="00DE475F">
              <w:rPr>
                <w:rFonts w:ascii="Calibri Light" w:hAnsi="Calibri Light"/>
                <w:sz w:val="20"/>
                <w:szCs w:val="20"/>
              </w:rPr>
              <w:t xml:space="preserve">z I </w:t>
            </w:r>
            <w:r w:rsidRPr="00DE475F">
              <w:rPr>
                <w:rFonts w:ascii="Calibri Light" w:hAnsi="Calibri Light"/>
                <w:spacing w:val="-5"/>
                <w:sz w:val="20"/>
                <w:szCs w:val="20"/>
              </w:rPr>
              <w:t>w</w:t>
            </w:r>
            <w:r w:rsidRPr="00DE475F">
              <w:rPr>
                <w:rFonts w:ascii="Calibri Light" w:hAnsi="Calibri Light"/>
                <w:spacing w:val="1"/>
                <w:sz w:val="20"/>
                <w:szCs w:val="20"/>
              </w:rPr>
              <w:t>o</w:t>
            </w:r>
            <w:r w:rsidRPr="00DE475F">
              <w:rPr>
                <w:rFonts w:ascii="Calibri Light" w:hAnsi="Calibri Light"/>
                <w:spacing w:val="2"/>
                <w:sz w:val="20"/>
                <w:szCs w:val="20"/>
              </w:rPr>
              <w:t>j</w:t>
            </w:r>
            <w:r w:rsidRPr="00DE475F">
              <w:rPr>
                <w:rFonts w:ascii="Calibri Light" w:hAnsi="Calibri Light"/>
                <w:spacing w:val="-1"/>
                <w:sz w:val="20"/>
                <w:szCs w:val="20"/>
              </w:rPr>
              <w:t>n</w:t>
            </w:r>
            <w:r w:rsidRPr="00DE475F">
              <w:rPr>
                <w:rFonts w:ascii="Calibri Light" w:hAnsi="Calibri Light"/>
                <w:sz w:val="20"/>
                <w:szCs w:val="20"/>
              </w:rPr>
              <w:t>y</w:t>
            </w:r>
            <w:r w:rsidRPr="00DE475F">
              <w:rPr>
                <w:rFonts w:ascii="Calibri Light" w:hAnsi="Calibri Light"/>
                <w:spacing w:val="-4"/>
                <w:sz w:val="20"/>
                <w:szCs w:val="20"/>
              </w:rPr>
              <w:t xml:space="preserve"> </w:t>
            </w:r>
            <w:r w:rsidRPr="00DE475F">
              <w:rPr>
                <w:rFonts w:ascii="Calibri Light" w:hAnsi="Calibri Light"/>
                <w:spacing w:val="-1"/>
                <w:sz w:val="20"/>
                <w:szCs w:val="20"/>
              </w:rPr>
              <w:t>ś</w:t>
            </w:r>
            <w:r w:rsidRPr="00DE475F">
              <w:rPr>
                <w:rFonts w:ascii="Calibri Light" w:hAnsi="Calibri Light"/>
                <w:spacing w:val="-5"/>
                <w:sz w:val="20"/>
                <w:szCs w:val="20"/>
              </w:rPr>
              <w:t>w</w:t>
            </w:r>
            <w:r w:rsidRPr="00DE475F">
              <w:rPr>
                <w:rFonts w:ascii="Calibri Light" w:hAnsi="Calibri Light"/>
                <w:sz w:val="20"/>
                <w:szCs w:val="20"/>
              </w:rPr>
              <w:t>iat</w:t>
            </w:r>
            <w:r w:rsidRPr="00DE475F">
              <w:rPr>
                <w:rFonts w:ascii="Calibri Light" w:hAnsi="Calibri Light"/>
                <w:spacing w:val="1"/>
                <w:sz w:val="20"/>
                <w:szCs w:val="20"/>
              </w:rPr>
              <w:t>o</w:t>
            </w:r>
            <w:r w:rsidRPr="00DE475F">
              <w:rPr>
                <w:rFonts w:ascii="Calibri Light" w:hAnsi="Calibri Light"/>
                <w:spacing w:val="-5"/>
                <w:sz w:val="20"/>
                <w:szCs w:val="20"/>
              </w:rPr>
              <w:t>w</w:t>
            </w:r>
            <w:r w:rsidRPr="00DE475F">
              <w:rPr>
                <w:rFonts w:ascii="Calibri Light" w:hAnsi="Calibri Light"/>
                <w:sz w:val="20"/>
                <w:szCs w:val="20"/>
              </w:rPr>
              <w:t>e</w:t>
            </w:r>
            <w:r w:rsidRPr="00DE475F">
              <w:rPr>
                <w:rFonts w:ascii="Calibri Light" w:hAnsi="Calibri Light"/>
                <w:spacing w:val="2"/>
                <w:sz w:val="20"/>
                <w:szCs w:val="20"/>
              </w:rPr>
              <w:t>j w miejscowości Karczmiska</w:t>
            </w:r>
            <w:r w:rsidRPr="00DE475F">
              <w:rPr>
                <w:rFonts w:ascii="Calibri Light" w:hAnsi="Calibri Light"/>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pacing w:val="1"/>
                <w:sz w:val="20"/>
                <w:szCs w:val="20"/>
              </w:rPr>
              <w:t>397</w:t>
            </w:r>
            <w:r w:rsidRPr="00DE475F">
              <w:rPr>
                <w:rFonts w:ascii="Calibri Light" w:hAnsi="Calibri Light"/>
                <w:sz w:val="20"/>
                <w:szCs w:val="20"/>
              </w:rPr>
              <w:t>/A</w:t>
            </w:r>
            <w:r w:rsidRPr="00DE475F">
              <w:rPr>
                <w:rFonts w:ascii="Calibri Light" w:hAnsi="Calibri Light"/>
                <w:spacing w:val="-3"/>
                <w:sz w:val="20"/>
                <w:szCs w:val="20"/>
              </w:rPr>
              <w:t xml:space="preserve"> </w:t>
            </w:r>
            <w:r w:rsidRPr="00DE475F">
              <w:rPr>
                <w:rFonts w:ascii="Calibri Light" w:hAnsi="Calibri Light"/>
                <w:sz w:val="20"/>
                <w:szCs w:val="20"/>
              </w:rPr>
              <w:t xml:space="preserve">z </w:t>
            </w:r>
            <w:r w:rsidRPr="00DE475F">
              <w:rPr>
                <w:rFonts w:ascii="Calibri Light" w:hAnsi="Calibri Light"/>
                <w:spacing w:val="1"/>
                <w:sz w:val="20"/>
                <w:szCs w:val="20"/>
              </w:rPr>
              <w:t>19</w:t>
            </w:r>
            <w:r w:rsidRPr="00DE475F">
              <w:rPr>
                <w:rFonts w:ascii="Calibri Light" w:hAnsi="Calibri Light"/>
                <w:sz w:val="20"/>
                <w:szCs w:val="20"/>
              </w:rPr>
              <w:t>.</w:t>
            </w:r>
            <w:r w:rsidRPr="00DE475F">
              <w:rPr>
                <w:rFonts w:ascii="Calibri Light" w:hAnsi="Calibri Light"/>
                <w:spacing w:val="1"/>
                <w:sz w:val="20"/>
                <w:szCs w:val="20"/>
              </w:rPr>
              <w:t>10</w:t>
            </w:r>
            <w:r w:rsidRPr="00DE475F">
              <w:rPr>
                <w:rFonts w:ascii="Calibri Light" w:hAnsi="Calibri Light"/>
                <w:sz w:val="20"/>
                <w:szCs w:val="20"/>
              </w:rPr>
              <w:t>.</w:t>
            </w:r>
            <w:r w:rsidRPr="00DE475F">
              <w:rPr>
                <w:rFonts w:ascii="Calibri Light" w:hAnsi="Calibri Light"/>
                <w:spacing w:val="1"/>
                <w:sz w:val="20"/>
                <w:szCs w:val="20"/>
              </w:rPr>
              <w:t>198</w:t>
            </w:r>
            <w:r w:rsidRPr="00DE475F">
              <w:rPr>
                <w:rFonts w:ascii="Calibri Light" w:hAnsi="Calibri Light"/>
                <w:sz w:val="20"/>
                <w:szCs w:val="20"/>
              </w:rPr>
              <w:t>9</w:t>
            </w:r>
          </w:p>
          <w:p w14:paraId="2518CCB9" w14:textId="32D40105" w:rsidR="00760437" w:rsidRPr="00DE475F" w:rsidRDefault="00760437" w:rsidP="007016B9">
            <w:pPr>
              <w:pStyle w:val="Akapitzlist"/>
              <w:numPr>
                <w:ilvl w:val="0"/>
                <w:numId w:val="34"/>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E475F">
              <w:rPr>
                <w:rFonts w:ascii="Calibri Light" w:hAnsi="Calibri Light"/>
                <w:sz w:val="20"/>
                <w:szCs w:val="20"/>
              </w:rPr>
              <w:t>c</w:t>
            </w:r>
            <w:r w:rsidRPr="00DE475F">
              <w:rPr>
                <w:rFonts w:ascii="Calibri Light" w:hAnsi="Calibri Light"/>
                <w:spacing w:val="-3"/>
                <w:sz w:val="20"/>
                <w:szCs w:val="20"/>
              </w:rPr>
              <w:t>m</w:t>
            </w:r>
            <w:r w:rsidRPr="00DE475F">
              <w:rPr>
                <w:rFonts w:ascii="Calibri Light" w:hAnsi="Calibri Light"/>
                <w:sz w:val="20"/>
                <w:szCs w:val="20"/>
              </w:rPr>
              <w:t>e</w:t>
            </w:r>
            <w:r w:rsidRPr="00DE475F">
              <w:rPr>
                <w:rFonts w:ascii="Calibri Light" w:hAnsi="Calibri Light"/>
                <w:spacing w:val="-1"/>
                <w:sz w:val="20"/>
                <w:szCs w:val="20"/>
              </w:rPr>
              <w:t>n</w:t>
            </w:r>
            <w:r w:rsidRPr="00DE475F">
              <w:rPr>
                <w:rFonts w:ascii="Calibri Light" w:hAnsi="Calibri Light"/>
                <w:sz w:val="20"/>
                <w:szCs w:val="20"/>
              </w:rPr>
              <w:t>ta</w:t>
            </w:r>
            <w:r w:rsidRPr="00DE475F">
              <w:rPr>
                <w:rFonts w:ascii="Calibri Light" w:hAnsi="Calibri Light"/>
                <w:spacing w:val="1"/>
                <w:sz w:val="20"/>
                <w:szCs w:val="20"/>
              </w:rPr>
              <w:t>r</w:t>
            </w:r>
            <w:r w:rsidRPr="00DE475F">
              <w:rPr>
                <w:rFonts w:ascii="Calibri Light" w:hAnsi="Calibri Light"/>
                <w:sz w:val="20"/>
                <w:szCs w:val="20"/>
              </w:rPr>
              <w:t xml:space="preserve">z </w:t>
            </w:r>
            <w:r w:rsidRPr="00DE475F">
              <w:rPr>
                <w:rFonts w:ascii="Calibri Light" w:hAnsi="Calibri Light"/>
                <w:spacing w:val="1"/>
                <w:sz w:val="20"/>
                <w:szCs w:val="20"/>
              </w:rPr>
              <w:t>p</w:t>
            </w:r>
            <w:r w:rsidRPr="00DE475F">
              <w:rPr>
                <w:rFonts w:ascii="Calibri Light" w:hAnsi="Calibri Light"/>
                <w:sz w:val="20"/>
                <w:szCs w:val="20"/>
              </w:rPr>
              <w:t>a</w:t>
            </w:r>
            <w:r w:rsidRPr="00DE475F">
              <w:rPr>
                <w:rFonts w:ascii="Calibri Light" w:hAnsi="Calibri Light"/>
                <w:spacing w:val="1"/>
                <w:sz w:val="20"/>
                <w:szCs w:val="20"/>
              </w:rPr>
              <w:t>r</w:t>
            </w:r>
            <w:r w:rsidR="002B3790">
              <w:rPr>
                <w:rFonts w:ascii="Calibri Light" w:hAnsi="Calibri Light"/>
                <w:spacing w:val="1"/>
                <w:sz w:val="20"/>
                <w:szCs w:val="20"/>
              </w:rPr>
              <w:t>afialny</w:t>
            </w:r>
            <w:r w:rsidRPr="00DE475F">
              <w:rPr>
                <w:rFonts w:ascii="Calibri Light" w:hAnsi="Calibri Light"/>
                <w:sz w:val="20"/>
                <w:szCs w:val="20"/>
              </w:rPr>
              <w:t xml:space="preserve"> </w:t>
            </w:r>
            <w:r w:rsidRPr="00DE475F">
              <w:rPr>
                <w:rFonts w:ascii="Calibri Light" w:hAnsi="Calibri Light"/>
                <w:spacing w:val="1"/>
                <w:sz w:val="20"/>
                <w:szCs w:val="20"/>
              </w:rPr>
              <w:t>(</w:t>
            </w:r>
            <w:r w:rsidRPr="00DE475F">
              <w:rPr>
                <w:rFonts w:ascii="Calibri Light" w:hAnsi="Calibri Light"/>
                <w:sz w:val="20"/>
                <w:szCs w:val="20"/>
              </w:rPr>
              <w:t>c</w:t>
            </w:r>
            <w:r w:rsidRPr="00DE475F">
              <w:rPr>
                <w:rFonts w:ascii="Calibri Light" w:hAnsi="Calibri Light"/>
                <w:spacing w:val="1"/>
                <w:sz w:val="20"/>
                <w:szCs w:val="20"/>
              </w:rPr>
              <w:t>z</w:t>
            </w:r>
            <w:r w:rsidRPr="00DE475F">
              <w:rPr>
                <w:rFonts w:ascii="Calibri Light" w:hAnsi="Calibri Light"/>
                <w:sz w:val="20"/>
                <w:szCs w:val="20"/>
              </w:rPr>
              <w:t>ęść</w:t>
            </w:r>
            <w:r w:rsidRPr="00DE475F">
              <w:rPr>
                <w:rFonts w:ascii="Calibri Light" w:hAnsi="Calibri Light"/>
                <w:spacing w:val="-1"/>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a</w:t>
            </w:r>
            <w:r w:rsidRPr="00DE475F">
              <w:rPr>
                <w:rFonts w:ascii="Calibri Light" w:hAnsi="Calibri Light"/>
                <w:spacing w:val="2"/>
                <w:sz w:val="20"/>
                <w:szCs w:val="20"/>
              </w:rPr>
              <w:t>j</w:t>
            </w:r>
            <w:r w:rsidRPr="00DE475F">
              <w:rPr>
                <w:rFonts w:ascii="Calibri Light" w:hAnsi="Calibri Light"/>
                <w:spacing w:val="-1"/>
                <w:sz w:val="20"/>
                <w:szCs w:val="20"/>
              </w:rPr>
              <w:t>s</w:t>
            </w:r>
            <w:r w:rsidRPr="00DE475F">
              <w:rPr>
                <w:rFonts w:ascii="Calibri Light" w:hAnsi="Calibri Light"/>
                <w:sz w:val="20"/>
                <w:szCs w:val="20"/>
              </w:rPr>
              <w:t>ta</w:t>
            </w:r>
            <w:r w:rsidRPr="00DE475F">
              <w:rPr>
                <w:rFonts w:ascii="Calibri Light" w:hAnsi="Calibri Light"/>
                <w:spacing w:val="1"/>
                <w:sz w:val="20"/>
                <w:szCs w:val="20"/>
              </w:rPr>
              <w:t>r</w:t>
            </w:r>
            <w:r w:rsidRPr="00DE475F">
              <w:rPr>
                <w:rFonts w:ascii="Calibri Light" w:hAnsi="Calibri Light"/>
                <w:spacing w:val="-1"/>
                <w:sz w:val="20"/>
                <w:szCs w:val="20"/>
              </w:rPr>
              <w:t>s</w:t>
            </w:r>
            <w:r w:rsidRPr="00DE475F">
              <w:rPr>
                <w:rFonts w:ascii="Calibri Light" w:hAnsi="Calibri Light"/>
                <w:sz w:val="20"/>
                <w:szCs w:val="20"/>
              </w:rPr>
              <w:t>z</w:t>
            </w:r>
            <w:r w:rsidRPr="00DE475F">
              <w:rPr>
                <w:rFonts w:ascii="Calibri Light" w:hAnsi="Calibri Light"/>
                <w:spacing w:val="1"/>
                <w:sz w:val="20"/>
                <w:szCs w:val="20"/>
              </w:rPr>
              <w:t>a) w Turbi</w:t>
            </w:r>
            <w:r w:rsidRPr="00DE475F">
              <w:rPr>
                <w:rFonts w:ascii="Calibri Light" w:hAnsi="Calibri Light"/>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pacing w:val="-2"/>
                <w:sz w:val="20"/>
                <w:szCs w:val="20"/>
              </w:rPr>
              <w:t>A-</w:t>
            </w:r>
            <w:r w:rsidRPr="00DE475F">
              <w:rPr>
                <w:rFonts w:ascii="Calibri Light" w:hAnsi="Calibri Light"/>
                <w:spacing w:val="1"/>
                <w:sz w:val="20"/>
                <w:szCs w:val="20"/>
              </w:rPr>
              <w:t>65</w:t>
            </w:r>
            <w:r w:rsidRPr="00DE475F">
              <w:rPr>
                <w:rFonts w:ascii="Calibri Light" w:hAnsi="Calibri Light"/>
                <w:sz w:val="20"/>
                <w:szCs w:val="20"/>
              </w:rPr>
              <w:t>6</w:t>
            </w:r>
            <w:r w:rsidRPr="00DE475F">
              <w:rPr>
                <w:rFonts w:ascii="Calibri Light" w:hAnsi="Calibri Light"/>
                <w:spacing w:val="1"/>
                <w:sz w:val="20"/>
                <w:szCs w:val="20"/>
              </w:rPr>
              <w:t xml:space="preserve"> </w:t>
            </w:r>
            <w:r w:rsidRPr="00DE475F">
              <w:rPr>
                <w:rFonts w:ascii="Calibri Light" w:hAnsi="Calibri Light"/>
                <w:sz w:val="20"/>
                <w:szCs w:val="20"/>
              </w:rPr>
              <w:t xml:space="preserve">z </w:t>
            </w:r>
            <w:r w:rsidRPr="00DE475F">
              <w:rPr>
                <w:rFonts w:ascii="Calibri Light" w:hAnsi="Calibri Light"/>
                <w:spacing w:val="1"/>
                <w:sz w:val="20"/>
                <w:szCs w:val="20"/>
              </w:rPr>
              <w:t>19</w:t>
            </w:r>
            <w:r w:rsidRPr="00DE475F">
              <w:rPr>
                <w:rFonts w:ascii="Calibri Light" w:hAnsi="Calibri Light"/>
                <w:sz w:val="20"/>
                <w:szCs w:val="20"/>
              </w:rPr>
              <w:t>.</w:t>
            </w:r>
            <w:r w:rsidRPr="00DE475F">
              <w:rPr>
                <w:rFonts w:ascii="Calibri Light" w:hAnsi="Calibri Light"/>
                <w:spacing w:val="1"/>
                <w:sz w:val="20"/>
                <w:szCs w:val="20"/>
              </w:rPr>
              <w:t>10</w:t>
            </w:r>
            <w:r w:rsidRPr="00DE475F">
              <w:rPr>
                <w:rFonts w:ascii="Calibri Light" w:hAnsi="Calibri Light"/>
                <w:sz w:val="20"/>
                <w:szCs w:val="20"/>
              </w:rPr>
              <w:t>.</w:t>
            </w:r>
            <w:r w:rsidRPr="00DE475F">
              <w:rPr>
                <w:rFonts w:ascii="Calibri Light" w:hAnsi="Calibri Light"/>
                <w:spacing w:val="1"/>
                <w:sz w:val="20"/>
                <w:szCs w:val="20"/>
              </w:rPr>
              <w:t>198</w:t>
            </w:r>
            <w:r w:rsidRPr="00DE475F">
              <w:rPr>
                <w:rFonts w:ascii="Calibri Light" w:hAnsi="Calibri Light"/>
                <w:sz w:val="20"/>
                <w:szCs w:val="20"/>
              </w:rPr>
              <w:t>9</w:t>
            </w:r>
          </w:p>
          <w:p w14:paraId="33ED1B2E" w14:textId="43728FCD" w:rsidR="00760437" w:rsidRPr="00DE475F" w:rsidRDefault="00760437" w:rsidP="007016B9">
            <w:pPr>
              <w:pStyle w:val="Akapitzlist"/>
              <w:numPr>
                <w:ilvl w:val="0"/>
                <w:numId w:val="34"/>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E475F">
              <w:rPr>
                <w:rFonts w:ascii="Calibri Light" w:hAnsi="Calibri Light"/>
                <w:sz w:val="20"/>
                <w:szCs w:val="20"/>
              </w:rPr>
              <w:t>c</w:t>
            </w:r>
            <w:r w:rsidRPr="00DE475F">
              <w:rPr>
                <w:rFonts w:ascii="Calibri Light" w:hAnsi="Calibri Light"/>
                <w:spacing w:val="-3"/>
                <w:sz w:val="20"/>
                <w:szCs w:val="20"/>
              </w:rPr>
              <w:t>m</w:t>
            </w:r>
            <w:r w:rsidRPr="00DE475F">
              <w:rPr>
                <w:rFonts w:ascii="Calibri Light" w:hAnsi="Calibri Light"/>
                <w:sz w:val="20"/>
                <w:szCs w:val="20"/>
              </w:rPr>
              <w:t>e</w:t>
            </w:r>
            <w:r w:rsidRPr="00DE475F">
              <w:rPr>
                <w:rFonts w:ascii="Calibri Light" w:hAnsi="Calibri Light"/>
                <w:spacing w:val="-1"/>
                <w:sz w:val="20"/>
                <w:szCs w:val="20"/>
              </w:rPr>
              <w:t>n</w:t>
            </w:r>
            <w:r w:rsidRPr="00DE475F">
              <w:rPr>
                <w:rFonts w:ascii="Calibri Light" w:hAnsi="Calibri Light"/>
                <w:sz w:val="20"/>
                <w:szCs w:val="20"/>
              </w:rPr>
              <w:t xml:space="preserve">tarz </w:t>
            </w:r>
            <w:r w:rsidRPr="00DE475F">
              <w:rPr>
                <w:rFonts w:ascii="Calibri Light" w:hAnsi="Calibri Light"/>
                <w:spacing w:val="-5"/>
                <w:sz w:val="20"/>
                <w:szCs w:val="20"/>
              </w:rPr>
              <w:t>w</w:t>
            </w:r>
            <w:r w:rsidRPr="00DE475F">
              <w:rPr>
                <w:rFonts w:ascii="Calibri Light" w:hAnsi="Calibri Light"/>
                <w:sz w:val="20"/>
                <w:szCs w:val="20"/>
              </w:rPr>
              <w:t>o</w:t>
            </w:r>
            <w:r w:rsidRPr="00DE475F">
              <w:rPr>
                <w:rFonts w:ascii="Calibri Light" w:hAnsi="Calibri Light"/>
                <w:spacing w:val="2"/>
                <w:sz w:val="20"/>
                <w:szCs w:val="20"/>
              </w:rPr>
              <w:t>j</w:t>
            </w:r>
            <w:r w:rsidRPr="00DE475F">
              <w:rPr>
                <w:rFonts w:ascii="Calibri Light" w:hAnsi="Calibri Light"/>
                <w:sz w:val="20"/>
                <w:szCs w:val="20"/>
              </w:rPr>
              <w:t>e</w:t>
            </w:r>
            <w:r w:rsidRPr="00DE475F">
              <w:rPr>
                <w:rFonts w:ascii="Calibri Light" w:hAnsi="Calibri Light"/>
                <w:spacing w:val="-1"/>
                <w:sz w:val="20"/>
                <w:szCs w:val="20"/>
              </w:rPr>
              <w:t>nn</w:t>
            </w:r>
            <w:r w:rsidRPr="00DE475F">
              <w:rPr>
                <w:rFonts w:ascii="Calibri Light" w:hAnsi="Calibri Light"/>
                <w:sz w:val="20"/>
                <w:szCs w:val="20"/>
              </w:rPr>
              <w:t>y</w:t>
            </w:r>
            <w:r w:rsidRPr="00DE475F">
              <w:rPr>
                <w:rFonts w:ascii="Calibri Light" w:hAnsi="Calibri Light"/>
                <w:spacing w:val="-4"/>
                <w:sz w:val="20"/>
                <w:szCs w:val="20"/>
              </w:rPr>
              <w:t xml:space="preserve"> </w:t>
            </w:r>
            <w:r w:rsidRPr="00DE475F">
              <w:rPr>
                <w:rFonts w:ascii="Calibri Light" w:hAnsi="Calibri Light"/>
                <w:sz w:val="20"/>
                <w:szCs w:val="20"/>
              </w:rPr>
              <w:t xml:space="preserve">z I </w:t>
            </w:r>
            <w:r w:rsidRPr="00DE475F">
              <w:rPr>
                <w:rFonts w:ascii="Calibri Light" w:hAnsi="Calibri Light"/>
                <w:spacing w:val="-5"/>
                <w:sz w:val="20"/>
                <w:szCs w:val="20"/>
              </w:rPr>
              <w:t>w</w:t>
            </w:r>
            <w:r w:rsidRPr="00DE475F">
              <w:rPr>
                <w:rFonts w:ascii="Calibri Light" w:hAnsi="Calibri Light"/>
                <w:sz w:val="20"/>
                <w:szCs w:val="20"/>
              </w:rPr>
              <w:t>o</w:t>
            </w:r>
            <w:r w:rsidRPr="00DE475F">
              <w:rPr>
                <w:rFonts w:ascii="Calibri Light" w:hAnsi="Calibri Light"/>
                <w:spacing w:val="2"/>
                <w:sz w:val="20"/>
                <w:szCs w:val="20"/>
              </w:rPr>
              <w:t>j</w:t>
            </w:r>
            <w:r w:rsidRPr="00DE475F">
              <w:rPr>
                <w:rFonts w:ascii="Calibri Light" w:hAnsi="Calibri Light"/>
                <w:spacing w:val="-1"/>
                <w:sz w:val="20"/>
                <w:szCs w:val="20"/>
              </w:rPr>
              <w:t>n</w:t>
            </w:r>
            <w:r w:rsidRPr="00DE475F">
              <w:rPr>
                <w:rFonts w:ascii="Calibri Light" w:hAnsi="Calibri Light"/>
                <w:sz w:val="20"/>
                <w:szCs w:val="20"/>
              </w:rPr>
              <w:t>y</w:t>
            </w:r>
            <w:r w:rsidRPr="00DE475F">
              <w:rPr>
                <w:rFonts w:ascii="Calibri Light" w:hAnsi="Calibri Light"/>
                <w:spacing w:val="-4"/>
                <w:sz w:val="20"/>
                <w:szCs w:val="20"/>
              </w:rPr>
              <w:t xml:space="preserve"> </w:t>
            </w:r>
            <w:r w:rsidRPr="00DE475F">
              <w:rPr>
                <w:rFonts w:ascii="Calibri Light" w:hAnsi="Calibri Light"/>
                <w:spacing w:val="-1"/>
                <w:sz w:val="20"/>
                <w:szCs w:val="20"/>
              </w:rPr>
              <w:t>ś</w:t>
            </w:r>
            <w:r w:rsidRPr="00DE475F">
              <w:rPr>
                <w:rFonts w:ascii="Calibri Light" w:hAnsi="Calibri Light"/>
                <w:spacing w:val="-5"/>
                <w:sz w:val="20"/>
                <w:szCs w:val="20"/>
              </w:rPr>
              <w:t>w</w:t>
            </w:r>
            <w:r w:rsidRPr="00DE475F">
              <w:rPr>
                <w:rFonts w:ascii="Calibri Light" w:hAnsi="Calibri Light"/>
                <w:sz w:val="20"/>
                <w:szCs w:val="20"/>
              </w:rPr>
              <w:t>iato</w:t>
            </w:r>
            <w:r w:rsidRPr="00DE475F">
              <w:rPr>
                <w:rFonts w:ascii="Calibri Light" w:hAnsi="Calibri Light"/>
                <w:spacing w:val="-5"/>
                <w:sz w:val="20"/>
                <w:szCs w:val="20"/>
              </w:rPr>
              <w:t>w</w:t>
            </w:r>
            <w:r w:rsidRPr="00DE475F">
              <w:rPr>
                <w:rFonts w:ascii="Calibri Light" w:hAnsi="Calibri Light"/>
                <w:sz w:val="20"/>
                <w:szCs w:val="20"/>
              </w:rPr>
              <w:t>e</w:t>
            </w:r>
            <w:r w:rsidRPr="00DE475F">
              <w:rPr>
                <w:rFonts w:ascii="Calibri Light" w:hAnsi="Calibri Light"/>
                <w:spacing w:val="2"/>
                <w:sz w:val="20"/>
                <w:szCs w:val="20"/>
              </w:rPr>
              <w:t>j w Zbydniowie</w:t>
            </w:r>
            <w:r w:rsidRPr="00DE475F">
              <w:rPr>
                <w:rFonts w:ascii="Calibri Light" w:hAnsi="Calibri Light"/>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r re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z w:val="20"/>
                <w:szCs w:val="20"/>
              </w:rPr>
              <w:t>398/A</w:t>
            </w:r>
            <w:r w:rsidRPr="00DE475F">
              <w:rPr>
                <w:rFonts w:ascii="Calibri Light" w:hAnsi="Calibri Light"/>
                <w:spacing w:val="-3"/>
                <w:sz w:val="20"/>
                <w:szCs w:val="20"/>
              </w:rPr>
              <w:t xml:space="preserve"> </w:t>
            </w:r>
            <w:r w:rsidRPr="00DE475F">
              <w:rPr>
                <w:rFonts w:ascii="Calibri Light" w:hAnsi="Calibri Light"/>
                <w:sz w:val="20"/>
                <w:szCs w:val="20"/>
              </w:rPr>
              <w:t>z 19.10.1989</w:t>
            </w:r>
          </w:p>
          <w:p w14:paraId="51C61C1C" w14:textId="77777777" w:rsidR="00760437" w:rsidRPr="00DE475F" w:rsidRDefault="00760437" w:rsidP="007016B9">
            <w:pPr>
              <w:pStyle w:val="Akapitzlist"/>
              <w:numPr>
                <w:ilvl w:val="0"/>
                <w:numId w:val="34"/>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E475F">
              <w:rPr>
                <w:rFonts w:ascii="Calibri Light" w:hAnsi="Calibri Light"/>
                <w:sz w:val="20"/>
                <w:szCs w:val="20"/>
              </w:rPr>
              <w:t>z</w:t>
            </w:r>
            <w:r w:rsidRPr="00DE475F">
              <w:rPr>
                <w:rFonts w:ascii="Calibri Light" w:hAnsi="Calibri Light"/>
                <w:spacing w:val="1"/>
                <w:sz w:val="20"/>
                <w:szCs w:val="20"/>
              </w:rPr>
              <w:t>e</w:t>
            </w:r>
            <w:r w:rsidRPr="00DE475F">
              <w:rPr>
                <w:rFonts w:ascii="Calibri Light" w:hAnsi="Calibri Light"/>
                <w:spacing w:val="-1"/>
                <w:sz w:val="20"/>
                <w:szCs w:val="20"/>
              </w:rPr>
              <w:t>s</w:t>
            </w:r>
            <w:r w:rsidRPr="00DE475F">
              <w:rPr>
                <w:rFonts w:ascii="Calibri Light" w:hAnsi="Calibri Light"/>
                <w:spacing w:val="1"/>
                <w:sz w:val="20"/>
                <w:szCs w:val="20"/>
              </w:rPr>
              <w:t>pó</w:t>
            </w:r>
            <w:r w:rsidRPr="00DE475F">
              <w:rPr>
                <w:rFonts w:ascii="Calibri Light" w:hAnsi="Calibri Light"/>
                <w:sz w:val="20"/>
                <w:szCs w:val="20"/>
              </w:rPr>
              <w:t>ł</w:t>
            </w:r>
            <w:r w:rsidRPr="00DE475F">
              <w:rPr>
                <w:rFonts w:ascii="Calibri Light" w:hAnsi="Calibri Light"/>
                <w:spacing w:val="-1"/>
                <w:sz w:val="20"/>
                <w:szCs w:val="20"/>
              </w:rPr>
              <w:t xml:space="preserve"> k</w:t>
            </w:r>
            <w:r w:rsidRPr="00DE475F">
              <w:rPr>
                <w:rFonts w:ascii="Calibri Light" w:hAnsi="Calibri Light"/>
                <w:spacing w:val="1"/>
                <w:sz w:val="20"/>
                <w:szCs w:val="20"/>
              </w:rPr>
              <w:t>o</w:t>
            </w:r>
            <w:r w:rsidRPr="00DE475F">
              <w:rPr>
                <w:rFonts w:ascii="Calibri Light" w:hAnsi="Calibri Light"/>
                <w:spacing w:val="-1"/>
                <w:sz w:val="20"/>
                <w:szCs w:val="20"/>
              </w:rPr>
              <w:t>ś</w:t>
            </w:r>
            <w:r w:rsidRPr="00DE475F">
              <w:rPr>
                <w:rFonts w:ascii="Calibri Light" w:hAnsi="Calibri Light"/>
                <w:sz w:val="20"/>
                <w:szCs w:val="20"/>
              </w:rPr>
              <w:t>ci</w:t>
            </w:r>
            <w:r w:rsidRPr="00DE475F">
              <w:rPr>
                <w:rFonts w:ascii="Calibri Light" w:hAnsi="Calibri Light"/>
                <w:spacing w:val="1"/>
                <w:sz w:val="20"/>
                <w:szCs w:val="20"/>
              </w:rPr>
              <w:t>o</w:t>
            </w:r>
            <w:r w:rsidRPr="00DE475F">
              <w:rPr>
                <w:rFonts w:ascii="Calibri Light" w:hAnsi="Calibri Light"/>
                <w:sz w:val="20"/>
                <w:szCs w:val="20"/>
              </w:rPr>
              <w:t>ła</w:t>
            </w:r>
            <w:r w:rsidRPr="00DE475F">
              <w:rPr>
                <w:rFonts w:ascii="Calibri Light" w:hAnsi="Calibri Light"/>
                <w:spacing w:val="-1"/>
                <w:sz w:val="20"/>
                <w:szCs w:val="20"/>
              </w:rPr>
              <w:t xml:space="preserve"> </w:t>
            </w:r>
            <w:r w:rsidRPr="00DE475F">
              <w:rPr>
                <w:rFonts w:ascii="Calibri Light" w:hAnsi="Calibri Light"/>
                <w:spacing w:val="1"/>
                <w:sz w:val="20"/>
                <w:szCs w:val="20"/>
              </w:rPr>
              <w:t>p</w:t>
            </w:r>
            <w:r w:rsidRPr="00DE475F">
              <w:rPr>
                <w:rFonts w:ascii="Calibri Light" w:hAnsi="Calibri Light"/>
                <w:sz w:val="20"/>
                <w:szCs w:val="20"/>
              </w:rPr>
              <w:t>.</w:t>
            </w:r>
            <w:r w:rsidRPr="00DE475F">
              <w:rPr>
                <w:rFonts w:ascii="Calibri Light" w:hAnsi="Calibri Light"/>
                <w:spacing w:val="-5"/>
                <w:sz w:val="20"/>
                <w:szCs w:val="20"/>
              </w:rPr>
              <w:t>w</w:t>
            </w:r>
            <w:r w:rsidRPr="00DE475F">
              <w:rPr>
                <w:rFonts w:ascii="Calibri Light" w:hAnsi="Calibri Light"/>
                <w:sz w:val="20"/>
                <w:szCs w:val="20"/>
              </w:rPr>
              <w:t xml:space="preserve">. </w:t>
            </w:r>
            <w:r w:rsidRPr="00DE475F">
              <w:rPr>
                <w:rFonts w:ascii="Calibri Light" w:hAnsi="Calibri Light"/>
                <w:spacing w:val="-1"/>
                <w:sz w:val="20"/>
                <w:szCs w:val="20"/>
              </w:rPr>
              <w:t>ś</w:t>
            </w:r>
            <w:r w:rsidRPr="00DE475F">
              <w:rPr>
                <w:rFonts w:ascii="Calibri Light" w:hAnsi="Calibri Light"/>
                <w:spacing w:val="-5"/>
                <w:sz w:val="20"/>
                <w:szCs w:val="20"/>
              </w:rPr>
              <w:t>w</w:t>
            </w:r>
            <w:r w:rsidRPr="00DE475F">
              <w:rPr>
                <w:rFonts w:ascii="Calibri Light" w:hAnsi="Calibri Light"/>
                <w:sz w:val="20"/>
                <w:szCs w:val="20"/>
              </w:rPr>
              <w:t>.</w:t>
            </w:r>
            <w:r w:rsidRPr="00DE475F">
              <w:rPr>
                <w:rFonts w:ascii="Calibri Light" w:hAnsi="Calibri Light"/>
                <w:spacing w:val="2"/>
                <w:sz w:val="20"/>
                <w:szCs w:val="20"/>
              </w:rPr>
              <w:t xml:space="preserve"> </w:t>
            </w:r>
            <w:r w:rsidRPr="00DE475F">
              <w:rPr>
                <w:rFonts w:ascii="Calibri Light" w:hAnsi="Calibri Light"/>
                <w:spacing w:val="-2"/>
                <w:sz w:val="20"/>
                <w:szCs w:val="20"/>
              </w:rPr>
              <w:t>L</w:t>
            </w:r>
            <w:r w:rsidRPr="00DE475F">
              <w:rPr>
                <w:rFonts w:ascii="Calibri Light" w:hAnsi="Calibri Light"/>
                <w:sz w:val="20"/>
                <w:szCs w:val="20"/>
              </w:rPr>
              <w:t>e</w:t>
            </w:r>
            <w:r w:rsidRPr="00DE475F">
              <w:rPr>
                <w:rFonts w:ascii="Calibri Light" w:hAnsi="Calibri Light"/>
                <w:spacing w:val="1"/>
                <w:sz w:val="20"/>
                <w:szCs w:val="20"/>
              </w:rPr>
              <w:t>o</w:t>
            </w:r>
            <w:r w:rsidRPr="00DE475F">
              <w:rPr>
                <w:rFonts w:ascii="Calibri Light" w:hAnsi="Calibri Light"/>
                <w:spacing w:val="-1"/>
                <w:sz w:val="20"/>
                <w:szCs w:val="20"/>
              </w:rPr>
              <w:t>n</w:t>
            </w:r>
            <w:r w:rsidRPr="00DE475F">
              <w:rPr>
                <w:rFonts w:ascii="Calibri Light" w:hAnsi="Calibri Light"/>
                <w:sz w:val="20"/>
                <w:szCs w:val="20"/>
              </w:rPr>
              <w:t>a</w:t>
            </w:r>
            <w:r w:rsidRPr="00DE475F">
              <w:rPr>
                <w:rFonts w:ascii="Calibri Light" w:hAnsi="Calibri Light"/>
                <w:spacing w:val="1"/>
                <w:sz w:val="20"/>
                <w:szCs w:val="20"/>
              </w:rPr>
              <w:t>rd</w:t>
            </w:r>
            <w:r w:rsidRPr="00DE475F">
              <w:rPr>
                <w:rFonts w:ascii="Calibri Light" w:hAnsi="Calibri Light"/>
                <w:sz w:val="20"/>
                <w:szCs w:val="20"/>
              </w:rPr>
              <w:t xml:space="preserve">a w Turbi, </w:t>
            </w:r>
            <w:r w:rsidRPr="00DE475F">
              <w:rPr>
                <w:rFonts w:ascii="Calibri Light" w:hAnsi="Calibri Light"/>
                <w:spacing w:val="1"/>
                <w:sz w:val="20"/>
                <w:szCs w:val="20"/>
              </w:rPr>
              <w:t>p</w:t>
            </w:r>
            <w:r w:rsidRPr="00DE475F">
              <w:rPr>
                <w:rFonts w:ascii="Calibri Light" w:hAnsi="Calibri Light"/>
                <w:sz w:val="20"/>
                <w:szCs w:val="20"/>
              </w:rPr>
              <w:t xml:space="preserve">o </w:t>
            </w:r>
            <w:r w:rsidRPr="00DE475F">
              <w:rPr>
                <w:rFonts w:ascii="Calibri Light" w:hAnsi="Calibri Light"/>
                <w:spacing w:val="1"/>
                <w:sz w:val="20"/>
                <w:szCs w:val="20"/>
              </w:rPr>
              <w:t>1920</w:t>
            </w:r>
            <w:r w:rsidRPr="00DE475F">
              <w:rPr>
                <w:rFonts w:ascii="Calibri Light" w:hAnsi="Calibri Light"/>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4"/>
                <w:sz w:val="20"/>
                <w:szCs w:val="20"/>
              </w:rPr>
              <w:t xml:space="preserve"> </w:t>
            </w:r>
            <w:r w:rsidRPr="00DE475F">
              <w:rPr>
                <w:rFonts w:ascii="Calibri Light" w:hAnsi="Calibri Light"/>
                <w:spacing w:val="-2"/>
                <w:sz w:val="20"/>
                <w:szCs w:val="20"/>
              </w:rPr>
              <w:t>A-</w:t>
            </w:r>
            <w:r w:rsidRPr="00DE475F">
              <w:rPr>
                <w:rFonts w:ascii="Calibri Light" w:hAnsi="Calibri Light"/>
                <w:spacing w:val="1"/>
                <w:sz w:val="20"/>
                <w:szCs w:val="20"/>
              </w:rPr>
              <w:t>52</w:t>
            </w:r>
            <w:r w:rsidRPr="00DE475F">
              <w:rPr>
                <w:rFonts w:ascii="Calibri Light" w:hAnsi="Calibri Light"/>
                <w:sz w:val="20"/>
                <w:szCs w:val="20"/>
              </w:rPr>
              <w:t>5</w:t>
            </w:r>
            <w:r w:rsidRPr="00DE475F">
              <w:rPr>
                <w:rFonts w:ascii="Calibri Light" w:hAnsi="Calibri Light"/>
                <w:spacing w:val="1"/>
                <w:sz w:val="20"/>
                <w:szCs w:val="20"/>
              </w:rPr>
              <w:t xml:space="preserve"> </w:t>
            </w:r>
            <w:r w:rsidRPr="00DE475F">
              <w:rPr>
                <w:rFonts w:ascii="Calibri Light" w:hAnsi="Calibri Light"/>
                <w:sz w:val="20"/>
                <w:szCs w:val="20"/>
              </w:rPr>
              <w:t xml:space="preserve">z </w:t>
            </w:r>
            <w:r w:rsidRPr="00DE475F">
              <w:rPr>
                <w:rFonts w:ascii="Calibri Light" w:hAnsi="Calibri Light"/>
                <w:spacing w:val="1"/>
                <w:sz w:val="20"/>
                <w:szCs w:val="20"/>
              </w:rPr>
              <w:t>22</w:t>
            </w:r>
            <w:r w:rsidRPr="00DE475F">
              <w:rPr>
                <w:rFonts w:ascii="Calibri Light" w:hAnsi="Calibri Light"/>
                <w:sz w:val="20"/>
                <w:szCs w:val="20"/>
              </w:rPr>
              <w:t>.</w:t>
            </w:r>
            <w:r w:rsidRPr="00DE475F">
              <w:rPr>
                <w:rFonts w:ascii="Calibri Light" w:hAnsi="Calibri Light"/>
                <w:spacing w:val="1"/>
                <w:sz w:val="20"/>
                <w:szCs w:val="20"/>
              </w:rPr>
              <w:t>04</w:t>
            </w:r>
            <w:r w:rsidRPr="00DE475F">
              <w:rPr>
                <w:rFonts w:ascii="Calibri Light" w:hAnsi="Calibri Light"/>
                <w:sz w:val="20"/>
                <w:szCs w:val="20"/>
              </w:rPr>
              <w:t>.</w:t>
            </w:r>
            <w:r w:rsidRPr="00DE475F">
              <w:rPr>
                <w:rFonts w:ascii="Calibri Light" w:hAnsi="Calibri Light"/>
                <w:spacing w:val="1"/>
                <w:sz w:val="20"/>
                <w:szCs w:val="20"/>
              </w:rPr>
              <w:t>1991</w:t>
            </w:r>
            <w:r w:rsidRPr="00DE475F">
              <w:rPr>
                <w:rFonts w:ascii="Calibri Light" w:hAnsi="Calibri Light"/>
                <w:sz w:val="20"/>
                <w:szCs w:val="20"/>
              </w:rPr>
              <w:t xml:space="preserve">, w tym: </w:t>
            </w:r>
            <w:r w:rsidRPr="00DE475F">
              <w:rPr>
                <w:rFonts w:ascii="Calibri Light" w:hAnsi="Calibri Light"/>
                <w:spacing w:val="-1"/>
                <w:sz w:val="20"/>
                <w:szCs w:val="20"/>
              </w:rPr>
              <w:t>k</w:t>
            </w:r>
            <w:r w:rsidRPr="00DE475F">
              <w:rPr>
                <w:rFonts w:ascii="Calibri Light" w:hAnsi="Calibri Light"/>
                <w:spacing w:val="1"/>
                <w:sz w:val="20"/>
                <w:szCs w:val="20"/>
              </w:rPr>
              <w:t>o</w:t>
            </w:r>
            <w:r w:rsidRPr="00DE475F">
              <w:rPr>
                <w:rFonts w:ascii="Calibri Light" w:hAnsi="Calibri Light"/>
                <w:spacing w:val="-1"/>
                <w:sz w:val="20"/>
                <w:szCs w:val="20"/>
              </w:rPr>
              <w:t>ś</w:t>
            </w:r>
            <w:r w:rsidRPr="00DE475F">
              <w:rPr>
                <w:rFonts w:ascii="Calibri Light" w:hAnsi="Calibri Light"/>
                <w:sz w:val="20"/>
                <w:szCs w:val="20"/>
              </w:rPr>
              <w:t>ci</w:t>
            </w:r>
            <w:r w:rsidRPr="00DE475F">
              <w:rPr>
                <w:rFonts w:ascii="Calibri Light" w:hAnsi="Calibri Light"/>
                <w:spacing w:val="1"/>
                <w:sz w:val="20"/>
                <w:szCs w:val="20"/>
              </w:rPr>
              <w:t>ó</w:t>
            </w:r>
            <w:r w:rsidRPr="00DE475F">
              <w:rPr>
                <w:rFonts w:ascii="Calibri Light" w:hAnsi="Calibri Light"/>
                <w:sz w:val="20"/>
                <w:szCs w:val="20"/>
              </w:rPr>
              <w:t xml:space="preserve">ł, </w:t>
            </w:r>
            <w:r w:rsidRPr="00DE475F">
              <w:rPr>
                <w:rFonts w:ascii="Calibri Light" w:hAnsi="Calibri Light"/>
                <w:spacing w:val="1"/>
                <w:sz w:val="20"/>
                <w:szCs w:val="20"/>
              </w:rPr>
              <w:t>d</w:t>
            </w:r>
            <w:r w:rsidRPr="00DE475F">
              <w:rPr>
                <w:rFonts w:ascii="Calibri Light" w:hAnsi="Calibri Light"/>
                <w:sz w:val="20"/>
                <w:szCs w:val="20"/>
              </w:rPr>
              <w:t>z</w:t>
            </w:r>
            <w:r w:rsidRPr="00DE475F">
              <w:rPr>
                <w:rFonts w:ascii="Calibri Light" w:hAnsi="Calibri Light"/>
                <w:spacing w:val="-4"/>
                <w:sz w:val="20"/>
                <w:szCs w:val="20"/>
              </w:rPr>
              <w:t>w</w:t>
            </w:r>
            <w:r w:rsidRPr="00DE475F">
              <w:rPr>
                <w:rFonts w:ascii="Calibri Light" w:hAnsi="Calibri Light"/>
                <w:spacing w:val="1"/>
                <w:sz w:val="20"/>
                <w:szCs w:val="20"/>
              </w:rPr>
              <w:t>o</w:t>
            </w:r>
            <w:r w:rsidRPr="00DE475F">
              <w:rPr>
                <w:rFonts w:ascii="Calibri Light" w:hAnsi="Calibri Light"/>
                <w:spacing w:val="-1"/>
                <w:sz w:val="20"/>
                <w:szCs w:val="20"/>
              </w:rPr>
              <w:t>nn</w:t>
            </w:r>
            <w:r w:rsidRPr="00DE475F">
              <w:rPr>
                <w:rFonts w:ascii="Calibri Light" w:hAnsi="Calibri Light"/>
                <w:sz w:val="20"/>
                <w:szCs w:val="20"/>
              </w:rPr>
              <w:t xml:space="preserve">ica, </w:t>
            </w:r>
            <w:r w:rsidRPr="00DE475F">
              <w:rPr>
                <w:rFonts w:ascii="Calibri Light" w:hAnsi="Calibri Light"/>
                <w:spacing w:val="1"/>
                <w:sz w:val="20"/>
                <w:szCs w:val="20"/>
              </w:rPr>
              <w:t>p</w:t>
            </w:r>
            <w:r w:rsidRPr="00DE475F">
              <w:rPr>
                <w:rFonts w:ascii="Calibri Light" w:hAnsi="Calibri Light"/>
                <w:sz w:val="20"/>
                <w:szCs w:val="20"/>
              </w:rPr>
              <w:t>le</w:t>
            </w:r>
            <w:r w:rsidRPr="00DE475F">
              <w:rPr>
                <w:rFonts w:ascii="Calibri Light" w:hAnsi="Calibri Light"/>
                <w:spacing w:val="1"/>
                <w:sz w:val="20"/>
                <w:szCs w:val="20"/>
              </w:rPr>
              <w:t>b</w:t>
            </w:r>
            <w:r w:rsidRPr="00DE475F">
              <w:rPr>
                <w:rFonts w:ascii="Calibri Light" w:hAnsi="Calibri Light"/>
                <w:sz w:val="20"/>
                <w:szCs w:val="20"/>
              </w:rPr>
              <w:t>a</w:t>
            </w:r>
            <w:r w:rsidRPr="00DE475F">
              <w:rPr>
                <w:rFonts w:ascii="Calibri Light" w:hAnsi="Calibri Light"/>
                <w:spacing w:val="-1"/>
                <w:sz w:val="20"/>
                <w:szCs w:val="20"/>
              </w:rPr>
              <w:t>n</w:t>
            </w:r>
            <w:r w:rsidRPr="00DE475F">
              <w:rPr>
                <w:rFonts w:ascii="Calibri Light" w:hAnsi="Calibri Light"/>
                <w:sz w:val="20"/>
                <w:szCs w:val="20"/>
              </w:rPr>
              <w:t>ia</w:t>
            </w:r>
          </w:p>
          <w:p w14:paraId="0CC697E9" w14:textId="2CEE3A5B" w:rsidR="00BF7A11" w:rsidRPr="00DE475F" w:rsidRDefault="00BF7A11" w:rsidP="007016B9">
            <w:pPr>
              <w:pStyle w:val="Akapitzlist"/>
              <w:numPr>
                <w:ilvl w:val="0"/>
                <w:numId w:val="34"/>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E475F">
              <w:rPr>
                <w:rFonts w:ascii="Calibri Light" w:hAnsi="Calibri Light"/>
                <w:sz w:val="20"/>
                <w:szCs w:val="20"/>
              </w:rPr>
              <w:t>c</w:t>
            </w:r>
            <w:r w:rsidRPr="00DE475F">
              <w:rPr>
                <w:rFonts w:ascii="Calibri Light" w:hAnsi="Calibri Light"/>
                <w:spacing w:val="-3"/>
                <w:sz w:val="20"/>
                <w:szCs w:val="20"/>
              </w:rPr>
              <w:t>m</w:t>
            </w:r>
            <w:r w:rsidRPr="00DE475F">
              <w:rPr>
                <w:rFonts w:ascii="Calibri Light" w:hAnsi="Calibri Light"/>
                <w:sz w:val="20"/>
                <w:szCs w:val="20"/>
              </w:rPr>
              <w:t>e</w:t>
            </w:r>
            <w:r w:rsidRPr="00DE475F">
              <w:rPr>
                <w:rFonts w:ascii="Calibri Light" w:hAnsi="Calibri Light"/>
                <w:spacing w:val="-1"/>
                <w:sz w:val="20"/>
                <w:szCs w:val="20"/>
              </w:rPr>
              <w:t>n</w:t>
            </w:r>
            <w:r w:rsidRPr="00DE475F">
              <w:rPr>
                <w:rFonts w:ascii="Calibri Light" w:hAnsi="Calibri Light"/>
                <w:sz w:val="20"/>
                <w:szCs w:val="20"/>
              </w:rPr>
              <w:t>ta</w:t>
            </w:r>
            <w:r w:rsidRPr="00DE475F">
              <w:rPr>
                <w:rFonts w:ascii="Calibri Light" w:hAnsi="Calibri Light"/>
                <w:spacing w:val="1"/>
                <w:sz w:val="20"/>
                <w:szCs w:val="20"/>
              </w:rPr>
              <w:t>r</w:t>
            </w:r>
            <w:r w:rsidRPr="00DE475F">
              <w:rPr>
                <w:rFonts w:ascii="Calibri Light" w:hAnsi="Calibri Light"/>
                <w:sz w:val="20"/>
                <w:szCs w:val="20"/>
              </w:rPr>
              <w:t xml:space="preserve">z </w:t>
            </w:r>
            <w:r w:rsidRPr="00DE475F">
              <w:rPr>
                <w:rFonts w:ascii="Calibri Light" w:hAnsi="Calibri Light"/>
                <w:spacing w:val="1"/>
                <w:sz w:val="20"/>
                <w:szCs w:val="20"/>
              </w:rPr>
              <w:t>p</w:t>
            </w:r>
            <w:r w:rsidRPr="00DE475F">
              <w:rPr>
                <w:rFonts w:ascii="Calibri Light" w:hAnsi="Calibri Light"/>
                <w:sz w:val="20"/>
                <w:szCs w:val="20"/>
              </w:rPr>
              <w:t>a</w:t>
            </w:r>
            <w:r w:rsidRPr="00DE475F">
              <w:rPr>
                <w:rFonts w:ascii="Calibri Light" w:hAnsi="Calibri Light"/>
                <w:spacing w:val="1"/>
                <w:sz w:val="20"/>
                <w:szCs w:val="20"/>
              </w:rPr>
              <w:t>r</w:t>
            </w:r>
            <w:r w:rsidR="002B3790">
              <w:rPr>
                <w:rFonts w:ascii="Calibri Light" w:hAnsi="Calibri Light"/>
                <w:sz w:val="20"/>
                <w:szCs w:val="20"/>
              </w:rPr>
              <w:t>afialny</w:t>
            </w:r>
            <w:r w:rsidRPr="00DE475F">
              <w:rPr>
                <w:rFonts w:ascii="Calibri Light" w:hAnsi="Calibri Light"/>
                <w:sz w:val="20"/>
                <w:szCs w:val="20"/>
              </w:rPr>
              <w:t xml:space="preserve"> </w:t>
            </w:r>
            <w:r w:rsidRPr="00DE475F">
              <w:rPr>
                <w:rFonts w:ascii="Calibri Light" w:hAnsi="Calibri Light"/>
                <w:spacing w:val="1"/>
                <w:sz w:val="20"/>
                <w:szCs w:val="20"/>
              </w:rPr>
              <w:t>(</w:t>
            </w:r>
            <w:r w:rsidRPr="00DE475F">
              <w:rPr>
                <w:rFonts w:ascii="Calibri Light" w:hAnsi="Calibri Light"/>
                <w:sz w:val="20"/>
                <w:szCs w:val="20"/>
              </w:rPr>
              <w:t>c</w:t>
            </w:r>
            <w:r w:rsidRPr="00DE475F">
              <w:rPr>
                <w:rFonts w:ascii="Calibri Light" w:hAnsi="Calibri Light"/>
                <w:spacing w:val="1"/>
                <w:sz w:val="20"/>
                <w:szCs w:val="20"/>
              </w:rPr>
              <w:t>z</w:t>
            </w:r>
            <w:r w:rsidRPr="00DE475F">
              <w:rPr>
                <w:rFonts w:ascii="Calibri Light" w:hAnsi="Calibri Light"/>
                <w:sz w:val="20"/>
                <w:szCs w:val="20"/>
              </w:rPr>
              <w:t>ęść</w:t>
            </w:r>
            <w:r w:rsidRPr="00DE475F">
              <w:rPr>
                <w:rFonts w:ascii="Calibri Light" w:hAnsi="Calibri Light"/>
                <w:spacing w:val="-1"/>
                <w:sz w:val="20"/>
                <w:szCs w:val="20"/>
              </w:rPr>
              <w:t xml:space="preserve"> n</w:t>
            </w:r>
            <w:r w:rsidRPr="00DE475F">
              <w:rPr>
                <w:rFonts w:ascii="Calibri Light" w:hAnsi="Calibri Light"/>
                <w:sz w:val="20"/>
                <w:szCs w:val="20"/>
              </w:rPr>
              <w:t>a</w:t>
            </w:r>
            <w:r w:rsidRPr="00DE475F">
              <w:rPr>
                <w:rFonts w:ascii="Calibri Light" w:hAnsi="Calibri Light"/>
                <w:spacing w:val="2"/>
                <w:sz w:val="20"/>
                <w:szCs w:val="20"/>
              </w:rPr>
              <w:t>j</w:t>
            </w:r>
            <w:r w:rsidRPr="00DE475F">
              <w:rPr>
                <w:rFonts w:ascii="Calibri Light" w:hAnsi="Calibri Light"/>
                <w:spacing w:val="-1"/>
                <w:sz w:val="20"/>
                <w:szCs w:val="20"/>
              </w:rPr>
              <w:t>s</w:t>
            </w:r>
            <w:r w:rsidRPr="00DE475F">
              <w:rPr>
                <w:rFonts w:ascii="Calibri Light" w:hAnsi="Calibri Light"/>
                <w:sz w:val="20"/>
                <w:szCs w:val="20"/>
              </w:rPr>
              <w:t>ta</w:t>
            </w:r>
            <w:r w:rsidRPr="00DE475F">
              <w:rPr>
                <w:rFonts w:ascii="Calibri Light" w:hAnsi="Calibri Light"/>
                <w:spacing w:val="1"/>
                <w:sz w:val="20"/>
                <w:szCs w:val="20"/>
              </w:rPr>
              <w:t>r</w:t>
            </w:r>
            <w:r w:rsidRPr="00DE475F">
              <w:rPr>
                <w:rFonts w:ascii="Calibri Light" w:hAnsi="Calibri Light"/>
                <w:spacing w:val="-1"/>
                <w:sz w:val="20"/>
                <w:szCs w:val="20"/>
              </w:rPr>
              <w:t>s</w:t>
            </w:r>
            <w:r w:rsidRPr="00DE475F">
              <w:rPr>
                <w:rFonts w:ascii="Calibri Light" w:hAnsi="Calibri Light"/>
                <w:sz w:val="20"/>
                <w:szCs w:val="20"/>
              </w:rPr>
              <w:t>z</w:t>
            </w:r>
            <w:r w:rsidRPr="00DE475F">
              <w:rPr>
                <w:rFonts w:ascii="Calibri Light" w:hAnsi="Calibri Light"/>
                <w:spacing w:val="1"/>
                <w:sz w:val="20"/>
                <w:szCs w:val="20"/>
              </w:rPr>
              <w:t>a)</w:t>
            </w:r>
            <w:r w:rsidR="00945B1B" w:rsidRPr="00DE475F">
              <w:rPr>
                <w:rFonts w:ascii="Calibri Light" w:hAnsi="Calibri Light"/>
                <w:spacing w:val="1"/>
                <w:sz w:val="20"/>
                <w:szCs w:val="20"/>
              </w:rPr>
              <w:t xml:space="preserve"> w Zaleszanach</w:t>
            </w:r>
            <w:r w:rsidRPr="00DE475F">
              <w:rPr>
                <w:rFonts w:ascii="Calibri Light" w:hAnsi="Calibri Light"/>
                <w:sz w:val="20"/>
                <w:szCs w:val="20"/>
              </w:rPr>
              <w:t>, X</w:t>
            </w:r>
            <w:r w:rsidRPr="00DE475F">
              <w:rPr>
                <w:rFonts w:ascii="Calibri Light" w:hAnsi="Calibri Light"/>
                <w:spacing w:val="1"/>
                <w:sz w:val="20"/>
                <w:szCs w:val="20"/>
              </w:rPr>
              <w:t>I</w:t>
            </w:r>
            <w:r w:rsidRPr="00DE475F">
              <w:rPr>
                <w:rFonts w:ascii="Calibri Light" w:hAnsi="Calibri Light"/>
                <w:sz w:val="20"/>
                <w:szCs w:val="20"/>
              </w:rPr>
              <w:t>X</w:t>
            </w:r>
            <w:r w:rsidR="002B3790">
              <w:rPr>
                <w:rFonts w:ascii="Calibri Light" w:hAnsi="Calibri Light"/>
                <w:sz w:val="20"/>
                <w:szCs w:val="20"/>
              </w:rPr>
              <w:t xml:space="preserve"> w.</w:t>
            </w:r>
            <w:r w:rsidRPr="00DE475F">
              <w:rPr>
                <w:rFonts w:ascii="Calibri Light" w:hAnsi="Calibri Light"/>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5"/>
                <w:sz w:val="20"/>
                <w:szCs w:val="20"/>
              </w:rPr>
              <w:t xml:space="preserve"> </w:t>
            </w:r>
            <w:r w:rsidRPr="00DE475F">
              <w:rPr>
                <w:rFonts w:ascii="Calibri Light" w:hAnsi="Calibri Light"/>
                <w:spacing w:val="-2"/>
                <w:sz w:val="20"/>
                <w:szCs w:val="20"/>
              </w:rPr>
              <w:t>A-</w:t>
            </w:r>
            <w:r w:rsidRPr="00DE475F">
              <w:rPr>
                <w:rFonts w:ascii="Calibri Light" w:hAnsi="Calibri Light"/>
                <w:spacing w:val="1"/>
                <w:sz w:val="20"/>
                <w:szCs w:val="20"/>
              </w:rPr>
              <w:t>65</w:t>
            </w:r>
            <w:r w:rsidRPr="00DE475F">
              <w:rPr>
                <w:rFonts w:ascii="Calibri Light" w:hAnsi="Calibri Light"/>
                <w:sz w:val="20"/>
                <w:szCs w:val="20"/>
              </w:rPr>
              <w:t>5</w:t>
            </w:r>
            <w:r w:rsidRPr="00DE475F">
              <w:rPr>
                <w:rFonts w:ascii="Calibri Light" w:hAnsi="Calibri Light"/>
                <w:spacing w:val="1"/>
                <w:sz w:val="20"/>
                <w:szCs w:val="20"/>
              </w:rPr>
              <w:t xml:space="preserve"> </w:t>
            </w:r>
            <w:r w:rsidRPr="00DE475F">
              <w:rPr>
                <w:rFonts w:ascii="Calibri Light" w:hAnsi="Calibri Light"/>
                <w:sz w:val="20"/>
                <w:szCs w:val="20"/>
              </w:rPr>
              <w:t xml:space="preserve">z </w:t>
            </w:r>
            <w:r w:rsidRPr="00DE475F">
              <w:rPr>
                <w:rFonts w:ascii="Calibri Light" w:hAnsi="Calibri Light"/>
                <w:spacing w:val="1"/>
                <w:sz w:val="20"/>
                <w:szCs w:val="20"/>
              </w:rPr>
              <w:t>1.03</w:t>
            </w:r>
            <w:r w:rsidRPr="00DE475F">
              <w:rPr>
                <w:rFonts w:ascii="Calibri Light" w:hAnsi="Calibri Light"/>
                <w:sz w:val="20"/>
                <w:szCs w:val="20"/>
              </w:rPr>
              <w:t>.</w:t>
            </w:r>
            <w:r w:rsidRPr="00DE475F">
              <w:rPr>
                <w:rFonts w:ascii="Calibri Light" w:hAnsi="Calibri Light"/>
                <w:spacing w:val="1"/>
                <w:sz w:val="20"/>
                <w:szCs w:val="20"/>
              </w:rPr>
              <w:t>199</w:t>
            </w:r>
            <w:r w:rsidRPr="00DE475F">
              <w:rPr>
                <w:rFonts w:ascii="Calibri Light" w:hAnsi="Calibri Light"/>
                <w:sz w:val="20"/>
                <w:szCs w:val="20"/>
              </w:rPr>
              <w:t>3</w:t>
            </w:r>
            <w:r w:rsidR="00945B1B" w:rsidRPr="00DE475F">
              <w:rPr>
                <w:rFonts w:ascii="Calibri Light" w:hAnsi="Calibri Light"/>
                <w:sz w:val="20"/>
                <w:szCs w:val="20"/>
              </w:rPr>
              <w:t xml:space="preserve">, w tym </w:t>
            </w:r>
            <w:r w:rsidRPr="00DE475F">
              <w:rPr>
                <w:rFonts w:ascii="Calibri Light" w:hAnsi="Calibri Light"/>
                <w:spacing w:val="-1"/>
                <w:sz w:val="20"/>
                <w:szCs w:val="20"/>
              </w:rPr>
              <w:t>k</w:t>
            </w:r>
            <w:r w:rsidRPr="00DE475F">
              <w:rPr>
                <w:rFonts w:ascii="Calibri Light" w:hAnsi="Calibri Light"/>
                <w:sz w:val="20"/>
                <w:szCs w:val="20"/>
              </w:rPr>
              <w:t>a</w:t>
            </w:r>
            <w:r w:rsidRPr="00DE475F">
              <w:rPr>
                <w:rFonts w:ascii="Calibri Light" w:hAnsi="Calibri Light"/>
                <w:spacing w:val="1"/>
                <w:sz w:val="20"/>
                <w:szCs w:val="20"/>
              </w:rPr>
              <w:t>p</w:t>
            </w:r>
            <w:r w:rsidRPr="00DE475F">
              <w:rPr>
                <w:rFonts w:ascii="Calibri Light" w:hAnsi="Calibri Light"/>
                <w:sz w:val="20"/>
                <w:szCs w:val="20"/>
              </w:rPr>
              <w:t xml:space="preserve">lica </w:t>
            </w:r>
            <w:r w:rsidRPr="00DE475F">
              <w:rPr>
                <w:rFonts w:ascii="Calibri Light" w:hAnsi="Calibri Light"/>
                <w:spacing w:val="-1"/>
                <w:sz w:val="20"/>
                <w:szCs w:val="20"/>
              </w:rPr>
              <w:t>g</w:t>
            </w:r>
            <w:r w:rsidRPr="00DE475F">
              <w:rPr>
                <w:rFonts w:ascii="Calibri Light" w:hAnsi="Calibri Light"/>
                <w:spacing w:val="1"/>
                <w:sz w:val="20"/>
                <w:szCs w:val="20"/>
              </w:rPr>
              <w:t>robo</w:t>
            </w:r>
            <w:r w:rsidRPr="00DE475F">
              <w:rPr>
                <w:rFonts w:ascii="Calibri Light" w:hAnsi="Calibri Light"/>
                <w:spacing w:val="-5"/>
                <w:sz w:val="20"/>
                <w:szCs w:val="20"/>
              </w:rPr>
              <w:t>w</w:t>
            </w:r>
            <w:r w:rsidRPr="00DE475F">
              <w:rPr>
                <w:rFonts w:ascii="Calibri Light" w:hAnsi="Calibri Light"/>
                <w:sz w:val="20"/>
                <w:szCs w:val="20"/>
              </w:rPr>
              <w:t>a</w:t>
            </w:r>
            <w:r w:rsidRPr="00DE475F">
              <w:rPr>
                <w:rFonts w:ascii="Calibri Light" w:hAnsi="Calibri Light"/>
                <w:spacing w:val="1"/>
                <w:sz w:val="20"/>
                <w:szCs w:val="20"/>
              </w:rPr>
              <w:t xml:space="preserve"> rod</w:t>
            </w:r>
            <w:r w:rsidRPr="00DE475F">
              <w:rPr>
                <w:rFonts w:ascii="Calibri Light" w:hAnsi="Calibri Light"/>
                <w:sz w:val="20"/>
                <w:szCs w:val="20"/>
              </w:rPr>
              <w:t>zi</w:t>
            </w:r>
            <w:r w:rsidRPr="00DE475F">
              <w:rPr>
                <w:rFonts w:ascii="Calibri Light" w:hAnsi="Calibri Light"/>
                <w:spacing w:val="-1"/>
                <w:sz w:val="20"/>
                <w:szCs w:val="20"/>
              </w:rPr>
              <w:t>n</w:t>
            </w:r>
            <w:r w:rsidRPr="00DE475F">
              <w:rPr>
                <w:rFonts w:ascii="Calibri Light" w:hAnsi="Calibri Light"/>
                <w:sz w:val="20"/>
                <w:szCs w:val="20"/>
              </w:rPr>
              <w:t>y</w:t>
            </w:r>
            <w:r w:rsidRPr="00DE475F">
              <w:rPr>
                <w:rFonts w:ascii="Calibri Light" w:hAnsi="Calibri Light"/>
                <w:spacing w:val="-4"/>
                <w:sz w:val="20"/>
                <w:szCs w:val="20"/>
              </w:rPr>
              <w:t xml:space="preserve"> </w:t>
            </w:r>
            <w:r w:rsidRPr="00DE475F">
              <w:rPr>
                <w:rFonts w:ascii="Calibri Light" w:hAnsi="Calibri Light"/>
                <w:sz w:val="20"/>
                <w:szCs w:val="20"/>
              </w:rPr>
              <w:t>H</w:t>
            </w:r>
            <w:r w:rsidRPr="00DE475F">
              <w:rPr>
                <w:rFonts w:ascii="Calibri Light" w:hAnsi="Calibri Light"/>
                <w:spacing w:val="1"/>
                <w:sz w:val="20"/>
                <w:szCs w:val="20"/>
              </w:rPr>
              <w:t>orod</w:t>
            </w:r>
            <w:r w:rsidRPr="00DE475F">
              <w:rPr>
                <w:rFonts w:ascii="Calibri Light" w:hAnsi="Calibri Light"/>
                <w:spacing w:val="-4"/>
                <w:sz w:val="20"/>
                <w:szCs w:val="20"/>
              </w:rPr>
              <w:t>y</w:t>
            </w:r>
            <w:r w:rsidRPr="00DE475F">
              <w:rPr>
                <w:rFonts w:ascii="Calibri Light" w:hAnsi="Calibri Light"/>
                <w:spacing w:val="-1"/>
                <w:sz w:val="20"/>
                <w:szCs w:val="20"/>
              </w:rPr>
              <w:t>ńsk</w:t>
            </w:r>
            <w:r w:rsidRPr="00DE475F">
              <w:rPr>
                <w:rFonts w:ascii="Calibri Light" w:hAnsi="Calibri Light"/>
                <w:sz w:val="20"/>
                <w:szCs w:val="20"/>
              </w:rPr>
              <w:t>ic</w:t>
            </w:r>
            <w:r w:rsidRPr="00DE475F">
              <w:rPr>
                <w:rFonts w:ascii="Calibri Light" w:hAnsi="Calibri Light"/>
                <w:spacing w:val="-1"/>
                <w:sz w:val="20"/>
                <w:szCs w:val="20"/>
              </w:rPr>
              <w:t>h</w:t>
            </w:r>
            <w:r w:rsidR="00945B1B" w:rsidRPr="00DE475F">
              <w:rPr>
                <w:rFonts w:ascii="Calibri Light" w:hAnsi="Calibri Light"/>
                <w:spacing w:val="-1"/>
                <w:sz w:val="20"/>
                <w:szCs w:val="20"/>
              </w:rPr>
              <w:t xml:space="preserve"> i </w:t>
            </w:r>
            <w:r w:rsidRPr="00DE475F">
              <w:rPr>
                <w:rFonts w:ascii="Calibri Light" w:hAnsi="Calibri Light"/>
                <w:spacing w:val="1"/>
                <w:position w:val="-1"/>
                <w:sz w:val="20"/>
                <w:szCs w:val="20"/>
              </w:rPr>
              <w:t>W</w:t>
            </w:r>
            <w:r w:rsidRPr="00DE475F">
              <w:rPr>
                <w:rFonts w:ascii="Calibri Light" w:hAnsi="Calibri Light"/>
                <w:position w:val="-1"/>
                <w:sz w:val="20"/>
                <w:szCs w:val="20"/>
              </w:rPr>
              <w:t>i</w:t>
            </w:r>
            <w:r w:rsidRPr="00DE475F">
              <w:rPr>
                <w:rFonts w:ascii="Calibri Light" w:hAnsi="Calibri Light"/>
                <w:spacing w:val="-1"/>
                <w:position w:val="-1"/>
                <w:sz w:val="20"/>
                <w:szCs w:val="20"/>
              </w:rPr>
              <w:t>s</w:t>
            </w:r>
            <w:r w:rsidRPr="00DE475F">
              <w:rPr>
                <w:rFonts w:ascii="Calibri Light" w:hAnsi="Calibri Light"/>
                <w:position w:val="-1"/>
                <w:sz w:val="20"/>
                <w:szCs w:val="20"/>
              </w:rPr>
              <w:t>z</w:t>
            </w:r>
            <w:r w:rsidRPr="00DE475F">
              <w:rPr>
                <w:rFonts w:ascii="Calibri Light" w:hAnsi="Calibri Light"/>
                <w:spacing w:val="-1"/>
                <w:position w:val="-1"/>
                <w:sz w:val="20"/>
                <w:szCs w:val="20"/>
              </w:rPr>
              <w:t>n</w:t>
            </w:r>
            <w:r w:rsidRPr="00DE475F">
              <w:rPr>
                <w:rFonts w:ascii="Calibri Light" w:hAnsi="Calibri Light"/>
                <w:position w:val="-1"/>
                <w:sz w:val="20"/>
                <w:szCs w:val="20"/>
              </w:rPr>
              <w:t>ie</w:t>
            </w:r>
            <w:r w:rsidRPr="00DE475F">
              <w:rPr>
                <w:rFonts w:ascii="Calibri Light" w:hAnsi="Calibri Light"/>
                <w:spacing w:val="-4"/>
                <w:position w:val="-1"/>
                <w:sz w:val="20"/>
                <w:szCs w:val="20"/>
              </w:rPr>
              <w:t>w</w:t>
            </w:r>
            <w:r w:rsidRPr="00DE475F">
              <w:rPr>
                <w:rFonts w:ascii="Calibri Light" w:hAnsi="Calibri Light"/>
                <w:spacing w:val="-1"/>
                <w:position w:val="-1"/>
                <w:sz w:val="20"/>
                <w:szCs w:val="20"/>
              </w:rPr>
              <w:t>sk</w:t>
            </w:r>
            <w:r w:rsidRPr="00DE475F">
              <w:rPr>
                <w:rFonts w:ascii="Calibri Light" w:hAnsi="Calibri Light"/>
                <w:position w:val="-1"/>
                <w:sz w:val="20"/>
                <w:szCs w:val="20"/>
              </w:rPr>
              <w:t>ic</w:t>
            </w:r>
            <w:r w:rsidRPr="00DE475F">
              <w:rPr>
                <w:rFonts w:ascii="Calibri Light" w:hAnsi="Calibri Light"/>
                <w:spacing w:val="-1"/>
                <w:position w:val="-1"/>
                <w:sz w:val="20"/>
                <w:szCs w:val="20"/>
              </w:rPr>
              <w:t>h</w:t>
            </w:r>
          </w:p>
          <w:p w14:paraId="5B61AA1F" w14:textId="4E7BB197" w:rsidR="00BF7A11" w:rsidRPr="00DE475F" w:rsidRDefault="00BF7A11" w:rsidP="007016B9">
            <w:pPr>
              <w:pStyle w:val="Akapitzlist"/>
              <w:numPr>
                <w:ilvl w:val="0"/>
                <w:numId w:val="34"/>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DE475F">
              <w:rPr>
                <w:rFonts w:ascii="Calibri Light" w:hAnsi="Calibri Light"/>
                <w:spacing w:val="-1"/>
                <w:sz w:val="20"/>
                <w:szCs w:val="20"/>
              </w:rPr>
              <w:t>k</w:t>
            </w:r>
            <w:r w:rsidRPr="00DE475F">
              <w:rPr>
                <w:rFonts w:ascii="Calibri Light" w:hAnsi="Calibri Light"/>
                <w:sz w:val="20"/>
                <w:szCs w:val="20"/>
              </w:rPr>
              <w:t>a</w:t>
            </w:r>
            <w:r w:rsidRPr="00DE475F">
              <w:rPr>
                <w:rFonts w:ascii="Calibri Light" w:hAnsi="Calibri Light"/>
                <w:spacing w:val="1"/>
                <w:sz w:val="20"/>
                <w:szCs w:val="20"/>
              </w:rPr>
              <w:t>p</w:t>
            </w:r>
            <w:r w:rsidRPr="00DE475F">
              <w:rPr>
                <w:rFonts w:ascii="Calibri Light" w:hAnsi="Calibri Light"/>
                <w:sz w:val="20"/>
                <w:szCs w:val="20"/>
              </w:rPr>
              <w:t xml:space="preserve">lica </w:t>
            </w:r>
            <w:r w:rsidRPr="00DE475F">
              <w:rPr>
                <w:rFonts w:ascii="Calibri Light" w:hAnsi="Calibri Light"/>
                <w:spacing w:val="1"/>
                <w:sz w:val="20"/>
                <w:szCs w:val="20"/>
              </w:rPr>
              <w:t>pr</w:t>
            </w:r>
            <w:r w:rsidRPr="00DE475F">
              <w:rPr>
                <w:rFonts w:ascii="Calibri Light" w:hAnsi="Calibri Light"/>
                <w:sz w:val="20"/>
                <w:szCs w:val="20"/>
              </w:rPr>
              <w:t>z</w:t>
            </w:r>
            <w:r w:rsidRPr="00DE475F">
              <w:rPr>
                <w:rFonts w:ascii="Calibri Light" w:hAnsi="Calibri Light"/>
                <w:spacing w:val="-3"/>
                <w:sz w:val="20"/>
                <w:szCs w:val="20"/>
              </w:rPr>
              <w:t>y</w:t>
            </w:r>
            <w:r w:rsidRPr="00DE475F">
              <w:rPr>
                <w:rFonts w:ascii="Calibri Light" w:hAnsi="Calibri Light"/>
                <w:spacing w:val="1"/>
                <w:sz w:val="20"/>
                <w:szCs w:val="20"/>
              </w:rPr>
              <w:t>dro</w:t>
            </w:r>
            <w:r w:rsidRPr="00DE475F">
              <w:rPr>
                <w:rFonts w:ascii="Calibri Light" w:hAnsi="Calibri Light"/>
                <w:sz w:val="20"/>
                <w:szCs w:val="20"/>
              </w:rPr>
              <w:t>ż</w:t>
            </w:r>
            <w:r w:rsidRPr="00DE475F">
              <w:rPr>
                <w:rFonts w:ascii="Calibri Light" w:hAnsi="Calibri Light"/>
                <w:spacing w:val="-1"/>
                <w:sz w:val="20"/>
                <w:szCs w:val="20"/>
              </w:rPr>
              <w:t>n</w:t>
            </w:r>
            <w:r w:rsidRPr="00DE475F">
              <w:rPr>
                <w:rFonts w:ascii="Calibri Light" w:hAnsi="Calibri Light"/>
                <w:sz w:val="20"/>
                <w:szCs w:val="20"/>
              </w:rPr>
              <w:t>a M</w:t>
            </w:r>
            <w:r w:rsidRPr="00DE475F">
              <w:rPr>
                <w:rFonts w:ascii="Calibri Light" w:hAnsi="Calibri Light"/>
                <w:spacing w:val="1"/>
                <w:sz w:val="20"/>
                <w:szCs w:val="20"/>
              </w:rPr>
              <w:t>a</w:t>
            </w:r>
            <w:r w:rsidRPr="00DE475F">
              <w:rPr>
                <w:rFonts w:ascii="Calibri Light" w:hAnsi="Calibri Light"/>
                <w:sz w:val="20"/>
                <w:szCs w:val="20"/>
              </w:rPr>
              <w:t>t</w:t>
            </w:r>
            <w:r w:rsidRPr="00DE475F">
              <w:rPr>
                <w:rFonts w:ascii="Calibri Light" w:hAnsi="Calibri Light"/>
                <w:spacing w:val="-1"/>
                <w:sz w:val="20"/>
                <w:szCs w:val="20"/>
              </w:rPr>
              <w:t>k</w:t>
            </w:r>
            <w:r w:rsidRPr="00DE475F">
              <w:rPr>
                <w:rFonts w:ascii="Calibri Light" w:hAnsi="Calibri Light"/>
                <w:sz w:val="20"/>
                <w:szCs w:val="20"/>
              </w:rPr>
              <w:t>i</w:t>
            </w:r>
            <w:r w:rsidRPr="00DE475F">
              <w:rPr>
                <w:rFonts w:ascii="Calibri Light" w:hAnsi="Calibri Light"/>
                <w:spacing w:val="-2"/>
                <w:sz w:val="20"/>
                <w:szCs w:val="20"/>
              </w:rPr>
              <w:t xml:space="preserve"> </w:t>
            </w:r>
            <w:r w:rsidRPr="00DE475F">
              <w:rPr>
                <w:rFonts w:ascii="Calibri Light" w:hAnsi="Calibri Light"/>
                <w:spacing w:val="2"/>
                <w:sz w:val="20"/>
                <w:szCs w:val="20"/>
              </w:rPr>
              <w:t>B</w:t>
            </w:r>
            <w:r w:rsidRPr="00DE475F">
              <w:rPr>
                <w:rFonts w:ascii="Calibri Light" w:hAnsi="Calibri Light"/>
                <w:spacing w:val="1"/>
                <w:sz w:val="20"/>
                <w:szCs w:val="20"/>
              </w:rPr>
              <w:t>o</w:t>
            </w:r>
            <w:r w:rsidRPr="00DE475F">
              <w:rPr>
                <w:rFonts w:ascii="Calibri Light" w:hAnsi="Calibri Light"/>
                <w:spacing w:val="-1"/>
                <w:sz w:val="20"/>
                <w:szCs w:val="20"/>
              </w:rPr>
              <w:t>sk</w:t>
            </w:r>
            <w:r w:rsidRPr="00DE475F">
              <w:rPr>
                <w:rFonts w:ascii="Calibri Light" w:hAnsi="Calibri Light"/>
                <w:sz w:val="20"/>
                <w:szCs w:val="20"/>
              </w:rPr>
              <w:t>ie</w:t>
            </w:r>
            <w:r w:rsidRPr="00DE475F">
              <w:rPr>
                <w:rFonts w:ascii="Calibri Light" w:hAnsi="Calibri Light"/>
                <w:spacing w:val="2"/>
                <w:sz w:val="20"/>
                <w:szCs w:val="20"/>
              </w:rPr>
              <w:t>j</w:t>
            </w:r>
            <w:r w:rsidR="00945B1B" w:rsidRPr="00DE475F">
              <w:rPr>
                <w:rFonts w:ascii="Calibri Light" w:hAnsi="Calibri Light"/>
                <w:spacing w:val="2"/>
                <w:sz w:val="20"/>
                <w:szCs w:val="20"/>
              </w:rPr>
              <w:t xml:space="preserve"> w Dzierdziówce</w:t>
            </w:r>
            <w:r w:rsidRPr="00DE475F">
              <w:rPr>
                <w:rFonts w:ascii="Calibri Light" w:hAnsi="Calibri Light"/>
                <w:sz w:val="20"/>
                <w:szCs w:val="20"/>
              </w:rPr>
              <w:t>, X</w:t>
            </w:r>
            <w:r w:rsidRPr="00DE475F">
              <w:rPr>
                <w:rFonts w:ascii="Calibri Light" w:hAnsi="Calibri Light"/>
                <w:spacing w:val="1"/>
                <w:sz w:val="20"/>
                <w:szCs w:val="20"/>
              </w:rPr>
              <w:t>I</w:t>
            </w:r>
            <w:r w:rsidRPr="00DE475F">
              <w:rPr>
                <w:rFonts w:ascii="Calibri Light" w:hAnsi="Calibri Light"/>
                <w:sz w:val="20"/>
                <w:szCs w:val="20"/>
              </w:rPr>
              <w:t>X/XX</w:t>
            </w:r>
            <w:r w:rsidR="002B3790">
              <w:rPr>
                <w:rFonts w:ascii="Calibri Light" w:hAnsi="Calibri Light"/>
                <w:sz w:val="20"/>
                <w:szCs w:val="20"/>
              </w:rPr>
              <w:t xml:space="preserve"> w.</w:t>
            </w:r>
            <w:r w:rsidRPr="00DE475F">
              <w:rPr>
                <w:rFonts w:ascii="Calibri Light" w:hAnsi="Calibri Light"/>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pacing w:val="4"/>
                <w:sz w:val="20"/>
                <w:szCs w:val="20"/>
              </w:rPr>
              <w:t>A</w:t>
            </w:r>
            <w:r w:rsidRPr="00DE475F">
              <w:rPr>
                <w:rFonts w:ascii="Calibri Light" w:hAnsi="Calibri Light"/>
                <w:spacing w:val="-2"/>
                <w:sz w:val="20"/>
                <w:szCs w:val="20"/>
              </w:rPr>
              <w:t>-</w:t>
            </w:r>
            <w:r w:rsidRPr="00DE475F">
              <w:rPr>
                <w:rFonts w:ascii="Calibri Light" w:hAnsi="Calibri Light"/>
                <w:spacing w:val="1"/>
                <w:sz w:val="20"/>
                <w:szCs w:val="20"/>
              </w:rPr>
              <w:t>19</w:t>
            </w:r>
            <w:r w:rsidRPr="00DE475F">
              <w:rPr>
                <w:rFonts w:ascii="Calibri Light" w:hAnsi="Calibri Light"/>
                <w:sz w:val="20"/>
                <w:szCs w:val="20"/>
              </w:rPr>
              <w:t xml:space="preserve">3 z </w:t>
            </w:r>
            <w:r w:rsidRPr="00DE475F">
              <w:rPr>
                <w:rFonts w:ascii="Calibri Light" w:hAnsi="Calibri Light"/>
                <w:spacing w:val="1"/>
                <w:sz w:val="20"/>
                <w:szCs w:val="20"/>
              </w:rPr>
              <w:t>16</w:t>
            </w:r>
            <w:r w:rsidRPr="00DE475F">
              <w:rPr>
                <w:rFonts w:ascii="Calibri Light" w:hAnsi="Calibri Light"/>
                <w:sz w:val="20"/>
                <w:szCs w:val="20"/>
              </w:rPr>
              <w:t>.</w:t>
            </w:r>
            <w:r w:rsidRPr="00DE475F">
              <w:rPr>
                <w:rFonts w:ascii="Calibri Light" w:hAnsi="Calibri Light"/>
                <w:spacing w:val="1"/>
                <w:sz w:val="20"/>
                <w:szCs w:val="20"/>
              </w:rPr>
              <w:t>03</w:t>
            </w:r>
            <w:r w:rsidRPr="00DE475F">
              <w:rPr>
                <w:rFonts w:ascii="Calibri Light" w:hAnsi="Calibri Light"/>
                <w:sz w:val="20"/>
                <w:szCs w:val="20"/>
              </w:rPr>
              <w:t>.</w:t>
            </w:r>
            <w:r w:rsidRPr="00DE475F">
              <w:rPr>
                <w:rFonts w:ascii="Calibri Light" w:hAnsi="Calibri Light"/>
                <w:spacing w:val="1"/>
                <w:sz w:val="20"/>
                <w:szCs w:val="20"/>
              </w:rPr>
              <w:t>200</w:t>
            </w:r>
            <w:r w:rsidRPr="00DE475F">
              <w:rPr>
                <w:rFonts w:ascii="Calibri Light" w:hAnsi="Calibri Light"/>
                <w:sz w:val="20"/>
                <w:szCs w:val="20"/>
              </w:rPr>
              <w:t>7</w:t>
            </w:r>
          </w:p>
          <w:p w14:paraId="603C37F5" w14:textId="3C56394D" w:rsidR="00BF7A11" w:rsidRPr="00DE475F" w:rsidRDefault="00BF7A11" w:rsidP="007016B9">
            <w:pPr>
              <w:pStyle w:val="Akapitzlist"/>
              <w:numPr>
                <w:ilvl w:val="0"/>
                <w:numId w:val="34"/>
              </w:numPr>
              <w:spacing w:after="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lang w:eastAsia="pl-PL"/>
              </w:rPr>
            </w:pPr>
            <w:r w:rsidRPr="00DE475F">
              <w:rPr>
                <w:rFonts w:ascii="Calibri Light" w:hAnsi="Calibri Light"/>
                <w:spacing w:val="-1"/>
                <w:sz w:val="20"/>
                <w:szCs w:val="20"/>
              </w:rPr>
              <w:t>k</w:t>
            </w:r>
            <w:r w:rsidRPr="00DE475F">
              <w:rPr>
                <w:rFonts w:ascii="Calibri Light" w:hAnsi="Calibri Light"/>
                <w:sz w:val="20"/>
                <w:szCs w:val="20"/>
              </w:rPr>
              <w:t>a</w:t>
            </w:r>
            <w:r w:rsidRPr="00DE475F">
              <w:rPr>
                <w:rFonts w:ascii="Calibri Light" w:hAnsi="Calibri Light"/>
                <w:spacing w:val="1"/>
                <w:sz w:val="20"/>
                <w:szCs w:val="20"/>
              </w:rPr>
              <w:t>p</w:t>
            </w:r>
            <w:r w:rsidRPr="00DE475F">
              <w:rPr>
                <w:rFonts w:ascii="Calibri Light" w:hAnsi="Calibri Light"/>
                <w:sz w:val="20"/>
                <w:szCs w:val="20"/>
              </w:rPr>
              <w:t>licz</w:t>
            </w:r>
            <w:r w:rsidRPr="00DE475F">
              <w:rPr>
                <w:rFonts w:ascii="Calibri Light" w:hAnsi="Calibri Light"/>
                <w:spacing w:val="-1"/>
                <w:sz w:val="20"/>
                <w:szCs w:val="20"/>
              </w:rPr>
              <w:t>k</w:t>
            </w:r>
            <w:r w:rsidRPr="00DE475F">
              <w:rPr>
                <w:rFonts w:ascii="Calibri Light" w:hAnsi="Calibri Light"/>
                <w:sz w:val="20"/>
                <w:szCs w:val="20"/>
              </w:rPr>
              <w:t xml:space="preserve">a </w:t>
            </w:r>
            <w:r w:rsidRPr="00DE475F">
              <w:rPr>
                <w:rFonts w:ascii="Calibri Light" w:hAnsi="Calibri Light"/>
                <w:spacing w:val="1"/>
                <w:sz w:val="20"/>
                <w:szCs w:val="20"/>
              </w:rPr>
              <w:t>pr</w:t>
            </w:r>
            <w:r w:rsidRPr="00DE475F">
              <w:rPr>
                <w:rFonts w:ascii="Calibri Light" w:hAnsi="Calibri Light"/>
                <w:sz w:val="20"/>
                <w:szCs w:val="20"/>
              </w:rPr>
              <w:t>z</w:t>
            </w:r>
            <w:r w:rsidRPr="00DE475F">
              <w:rPr>
                <w:rFonts w:ascii="Calibri Light" w:hAnsi="Calibri Light"/>
                <w:spacing w:val="-3"/>
                <w:sz w:val="20"/>
                <w:szCs w:val="20"/>
              </w:rPr>
              <w:t>y</w:t>
            </w:r>
            <w:r w:rsidRPr="00DE475F">
              <w:rPr>
                <w:rFonts w:ascii="Calibri Light" w:hAnsi="Calibri Light"/>
                <w:spacing w:val="1"/>
                <w:sz w:val="20"/>
                <w:szCs w:val="20"/>
              </w:rPr>
              <w:t>dro</w:t>
            </w:r>
            <w:r w:rsidRPr="00DE475F">
              <w:rPr>
                <w:rFonts w:ascii="Calibri Light" w:hAnsi="Calibri Light"/>
                <w:sz w:val="20"/>
                <w:szCs w:val="20"/>
              </w:rPr>
              <w:t>ż</w:t>
            </w:r>
            <w:r w:rsidRPr="00DE475F">
              <w:rPr>
                <w:rFonts w:ascii="Calibri Light" w:hAnsi="Calibri Light"/>
                <w:spacing w:val="-1"/>
                <w:sz w:val="20"/>
                <w:szCs w:val="20"/>
              </w:rPr>
              <w:t>n</w:t>
            </w:r>
            <w:r w:rsidRPr="00DE475F">
              <w:rPr>
                <w:rFonts w:ascii="Calibri Light" w:hAnsi="Calibri Light"/>
                <w:sz w:val="20"/>
                <w:szCs w:val="20"/>
              </w:rPr>
              <w:t xml:space="preserve">a </w:t>
            </w:r>
            <w:r w:rsidRPr="00DE475F">
              <w:rPr>
                <w:rFonts w:ascii="Calibri Light" w:hAnsi="Calibri Light"/>
                <w:spacing w:val="-1"/>
                <w:sz w:val="20"/>
                <w:szCs w:val="20"/>
              </w:rPr>
              <w:t>ś</w:t>
            </w:r>
            <w:r w:rsidRPr="00DE475F">
              <w:rPr>
                <w:rFonts w:ascii="Calibri Light" w:hAnsi="Calibri Light"/>
                <w:spacing w:val="-5"/>
                <w:sz w:val="20"/>
                <w:szCs w:val="20"/>
              </w:rPr>
              <w:t>w</w:t>
            </w:r>
            <w:r w:rsidRPr="00DE475F">
              <w:rPr>
                <w:rFonts w:ascii="Calibri Light" w:hAnsi="Calibri Light"/>
                <w:sz w:val="20"/>
                <w:szCs w:val="20"/>
              </w:rPr>
              <w:t>. Flo</w:t>
            </w:r>
            <w:r w:rsidRPr="00DE475F">
              <w:rPr>
                <w:rFonts w:ascii="Calibri Light" w:hAnsi="Calibri Light"/>
                <w:spacing w:val="1"/>
                <w:sz w:val="20"/>
                <w:szCs w:val="20"/>
              </w:rPr>
              <w:t>r</w:t>
            </w:r>
            <w:r w:rsidRPr="00DE475F">
              <w:rPr>
                <w:rFonts w:ascii="Calibri Light" w:hAnsi="Calibri Light"/>
                <w:sz w:val="20"/>
                <w:szCs w:val="20"/>
              </w:rPr>
              <w:t>ia</w:t>
            </w:r>
            <w:r w:rsidRPr="00DE475F">
              <w:rPr>
                <w:rFonts w:ascii="Calibri Light" w:hAnsi="Calibri Light"/>
                <w:spacing w:val="-1"/>
                <w:sz w:val="20"/>
                <w:szCs w:val="20"/>
              </w:rPr>
              <w:t>n</w:t>
            </w:r>
            <w:r w:rsidRPr="00DE475F">
              <w:rPr>
                <w:rFonts w:ascii="Calibri Light" w:hAnsi="Calibri Light"/>
                <w:sz w:val="20"/>
                <w:szCs w:val="20"/>
              </w:rPr>
              <w:t>a</w:t>
            </w:r>
            <w:r w:rsidR="00945B1B" w:rsidRPr="00DE475F">
              <w:rPr>
                <w:rFonts w:ascii="Calibri Light" w:hAnsi="Calibri Light"/>
                <w:sz w:val="20"/>
                <w:szCs w:val="20"/>
              </w:rPr>
              <w:t xml:space="preserve"> w Turbi</w:t>
            </w:r>
            <w:r w:rsidRPr="00DE475F">
              <w:rPr>
                <w:rFonts w:ascii="Calibri Light" w:hAnsi="Calibri Light"/>
                <w:sz w:val="20"/>
                <w:szCs w:val="20"/>
              </w:rPr>
              <w:t>,</w:t>
            </w:r>
            <w:r w:rsidRPr="00DE475F">
              <w:rPr>
                <w:rFonts w:ascii="Calibri Light" w:hAnsi="Calibri Light"/>
                <w:spacing w:val="-2"/>
                <w:sz w:val="20"/>
                <w:szCs w:val="20"/>
              </w:rPr>
              <w:t xml:space="preserve"> </w:t>
            </w:r>
            <w:r w:rsidRPr="00DE475F">
              <w:rPr>
                <w:rFonts w:ascii="Calibri Light" w:hAnsi="Calibri Light"/>
                <w:sz w:val="20"/>
                <w:szCs w:val="20"/>
              </w:rPr>
              <w:t xml:space="preserve">1 </w:t>
            </w:r>
            <w:r w:rsidRPr="00DE475F">
              <w:rPr>
                <w:rFonts w:ascii="Calibri Light" w:hAnsi="Calibri Light"/>
                <w:spacing w:val="1"/>
                <w:sz w:val="20"/>
                <w:szCs w:val="20"/>
              </w:rPr>
              <w:t>po</w:t>
            </w:r>
            <w:r w:rsidRPr="00DE475F">
              <w:rPr>
                <w:rFonts w:ascii="Calibri Light" w:hAnsi="Calibri Light"/>
                <w:sz w:val="20"/>
                <w:szCs w:val="20"/>
              </w:rPr>
              <w:t>ł. X</w:t>
            </w:r>
            <w:r w:rsidRPr="00DE475F">
              <w:rPr>
                <w:rFonts w:ascii="Calibri Light" w:hAnsi="Calibri Light"/>
                <w:spacing w:val="1"/>
                <w:sz w:val="20"/>
                <w:szCs w:val="20"/>
              </w:rPr>
              <w:t>I</w:t>
            </w:r>
            <w:r w:rsidRPr="00DE475F">
              <w:rPr>
                <w:rFonts w:ascii="Calibri Light" w:hAnsi="Calibri Light"/>
                <w:sz w:val="20"/>
                <w:szCs w:val="20"/>
              </w:rPr>
              <w:t>X</w:t>
            </w:r>
            <w:r w:rsidR="002B3790">
              <w:rPr>
                <w:rFonts w:ascii="Calibri Light" w:hAnsi="Calibri Light"/>
                <w:sz w:val="20"/>
                <w:szCs w:val="20"/>
              </w:rPr>
              <w:t xml:space="preserve"> w.</w:t>
            </w:r>
            <w:r w:rsidRPr="00DE475F">
              <w:rPr>
                <w:rFonts w:ascii="Calibri Light" w:hAnsi="Calibri Light"/>
                <w:sz w:val="20"/>
                <w:szCs w:val="20"/>
              </w:rPr>
              <w:t xml:space="preserve">, </w:t>
            </w:r>
            <w:r w:rsidRPr="00DE475F">
              <w:rPr>
                <w:rFonts w:ascii="Calibri Light" w:hAnsi="Calibri Light"/>
                <w:spacing w:val="-1"/>
                <w:sz w:val="20"/>
                <w:szCs w:val="20"/>
              </w:rPr>
              <w:t>n</w:t>
            </w:r>
            <w:r w:rsidRPr="00DE475F">
              <w:rPr>
                <w:rFonts w:ascii="Calibri Light" w:hAnsi="Calibri Light"/>
                <w:sz w:val="20"/>
                <w:szCs w:val="20"/>
              </w:rPr>
              <w:t xml:space="preserve">r </w:t>
            </w:r>
            <w:r w:rsidRPr="00DE475F">
              <w:rPr>
                <w:rFonts w:ascii="Calibri Light" w:hAnsi="Calibri Light"/>
                <w:spacing w:val="1"/>
                <w:sz w:val="20"/>
                <w:szCs w:val="20"/>
              </w:rPr>
              <w:t>r</w:t>
            </w:r>
            <w:r w:rsidRPr="00DE475F">
              <w:rPr>
                <w:rFonts w:ascii="Calibri Light" w:hAnsi="Calibri Light"/>
                <w:sz w:val="20"/>
                <w:szCs w:val="20"/>
              </w:rPr>
              <w:t>e</w:t>
            </w:r>
            <w:r w:rsidRPr="00DE475F">
              <w:rPr>
                <w:rFonts w:ascii="Calibri Light" w:hAnsi="Calibri Light"/>
                <w:spacing w:val="2"/>
                <w:sz w:val="20"/>
                <w:szCs w:val="20"/>
              </w:rPr>
              <w:t>j</w:t>
            </w:r>
            <w:r w:rsidRPr="00DE475F">
              <w:rPr>
                <w:rFonts w:ascii="Calibri Light" w:hAnsi="Calibri Light"/>
                <w:sz w:val="20"/>
                <w:szCs w:val="20"/>
              </w:rPr>
              <w:t>.:</w:t>
            </w:r>
            <w:r w:rsidRPr="00DE475F">
              <w:rPr>
                <w:rFonts w:ascii="Calibri Light" w:hAnsi="Calibri Light"/>
                <w:spacing w:val="-1"/>
                <w:sz w:val="20"/>
                <w:szCs w:val="20"/>
              </w:rPr>
              <w:t xml:space="preserve"> </w:t>
            </w:r>
            <w:r w:rsidRPr="00DE475F">
              <w:rPr>
                <w:rFonts w:ascii="Calibri Light" w:hAnsi="Calibri Light"/>
                <w:spacing w:val="5"/>
                <w:sz w:val="20"/>
                <w:szCs w:val="20"/>
              </w:rPr>
              <w:t>A</w:t>
            </w:r>
            <w:r w:rsidRPr="00DE475F">
              <w:rPr>
                <w:rFonts w:ascii="Calibri Light" w:hAnsi="Calibri Light"/>
                <w:spacing w:val="-2"/>
                <w:sz w:val="20"/>
                <w:szCs w:val="20"/>
              </w:rPr>
              <w:t>-</w:t>
            </w:r>
            <w:r w:rsidRPr="00DE475F">
              <w:rPr>
                <w:rFonts w:ascii="Calibri Light" w:hAnsi="Calibri Light"/>
                <w:spacing w:val="1"/>
                <w:sz w:val="20"/>
                <w:szCs w:val="20"/>
              </w:rPr>
              <w:t>47</w:t>
            </w:r>
            <w:r w:rsidRPr="00DE475F">
              <w:rPr>
                <w:rFonts w:ascii="Calibri Light" w:hAnsi="Calibri Light"/>
                <w:sz w:val="20"/>
                <w:szCs w:val="20"/>
              </w:rPr>
              <w:t xml:space="preserve">3 z </w:t>
            </w:r>
            <w:r w:rsidRPr="00DE475F">
              <w:rPr>
                <w:rFonts w:ascii="Calibri Light" w:hAnsi="Calibri Light"/>
                <w:spacing w:val="1"/>
                <w:sz w:val="20"/>
                <w:szCs w:val="20"/>
              </w:rPr>
              <w:t>16</w:t>
            </w:r>
            <w:r w:rsidRPr="00DE475F">
              <w:rPr>
                <w:rFonts w:ascii="Calibri Light" w:hAnsi="Calibri Light"/>
                <w:sz w:val="20"/>
                <w:szCs w:val="20"/>
              </w:rPr>
              <w:t>.</w:t>
            </w:r>
            <w:r w:rsidRPr="00DE475F">
              <w:rPr>
                <w:rFonts w:ascii="Calibri Light" w:hAnsi="Calibri Light"/>
                <w:spacing w:val="1"/>
                <w:sz w:val="20"/>
                <w:szCs w:val="20"/>
              </w:rPr>
              <w:t>12</w:t>
            </w:r>
            <w:r w:rsidRPr="00DE475F">
              <w:rPr>
                <w:rFonts w:ascii="Calibri Light" w:hAnsi="Calibri Light"/>
                <w:sz w:val="20"/>
                <w:szCs w:val="20"/>
              </w:rPr>
              <w:t>.</w:t>
            </w:r>
            <w:r w:rsidRPr="00DE475F">
              <w:rPr>
                <w:rFonts w:ascii="Calibri Light" w:hAnsi="Calibri Light"/>
                <w:spacing w:val="1"/>
                <w:sz w:val="20"/>
                <w:szCs w:val="20"/>
              </w:rPr>
              <w:t>201</w:t>
            </w:r>
            <w:r w:rsidRPr="00DE475F">
              <w:rPr>
                <w:rFonts w:ascii="Calibri Light" w:hAnsi="Calibri Light"/>
                <w:sz w:val="20"/>
                <w:szCs w:val="20"/>
              </w:rPr>
              <w:t>0</w:t>
            </w:r>
          </w:p>
        </w:tc>
      </w:tr>
    </w:tbl>
    <w:p w14:paraId="6539E616" w14:textId="77777777" w:rsidR="00BF7A11" w:rsidRPr="00E36BEA" w:rsidRDefault="00BF7A11" w:rsidP="00BF7A11">
      <w:pPr>
        <w:rPr>
          <w:rFonts w:ascii="Calibri Light" w:hAnsi="Calibri Light"/>
          <w:i/>
          <w:iCs/>
          <w:color w:val="44546A" w:themeColor="text2"/>
          <w:sz w:val="18"/>
          <w:szCs w:val="18"/>
        </w:rPr>
      </w:pPr>
      <w:r w:rsidRPr="00E36BEA">
        <w:rPr>
          <w:rFonts w:ascii="Calibri Light" w:hAnsi="Calibri Light"/>
          <w:i/>
          <w:iCs/>
          <w:color w:val="44546A" w:themeColor="text2"/>
          <w:sz w:val="18"/>
          <w:szCs w:val="18"/>
        </w:rPr>
        <w:t>Źródło: Wojewódzki Urząd Ochrony Zabytków z siedzibą w Przemyślu www.bip.wuozprzemysl.pl</w:t>
      </w:r>
    </w:p>
    <w:p w14:paraId="57B09E66" w14:textId="300D0DA8" w:rsidR="00BF7A11" w:rsidRPr="00E36BEA" w:rsidRDefault="002F1C1D" w:rsidP="00BF7A11">
      <w:pPr>
        <w:spacing w:after="0"/>
        <w:rPr>
          <w:rFonts w:ascii="Calibri Light" w:hAnsi="Calibri Light"/>
          <w:color w:val="000000" w:themeColor="text1"/>
        </w:rPr>
      </w:pPr>
      <w:r>
        <w:rPr>
          <w:rFonts w:ascii="Calibri Light" w:hAnsi="Calibri Light"/>
        </w:rPr>
        <w:t>R</w:t>
      </w:r>
      <w:r w:rsidR="00BF7A11" w:rsidRPr="00503BA5">
        <w:rPr>
          <w:rFonts w:ascii="Calibri Light" w:hAnsi="Calibri Light"/>
        </w:rPr>
        <w:t>enowacji i dostosowania do pełnienia funkcji turystycznych</w:t>
      </w:r>
      <w:r w:rsidR="00D73CB2">
        <w:rPr>
          <w:rFonts w:ascii="Calibri Light" w:hAnsi="Calibri Light"/>
        </w:rPr>
        <w:t xml:space="preserve">, </w:t>
      </w:r>
      <w:r w:rsidR="00BF7A11" w:rsidRPr="00503BA5">
        <w:rPr>
          <w:rFonts w:ascii="Calibri Light" w:hAnsi="Calibri Light"/>
        </w:rPr>
        <w:t>rekreacyjnych</w:t>
      </w:r>
      <w:r w:rsidR="00D73CB2">
        <w:rPr>
          <w:rFonts w:ascii="Calibri Light" w:hAnsi="Calibri Light"/>
        </w:rPr>
        <w:t xml:space="preserve"> i kulturalnych</w:t>
      </w:r>
      <w:r w:rsidR="00BF7A11" w:rsidRPr="00503BA5">
        <w:rPr>
          <w:rFonts w:ascii="Calibri Light" w:hAnsi="Calibri Light"/>
        </w:rPr>
        <w:t xml:space="preserve"> </w:t>
      </w:r>
      <w:r w:rsidR="00614112">
        <w:rPr>
          <w:rFonts w:ascii="Calibri Light" w:hAnsi="Calibri Light"/>
        </w:rPr>
        <w:t>wymagają szczególnie mocno zdewastowane obiekty zabytkowe, które stanowią „perełki” MOF Stalowej Woli.</w:t>
      </w:r>
      <w:r w:rsidR="00BF7A11" w:rsidRPr="00503BA5">
        <w:rPr>
          <w:rFonts w:ascii="Calibri Light" w:hAnsi="Calibri Light"/>
        </w:rPr>
        <w:t xml:space="preserve"> Ich </w:t>
      </w:r>
      <w:r w:rsidR="00614112">
        <w:rPr>
          <w:rFonts w:ascii="Calibri Light" w:hAnsi="Calibri Light"/>
        </w:rPr>
        <w:t xml:space="preserve">pełne </w:t>
      </w:r>
      <w:r w:rsidR="00BF7A11" w:rsidRPr="00503BA5">
        <w:rPr>
          <w:rFonts w:ascii="Calibri Light" w:hAnsi="Calibri Light"/>
        </w:rPr>
        <w:t xml:space="preserve">wykorzystanie mogłoby się przyczynić do wzrostu atrakcyjności turystycznej </w:t>
      </w:r>
      <w:r w:rsidR="00D73CB2">
        <w:rPr>
          <w:rFonts w:ascii="Calibri Light" w:hAnsi="Calibri Light"/>
        </w:rPr>
        <w:t xml:space="preserve">i kulturalnej </w:t>
      </w:r>
      <w:r w:rsidR="00BF7A11" w:rsidRPr="00E36BEA">
        <w:rPr>
          <w:rFonts w:ascii="Calibri Light" w:hAnsi="Calibri Light"/>
          <w:color w:val="000000" w:themeColor="text1"/>
        </w:rPr>
        <w:t>MOF.</w:t>
      </w:r>
    </w:p>
    <w:p w14:paraId="2DB9A12D" w14:textId="4CDD1A8E" w:rsidR="00BF7A11" w:rsidRPr="00E36BEA" w:rsidRDefault="00BF7A11" w:rsidP="00BF7A11">
      <w:pPr>
        <w:rPr>
          <w:rFonts w:ascii="Calibri Light" w:hAnsi="Calibri Light"/>
          <w:color w:val="000000" w:themeColor="text1"/>
        </w:rPr>
      </w:pPr>
      <w:r w:rsidRPr="00E36BEA">
        <w:rPr>
          <w:rFonts w:ascii="Calibri Light" w:hAnsi="Calibri Light"/>
          <w:color w:val="000000" w:themeColor="text1"/>
        </w:rPr>
        <w:t>Tego typu zabytkiem jest Zespół pałacowo – parkowy</w:t>
      </w:r>
      <w:r w:rsidR="00E34940">
        <w:rPr>
          <w:rFonts w:ascii="Calibri Light" w:hAnsi="Calibri Light"/>
          <w:color w:val="000000" w:themeColor="text1"/>
        </w:rPr>
        <w:t>, który był własnością R</w:t>
      </w:r>
      <w:r w:rsidR="0081123B" w:rsidRPr="00E36BEA">
        <w:rPr>
          <w:rFonts w:ascii="Calibri Light" w:hAnsi="Calibri Light"/>
          <w:color w:val="000000" w:themeColor="text1"/>
        </w:rPr>
        <w:t xml:space="preserve">odu </w:t>
      </w:r>
      <w:r w:rsidRPr="00E36BEA">
        <w:rPr>
          <w:rFonts w:ascii="Calibri Light" w:hAnsi="Calibri Light"/>
          <w:color w:val="000000" w:themeColor="text1"/>
        </w:rPr>
        <w:t>Lubomirskich</w:t>
      </w:r>
      <w:r w:rsidR="0081123B" w:rsidRPr="00E36BEA">
        <w:rPr>
          <w:rFonts w:ascii="Calibri Light" w:hAnsi="Calibri Light"/>
          <w:color w:val="000000" w:themeColor="text1"/>
        </w:rPr>
        <w:t>, zlokalizowany</w:t>
      </w:r>
      <w:r w:rsidRPr="00E36BEA">
        <w:rPr>
          <w:rFonts w:ascii="Calibri Light" w:hAnsi="Calibri Light"/>
          <w:color w:val="000000" w:themeColor="text1"/>
        </w:rPr>
        <w:t xml:space="preserve"> </w:t>
      </w:r>
      <w:r w:rsidR="00503BA5" w:rsidRPr="00E36BEA">
        <w:rPr>
          <w:rFonts w:ascii="Calibri Light" w:hAnsi="Calibri Light"/>
          <w:color w:val="000000" w:themeColor="text1"/>
        </w:rPr>
        <w:t>przy ul. Lipowej w </w:t>
      </w:r>
      <w:r w:rsidRPr="00E36BEA">
        <w:rPr>
          <w:rFonts w:ascii="Calibri Light" w:hAnsi="Calibri Light"/>
          <w:color w:val="000000" w:themeColor="text1"/>
        </w:rPr>
        <w:t>Charzewicach (</w:t>
      </w:r>
      <w:r w:rsidR="00E34940">
        <w:rPr>
          <w:rFonts w:ascii="Calibri Light" w:hAnsi="Calibri Light"/>
          <w:color w:val="000000" w:themeColor="text1"/>
        </w:rPr>
        <w:t>Osiedle</w:t>
      </w:r>
      <w:r w:rsidRPr="00E36BEA">
        <w:rPr>
          <w:rFonts w:ascii="Calibri Light" w:hAnsi="Calibri Light"/>
          <w:color w:val="000000" w:themeColor="text1"/>
        </w:rPr>
        <w:t xml:space="preserve"> Stalowej Woli). </w:t>
      </w:r>
      <w:r w:rsidR="0081123B" w:rsidRPr="00E36BEA">
        <w:rPr>
          <w:rFonts w:ascii="Calibri Light" w:hAnsi="Calibri Light"/>
          <w:color w:val="000000" w:themeColor="text1"/>
        </w:rPr>
        <w:t xml:space="preserve">Stanowi on wyjątkowo cenny kulturowo i historycznie zabytek nieruchomy. </w:t>
      </w:r>
      <w:r w:rsidRPr="00E36BEA">
        <w:rPr>
          <w:rFonts w:ascii="Calibri Light" w:hAnsi="Calibri Light"/>
          <w:color w:val="000000" w:themeColor="text1"/>
        </w:rPr>
        <w:t xml:space="preserve">W skład zespołu wchodzą murowane budynki: dworek wzniesiony przed 1820 rokiem, dom gościnny z ok. 1880 roku, oficyna pałacowa z I poł. XIX wieku, stajnia cugowa z mieszkaniem koniuszego z I poł. XIX wieku, wozownia z około 1820 roku, przechowalnia owoców (spiżarnia) </w:t>
      </w:r>
      <w:r w:rsidR="0081123B" w:rsidRPr="00E36BEA">
        <w:rPr>
          <w:rFonts w:ascii="Calibri Light" w:hAnsi="Calibri Light"/>
          <w:color w:val="000000" w:themeColor="text1"/>
        </w:rPr>
        <w:t xml:space="preserve">i elektrownia </w:t>
      </w:r>
      <w:r w:rsidRPr="00E36BEA">
        <w:rPr>
          <w:rFonts w:ascii="Calibri Light" w:hAnsi="Calibri Light"/>
          <w:color w:val="000000" w:themeColor="text1"/>
        </w:rPr>
        <w:t>z około 1925 roku</w:t>
      </w:r>
      <w:r w:rsidR="0081123B" w:rsidRPr="00E36BEA">
        <w:rPr>
          <w:rFonts w:ascii="Calibri Light" w:hAnsi="Calibri Light"/>
          <w:color w:val="000000" w:themeColor="text1"/>
        </w:rPr>
        <w:t xml:space="preserve">, </w:t>
      </w:r>
      <w:r w:rsidRPr="00E36BEA">
        <w:rPr>
          <w:rFonts w:ascii="Calibri Light" w:hAnsi="Calibri Light"/>
          <w:color w:val="000000" w:themeColor="text1"/>
        </w:rPr>
        <w:t xml:space="preserve">ogrodzenie parku z III ćw. XIX wieku w otoczeniu parku krajobrazowego z XVIII – XIX wieku </w:t>
      </w:r>
      <w:r w:rsidRPr="00E36BEA">
        <w:rPr>
          <w:rFonts w:ascii="Calibri Light" w:hAnsi="Calibri Light"/>
          <w:color w:val="000000" w:themeColor="text1"/>
        </w:rPr>
        <w:lastRenderedPageBreak/>
        <w:t xml:space="preserve">wraz ze strefami ochrony konserwatorskiej. </w:t>
      </w:r>
      <w:r w:rsidR="00616E3A" w:rsidRPr="00E36BEA">
        <w:rPr>
          <w:rFonts w:ascii="Calibri Light" w:hAnsi="Calibri Light"/>
          <w:color w:val="000000" w:themeColor="text1"/>
        </w:rPr>
        <w:t>Obecnie jest</w:t>
      </w:r>
      <w:r w:rsidRPr="00E36BEA">
        <w:rPr>
          <w:rFonts w:ascii="Calibri Light" w:hAnsi="Calibri Light"/>
          <w:color w:val="000000" w:themeColor="text1"/>
        </w:rPr>
        <w:t xml:space="preserve"> </w:t>
      </w:r>
      <w:r w:rsidR="00616E3A" w:rsidRPr="00E36BEA">
        <w:rPr>
          <w:rFonts w:ascii="Calibri Light" w:hAnsi="Calibri Light"/>
          <w:color w:val="000000" w:themeColor="text1"/>
        </w:rPr>
        <w:t xml:space="preserve">nieużytkowany i </w:t>
      </w:r>
      <w:r w:rsidRPr="00E36BEA">
        <w:rPr>
          <w:rFonts w:ascii="Calibri Light" w:hAnsi="Calibri Light"/>
          <w:color w:val="000000" w:themeColor="text1"/>
        </w:rPr>
        <w:t>dość mocno zdegradowany</w:t>
      </w:r>
      <w:r w:rsidR="00616E3A" w:rsidRPr="00E36BEA">
        <w:rPr>
          <w:rFonts w:ascii="Calibri Light" w:hAnsi="Calibri Light"/>
          <w:color w:val="000000" w:themeColor="text1"/>
        </w:rPr>
        <w:t>. Wy</w:t>
      </w:r>
      <w:r w:rsidRPr="00E36BEA">
        <w:rPr>
          <w:rFonts w:ascii="Calibri Light" w:hAnsi="Calibri Light"/>
          <w:color w:val="000000" w:themeColor="text1"/>
        </w:rPr>
        <w:t xml:space="preserve">maga kompleksowej </w:t>
      </w:r>
      <w:r w:rsidR="00616E3A" w:rsidRPr="00E36BEA">
        <w:rPr>
          <w:rFonts w:ascii="Calibri Light" w:hAnsi="Calibri Light"/>
          <w:color w:val="000000" w:themeColor="text1"/>
        </w:rPr>
        <w:t>rewitalizacji</w:t>
      </w:r>
      <w:r w:rsidRPr="00E36BEA">
        <w:rPr>
          <w:rFonts w:ascii="Calibri Light" w:hAnsi="Calibri Light"/>
          <w:color w:val="000000" w:themeColor="text1"/>
        </w:rPr>
        <w:t xml:space="preserve">, która </w:t>
      </w:r>
      <w:r w:rsidR="00616E3A" w:rsidRPr="00E36BEA">
        <w:rPr>
          <w:rFonts w:ascii="Calibri Light" w:hAnsi="Calibri Light"/>
          <w:color w:val="000000" w:themeColor="text1"/>
        </w:rPr>
        <w:t xml:space="preserve">ożywi to miejsce, </w:t>
      </w:r>
      <w:r w:rsidR="001A5650" w:rsidRPr="00E36BEA">
        <w:rPr>
          <w:rFonts w:ascii="Calibri Light" w:hAnsi="Calibri Light"/>
          <w:color w:val="000000" w:themeColor="text1"/>
        </w:rPr>
        <w:t xml:space="preserve">podniesie jego walory estetyczne, </w:t>
      </w:r>
      <w:r w:rsidR="00616E3A" w:rsidRPr="00E36BEA">
        <w:rPr>
          <w:rFonts w:ascii="Calibri Light" w:hAnsi="Calibri Light"/>
          <w:color w:val="000000" w:themeColor="text1"/>
        </w:rPr>
        <w:t xml:space="preserve">nada mu nowe funkcje społeczne i </w:t>
      </w:r>
      <w:r w:rsidRPr="00E36BEA">
        <w:rPr>
          <w:rFonts w:ascii="Calibri Light" w:hAnsi="Calibri Light"/>
          <w:color w:val="000000" w:themeColor="text1"/>
        </w:rPr>
        <w:t xml:space="preserve">umożliwi </w:t>
      </w:r>
      <w:r w:rsidR="001A5650" w:rsidRPr="00E36BEA">
        <w:rPr>
          <w:rFonts w:ascii="Calibri Light" w:hAnsi="Calibri Light"/>
          <w:color w:val="000000" w:themeColor="text1"/>
        </w:rPr>
        <w:t xml:space="preserve">pełne </w:t>
      </w:r>
      <w:r w:rsidRPr="00E36BEA">
        <w:rPr>
          <w:rFonts w:ascii="Calibri Light" w:hAnsi="Calibri Light"/>
          <w:color w:val="000000" w:themeColor="text1"/>
        </w:rPr>
        <w:t xml:space="preserve">wykorzystanie </w:t>
      </w:r>
      <w:r w:rsidR="00616E3A" w:rsidRPr="00E36BEA">
        <w:rPr>
          <w:rFonts w:ascii="Calibri Light" w:hAnsi="Calibri Light"/>
          <w:color w:val="000000" w:themeColor="text1"/>
        </w:rPr>
        <w:t>jego</w:t>
      </w:r>
      <w:r w:rsidRPr="00E36BEA">
        <w:rPr>
          <w:rFonts w:ascii="Calibri Light" w:hAnsi="Calibri Light"/>
          <w:color w:val="000000" w:themeColor="text1"/>
        </w:rPr>
        <w:t xml:space="preserve"> potencjału na cele turystyczno-rekreacyjne MOF. Organizacja przestrzeni powinna nawiązywać zarówno do tradycji kulturotwórczych tego miejsca, </w:t>
      </w:r>
      <w:r w:rsidR="00616E3A" w:rsidRPr="00E36BEA">
        <w:rPr>
          <w:rFonts w:ascii="Calibri Light" w:hAnsi="Calibri Light"/>
          <w:color w:val="000000" w:themeColor="text1"/>
        </w:rPr>
        <w:t>sprzyjając jednocześnie</w:t>
      </w:r>
      <w:r w:rsidRPr="00E36BEA">
        <w:rPr>
          <w:rFonts w:ascii="Calibri Light" w:hAnsi="Calibri Light"/>
          <w:color w:val="000000" w:themeColor="text1"/>
        </w:rPr>
        <w:t xml:space="preserve"> innowacyjnym i awangardowym rozwiązaniom. Nie bez znaczenia dla przyszłości parku będzie zatem dbałość o znajdujące się na jego terenie budynki, cieki wodne i drzewostan oraz znalezienie sposobu na ich kreatywne i funkcjonalne wykorzystanie.</w:t>
      </w:r>
      <w:r w:rsidR="001A5650" w:rsidRPr="00E36BEA">
        <w:rPr>
          <w:rFonts w:ascii="Calibri Light" w:hAnsi="Calibri Light"/>
          <w:color w:val="000000" w:themeColor="text1"/>
        </w:rPr>
        <w:t xml:space="preserve"> Znaczenie i zasięg odziaływania zrewitalizowanego obiektu może w znacznym stopniu przyczynić się do ożywienia </w:t>
      </w:r>
      <w:proofErr w:type="spellStart"/>
      <w:r w:rsidR="001A5650" w:rsidRPr="00E36BEA">
        <w:rPr>
          <w:rFonts w:ascii="Calibri Light" w:hAnsi="Calibri Light"/>
          <w:color w:val="000000" w:themeColor="text1"/>
        </w:rPr>
        <w:t>społeczno</w:t>
      </w:r>
      <w:proofErr w:type="spellEnd"/>
      <w:r w:rsidR="001A5650" w:rsidRPr="00E36BEA">
        <w:rPr>
          <w:rFonts w:ascii="Calibri Light" w:hAnsi="Calibri Light"/>
          <w:color w:val="000000" w:themeColor="text1"/>
        </w:rPr>
        <w:t xml:space="preserve"> – gospodarczego oraz zrównoważonego rozwoju całego MOF Stalowej Woli. </w:t>
      </w:r>
    </w:p>
    <w:p w14:paraId="2F1FAD8B" w14:textId="119FD96D" w:rsidR="00A80D08" w:rsidRDefault="00BF7A11" w:rsidP="00BF7A11">
      <w:pPr>
        <w:rPr>
          <w:rFonts w:ascii="Calibri Light" w:hAnsi="Calibri Light"/>
        </w:rPr>
      </w:pPr>
      <w:r w:rsidRPr="00503BA5">
        <w:rPr>
          <w:rFonts w:ascii="Calibri Light" w:hAnsi="Calibri Light"/>
        </w:rPr>
        <w:t xml:space="preserve">Godne uwagi są także, obecnie niezagospodarowane, </w:t>
      </w:r>
      <w:r w:rsidR="00155ECD">
        <w:rPr>
          <w:rFonts w:ascii="Calibri Light" w:hAnsi="Calibri Light"/>
        </w:rPr>
        <w:t xml:space="preserve">2 </w:t>
      </w:r>
      <w:r w:rsidRPr="00503BA5">
        <w:rPr>
          <w:rFonts w:ascii="Calibri Light" w:hAnsi="Calibri Light"/>
        </w:rPr>
        <w:t xml:space="preserve">zabytkowe budynki dawnego sądu, wzniesione w 1905 roku i zlokalizowane w Stalowej Woli. Są one własnością Muzeum Regionalnego. Budynek główny posiada wiele cech klasycznych, symetryczną elewację, boniowanie, spadzisty dach z wystającym okapem, mieszczą się w nim dawne sale rozpraw. Drugi budynek pełnił początkowo rolę więzienia, a następnie funkcje budynku biurowego, pomieszczeń technicznych (kotłownia) oraz miejsca zatrzymań dla oskarżonych. </w:t>
      </w:r>
      <w:r w:rsidR="005E24BA">
        <w:rPr>
          <w:rFonts w:ascii="Calibri Light" w:hAnsi="Calibri Light"/>
        </w:rPr>
        <w:t>Budynki te </w:t>
      </w:r>
      <w:r w:rsidRPr="00503BA5">
        <w:rPr>
          <w:rFonts w:ascii="Calibri Light" w:hAnsi="Calibri Light"/>
        </w:rPr>
        <w:t xml:space="preserve">wymagają modernizacji </w:t>
      </w:r>
      <w:r w:rsidR="00155ECD">
        <w:rPr>
          <w:rFonts w:ascii="Calibri Light" w:hAnsi="Calibri Light"/>
        </w:rPr>
        <w:t>i dostosowania</w:t>
      </w:r>
      <w:r w:rsidRPr="00503BA5">
        <w:rPr>
          <w:rFonts w:ascii="Calibri Light" w:hAnsi="Calibri Light"/>
        </w:rPr>
        <w:t xml:space="preserve"> do pełnienia nowych funkcji społecznych</w:t>
      </w:r>
      <w:r w:rsidR="005E24BA">
        <w:rPr>
          <w:rFonts w:ascii="Calibri Light" w:hAnsi="Calibri Light"/>
        </w:rPr>
        <w:t xml:space="preserve"> (np. </w:t>
      </w:r>
      <w:r w:rsidR="00155ECD">
        <w:rPr>
          <w:rFonts w:ascii="Calibri Light" w:hAnsi="Calibri Light"/>
        </w:rPr>
        <w:t>kulturalnych)</w:t>
      </w:r>
      <w:r w:rsidRPr="00503BA5">
        <w:rPr>
          <w:rFonts w:ascii="Calibri Light" w:hAnsi="Calibri Light"/>
        </w:rPr>
        <w:t xml:space="preserve">. Po wykonaniu odpowiednich prac </w:t>
      </w:r>
      <w:r w:rsidR="002D02D4">
        <w:rPr>
          <w:rFonts w:ascii="Calibri Light" w:hAnsi="Calibri Light"/>
        </w:rPr>
        <w:t xml:space="preserve">i wykorzystaniu potencjału dziedzictwa kulturowego regionu </w:t>
      </w:r>
      <w:r w:rsidRPr="00503BA5">
        <w:rPr>
          <w:rFonts w:ascii="Calibri Light" w:hAnsi="Calibri Light"/>
        </w:rPr>
        <w:t>mogłyby stać się istotnym elementem życia kulturalnego, dzięki przeznaczeniu ich na</w:t>
      </w:r>
      <w:r w:rsidR="00503BA5" w:rsidRPr="00503BA5">
        <w:rPr>
          <w:rFonts w:ascii="Calibri Light" w:hAnsi="Calibri Light"/>
        </w:rPr>
        <w:t xml:space="preserve"> cele </w:t>
      </w:r>
      <w:r w:rsidR="00155ECD">
        <w:rPr>
          <w:rFonts w:ascii="Calibri Light" w:hAnsi="Calibri Light"/>
        </w:rPr>
        <w:t>muzealne, wystawowe, edukacyjne, naukowe i promocyjne</w:t>
      </w:r>
      <w:r w:rsidR="00E057CD">
        <w:rPr>
          <w:rFonts w:ascii="Calibri Light" w:hAnsi="Calibri Light"/>
        </w:rPr>
        <w:t>,</w:t>
      </w:r>
      <w:r w:rsidR="00A80D08">
        <w:rPr>
          <w:rFonts w:ascii="Calibri Light" w:hAnsi="Calibri Light"/>
        </w:rPr>
        <w:t xml:space="preserve"> podnoszące atrakcyjność turystyczną MOF</w:t>
      </w:r>
      <w:r w:rsidR="00985713">
        <w:rPr>
          <w:rFonts w:ascii="Calibri Light" w:hAnsi="Calibri Light"/>
        </w:rPr>
        <w:t xml:space="preserve"> Stalowej Woli</w:t>
      </w:r>
      <w:r w:rsidR="00A80D08">
        <w:rPr>
          <w:rFonts w:ascii="Calibri Light" w:hAnsi="Calibri Light"/>
        </w:rPr>
        <w:t>.</w:t>
      </w:r>
      <w:r w:rsidR="00155ECD">
        <w:rPr>
          <w:rFonts w:ascii="Calibri Light" w:hAnsi="Calibri Light"/>
        </w:rPr>
        <w:t xml:space="preserve"> </w:t>
      </w:r>
    </w:p>
    <w:p w14:paraId="69083539" w14:textId="59509599" w:rsidR="002B014D" w:rsidRPr="00E36BEA" w:rsidRDefault="002B014D" w:rsidP="00A80D08">
      <w:pPr>
        <w:rPr>
          <w:rFonts w:ascii="Calibri Light" w:hAnsi="Calibri Light"/>
          <w:color w:val="000000" w:themeColor="text1"/>
        </w:rPr>
      </w:pPr>
      <w:r w:rsidRPr="00E36BEA">
        <w:rPr>
          <w:rFonts w:ascii="Calibri Light" w:hAnsi="Calibri Light"/>
          <w:color w:val="000000" w:themeColor="text1"/>
        </w:rPr>
        <w:t>Niewykorzystany potencjał MOF stanowi także</w:t>
      </w:r>
      <w:r w:rsidR="00A80D08" w:rsidRPr="00E36BEA">
        <w:rPr>
          <w:rFonts w:ascii="Calibri Light" w:hAnsi="Calibri Light"/>
          <w:color w:val="000000" w:themeColor="text1"/>
        </w:rPr>
        <w:t xml:space="preserve"> budynek wzniesiony w Stalowej Woli w 1906 r. na potrzeby Towarzystwa Gimnastycznego „Sokół”. </w:t>
      </w:r>
      <w:r w:rsidR="0007118C">
        <w:rPr>
          <w:rFonts w:ascii="Calibri Light" w:hAnsi="Calibri Light"/>
          <w:color w:val="000000" w:themeColor="text1"/>
        </w:rPr>
        <w:t>W przeszłości</w:t>
      </w:r>
      <w:r w:rsidRPr="00E36BEA">
        <w:rPr>
          <w:rFonts w:ascii="Calibri Light" w:hAnsi="Calibri Light"/>
          <w:color w:val="000000" w:themeColor="text1"/>
        </w:rPr>
        <w:t xml:space="preserve"> pełnił różne funkcje społeczne. Mieściło się tu kasyno, kino, biblioteka, czytelnia, kawiarenka, kluby wokalne, teatralne, taneczne, działał klub mandolinowy, </w:t>
      </w:r>
      <w:r w:rsidR="00967171" w:rsidRPr="00E36BEA">
        <w:rPr>
          <w:rFonts w:ascii="Calibri Light" w:hAnsi="Calibri Light"/>
          <w:color w:val="000000" w:themeColor="text1"/>
        </w:rPr>
        <w:t xml:space="preserve">klub </w:t>
      </w:r>
      <w:r w:rsidR="00B66A63">
        <w:rPr>
          <w:rFonts w:ascii="Calibri Light" w:hAnsi="Calibri Light"/>
          <w:color w:val="000000" w:themeColor="text1"/>
        </w:rPr>
        <w:t xml:space="preserve">piłki nożnej, drużyna strzelecka </w:t>
      </w:r>
      <w:r w:rsidR="00967171" w:rsidRPr="00E36BEA">
        <w:rPr>
          <w:rFonts w:ascii="Calibri Light" w:hAnsi="Calibri Light"/>
          <w:color w:val="000000" w:themeColor="text1"/>
        </w:rPr>
        <w:t>i prowadzone były</w:t>
      </w:r>
      <w:r w:rsidR="0007118C">
        <w:rPr>
          <w:rFonts w:ascii="Calibri Light" w:hAnsi="Calibri Light"/>
          <w:color w:val="000000" w:themeColor="text1"/>
        </w:rPr>
        <w:t xml:space="preserve"> zajęcia sportowe</w:t>
      </w:r>
      <w:r w:rsidRPr="00E36BEA">
        <w:rPr>
          <w:rFonts w:ascii="Calibri Light" w:hAnsi="Calibri Light"/>
          <w:color w:val="000000" w:themeColor="text1"/>
        </w:rPr>
        <w:t xml:space="preserve">. W budynku „Sokoła” mieściła się </w:t>
      </w:r>
      <w:r w:rsidR="00B66A63">
        <w:rPr>
          <w:rFonts w:ascii="Calibri Light" w:hAnsi="Calibri Light"/>
          <w:color w:val="000000" w:themeColor="text1"/>
        </w:rPr>
        <w:t xml:space="preserve">też </w:t>
      </w:r>
      <w:r w:rsidRPr="00E36BEA">
        <w:rPr>
          <w:rFonts w:ascii="Calibri Light" w:hAnsi="Calibri Light"/>
          <w:color w:val="000000" w:themeColor="text1"/>
        </w:rPr>
        <w:t>Ochotnicza Straż Pożarna</w:t>
      </w:r>
      <w:r w:rsidR="00967171" w:rsidRPr="00E36BEA">
        <w:rPr>
          <w:rFonts w:ascii="Calibri Light" w:hAnsi="Calibri Light"/>
          <w:color w:val="000000" w:themeColor="text1"/>
        </w:rPr>
        <w:t xml:space="preserve"> i</w:t>
      </w:r>
      <w:r w:rsidRPr="00E36BEA">
        <w:rPr>
          <w:rFonts w:ascii="Calibri Light" w:hAnsi="Calibri Light"/>
          <w:color w:val="000000" w:themeColor="text1"/>
        </w:rPr>
        <w:t xml:space="preserve"> odbywały się </w:t>
      </w:r>
      <w:r w:rsidR="00967171" w:rsidRPr="00E36BEA">
        <w:rPr>
          <w:rFonts w:ascii="Calibri Light" w:hAnsi="Calibri Light"/>
          <w:color w:val="000000" w:themeColor="text1"/>
        </w:rPr>
        <w:t>różnego rodzaju</w:t>
      </w:r>
      <w:r w:rsidRPr="00E36BEA">
        <w:rPr>
          <w:rFonts w:ascii="Calibri Light" w:hAnsi="Calibri Light"/>
          <w:color w:val="000000" w:themeColor="text1"/>
        </w:rPr>
        <w:t xml:space="preserve"> imprezy okolicznościowe. W czasie </w:t>
      </w:r>
      <w:r w:rsidR="00967171" w:rsidRPr="00E36BEA">
        <w:rPr>
          <w:rFonts w:ascii="Calibri Light" w:hAnsi="Calibri Light"/>
          <w:color w:val="000000" w:themeColor="text1"/>
        </w:rPr>
        <w:t xml:space="preserve">II </w:t>
      </w:r>
      <w:r w:rsidRPr="00E36BEA">
        <w:rPr>
          <w:rFonts w:ascii="Calibri Light" w:hAnsi="Calibri Light"/>
          <w:color w:val="000000" w:themeColor="text1"/>
        </w:rPr>
        <w:t>wojny</w:t>
      </w:r>
      <w:r w:rsidR="00967171" w:rsidRPr="00E36BEA">
        <w:rPr>
          <w:rFonts w:ascii="Calibri Light" w:hAnsi="Calibri Light"/>
          <w:color w:val="000000" w:themeColor="text1"/>
        </w:rPr>
        <w:t xml:space="preserve"> światowej</w:t>
      </w:r>
      <w:r w:rsidRPr="00E36BEA">
        <w:rPr>
          <w:rFonts w:ascii="Calibri Light" w:hAnsi="Calibri Light"/>
          <w:color w:val="000000" w:themeColor="text1"/>
        </w:rPr>
        <w:t xml:space="preserve"> powstał tu szpital. Po wojnie</w:t>
      </w:r>
      <w:r w:rsidR="00967171" w:rsidRPr="00E36BEA">
        <w:rPr>
          <w:rFonts w:ascii="Calibri Light" w:hAnsi="Calibri Light"/>
          <w:color w:val="000000" w:themeColor="text1"/>
        </w:rPr>
        <w:t xml:space="preserve"> budynek</w:t>
      </w:r>
      <w:r w:rsidRPr="00E36BEA">
        <w:rPr>
          <w:rFonts w:ascii="Calibri Light" w:hAnsi="Calibri Light"/>
          <w:color w:val="000000" w:themeColor="text1"/>
        </w:rPr>
        <w:t xml:space="preserve"> zaczął popadać w ruinę. </w:t>
      </w:r>
      <w:r w:rsidR="00967171" w:rsidRPr="00E36BEA">
        <w:rPr>
          <w:rFonts w:ascii="Calibri Light" w:hAnsi="Calibri Light"/>
          <w:color w:val="000000" w:themeColor="text1"/>
        </w:rPr>
        <w:t xml:space="preserve">Wyremontowano go dopiero w 1960 r. i ponownie dostosowano do pełnienia funkcji kulturalnych. W </w:t>
      </w:r>
      <w:r w:rsidRPr="00E36BEA">
        <w:rPr>
          <w:rFonts w:ascii="Calibri Light" w:hAnsi="Calibri Light"/>
          <w:color w:val="000000" w:themeColor="text1"/>
        </w:rPr>
        <w:t>1986</w:t>
      </w:r>
      <w:r w:rsidR="00967171" w:rsidRPr="00E36BEA">
        <w:rPr>
          <w:rFonts w:ascii="Calibri Light" w:hAnsi="Calibri Light"/>
          <w:color w:val="000000" w:themeColor="text1"/>
        </w:rPr>
        <w:t xml:space="preserve"> r. budynek w całości</w:t>
      </w:r>
      <w:r w:rsidRPr="00E36BEA">
        <w:rPr>
          <w:rFonts w:ascii="Calibri Light" w:hAnsi="Calibri Light"/>
          <w:color w:val="000000" w:themeColor="text1"/>
        </w:rPr>
        <w:t xml:space="preserve"> </w:t>
      </w:r>
      <w:r w:rsidRPr="00E36BEA">
        <w:rPr>
          <w:rFonts w:ascii="Calibri Light" w:hAnsi="Calibri Light"/>
          <w:color w:val="000000" w:themeColor="text1"/>
        </w:rPr>
        <w:lastRenderedPageBreak/>
        <w:t xml:space="preserve">został </w:t>
      </w:r>
      <w:r w:rsidR="00967171" w:rsidRPr="00E36BEA">
        <w:rPr>
          <w:rFonts w:ascii="Calibri Light" w:hAnsi="Calibri Light"/>
          <w:color w:val="000000" w:themeColor="text1"/>
        </w:rPr>
        <w:t>przekazany sądowi.</w:t>
      </w:r>
      <w:r w:rsidRPr="00E36BEA">
        <w:rPr>
          <w:rFonts w:ascii="Calibri Light" w:hAnsi="Calibri Light"/>
          <w:color w:val="000000" w:themeColor="text1"/>
        </w:rPr>
        <w:t xml:space="preserve"> </w:t>
      </w:r>
      <w:r w:rsidR="005E24BA">
        <w:rPr>
          <w:rFonts w:ascii="Calibri Light" w:hAnsi="Calibri Light"/>
          <w:color w:val="000000" w:themeColor="text1"/>
        </w:rPr>
        <w:t>Sąd opuścił go jednak w </w:t>
      </w:r>
      <w:r w:rsidR="00967171" w:rsidRPr="00E36BEA">
        <w:rPr>
          <w:rFonts w:ascii="Calibri Light" w:hAnsi="Calibri Light"/>
          <w:color w:val="000000" w:themeColor="text1"/>
        </w:rPr>
        <w:t xml:space="preserve">1990 r. </w:t>
      </w:r>
      <w:r w:rsidRPr="00E36BEA">
        <w:rPr>
          <w:rFonts w:ascii="Calibri Light" w:hAnsi="Calibri Light"/>
          <w:color w:val="000000" w:themeColor="text1"/>
        </w:rPr>
        <w:t xml:space="preserve">i od tego czasu popada w ruinę. Dziś jest zniszczoną i zaniedbaną wizytówką Rozwadowa – </w:t>
      </w:r>
      <w:r w:rsidR="00E34940">
        <w:rPr>
          <w:rFonts w:ascii="Calibri Light" w:hAnsi="Calibri Light"/>
          <w:color w:val="000000" w:themeColor="text1"/>
        </w:rPr>
        <w:t>Osiedla</w:t>
      </w:r>
      <w:r w:rsidRPr="00E36BEA">
        <w:rPr>
          <w:rFonts w:ascii="Calibri Light" w:hAnsi="Calibri Light"/>
          <w:color w:val="000000" w:themeColor="text1"/>
        </w:rPr>
        <w:t xml:space="preserve"> Stalowej Woli. </w:t>
      </w:r>
      <w:r w:rsidR="00353E43">
        <w:rPr>
          <w:rFonts w:ascii="Calibri Light" w:hAnsi="Calibri Light"/>
          <w:color w:val="000000" w:themeColor="text1"/>
        </w:rPr>
        <w:t>Pomimo bogatej historii i tradycji kulturalnych</w:t>
      </w:r>
      <w:r w:rsidR="00E34940">
        <w:rPr>
          <w:rFonts w:ascii="Calibri Light" w:hAnsi="Calibri Light"/>
          <w:color w:val="000000" w:themeColor="text1"/>
        </w:rPr>
        <w:t>,</w:t>
      </w:r>
      <w:r w:rsidR="00353E43">
        <w:rPr>
          <w:rFonts w:ascii="Calibri Light" w:hAnsi="Calibri Light"/>
          <w:color w:val="000000" w:themeColor="text1"/>
        </w:rPr>
        <w:t xml:space="preserve"> </w:t>
      </w:r>
      <w:r w:rsidR="005E24BA">
        <w:rPr>
          <w:rFonts w:ascii="Calibri Light" w:hAnsi="Calibri Light"/>
          <w:color w:val="000000" w:themeColor="text1"/>
        </w:rPr>
        <w:t>z uwagi na </w:t>
      </w:r>
      <w:r w:rsidR="00E34940" w:rsidRPr="009927C4">
        <w:rPr>
          <w:rFonts w:ascii="Calibri Light" w:hAnsi="Calibri Light"/>
          <w:color w:val="000000" w:themeColor="text1"/>
        </w:rPr>
        <w:t>znaczny poziom degradacji</w:t>
      </w:r>
      <w:r w:rsidR="00E34940">
        <w:rPr>
          <w:rFonts w:ascii="Calibri Light" w:hAnsi="Calibri Light"/>
          <w:color w:val="000000" w:themeColor="text1"/>
        </w:rPr>
        <w:t xml:space="preserve">, </w:t>
      </w:r>
      <w:r w:rsidR="00353E43">
        <w:rPr>
          <w:rFonts w:ascii="Calibri Light" w:hAnsi="Calibri Light"/>
          <w:color w:val="000000" w:themeColor="text1"/>
        </w:rPr>
        <w:t xml:space="preserve">obiekt ten </w:t>
      </w:r>
      <w:r w:rsidRPr="00E36BEA">
        <w:rPr>
          <w:rFonts w:ascii="Calibri Light" w:hAnsi="Calibri Light"/>
          <w:color w:val="000000" w:themeColor="text1"/>
        </w:rPr>
        <w:t>od wielu lat nie jest użytkowany</w:t>
      </w:r>
      <w:r w:rsidR="00B66A63">
        <w:rPr>
          <w:rFonts w:ascii="Calibri Light" w:hAnsi="Calibri Light"/>
          <w:color w:val="000000" w:themeColor="text1"/>
        </w:rPr>
        <w:t>. W</w:t>
      </w:r>
      <w:r w:rsidRPr="00E36BEA">
        <w:rPr>
          <w:rFonts w:ascii="Calibri Light" w:hAnsi="Calibri Light"/>
          <w:color w:val="000000" w:themeColor="text1"/>
        </w:rPr>
        <w:t>ymaga modernizacji pod kątem przywrócenia go do pełnienia funkcji społecznych.</w:t>
      </w:r>
      <w:r w:rsidR="00B66A63">
        <w:rPr>
          <w:rFonts w:ascii="Calibri Light" w:hAnsi="Calibri Light"/>
          <w:color w:val="000000" w:themeColor="text1"/>
        </w:rPr>
        <w:t xml:space="preserve"> Jego renowacja pozwoliłaby nie tylko zachować obiekt dla przyszłych pokoleń,</w:t>
      </w:r>
      <w:r w:rsidR="005E24BA">
        <w:rPr>
          <w:rFonts w:ascii="Calibri Light" w:hAnsi="Calibri Light"/>
          <w:color w:val="000000" w:themeColor="text1"/>
        </w:rPr>
        <w:t xml:space="preserve"> ale także ożywić kulturalnie i </w:t>
      </w:r>
      <w:r w:rsidR="00B66A63">
        <w:rPr>
          <w:rFonts w:ascii="Calibri Light" w:hAnsi="Calibri Light"/>
          <w:color w:val="000000" w:themeColor="text1"/>
        </w:rPr>
        <w:t>społecznie to miejsce oraz podnieść jego atrakcyjność, jako niezwykłego zabytku na mapie turystycznej MOF.</w:t>
      </w:r>
    </w:p>
    <w:p w14:paraId="57DD1227" w14:textId="2D319F94" w:rsidR="00985713" w:rsidRPr="005B7D84" w:rsidRDefault="00985713" w:rsidP="00A80D08">
      <w:pPr>
        <w:rPr>
          <w:rFonts w:ascii="Calibri Light" w:hAnsi="Calibri Light"/>
          <w:color w:val="FF0000"/>
        </w:rPr>
      </w:pPr>
      <w:r w:rsidRPr="00503BA5">
        <w:rPr>
          <w:rFonts w:ascii="Calibri Light" w:hAnsi="Calibri Light"/>
        </w:rPr>
        <w:t xml:space="preserve">Jednym z bardziej charakterystycznych miejsc na terenie MOF jest także </w:t>
      </w:r>
      <w:r w:rsidR="00E34940">
        <w:rPr>
          <w:rFonts w:ascii="Calibri Light" w:hAnsi="Calibri Light"/>
        </w:rPr>
        <w:t>O</w:t>
      </w:r>
      <w:r w:rsidR="00D37B7F">
        <w:rPr>
          <w:rFonts w:ascii="Calibri Light" w:hAnsi="Calibri Light"/>
        </w:rPr>
        <w:t>siedle Stalowej Woli Rozwadów, które</w:t>
      </w:r>
      <w:r w:rsidRPr="00503BA5">
        <w:rPr>
          <w:rFonts w:ascii="Calibri Light" w:hAnsi="Calibri Light"/>
        </w:rPr>
        <w:t xml:space="preserve"> obecnie wymaga rewitalizacji. Układ urbanistyczny Rozwadowa nie jest wpisany do rejestru zabytków nieruchomych woj. </w:t>
      </w:r>
      <w:r w:rsidR="002A7C7D">
        <w:rPr>
          <w:rFonts w:ascii="Calibri Light" w:hAnsi="Calibri Light"/>
        </w:rPr>
        <w:t>p</w:t>
      </w:r>
      <w:r w:rsidRPr="00503BA5">
        <w:rPr>
          <w:rFonts w:ascii="Calibri Light" w:hAnsi="Calibri Light"/>
        </w:rPr>
        <w:t xml:space="preserve">odkarpackiego, ale został ujęty w gminnej ewidencji zabytków i objęty jest ochroną konserwatorską. </w:t>
      </w:r>
      <w:r w:rsidRPr="00782BFF">
        <w:rPr>
          <w:rFonts w:ascii="Calibri Light" w:hAnsi="Calibri Light"/>
        </w:rPr>
        <w:t>Rozwadów</w:t>
      </w:r>
      <w:r w:rsidR="00B66A63">
        <w:rPr>
          <w:rFonts w:ascii="Calibri Light" w:hAnsi="Calibri Light"/>
        </w:rPr>
        <w:t xml:space="preserve"> </w:t>
      </w:r>
      <w:r w:rsidR="00B66A63" w:rsidRPr="00782BFF">
        <w:rPr>
          <w:rFonts w:ascii="Calibri Light" w:hAnsi="Calibri Light"/>
        </w:rPr>
        <w:t>w 1630 r. uzyskał od króla Jana III Sobieskiego przywilej lokacyjny</w:t>
      </w:r>
      <w:r w:rsidR="00B66A63">
        <w:rPr>
          <w:rFonts w:ascii="Calibri Light" w:hAnsi="Calibri Light"/>
        </w:rPr>
        <w:t xml:space="preserve"> i jeszcze kilkadziesiąt lat temu b</w:t>
      </w:r>
      <w:r w:rsidRPr="00782BFF">
        <w:rPr>
          <w:rFonts w:ascii="Calibri Light" w:hAnsi="Calibri Light"/>
        </w:rPr>
        <w:t xml:space="preserve">ył samodzielnym miastem. </w:t>
      </w:r>
      <w:r w:rsidR="00D37B7F">
        <w:rPr>
          <w:rFonts w:ascii="Calibri Light" w:hAnsi="Calibri Light"/>
        </w:rPr>
        <w:t>Nazwę przyjął</w:t>
      </w:r>
      <w:r w:rsidRPr="00782BFF">
        <w:rPr>
          <w:rFonts w:ascii="Calibri Light" w:hAnsi="Calibri Light"/>
        </w:rPr>
        <w:t xml:space="preserve"> od rodu swego założyciela - Gabriela Rozwadowskiego, podczaszego łukowskiego. Do dzi</w:t>
      </w:r>
      <w:r>
        <w:rPr>
          <w:rFonts w:ascii="Calibri Light" w:hAnsi="Calibri Light"/>
        </w:rPr>
        <w:t>ś Rozwadów mimo wielu pożarów i </w:t>
      </w:r>
      <w:r w:rsidRPr="00782BFF">
        <w:rPr>
          <w:rFonts w:ascii="Calibri Light" w:hAnsi="Calibri Light"/>
        </w:rPr>
        <w:t>zni</w:t>
      </w:r>
      <w:r>
        <w:rPr>
          <w:rFonts w:ascii="Calibri Light" w:hAnsi="Calibri Light"/>
        </w:rPr>
        <w:t>szczeń na przestrzeni wieków, w </w:t>
      </w:r>
      <w:r w:rsidRPr="00782BFF">
        <w:rPr>
          <w:rFonts w:ascii="Calibri Light" w:hAnsi="Calibri Light"/>
        </w:rPr>
        <w:t>niezmiennej formie zachował pierwotny siedemn</w:t>
      </w:r>
      <w:r w:rsidR="002A7C7D">
        <w:rPr>
          <w:rFonts w:ascii="Calibri Light" w:hAnsi="Calibri Light"/>
        </w:rPr>
        <w:t>a</w:t>
      </w:r>
      <w:r w:rsidR="005E24BA">
        <w:rPr>
          <w:rFonts w:ascii="Calibri Light" w:hAnsi="Calibri Light"/>
        </w:rPr>
        <w:t>stowieczny układ przestrzenny i </w:t>
      </w:r>
      <w:r w:rsidR="002A7C7D">
        <w:rPr>
          <w:rFonts w:ascii="Calibri Light" w:hAnsi="Calibri Light"/>
        </w:rPr>
        <w:t>małomiasteczkowy charakter</w:t>
      </w:r>
      <w:r w:rsidRPr="00782BFF">
        <w:rPr>
          <w:rFonts w:ascii="Calibri Light" w:hAnsi="Calibri Light"/>
        </w:rPr>
        <w:t xml:space="preserve">. Tradycje organizowania targów przetrwały do dziś, </w:t>
      </w:r>
      <w:r w:rsidR="002A7C7D">
        <w:rPr>
          <w:rFonts w:ascii="Calibri Light" w:hAnsi="Calibri Light"/>
        </w:rPr>
        <w:t>ale</w:t>
      </w:r>
      <w:r w:rsidRPr="00782BFF">
        <w:rPr>
          <w:rFonts w:ascii="Calibri Light" w:hAnsi="Calibri Light"/>
        </w:rPr>
        <w:t xml:space="preserve"> funkcja Rozwadowa jako centrum handlowego zost</w:t>
      </w:r>
      <w:r>
        <w:rPr>
          <w:rFonts w:ascii="Calibri Light" w:hAnsi="Calibri Light"/>
        </w:rPr>
        <w:t>ała mocno osłabiona i sprowadzona głównie do </w:t>
      </w:r>
      <w:r w:rsidRPr="00782BFF">
        <w:rPr>
          <w:rFonts w:ascii="Calibri Light" w:hAnsi="Calibri Light"/>
        </w:rPr>
        <w:t xml:space="preserve">lokalnej działalności. </w:t>
      </w:r>
      <w:r w:rsidR="002A7C7D">
        <w:rPr>
          <w:rFonts w:ascii="Calibri Light" w:hAnsi="Calibri Light"/>
        </w:rPr>
        <w:t>O</w:t>
      </w:r>
      <w:r w:rsidRPr="00782BFF">
        <w:rPr>
          <w:rFonts w:ascii="Calibri Light" w:hAnsi="Calibri Light"/>
        </w:rPr>
        <w:t xml:space="preserve">becnie </w:t>
      </w:r>
      <w:r w:rsidR="002A7C7D">
        <w:rPr>
          <w:rFonts w:ascii="Calibri Light" w:hAnsi="Calibri Light"/>
        </w:rPr>
        <w:t>r</w:t>
      </w:r>
      <w:r w:rsidRPr="00782BFF">
        <w:rPr>
          <w:rFonts w:ascii="Calibri Light" w:hAnsi="Calibri Light"/>
        </w:rPr>
        <w:t>ynek Rozwadowa zagrożony jest zniszczeniem i </w:t>
      </w:r>
      <w:r>
        <w:rPr>
          <w:rFonts w:ascii="Calibri Light" w:hAnsi="Calibri Light"/>
        </w:rPr>
        <w:t>dewastacją wynikającą z </w:t>
      </w:r>
      <w:r w:rsidRPr="00782BFF">
        <w:rPr>
          <w:rFonts w:ascii="Calibri Light" w:hAnsi="Calibri Light"/>
        </w:rPr>
        <w:t xml:space="preserve">niekorzystnego układu komunikacyjnego (intensywny ruch </w:t>
      </w:r>
      <w:r w:rsidRPr="00503BA5">
        <w:rPr>
          <w:rFonts w:ascii="Calibri Light" w:hAnsi="Calibri Light"/>
        </w:rPr>
        <w:t>samochodowy)</w:t>
      </w:r>
      <w:r w:rsidR="00087FAC">
        <w:rPr>
          <w:rFonts w:ascii="Calibri Light" w:hAnsi="Calibri Light"/>
        </w:rPr>
        <w:t>, który</w:t>
      </w:r>
      <w:r w:rsidRPr="00503BA5">
        <w:rPr>
          <w:rFonts w:ascii="Calibri Light" w:hAnsi="Calibri Light"/>
        </w:rPr>
        <w:t xml:space="preserve"> przyczynia się do niszczenia budynków zlokalizowanych w pierzejach </w:t>
      </w:r>
      <w:r w:rsidR="002A7C7D">
        <w:rPr>
          <w:rFonts w:ascii="Calibri Light" w:hAnsi="Calibri Light"/>
        </w:rPr>
        <w:t>r</w:t>
      </w:r>
      <w:r w:rsidRPr="00503BA5">
        <w:rPr>
          <w:rFonts w:ascii="Calibri Light" w:hAnsi="Calibri Light"/>
        </w:rPr>
        <w:t xml:space="preserve">ynku. Ponadto odczuwalny jest brak obiektów o funkcjach </w:t>
      </w:r>
      <w:proofErr w:type="spellStart"/>
      <w:r w:rsidRPr="00503BA5">
        <w:rPr>
          <w:rFonts w:ascii="Calibri Light" w:hAnsi="Calibri Light"/>
        </w:rPr>
        <w:t>centrotwórczych</w:t>
      </w:r>
      <w:proofErr w:type="spellEnd"/>
      <w:r w:rsidRPr="00503BA5">
        <w:rPr>
          <w:rFonts w:ascii="Calibri Light" w:hAnsi="Calibri Light"/>
        </w:rPr>
        <w:t>: gastronomicznych, kulturowych, rekreacyjnych, co sprawia, że życie zamiera tu już w god</w:t>
      </w:r>
      <w:r>
        <w:rPr>
          <w:rFonts w:ascii="Calibri Light" w:hAnsi="Calibri Light"/>
        </w:rPr>
        <w:t>zinach popołudniowych, po </w:t>
      </w:r>
      <w:r w:rsidRPr="00503BA5">
        <w:rPr>
          <w:rFonts w:ascii="Calibri Light" w:hAnsi="Calibri Light"/>
        </w:rPr>
        <w:t xml:space="preserve">zamknięciu sklepów. W celu utrzymania zabytkowego charakteru </w:t>
      </w:r>
      <w:r w:rsidR="00D37B7F">
        <w:rPr>
          <w:rFonts w:ascii="Calibri Light" w:hAnsi="Calibri Light"/>
        </w:rPr>
        <w:t>Rozwadowa</w:t>
      </w:r>
      <w:r w:rsidRPr="00503BA5">
        <w:rPr>
          <w:rFonts w:ascii="Calibri Light" w:hAnsi="Calibri Light"/>
        </w:rPr>
        <w:t xml:space="preserve"> konieczne jest wyprowadzenie ruchu kołowego poza obszar rynku, modernizacja ciągów pieszych i jezdnych, zlokalizowanych wokół </w:t>
      </w:r>
      <w:r w:rsidR="00087FAC">
        <w:rPr>
          <w:rFonts w:ascii="Calibri Light" w:hAnsi="Calibri Light"/>
        </w:rPr>
        <w:t>r</w:t>
      </w:r>
      <w:r w:rsidRPr="00503BA5">
        <w:rPr>
          <w:rFonts w:ascii="Calibri Light" w:hAnsi="Calibri Light"/>
        </w:rPr>
        <w:t xml:space="preserve">ynku oraz intensyfikacja działań rewitalizacyjnych </w:t>
      </w:r>
      <w:r w:rsidRPr="00782BFF">
        <w:rPr>
          <w:rFonts w:ascii="Calibri Light" w:hAnsi="Calibri Light"/>
        </w:rPr>
        <w:t>mających na celu podtrz</w:t>
      </w:r>
      <w:r>
        <w:rPr>
          <w:rFonts w:ascii="Calibri Light" w:hAnsi="Calibri Light"/>
        </w:rPr>
        <w:t xml:space="preserve">ymanie funkcji </w:t>
      </w:r>
      <w:proofErr w:type="spellStart"/>
      <w:r>
        <w:rPr>
          <w:rFonts w:ascii="Calibri Light" w:hAnsi="Calibri Light"/>
        </w:rPr>
        <w:t>centrotwórczych</w:t>
      </w:r>
      <w:proofErr w:type="spellEnd"/>
      <w:r>
        <w:rPr>
          <w:rFonts w:ascii="Calibri Light" w:hAnsi="Calibri Light"/>
        </w:rPr>
        <w:t xml:space="preserve">. </w:t>
      </w:r>
      <w:r w:rsidRPr="00503BA5">
        <w:rPr>
          <w:rFonts w:ascii="Calibri Light" w:hAnsi="Calibri Light"/>
        </w:rPr>
        <w:t>Warto zaznaczyć, iż Stalowa Wola, jako miasto, które powstało z przyfabrycznego osiedla nie ma w swoim układzie urbanistycznym typowego rynku miejskiego, które b</w:t>
      </w:r>
      <w:r w:rsidR="00087FAC">
        <w:rPr>
          <w:rFonts w:ascii="Calibri Light" w:hAnsi="Calibri Light"/>
        </w:rPr>
        <w:t>yłoby sercem miasta. Odnowiony r</w:t>
      </w:r>
      <w:r w:rsidRPr="00503BA5">
        <w:rPr>
          <w:rFonts w:ascii="Calibri Light" w:hAnsi="Calibri Light"/>
        </w:rPr>
        <w:t>y</w:t>
      </w:r>
      <w:r>
        <w:rPr>
          <w:rFonts w:ascii="Calibri Light" w:hAnsi="Calibri Light"/>
        </w:rPr>
        <w:t xml:space="preserve">nek </w:t>
      </w:r>
      <w:r w:rsidR="00D37B7F">
        <w:rPr>
          <w:rFonts w:ascii="Calibri Light" w:hAnsi="Calibri Light"/>
        </w:rPr>
        <w:t>na Osiedlu Rozwadów w</w:t>
      </w:r>
      <w:r>
        <w:rPr>
          <w:rFonts w:ascii="Calibri Light" w:hAnsi="Calibri Light"/>
        </w:rPr>
        <w:t xml:space="preserve"> Stalowej </w:t>
      </w:r>
      <w:r>
        <w:rPr>
          <w:rFonts w:ascii="Calibri Light" w:hAnsi="Calibri Light"/>
        </w:rPr>
        <w:lastRenderedPageBreak/>
        <w:t xml:space="preserve">Woli </w:t>
      </w:r>
      <w:r w:rsidRPr="00503BA5">
        <w:rPr>
          <w:rFonts w:ascii="Calibri Light" w:hAnsi="Calibri Light"/>
        </w:rPr>
        <w:t>z powodzeniem mógłby pełnić więc taką funkcję</w:t>
      </w:r>
      <w:r w:rsidR="00D37B7F">
        <w:rPr>
          <w:rFonts w:ascii="Calibri Light" w:hAnsi="Calibri Light"/>
        </w:rPr>
        <w:t xml:space="preserve">, przyczyniając się do ożywienia </w:t>
      </w:r>
      <w:proofErr w:type="spellStart"/>
      <w:r w:rsidR="00D37B7F">
        <w:rPr>
          <w:rFonts w:ascii="Calibri Light" w:hAnsi="Calibri Light"/>
        </w:rPr>
        <w:t>społeczno</w:t>
      </w:r>
      <w:proofErr w:type="spellEnd"/>
      <w:r w:rsidR="00D37B7F">
        <w:rPr>
          <w:rFonts w:ascii="Calibri Light" w:hAnsi="Calibri Light"/>
        </w:rPr>
        <w:t xml:space="preserve"> – gospodarczego całego MOF Stalowej Woli.</w:t>
      </w:r>
    </w:p>
    <w:p w14:paraId="023E0534" w14:textId="3C64E531" w:rsidR="00985713" w:rsidRPr="00E36BEA" w:rsidRDefault="005E10C3">
      <w:pPr>
        <w:rPr>
          <w:rFonts w:ascii="Calibri Light" w:hAnsi="Calibri Light"/>
          <w:color w:val="000000" w:themeColor="text1"/>
        </w:rPr>
      </w:pPr>
      <w:r>
        <w:rPr>
          <w:rFonts w:ascii="Calibri Light" w:hAnsi="Calibri Light"/>
        </w:rPr>
        <w:t xml:space="preserve">Renowacji </w:t>
      </w:r>
      <w:r w:rsidR="002D02D4">
        <w:rPr>
          <w:rFonts w:ascii="Calibri Light" w:hAnsi="Calibri Light"/>
        </w:rPr>
        <w:t xml:space="preserve">i przystosowania do pełnienia funkcji </w:t>
      </w:r>
      <w:r w:rsidR="00D73CB2">
        <w:rPr>
          <w:rFonts w:ascii="Calibri Light" w:hAnsi="Calibri Light"/>
        </w:rPr>
        <w:t xml:space="preserve">kulturalnej i </w:t>
      </w:r>
      <w:r w:rsidR="002D02D4">
        <w:rPr>
          <w:rFonts w:ascii="Calibri Light" w:hAnsi="Calibri Light"/>
        </w:rPr>
        <w:t xml:space="preserve">edukacyjnej </w:t>
      </w:r>
      <w:r>
        <w:rPr>
          <w:rFonts w:ascii="Calibri Light" w:hAnsi="Calibri Light"/>
        </w:rPr>
        <w:t xml:space="preserve">wymaga także </w:t>
      </w:r>
      <w:r w:rsidR="00E943D1">
        <w:rPr>
          <w:rFonts w:ascii="Calibri Light" w:hAnsi="Calibri Light"/>
        </w:rPr>
        <w:t xml:space="preserve">zabytkowy </w:t>
      </w:r>
      <w:r>
        <w:rPr>
          <w:rFonts w:ascii="Calibri Light" w:hAnsi="Calibri Light"/>
        </w:rPr>
        <w:t>budynek obecnej Biblioteki Miejskiej w Nisku, który do 1912r. stanowił Oficynę Pałacową</w:t>
      </w:r>
      <w:r w:rsidR="002D02D4">
        <w:rPr>
          <w:rFonts w:ascii="Calibri Light" w:hAnsi="Calibri Light"/>
        </w:rPr>
        <w:t xml:space="preserve"> dawnego zespołu pałacowego</w:t>
      </w:r>
      <w:r>
        <w:rPr>
          <w:rFonts w:ascii="Calibri Light" w:hAnsi="Calibri Light"/>
        </w:rPr>
        <w:t xml:space="preserve">. </w:t>
      </w:r>
      <w:r w:rsidR="002D02D4" w:rsidRPr="00985713">
        <w:rPr>
          <w:rFonts w:ascii="Calibri Light" w:hAnsi="Calibri Light"/>
        </w:rPr>
        <w:t>Jest to piętrowy</w:t>
      </w:r>
      <w:r w:rsidR="002D02D4">
        <w:rPr>
          <w:rFonts w:ascii="Calibri Light" w:hAnsi="Calibri Light"/>
        </w:rPr>
        <w:t>,</w:t>
      </w:r>
      <w:r w:rsidR="002D02D4" w:rsidRPr="00985713">
        <w:rPr>
          <w:rFonts w:ascii="Calibri Light" w:hAnsi="Calibri Light"/>
        </w:rPr>
        <w:t xml:space="preserve"> murowany budynek</w:t>
      </w:r>
      <w:r w:rsidR="002D02D4">
        <w:rPr>
          <w:rFonts w:ascii="Calibri Light" w:hAnsi="Calibri Light"/>
        </w:rPr>
        <w:t>,</w:t>
      </w:r>
      <w:r w:rsidR="002D02D4" w:rsidRPr="00985713">
        <w:rPr>
          <w:rFonts w:ascii="Calibri Light" w:hAnsi="Calibri Light"/>
        </w:rPr>
        <w:t xml:space="preserve"> ufundowany </w:t>
      </w:r>
      <w:r w:rsidR="005E24BA">
        <w:rPr>
          <w:rFonts w:ascii="Calibri Light" w:hAnsi="Calibri Light"/>
        </w:rPr>
        <w:t>w </w:t>
      </w:r>
      <w:r w:rsidR="002D02D4">
        <w:rPr>
          <w:rFonts w:ascii="Calibri Light" w:hAnsi="Calibri Light"/>
        </w:rPr>
        <w:t xml:space="preserve">1904 r. </w:t>
      </w:r>
      <w:r w:rsidR="002D02D4" w:rsidRPr="00985713">
        <w:rPr>
          <w:rFonts w:ascii="Calibri Light" w:hAnsi="Calibri Light"/>
        </w:rPr>
        <w:t xml:space="preserve">przez Oliviera i Marię </w:t>
      </w:r>
      <w:proofErr w:type="spellStart"/>
      <w:r w:rsidR="002D02D4" w:rsidRPr="00985713">
        <w:rPr>
          <w:rFonts w:ascii="Calibri Light" w:hAnsi="Calibri Light"/>
        </w:rPr>
        <w:t>Resseguier</w:t>
      </w:r>
      <w:proofErr w:type="spellEnd"/>
      <w:r w:rsidR="002D02D4" w:rsidRPr="00985713">
        <w:rPr>
          <w:rFonts w:ascii="Calibri Light" w:hAnsi="Calibri Light"/>
        </w:rPr>
        <w:t>, którzy znacznie prz</w:t>
      </w:r>
      <w:r w:rsidR="005E24BA">
        <w:rPr>
          <w:rFonts w:ascii="Calibri Light" w:hAnsi="Calibri Light"/>
        </w:rPr>
        <w:t>yczynili się do rozwoju Niska i </w:t>
      </w:r>
      <w:r w:rsidR="002D02D4" w:rsidRPr="00985713">
        <w:rPr>
          <w:rFonts w:ascii="Calibri Light" w:hAnsi="Calibri Light"/>
        </w:rPr>
        <w:t xml:space="preserve">kształtowania postaw patriotycznych na tym terenie. Budynek stanowił pierwotnie siedzibę </w:t>
      </w:r>
      <w:r w:rsidR="002D02D4" w:rsidRPr="00E36BEA">
        <w:rPr>
          <w:rFonts w:ascii="Calibri Light" w:hAnsi="Calibri Light"/>
          <w:color w:val="000000" w:themeColor="text1"/>
        </w:rPr>
        <w:t xml:space="preserve">Towarzystwa Gimnastycznego </w:t>
      </w:r>
      <w:r w:rsidR="00E943D1">
        <w:rPr>
          <w:rFonts w:ascii="Calibri Light" w:hAnsi="Calibri Light"/>
          <w:color w:val="000000" w:themeColor="text1"/>
        </w:rPr>
        <w:t>„</w:t>
      </w:r>
      <w:r w:rsidR="002D02D4" w:rsidRPr="00E36BEA">
        <w:rPr>
          <w:rFonts w:ascii="Calibri Light" w:hAnsi="Calibri Light"/>
          <w:color w:val="000000" w:themeColor="text1"/>
        </w:rPr>
        <w:t xml:space="preserve">Sokół", a w latach 1912-1948 siedzibę pierwszego gimnazjum w Nisku. </w:t>
      </w:r>
      <w:r w:rsidR="00FA34E2" w:rsidRPr="00E36BEA">
        <w:rPr>
          <w:rFonts w:ascii="Calibri Light" w:hAnsi="Calibri Light"/>
          <w:color w:val="000000" w:themeColor="text1"/>
        </w:rPr>
        <w:t xml:space="preserve">Po wojnie budynek wykorzystywany był m.in. jako biura Zespołu Opieki Zdrowotnej, siedziba harcerstwa, biura Opieki Społecznej. Od lat 70 w budynku mieści się Miejska Biblioteka Publiczna. </w:t>
      </w:r>
      <w:r w:rsidR="002D02D4" w:rsidRPr="00E36BEA">
        <w:rPr>
          <w:rFonts w:ascii="Calibri Light" w:hAnsi="Calibri Light"/>
          <w:color w:val="000000" w:themeColor="text1"/>
        </w:rPr>
        <w:t xml:space="preserve">Odpowiednie </w:t>
      </w:r>
      <w:r w:rsidR="002D02D4">
        <w:rPr>
          <w:rFonts w:ascii="Calibri Light" w:hAnsi="Calibri Light"/>
        </w:rPr>
        <w:t>zagospodarowanie tego obiektu</w:t>
      </w:r>
      <w:r w:rsidR="00FA34E2">
        <w:rPr>
          <w:rFonts w:ascii="Calibri Light" w:hAnsi="Calibri Light"/>
        </w:rPr>
        <w:t xml:space="preserve">, w tym </w:t>
      </w:r>
      <w:r w:rsidR="00A769AD">
        <w:rPr>
          <w:rFonts w:ascii="Calibri Light" w:hAnsi="Calibri Light"/>
        </w:rPr>
        <w:t xml:space="preserve">otwarcie </w:t>
      </w:r>
      <w:proofErr w:type="spellStart"/>
      <w:r w:rsidR="00FA34E2">
        <w:rPr>
          <w:rFonts w:ascii="Calibri Light" w:hAnsi="Calibri Light"/>
        </w:rPr>
        <w:t>sal</w:t>
      </w:r>
      <w:proofErr w:type="spellEnd"/>
      <w:r w:rsidR="00FA34E2">
        <w:rPr>
          <w:rFonts w:ascii="Calibri Light" w:hAnsi="Calibri Light"/>
        </w:rPr>
        <w:t xml:space="preserve"> </w:t>
      </w:r>
      <w:proofErr w:type="spellStart"/>
      <w:r w:rsidR="00105355">
        <w:rPr>
          <w:rFonts w:ascii="Calibri Light" w:hAnsi="Calibri Light"/>
        </w:rPr>
        <w:t>muzealno</w:t>
      </w:r>
      <w:proofErr w:type="spellEnd"/>
      <w:r w:rsidR="00105355">
        <w:rPr>
          <w:rFonts w:ascii="Calibri Light" w:hAnsi="Calibri Light"/>
        </w:rPr>
        <w:t xml:space="preserve"> </w:t>
      </w:r>
      <w:r w:rsidR="005E24BA">
        <w:rPr>
          <w:rFonts w:ascii="Calibri Light" w:hAnsi="Calibri Light"/>
        </w:rPr>
        <w:br/>
      </w:r>
      <w:r w:rsidR="00105355">
        <w:rPr>
          <w:rFonts w:ascii="Calibri Light" w:hAnsi="Calibri Light"/>
        </w:rPr>
        <w:t xml:space="preserve">– </w:t>
      </w:r>
      <w:r w:rsidR="00FA34E2">
        <w:rPr>
          <w:rFonts w:ascii="Calibri Light" w:hAnsi="Calibri Light"/>
        </w:rPr>
        <w:t>wystawowych</w:t>
      </w:r>
      <w:r w:rsidR="00105355">
        <w:rPr>
          <w:rFonts w:ascii="Calibri Light" w:hAnsi="Calibri Light"/>
        </w:rPr>
        <w:t>, audiowizualnych i konferencyjnych</w:t>
      </w:r>
      <w:r w:rsidR="002D02D4">
        <w:rPr>
          <w:rFonts w:ascii="Calibri Light" w:hAnsi="Calibri Light"/>
        </w:rPr>
        <w:t xml:space="preserve"> </w:t>
      </w:r>
      <w:r w:rsidR="00FA34E2">
        <w:rPr>
          <w:rFonts w:ascii="Calibri Light" w:hAnsi="Calibri Light"/>
        </w:rPr>
        <w:t>oraz</w:t>
      </w:r>
      <w:r w:rsidR="002D02D4">
        <w:rPr>
          <w:rFonts w:ascii="Calibri Light" w:hAnsi="Calibri Light"/>
        </w:rPr>
        <w:t xml:space="preserve"> wykorzystanie dziedzictwa kulturowego dla stworzenia atrakcyjnej oferty edukacji kulturalnej i historycznej może również przyczynić się do wzrostu atrakcyjności </w:t>
      </w:r>
      <w:r w:rsidR="00D73CB2">
        <w:rPr>
          <w:rFonts w:ascii="Calibri Light" w:hAnsi="Calibri Light"/>
        </w:rPr>
        <w:t xml:space="preserve">kulturalnej i </w:t>
      </w:r>
      <w:r w:rsidR="002D02D4">
        <w:rPr>
          <w:rFonts w:ascii="Calibri Light" w:hAnsi="Calibri Light"/>
        </w:rPr>
        <w:t>turystycznej MOF Stalowej Woli.</w:t>
      </w:r>
    </w:p>
    <w:p w14:paraId="37A8FD3F" w14:textId="0AA45010" w:rsidR="002B014D" w:rsidRPr="00E36BEA" w:rsidRDefault="00B471D7" w:rsidP="002B014D">
      <w:pPr>
        <w:rPr>
          <w:rFonts w:ascii="Calibri Light" w:hAnsi="Calibri Light"/>
          <w:color w:val="000000" w:themeColor="text1"/>
        </w:rPr>
      </w:pPr>
      <w:r w:rsidRPr="00E36BEA">
        <w:rPr>
          <w:rFonts w:ascii="Calibri Light" w:hAnsi="Calibri Light"/>
          <w:color w:val="000000" w:themeColor="text1"/>
        </w:rPr>
        <w:t>Kolejną „perełką” MOF</w:t>
      </w:r>
      <w:r w:rsidR="00D279CB">
        <w:rPr>
          <w:rFonts w:ascii="Calibri Light" w:hAnsi="Calibri Light"/>
          <w:color w:val="000000" w:themeColor="text1"/>
        </w:rPr>
        <w:t>,</w:t>
      </w:r>
      <w:r w:rsidRPr="00E36BEA">
        <w:rPr>
          <w:rFonts w:ascii="Calibri Light" w:hAnsi="Calibri Light"/>
          <w:color w:val="000000" w:themeColor="text1"/>
        </w:rPr>
        <w:t xml:space="preserve"> </w:t>
      </w:r>
      <w:r w:rsidR="00D279CB">
        <w:rPr>
          <w:rFonts w:ascii="Calibri Light" w:hAnsi="Calibri Light"/>
          <w:color w:val="000000" w:themeColor="text1"/>
        </w:rPr>
        <w:t xml:space="preserve">posiadającą wartość zabytkową i </w:t>
      </w:r>
      <w:r w:rsidRPr="00E36BEA">
        <w:rPr>
          <w:rFonts w:ascii="Calibri Light" w:hAnsi="Calibri Light"/>
          <w:color w:val="000000" w:themeColor="text1"/>
        </w:rPr>
        <w:t xml:space="preserve">konieczną do objęcia rewitalizacją jest budynek Towarzystwa Gimnastycznego </w:t>
      </w:r>
      <w:r w:rsidR="00E943D1">
        <w:rPr>
          <w:rFonts w:ascii="Calibri Light" w:hAnsi="Calibri Light"/>
          <w:color w:val="000000" w:themeColor="text1"/>
        </w:rPr>
        <w:t>„</w:t>
      </w:r>
      <w:r w:rsidRPr="00E36BEA">
        <w:rPr>
          <w:rFonts w:ascii="Calibri Light" w:hAnsi="Calibri Light"/>
          <w:color w:val="000000" w:themeColor="text1"/>
        </w:rPr>
        <w:t xml:space="preserve">SOKÓŁ" w gminie Nisko z </w:t>
      </w:r>
      <w:r w:rsidR="002B014D" w:rsidRPr="00E36BEA">
        <w:rPr>
          <w:rFonts w:ascii="Calibri Light" w:hAnsi="Calibri Light"/>
          <w:color w:val="000000" w:themeColor="text1"/>
        </w:rPr>
        <w:t xml:space="preserve">1904 r. </w:t>
      </w:r>
      <w:r w:rsidR="00250263" w:rsidRPr="00E36BEA">
        <w:rPr>
          <w:rFonts w:ascii="Calibri Light" w:hAnsi="Calibri Light"/>
          <w:color w:val="000000" w:themeColor="text1"/>
        </w:rPr>
        <w:t>Ta ceglana budowla charakteryzuje się kształtem wydłużonego prostokąta i skromn</w:t>
      </w:r>
      <w:r w:rsidR="005E24BA">
        <w:rPr>
          <w:rFonts w:ascii="Calibri Light" w:hAnsi="Calibri Light"/>
          <w:color w:val="000000" w:themeColor="text1"/>
        </w:rPr>
        <w:t>ą dekoracją. Obecnie mieści się </w:t>
      </w:r>
      <w:r w:rsidR="00250263" w:rsidRPr="00E36BEA">
        <w:rPr>
          <w:rFonts w:ascii="Calibri Light" w:hAnsi="Calibri Light"/>
          <w:color w:val="000000" w:themeColor="text1"/>
        </w:rPr>
        <w:t>w niej</w:t>
      </w:r>
      <w:r w:rsidR="002B014D" w:rsidRPr="00E36BEA">
        <w:rPr>
          <w:rFonts w:ascii="Calibri Light" w:hAnsi="Calibri Light"/>
          <w:color w:val="000000" w:themeColor="text1"/>
        </w:rPr>
        <w:t xml:space="preserve"> kino i dom kultury</w:t>
      </w:r>
      <w:r w:rsidR="00250263" w:rsidRPr="00E36BEA">
        <w:rPr>
          <w:rFonts w:ascii="Calibri Light" w:hAnsi="Calibri Light"/>
          <w:color w:val="000000" w:themeColor="text1"/>
        </w:rPr>
        <w:t>.</w:t>
      </w:r>
      <w:r w:rsidR="002B014D" w:rsidRPr="00E36BEA">
        <w:rPr>
          <w:rFonts w:ascii="Calibri Light" w:hAnsi="Calibri Light"/>
          <w:color w:val="000000" w:themeColor="text1"/>
        </w:rPr>
        <w:t xml:space="preserve"> Wiekowy budynek był w przeszłości nie tylko kinem, ale także halą gimnastyczną, kaplicą i salą widowiskową. Od 1944 roku „Sokół” był zajmowany przez Przedsiębiorstwo Państwowe „Film Polski”, a w 1948 roku przedsiębiorstwo wystąpiło o przekazanie obiektu na rzecz zarządu miasta z funkcją kinoteatru świetlnego. W chwili obecnej budynek jest jednym z 3 budynków należących do Niżańskiego Centrum Kultury. </w:t>
      </w:r>
      <w:r w:rsidR="00D73CB2">
        <w:rPr>
          <w:rFonts w:ascii="Calibri Light" w:hAnsi="Calibri Light"/>
          <w:color w:val="000000" w:themeColor="text1"/>
        </w:rPr>
        <w:t>B</w:t>
      </w:r>
      <w:r w:rsidR="002B014D" w:rsidRPr="00E36BEA">
        <w:rPr>
          <w:rFonts w:ascii="Calibri Light" w:hAnsi="Calibri Light"/>
          <w:color w:val="000000" w:themeColor="text1"/>
        </w:rPr>
        <w:t>udynek „Sokoła” wymaga renowacji</w:t>
      </w:r>
      <w:r w:rsidR="00D279CB">
        <w:rPr>
          <w:rFonts w:ascii="Calibri Light" w:hAnsi="Calibri Light"/>
          <w:color w:val="000000" w:themeColor="text1"/>
        </w:rPr>
        <w:t xml:space="preserve"> oraz</w:t>
      </w:r>
      <w:r w:rsidR="00250263" w:rsidRPr="00E36BEA">
        <w:rPr>
          <w:rFonts w:ascii="Calibri Light" w:hAnsi="Calibri Light"/>
          <w:color w:val="000000" w:themeColor="text1"/>
        </w:rPr>
        <w:t xml:space="preserve"> dostosowania do pełnienia nowych funkcji społecznych</w:t>
      </w:r>
      <w:r w:rsidR="00D73CB2">
        <w:rPr>
          <w:rFonts w:ascii="Calibri Light" w:hAnsi="Calibri Light"/>
          <w:color w:val="000000" w:themeColor="text1"/>
        </w:rPr>
        <w:t xml:space="preserve"> i kulturalnych</w:t>
      </w:r>
      <w:r w:rsidR="00250263" w:rsidRPr="00E36BEA">
        <w:rPr>
          <w:rFonts w:ascii="Calibri Light" w:hAnsi="Calibri Light"/>
          <w:color w:val="000000" w:themeColor="text1"/>
        </w:rPr>
        <w:t>, wynikających z potrzeb lokal</w:t>
      </w:r>
      <w:r w:rsidR="005E24BA">
        <w:rPr>
          <w:rFonts w:ascii="Calibri Light" w:hAnsi="Calibri Light"/>
          <w:color w:val="000000" w:themeColor="text1"/>
        </w:rPr>
        <w:t xml:space="preserve">nej społeczności i związanych </w:t>
      </w:r>
      <w:r w:rsidR="001D3454">
        <w:rPr>
          <w:rFonts w:ascii="Calibri Light" w:hAnsi="Calibri Light"/>
          <w:color w:val="000000" w:themeColor="text1"/>
        </w:rPr>
        <w:t xml:space="preserve">głównie </w:t>
      </w:r>
      <w:r w:rsidR="005E24BA">
        <w:rPr>
          <w:rFonts w:ascii="Calibri Light" w:hAnsi="Calibri Light"/>
          <w:color w:val="000000" w:themeColor="text1"/>
        </w:rPr>
        <w:t>z </w:t>
      </w:r>
      <w:r w:rsidR="00250263" w:rsidRPr="00E36BEA">
        <w:rPr>
          <w:rFonts w:ascii="Calibri Light" w:hAnsi="Calibri Light"/>
          <w:color w:val="000000" w:themeColor="text1"/>
        </w:rPr>
        <w:t xml:space="preserve">zapewnieniem usług społecznych dla seniorów, których populacja w ostatnich latach znacząco rośnie. Konieczne jest </w:t>
      </w:r>
      <w:r w:rsidR="00D73CB2">
        <w:rPr>
          <w:rFonts w:ascii="Calibri Light" w:hAnsi="Calibri Light"/>
          <w:color w:val="000000" w:themeColor="text1"/>
        </w:rPr>
        <w:t>także rozszerzenie oferty edukacyjno-kulturalnej dla dzieci, młodzieży i dorosłych, w tym wprowadzenie nowych form edukacji teatralnej i artystycznej</w:t>
      </w:r>
      <w:r w:rsidR="00250263" w:rsidRPr="00E36BEA">
        <w:rPr>
          <w:rFonts w:ascii="Calibri Light" w:hAnsi="Calibri Light"/>
          <w:color w:val="000000" w:themeColor="text1"/>
        </w:rPr>
        <w:t>. Dzięki temu obiekt ten pełniej będzie spełniał swoje funkcje społeczne</w:t>
      </w:r>
      <w:r w:rsidR="00D73CB2">
        <w:rPr>
          <w:rFonts w:ascii="Calibri Light" w:hAnsi="Calibri Light"/>
          <w:color w:val="000000" w:themeColor="text1"/>
        </w:rPr>
        <w:t xml:space="preserve"> i kulturalne</w:t>
      </w:r>
      <w:r w:rsidR="00250263" w:rsidRPr="00E36BEA">
        <w:rPr>
          <w:rFonts w:ascii="Calibri Light" w:hAnsi="Calibri Light"/>
          <w:color w:val="000000" w:themeColor="text1"/>
        </w:rPr>
        <w:t xml:space="preserve"> na terenie MOF m.in. zapobiegając wykluczeniu osób starszych.</w:t>
      </w:r>
      <w:r w:rsidR="00D279CB">
        <w:rPr>
          <w:rFonts w:ascii="Calibri Light" w:hAnsi="Calibri Light"/>
          <w:color w:val="000000" w:themeColor="text1"/>
        </w:rPr>
        <w:t xml:space="preserve"> </w:t>
      </w:r>
      <w:r w:rsidR="00D279CB" w:rsidRPr="00D279CB">
        <w:rPr>
          <w:rFonts w:ascii="Calibri Light" w:hAnsi="Calibri Light"/>
          <w:color w:val="000000" w:themeColor="text1"/>
        </w:rPr>
        <w:t xml:space="preserve">Ze względu na to, że jest to obiekt wybudowany w </w:t>
      </w:r>
      <w:r w:rsidR="00D279CB" w:rsidRPr="00D279CB">
        <w:rPr>
          <w:rFonts w:ascii="Calibri Light" w:hAnsi="Calibri Light"/>
          <w:color w:val="000000" w:themeColor="text1"/>
        </w:rPr>
        <w:lastRenderedPageBreak/>
        <w:t>stylu secesyjnym i pos</w:t>
      </w:r>
      <w:r w:rsidR="005E24BA">
        <w:rPr>
          <w:rFonts w:ascii="Calibri Light" w:hAnsi="Calibri Light"/>
          <w:color w:val="000000" w:themeColor="text1"/>
        </w:rPr>
        <w:t>iada duże walory estetyczne, po </w:t>
      </w:r>
      <w:r w:rsidR="00D279CB" w:rsidRPr="00D279CB">
        <w:rPr>
          <w:rFonts w:ascii="Calibri Light" w:hAnsi="Calibri Light"/>
          <w:color w:val="000000" w:themeColor="text1"/>
        </w:rPr>
        <w:t xml:space="preserve">remoncie i zaadaptowaniu go do pełnienia szerszej działalności </w:t>
      </w:r>
      <w:r w:rsidR="00D279CB">
        <w:rPr>
          <w:rFonts w:ascii="Calibri Light" w:hAnsi="Calibri Light"/>
          <w:color w:val="000000" w:themeColor="text1"/>
        </w:rPr>
        <w:t>społecznej</w:t>
      </w:r>
      <w:r w:rsidR="00D73CB2">
        <w:rPr>
          <w:rFonts w:ascii="Calibri Light" w:hAnsi="Calibri Light"/>
          <w:color w:val="000000" w:themeColor="text1"/>
        </w:rPr>
        <w:t xml:space="preserve"> i kulturalnej</w:t>
      </w:r>
      <w:r w:rsidR="00D279CB" w:rsidRPr="00D279CB">
        <w:rPr>
          <w:rFonts w:ascii="Calibri Light" w:hAnsi="Calibri Light"/>
          <w:color w:val="000000" w:themeColor="text1"/>
        </w:rPr>
        <w:t xml:space="preserve">, mógłby być ozdobą </w:t>
      </w:r>
      <w:r w:rsidR="00D279CB">
        <w:rPr>
          <w:rFonts w:ascii="Calibri Light" w:hAnsi="Calibri Light"/>
          <w:color w:val="000000" w:themeColor="text1"/>
        </w:rPr>
        <w:t>MOF</w:t>
      </w:r>
      <w:r w:rsidR="00D279CB" w:rsidRPr="00D279CB">
        <w:rPr>
          <w:rFonts w:ascii="Calibri Light" w:hAnsi="Calibri Light"/>
          <w:color w:val="000000" w:themeColor="text1"/>
        </w:rPr>
        <w:t>.</w:t>
      </w:r>
    </w:p>
    <w:p w14:paraId="6CF91669" w14:textId="77777777" w:rsidR="000F28AE" w:rsidRDefault="00BF7A11">
      <w:pPr>
        <w:rPr>
          <w:rFonts w:ascii="Calibri Light" w:hAnsi="Calibri Light"/>
          <w:color w:val="000000" w:themeColor="text1"/>
        </w:rPr>
      </w:pPr>
      <w:r w:rsidRPr="00503BA5">
        <w:rPr>
          <w:rFonts w:ascii="Calibri Light" w:hAnsi="Calibri Light"/>
        </w:rPr>
        <w:t>Istotnym zabytkiem obszaru MOF</w:t>
      </w:r>
      <w:r w:rsidR="009B569F">
        <w:rPr>
          <w:rFonts w:ascii="Calibri Light" w:hAnsi="Calibri Light"/>
        </w:rPr>
        <w:t>, wymagającym renowacji</w:t>
      </w:r>
      <w:r w:rsidRPr="00503BA5">
        <w:rPr>
          <w:rFonts w:ascii="Calibri Light" w:hAnsi="Calibri Light"/>
        </w:rPr>
        <w:t xml:space="preserve"> jest również zabytkowy dwór rodziny Horodyńskich z XVIII wieku, zlokalizowany w Kotowej Woli, w gminie Zaleszany. </w:t>
      </w:r>
      <w:r w:rsidR="009B569F" w:rsidRPr="009B569F">
        <w:rPr>
          <w:rFonts w:ascii="Calibri Light" w:hAnsi="Calibri Light"/>
        </w:rPr>
        <w:t xml:space="preserve">Dwór został wzniesiony w 1774 </w:t>
      </w:r>
      <w:r w:rsidR="001D3454">
        <w:rPr>
          <w:rFonts w:ascii="Calibri Light" w:hAnsi="Calibri Light"/>
        </w:rPr>
        <w:t xml:space="preserve">r. </w:t>
      </w:r>
      <w:r w:rsidR="009B569F" w:rsidRPr="009B569F">
        <w:rPr>
          <w:rFonts w:ascii="Calibri Light" w:hAnsi="Calibri Light"/>
        </w:rPr>
        <w:t>przez podkomorzego Kajetana Kraińskiego, a od roku 1905 stanowił własność Zbigniewa Horodyńskiego, przedstawiciela jednego z najstarszych rodów w Polsce. Rodzina Horodyńskich była znacznie zaangażowana w walkę o niepodległość zarówno w czasie I, jak i II wojny światowej</w:t>
      </w:r>
      <w:r w:rsidR="009B569F">
        <w:rPr>
          <w:rFonts w:ascii="Calibri Light" w:hAnsi="Calibri Light"/>
        </w:rPr>
        <w:t>, a jej członkowie</w:t>
      </w:r>
      <w:r w:rsidR="009B569F" w:rsidRPr="009B569F">
        <w:rPr>
          <w:rFonts w:ascii="Calibri Light" w:hAnsi="Calibri Light"/>
        </w:rPr>
        <w:t xml:space="preserve"> wykazali się odwagą i patriotyzmem</w:t>
      </w:r>
      <w:r w:rsidR="009B569F">
        <w:rPr>
          <w:rFonts w:ascii="Calibri Light" w:hAnsi="Calibri Light"/>
        </w:rPr>
        <w:t xml:space="preserve"> w czasie okupacji hitlerowskiej</w:t>
      </w:r>
      <w:r w:rsidR="009B569F" w:rsidRPr="009B569F">
        <w:rPr>
          <w:rFonts w:ascii="Calibri Light" w:hAnsi="Calibri Light"/>
        </w:rPr>
        <w:t>.</w:t>
      </w:r>
      <w:r w:rsidR="009B569F">
        <w:rPr>
          <w:rFonts w:ascii="Calibri Light" w:hAnsi="Calibri Light"/>
        </w:rPr>
        <w:t xml:space="preserve"> </w:t>
      </w:r>
      <w:r w:rsidR="009B569F" w:rsidRPr="009B569F">
        <w:rPr>
          <w:rFonts w:ascii="Calibri Light" w:hAnsi="Calibri Light"/>
        </w:rPr>
        <w:t>Dwór ten pierwotnie posiadał 14 pomieszczeń o różnej wielkości i w całości był podpiwniczony z uwagi na podmokły, zalewowy teren. W 1948</w:t>
      </w:r>
      <w:r w:rsidR="001D3454">
        <w:rPr>
          <w:rFonts w:ascii="Calibri Light" w:hAnsi="Calibri Light"/>
        </w:rPr>
        <w:t xml:space="preserve"> </w:t>
      </w:r>
      <w:r w:rsidR="009B569F" w:rsidRPr="009B569F">
        <w:rPr>
          <w:rFonts w:ascii="Calibri Light" w:hAnsi="Calibri Light"/>
        </w:rPr>
        <w:t>r. został przekazany Polskiemu Czerwonemu Krzyżowi, a później opiece społecznej celem zorganizowania tam domu starców. W rezultacie mieszkali tam jednak ubodzy ludzie, którzy w czasi</w:t>
      </w:r>
      <w:r w:rsidR="005E24BA">
        <w:rPr>
          <w:rFonts w:ascii="Calibri Light" w:hAnsi="Calibri Light"/>
        </w:rPr>
        <w:t>e wojny stracili swoje domy. Na </w:t>
      </w:r>
      <w:r w:rsidR="009B569F" w:rsidRPr="009B569F">
        <w:rPr>
          <w:rFonts w:ascii="Calibri Light" w:hAnsi="Calibri Light"/>
        </w:rPr>
        <w:t xml:space="preserve">początku lat 50. </w:t>
      </w:r>
      <w:r w:rsidR="009B569F">
        <w:rPr>
          <w:rFonts w:ascii="Calibri Light" w:hAnsi="Calibri Light"/>
        </w:rPr>
        <w:t>w</w:t>
      </w:r>
      <w:r w:rsidR="009B569F" w:rsidRPr="009B569F">
        <w:rPr>
          <w:rFonts w:ascii="Calibri Light" w:hAnsi="Calibri Light"/>
        </w:rPr>
        <w:t xml:space="preserve"> budynku dworskim została zorganizowana szkoła, a następnie przedszkole. Dość szybko przeniosły się one do nowego budynku, a dwór w Kotowej Woli zaczął popadać w ruinę niszczejąc niemal zupełnie. W 1994 roku Dominik Horodyński otrzymał dwór w wieczyste użytkowanie, ale nie prowadził w nim żadnych prac. </w:t>
      </w:r>
      <w:r w:rsidR="009B569F" w:rsidRPr="000F28AE">
        <w:rPr>
          <w:rFonts w:ascii="Calibri Light" w:hAnsi="Calibri Light"/>
          <w:color w:val="000000" w:themeColor="text1"/>
        </w:rPr>
        <w:t xml:space="preserve">W 2004 roku gmina ponownie przejęła budynek i przekazała Stowarzyszeniu Odnowy Wsi "Wolan", które od 2011 roku prowadzi odnowę dworu. </w:t>
      </w:r>
      <w:r w:rsidR="009B569F" w:rsidRPr="009B569F">
        <w:rPr>
          <w:rFonts w:ascii="Calibri Light" w:hAnsi="Calibri Light"/>
        </w:rPr>
        <w:t>Obiekt został uporządkow</w:t>
      </w:r>
      <w:r w:rsidR="005E24BA">
        <w:rPr>
          <w:rFonts w:ascii="Calibri Light" w:hAnsi="Calibri Light"/>
        </w:rPr>
        <w:t>any, wzmocniono w nim podłogi i </w:t>
      </w:r>
      <w:r w:rsidR="009B569F" w:rsidRPr="009B569F">
        <w:rPr>
          <w:rFonts w:ascii="Calibri Light" w:hAnsi="Calibri Light"/>
        </w:rPr>
        <w:t xml:space="preserve">sklepienia oraz położono nowy dach. W ostatnim czasie wstawione zostały nowe okna i drzwi. </w:t>
      </w:r>
      <w:r w:rsidR="009B569F">
        <w:rPr>
          <w:rFonts w:ascii="Calibri Light" w:hAnsi="Calibri Light"/>
        </w:rPr>
        <w:t>Obiekt wymaga jednak dalszego nakładu środków cel</w:t>
      </w:r>
      <w:r w:rsidR="00CD0824">
        <w:rPr>
          <w:rFonts w:ascii="Calibri Light" w:hAnsi="Calibri Light"/>
        </w:rPr>
        <w:t>em pełnego przystosowania go do </w:t>
      </w:r>
      <w:r w:rsidR="009B569F">
        <w:rPr>
          <w:rFonts w:ascii="Calibri Light" w:hAnsi="Calibri Light"/>
        </w:rPr>
        <w:t xml:space="preserve">pełnienia funkcji kulturalnych, tak aby mógł stać się </w:t>
      </w:r>
      <w:r w:rsidR="00417358">
        <w:rPr>
          <w:rFonts w:ascii="Calibri Light" w:hAnsi="Calibri Light"/>
        </w:rPr>
        <w:t xml:space="preserve">znaczącą </w:t>
      </w:r>
      <w:r w:rsidR="009B569F">
        <w:rPr>
          <w:rFonts w:ascii="Calibri Light" w:hAnsi="Calibri Light"/>
        </w:rPr>
        <w:t>atrakcją turystyczną MOF</w:t>
      </w:r>
      <w:r w:rsidR="001B66F4">
        <w:rPr>
          <w:rFonts w:ascii="Calibri Light" w:hAnsi="Calibri Light"/>
        </w:rPr>
        <w:t>,</w:t>
      </w:r>
      <w:r w:rsidR="009B569F">
        <w:rPr>
          <w:rFonts w:ascii="Calibri Light" w:hAnsi="Calibri Light"/>
        </w:rPr>
        <w:t xml:space="preserve"> ukierunkowaną na </w:t>
      </w:r>
      <w:r w:rsidR="00417358">
        <w:rPr>
          <w:rFonts w:ascii="Calibri Light" w:hAnsi="Calibri Light"/>
        </w:rPr>
        <w:t>edukację w zakresie dziedzictwa kulturowego, tradycji i</w:t>
      </w:r>
      <w:r w:rsidR="00417358" w:rsidRPr="00417358">
        <w:rPr>
          <w:rFonts w:ascii="Calibri Light" w:hAnsi="Calibri Light"/>
        </w:rPr>
        <w:t xml:space="preserve"> historii regionu</w:t>
      </w:r>
      <w:r w:rsidR="00417358">
        <w:rPr>
          <w:rFonts w:ascii="Calibri Light" w:hAnsi="Calibri Light"/>
        </w:rPr>
        <w:t>, związanej z rodziną Horodyńskich</w:t>
      </w:r>
      <w:r w:rsidR="00417358" w:rsidRPr="000F28AE">
        <w:rPr>
          <w:rFonts w:ascii="Calibri Light" w:hAnsi="Calibri Light"/>
          <w:color w:val="000000" w:themeColor="text1"/>
        </w:rPr>
        <w:t xml:space="preserve">. </w:t>
      </w:r>
    </w:p>
    <w:p w14:paraId="638FEBF8" w14:textId="46AE140D" w:rsidR="00085128" w:rsidRDefault="00085128">
      <w:pPr>
        <w:rPr>
          <w:rFonts w:ascii="Calibri Light" w:hAnsi="Calibri Light"/>
          <w:color w:val="000000" w:themeColor="text1"/>
        </w:rPr>
      </w:pPr>
      <w:r>
        <w:rPr>
          <w:rFonts w:ascii="Calibri Light" w:hAnsi="Calibri Light"/>
          <w:color w:val="000000" w:themeColor="text1"/>
        </w:rPr>
        <w:t xml:space="preserve">We wsi Zbydniów w gminie Zaleszany zlokalizowany jest także zabytkowy kompleks dworski, wybudowany w stylu klasycystycznym </w:t>
      </w:r>
      <w:r w:rsidRPr="00085128">
        <w:rPr>
          <w:rFonts w:ascii="Calibri Light" w:hAnsi="Calibri Light"/>
          <w:color w:val="000000" w:themeColor="text1"/>
        </w:rPr>
        <w:t xml:space="preserve">na przełomie XVIII i XIX wieku dla rodziny Dębińskich. Około połowy XIX wieku znalazł się w ręku </w:t>
      </w:r>
      <w:r w:rsidR="000F55B9">
        <w:rPr>
          <w:rFonts w:ascii="Calibri Light" w:hAnsi="Calibri Light"/>
          <w:color w:val="000000" w:themeColor="text1"/>
        </w:rPr>
        <w:t xml:space="preserve">rodziny </w:t>
      </w:r>
      <w:r w:rsidRPr="00085128">
        <w:rPr>
          <w:rFonts w:ascii="Calibri Light" w:hAnsi="Calibri Light"/>
          <w:color w:val="000000" w:themeColor="text1"/>
        </w:rPr>
        <w:t>Horodyńskich i pozostawał pod ich władaniem aż do 1944 roku. Po II Wojnie Światowej przeszedł na własność Skarbu Państwa. Mieściła się w nim najpierw Szkoła,</w:t>
      </w:r>
      <w:r w:rsidR="000F55B9">
        <w:rPr>
          <w:rFonts w:ascii="Calibri Light" w:hAnsi="Calibri Light"/>
          <w:color w:val="000000" w:themeColor="text1"/>
        </w:rPr>
        <w:t xml:space="preserve"> a później Ośrodek Zdrowia. Nie był </w:t>
      </w:r>
      <w:r w:rsidRPr="00085128">
        <w:rPr>
          <w:rFonts w:ascii="Calibri Light" w:hAnsi="Calibri Light"/>
          <w:color w:val="000000" w:themeColor="text1"/>
        </w:rPr>
        <w:t>użytkowany od 1970 roku</w:t>
      </w:r>
      <w:r w:rsidR="000F55B9">
        <w:rPr>
          <w:rFonts w:ascii="Calibri Light" w:hAnsi="Calibri Light"/>
          <w:color w:val="000000" w:themeColor="text1"/>
        </w:rPr>
        <w:t>,</w:t>
      </w:r>
      <w:r w:rsidRPr="00085128">
        <w:rPr>
          <w:rFonts w:ascii="Calibri Light" w:hAnsi="Calibri Light"/>
          <w:color w:val="000000" w:themeColor="text1"/>
        </w:rPr>
        <w:t xml:space="preserve"> w 1984 został przejęty i sprzedany przez spadkobierców Horodyńskich.</w:t>
      </w:r>
      <w:r>
        <w:rPr>
          <w:rFonts w:ascii="Calibri Light" w:hAnsi="Calibri Light"/>
          <w:color w:val="000000" w:themeColor="text1"/>
        </w:rPr>
        <w:t xml:space="preserve"> Obiekt </w:t>
      </w:r>
      <w:r w:rsidRPr="00085128">
        <w:rPr>
          <w:rFonts w:ascii="Calibri Light" w:hAnsi="Calibri Light"/>
          <w:color w:val="000000" w:themeColor="text1"/>
        </w:rPr>
        <w:t xml:space="preserve">stanowi </w:t>
      </w:r>
      <w:r w:rsidRPr="00085128">
        <w:rPr>
          <w:rFonts w:ascii="Calibri Light" w:hAnsi="Calibri Light"/>
          <w:color w:val="000000" w:themeColor="text1"/>
        </w:rPr>
        <w:lastRenderedPageBreak/>
        <w:t>istotną atrakcję turystyczną tego obszaru.</w:t>
      </w:r>
      <w:r>
        <w:rPr>
          <w:rFonts w:ascii="Calibri Light" w:hAnsi="Calibri Light"/>
          <w:color w:val="000000" w:themeColor="text1"/>
        </w:rPr>
        <w:t xml:space="preserve"> </w:t>
      </w:r>
      <w:r w:rsidRPr="00085128">
        <w:rPr>
          <w:rFonts w:ascii="Calibri Light" w:hAnsi="Calibri Light"/>
          <w:color w:val="000000" w:themeColor="text1"/>
        </w:rPr>
        <w:t>W otoczeniu dworu zachował się stary park, którego atrakcją jest aleja 27 czarnych orzechów, przy której znajduje się również zabytkowa figura Matki Boskiej. W parku znajdują się też dwa blisko 30-metrowe jesiony wyniosłe, rosnące w sąsiedztwie dworskiej kaplicy, dęby, buk, rosnący w pobliżu miejsca martyrologii, dwie sosny wejmutki oraz rzadka topola biała.</w:t>
      </w:r>
      <w:r>
        <w:rPr>
          <w:rFonts w:ascii="Calibri Light" w:hAnsi="Calibri Light"/>
          <w:color w:val="000000" w:themeColor="text1"/>
        </w:rPr>
        <w:t xml:space="preserve"> </w:t>
      </w:r>
      <w:r w:rsidR="000F55B9">
        <w:rPr>
          <w:rFonts w:ascii="Calibri Light" w:hAnsi="Calibri Light"/>
          <w:color w:val="000000" w:themeColor="text1"/>
        </w:rPr>
        <w:t>Z dworem związana jest m</w:t>
      </w:r>
      <w:r w:rsidR="000F55B9" w:rsidRPr="000F55B9">
        <w:rPr>
          <w:rFonts w:ascii="Calibri Light" w:hAnsi="Calibri Light"/>
          <w:color w:val="000000" w:themeColor="text1"/>
        </w:rPr>
        <w:t xml:space="preserve">ało znana historia z czerwca 1943: </w:t>
      </w:r>
      <w:r w:rsidR="000F55B9">
        <w:rPr>
          <w:rFonts w:ascii="Calibri Light" w:hAnsi="Calibri Light"/>
          <w:color w:val="000000" w:themeColor="text1"/>
        </w:rPr>
        <w:t>w</w:t>
      </w:r>
      <w:r w:rsidR="000F55B9" w:rsidRPr="000F55B9">
        <w:rPr>
          <w:rFonts w:ascii="Calibri Light" w:hAnsi="Calibri Light"/>
          <w:color w:val="000000" w:themeColor="text1"/>
        </w:rPr>
        <w:t xml:space="preserve"> Zbydniowie na Podkarpaciu oddział SS zamordował 19 uczestników wesela odbywającego się we dworze rodziny Horodyńskich. Esesmani wymordowali prawie wszystkich uczestników uroczystości, nie oszczędzając nawet dzieci. Życie straciło 4 mężczyzn, 13 kobiet i 2 dzieci. Z masakry udało się ujść dwóm synom Horodyńskiego.</w:t>
      </w:r>
      <w:r w:rsidR="000F55B9">
        <w:rPr>
          <w:rFonts w:ascii="Calibri Light" w:hAnsi="Calibri Light"/>
          <w:color w:val="000000" w:themeColor="text1"/>
        </w:rPr>
        <w:t xml:space="preserve"> </w:t>
      </w:r>
      <w:r w:rsidR="000F55B9" w:rsidRPr="00085128">
        <w:rPr>
          <w:rFonts w:ascii="Calibri Light" w:hAnsi="Calibri Light"/>
          <w:color w:val="000000" w:themeColor="text1"/>
        </w:rPr>
        <w:t xml:space="preserve">Obecnie dwór jest w rękach rodzinnej Fundacji </w:t>
      </w:r>
      <w:r w:rsidR="000F55B9">
        <w:rPr>
          <w:rFonts w:ascii="Calibri Light" w:hAnsi="Calibri Light"/>
          <w:color w:val="000000" w:themeColor="text1"/>
        </w:rPr>
        <w:t>„</w:t>
      </w:r>
      <w:r w:rsidR="000F55B9" w:rsidRPr="00085128">
        <w:rPr>
          <w:rFonts w:ascii="Calibri Light" w:hAnsi="Calibri Light"/>
          <w:color w:val="000000" w:themeColor="text1"/>
        </w:rPr>
        <w:t>Zbydniów</w:t>
      </w:r>
      <w:r w:rsidR="000F55B9">
        <w:rPr>
          <w:rFonts w:ascii="Calibri Light" w:hAnsi="Calibri Light"/>
          <w:color w:val="000000" w:themeColor="text1"/>
        </w:rPr>
        <w:t xml:space="preserve">”. W ostatnich latach dzięki wsparciu prywatnego fundatora </w:t>
      </w:r>
      <w:r w:rsidR="000F55B9" w:rsidRPr="00085128">
        <w:rPr>
          <w:rFonts w:ascii="Calibri Light" w:hAnsi="Calibri Light"/>
          <w:color w:val="000000" w:themeColor="text1"/>
        </w:rPr>
        <w:t>został odbudowany i pokryty gontem bitumicznym, jest otynkowany z zewnątrz.</w:t>
      </w:r>
      <w:r w:rsidR="000F55B9">
        <w:rPr>
          <w:rFonts w:ascii="Calibri Light" w:hAnsi="Calibri Light"/>
          <w:color w:val="000000" w:themeColor="text1"/>
        </w:rPr>
        <w:t xml:space="preserve"> Wymaga jednak dalszego dostosowania do pełnienia funkcji kulturalnych.</w:t>
      </w:r>
    </w:p>
    <w:p w14:paraId="3C1EB585" w14:textId="2B320559" w:rsidR="00EB52F1" w:rsidRPr="007551F2" w:rsidRDefault="00EB52F1">
      <w:pPr>
        <w:rPr>
          <w:rFonts w:ascii="Calibri Light" w:hAnsi="Calibri Light"/>
        </w:rPr>
      </w:pPr>
      <w:r>
        <w:rPr>
          <w:rFonts w:ascii="Calibri Light" w:hAnsi="Calibri Light"/>
        </w:rPr>
        <w:t>Z kolei na terenie gminy Pysznica znaczącą atrakcją tury</w:t>
      </w:r>
      <w:r w:rsidR="00CD0824">
        <w:rPr>
          <w:rFonts w:ascii="Calibri Light" w:hAnsi="Calibri Light"/>
        </w:rPr>
        <w:t>styczną wymagającą odnowienia i </w:t>
      </w:r>
      <w:r>
        <w:rPr>
          <w:rFonts w:ascii="Calibri Light" w:hAnsi="Calibri Light"/>
        </w:rPr>
        <w:t>przystosowania do pełnienia funkcji kulturalnych jest zabytkowy c</w:t>
      </w:r>
      <w:r w:rsidRPr="00985713">
        <w:rPr>
          <w:rFonts w:ascii="Calibri Light" w:hAnsi="Calibri Light"/>
        </w:rPr>
        <w:t>mentarz żydowski</w:t>
      </w:r>
      <w:r>
        <w:rPr>
          <w:rFonts w:ascii="Calibri Light" w:hAnsi="Calibri Light"/>
        </w:rPr>
        <w:t>, który</w:t>
      </w:r>
      <w:r w:rsidRPr="00985713">
        <w:rPr>
          <w:rFonts w:ascii="Calibri Light" w:hAnsi="Calibri Light"/>
        </w:rPr>
        <w:t xml:space="preserve"> stanowi miejsce straceń obywateli polskich narodowości żydowskiej w latach 1942 – 1943</w:t>
      </w:r>
      <w:r>
        <w:rPr>
          <w:rFonts w:ascii="Calibri Light" w:hAnsi="Calibri Light"/>
        </w:rPr>
        <w:t>. Zlokalizowane</w:t>
      </w:r>
      <w:r w:rsidRPr="00985713">
        <w:rPr>
          <w:rFonts w:ascii="Calibri Light" w:hAnsi="Calibri Light"/>
        </w:rPr>
        <w:t xml:space="preserve"> są </w:t>
      </w:r>
      <w:r>
        <w:rPr>
          <w:rFonts w:ascii="Calibri Light" w:hAnsi="Calibri Light"/>
        </w:rPr>
        <w:t xml:space="preserve">tutaj </w:t>
      </w:r>
      <w:r w:rsidRPr="00985713">
        <w:rPr>
          <w:rFonts w:ascii="Calibri Light" w:hAnsi="Calibri Light"/>
        </w:rPr>
        <w:t>3 mogiły zbiorowe, w których spoczy</w:t>
      </w:r>
      <w:r w:rsidR="00CD0824">
        <w:rPr>
          <w:rFonts w:ascii="Calibri Light" w:hAnsi="Calibri Light"/>
        </w:rPr>
        <w:t>wa 238 osób zidentyfikowanych i 23 </w:t>
      </w:r>
      <w:r w:rsidRPr="00985713">
        <w:rPr>
          <w:rFonts w:ascii="Calibri Light" w:hAnsi="Calibri Light"/>
        </w:rPr>
        <w:t xml:space="preserve">niezidentyfikowane. </w:t>
      </w:r>
      <w:r w:rsidRPr="00EB52F1">
        <w:rPr>
          <w:rFonts w:ascii="Calibri Light" w:hAnsi="Calibri Light"/>
        </w:rPr>
        <w:t>Cmentarz ten, co roku, jest licznie i chętnie odwiedzan</w:t>
      </w:r>
      <w:r>
        <w:rPr>
          <w:rFonts w:ascii="Calibri Light" w:hAnsi="Calibri Light"/>
        </w:rPr>
        <w:t>y</w:t>
      </w:r>
      <w:r w:rsidRPr="00EB52F1">
        <w:rPr>
          <w:rFonts w:ascii="Calibri Light" w:hAnsi="Calibri Light"/>
        </w:rPr>
        <w:t xml:space="preserve"> przez potomków osób pomordowanych (nierzadko są to osoby w podeszłym wieku i na wózkach inwalidzkich) oraz oficjalne delegacje żydowskie. </w:t>
      </w:r>
      <w:r>
        <w:rPr>
          <w:rFonts w:ascii="Calibri Light" w:hAnsi="Calibri Light"/>
        </w:rPr>
        <w:t xml:space="preserve">Obecnie konieczne jest wykonanie prac </w:t>
      </w:r>
      <w:r w:rsidRPr="007551F2">
        <w:rPr>
          <w:rFonts w:ascii="Calibri Light" w:hAnsi="Calibri Light"/>
        </w:rPr>
        <w:t xml:space="preserve">zabezpieczających zabytek przed degradacją oraz ułatwiających dostęp do obiektu (wykonanie drogi dojazdowej i chodnika). Działania te mogą znacznie przyczynić się do </w:t>
      </w:r>
      <w:r w:rsidR="00741A5A" w:rsidRPr="007551F2">
        <w:rPr>
          <w:rFonts w:ascii="Calibri Light" w:hAnsi="Calibri Light"/>
        </w:rPr>
        <w:t xml:space="preserve">zachowania </w:t>
      </w:r>
      <w:r w:rsidRPr="007551F2">
        <w:rPr>
          <w:rFonts w:ascii="Calibri Light" w:hAnsi="Calibri Light"/>
        </w:rPr>
        <w:t>tego</w:t>
      </w:r>
      <w:r w:rsidR="00741A5A" w:rsidRPr="007551F2">
        <w:rPr>
          <w:rFonts w:ascii="Calibri Light" w:hAnsi="Calibri Light"/>
        </w:rPr>
        <w:t xml:space="preserve"> obiektu dla przyszłych pokoleń oraz</w:t>
      </w:r>
      <w:r w:rsidRPr="007551F2">
        <w:rPr>
          <w:rFonts w:ascii="Calibri Light" w:hAnsi="Calibri Light"/>
        </w:rPr>
        <w:t xml:space="preserve"> wzmocnienia atrakcyjnoś</w:t>
      </w:r>
      <w:r w:rsidR="00CD0824" w:rsidRPr="007551F2">
        <w:rPr>
          <w:rFonts w:ascii="Calibri Light" w:hAnsi="Calibri Light"/>
        </w:rPr>
        <w:t>ci turystycznej MOF w oparciu o </w:t>
      </w:r>
      <w:r w:rsidRPr="007551F2">
        <w:rPr>
          <w:rFonts w:ascii="Calibri Light" w:hAnsi="Calibri Light"/>
        </w:rPr>
        <w:t>miejsce martyrologii wojennej.</w:t>
      </w:r>
    </w:p>
    <w:p w14:paraId="6587828E" w14:textId="4B37D742" w:rsidR="004C37BB" w:rsidRPr="007551F2" w:rsidRDefault="004C37BB" w:rsidP="000F55B9">
      <w:pPr>
        <w:rPr>
          <w:rFonts w:ascii="Calibri Light" w:hAnsi="Calibri Light"/>
        </w:rPr>
      </w:pPr>
      <w:r w:rsidRPr="007551F2">
        <w:rPr>
          <w:rFonts w:ascii="Calibri Light" w:hAnsi="Calibri Light"/>
        </w:rPr>
        <w:t xml:space="preserve">Warto również zwrócić uwagę, iż na terenie MOF Stalowej Woli istnieje </w:t>
      </w:r>
      <w:r w:rsidR="00CD0824" w:rsidRPr="007551F2">
        <w:rPr>
          <w:rFonts w:ascii="Calibri Light" w:hAnsi="Calibri Light"/>
        </w:rPr>
        <w:t>wspólny, a </w:t>
      </w:r>
      <w:r w:rsidRPr="007551F2">
        <w:rPr>
          <w:rFonts w:ascii="Calibri Light" w:hAnsi="Calibri Light"/>
        </w:rPr>
        <w:t>niewykorzystany potencjał dziedzictwa kulturowego</w:t>
      </w:r>
      <w:r w:rsidR="00C975ED" w:rsidRPr="007551F2">
        <w:rPr>
          <w:rFonts w:ascii="Calibri Light" w:hAnsi="Calibri Light"/>
        </w:rPr>
        <w:t>.</w:t>
      </w:r>
      <w:r w:rsidR="00CD0824" w:rsidRPr="007551F2">
        <w:rPr>
          <w:rFonts w:ascii="Calibri Light" w:hAnsi="Calibri Light"/>
        </w:rPr>
        <w:t xml:space="preserve"> </w:t>
      </w:r>
      <w:r w:rsidRPr="007551F2">
        <w:rPr>
          <w:rFonts w:ascii="Calibri Light" w:hAnsi="Calibri Light"/>
        </w:rPr>
        <w:t>Dostępna obecnie oferta jest mało atrakcyjna dla turysty, doda</w:t>
      </w:r>
      <w:r w:rsidR="00CD0824" w:rsidRPr="007551F2">
        <w:rPr>
          <w:rFonts w:ascii="Calibri Light" w:hAnsi="Calibri Light"/>
        </w:rPr>
        <w:t>tkowo o niskiej jakości usług i </w:t>
      </w:r>
      <w:r w:rsidRPr="007551F2">
        <w:rPr>
          <w:rFonts w:ascii="Calibri Light" w:hAnsi="Calibri Light"/>
        </w:rPr>
        <w:t xml:space="preserve">niedostosowana dla osób niepełnosprawnych. </w:t>
      </w:r>
      <w:r w:rsidR="00CD0824" w:rsidRPr="007551F2">
        <w:rPr>
          <w:rFonts w:ascii="Calibri Light" w:hAnsi="Calibri Light"/>
        </w:rPr>
        <w:t>Na </w:t>
      </w:r>
      <w:r w:rsidRPr="007551F2">
        <w:rPr>
          <w:rFonts w:ascii="Calibri Light" w:hAnsi="Calibri Light"/>
        </w:rPr>
        <w:t xml:space="preserve">terenie MOF Stalowej Woli nie funkcjonuje również zintegrowana promocja obiektów zabytkowych oraz brakuje oferty edukacyjnej w tym zakresie. Stworzenie markowego produktu turystycznego i wypromowanie wspólnej oferty turystycznej MOF </w:t>
      </w:r>
      <w:r w:rsidRPr="007551F2">
        <w:rPr>
          <w:rFonts w:ascii="Calibri Light" w:hAnsi="Calibri Light"/>
        </w:rPr>
        <w:lastRenderedPageBreak/>
        <w:t>Stalowej Woli mogłoby w znaczny sposób przyczynić się do podniesienia atrakcyjności turystycznej te</w:t>
      </w:r>
      <w:r w:rsidR="00CD0824" w:rsidRPr="007551F2">
        <w:rPr>
          <w:rFonts w:ascii="Calibri Light" w:hAnsi="Calibri Light"/>
        </w:rPr>
        <w:t>go obszaru, tym bardziej, iż na </w:t>
      </w:r>
      <w:r w:rsidRPr="007551F2">
        <w:rPr>
          <w:rFonts w:ascii="Calibri Light" w:hAnsi="Calibri Light"/>
        </w:rPr>
        <w:t xml:space="preserve">analizowanym terenie brak zintegrowanych i nowoczesnych </w:t>
      </w:r>
      <w:r w:rsidR="00CD0824" w:rsidRPr="007551F2">
        <w:rPr>
          <w:rFonts w:ascii="Calibri Light" w:hAnsi="Calibri Light"/>
        </w:rPr>
        <w:t>produktów turystyki miejskiej i </w:t>
      </w:r>
      <w:r w:rsidRPr="007551F2">
        <w:rPr>
          <w:rFonts w:ascii="Calibri Light" w:hAnsi="Calibri Light"/>
        </w:rPr>
        <w:t>kulturowej.</w:t>
      </w:r>
    </w:p>
    <w:p w14:paraId="666D8768" w14:textId="25312D7E" w:rsidR="00CD0824" w:rsidRDefault="00BF7A11" w:rsidP="000F55B9">
      <w:pPr>
        <w:rPr>
          <w:rFonts w:ascii="Calibri Light" w:hAnsi="Calibri Light"/>
        </w:rPr>
      </w:pPr>
      <w:r w:rsidRPr="00503BA5">
        <w:rPr>
          <w:rFonts w:ascii="Calibri Light" w:hAnsi="Calibri Light"/>
        </w:rPr>
        <w:t>Mając na uwadze bogate dziedzictwo kulturowe i przyrodnicze MOF, dla dalszego rozwoju tego obszaru istotne wydaje się wzmacnianie potencjału turystycznego</w:t>
      </w:r>
      <w:r w:rsidR="00D73CB2">
        <w:rPr>
          <w:rFonts w:ascii="Calibri Light" w:hAnsi="Calibri Light"/>
        </w:rPr>
        <w:t xml:space="preserve"> i kulturalnego</w:t>
      </w:r>
      <w:r w:rsidRPr="00503BA5">
        <w:rPr>
          <w:rFonts w:ascii="Calibri Light" w:hAnsi="Calibri Light"/>
        </w:rPr>
        <w:t xml:space="preserve">, troska o </w:t>
      </w:r>
      <w:r w:rsidR="007551F2">
        <w:rPr>
          <w:rFonts w:ascii="Calibri Light" w:hAnsi="Calibri Light"/>
        </w:rPr>
        <w:t> </w:t>
      </w:r>
      <w:r w:rsidRPr="00503BA5">
        <w:rPr>
          <w:rFonts w:ascii="Calibri Light" w:hAnsi="Calibri Light"/>
        </w:rPr>
        <w:t>zachowanie dziedzictwa kulturowego</w:t>
      </w:r>
      <w:r w:rsidR="007551F2">
        <w:rPr>
          <w:rFonts w:ascii="Calibri Light" w:hAnsi="Calibri Light"/>
        </w:rPr>
        <w:t xml:space="preserve"> i</w:t>
      </w:r>
      <w:r w:rsidR="00CD0824">
        <w:rPr>
          <w:rFonts w:ascii="Calibri Light" w:hAnsi="Calibri Light"/>
        </w:rPr>
        <w:t> </w:t>
      </w:r>
      <w:r w:rsidRPr="00503BA5">
        <w:rPr>
          <w:rFonts w:ascii="Calibri Light" w:hAnsi="Calibri Light"/>
        </w:rPr>
        <w:t>tworzenie na jego bazie wzajemnie uzupełniających się produktów tur</w:t>
      </w:r>
      <w:r w:rsidR="00CD0824">
        <w:rPr>
          <w:rFonts w:ascii="Calibri Light" w:hAnsi="Calibri Light"/>
        </w:rPr>
        <w:t>ystycznych, zarówno dla </w:t>
      </w:r>
      <w:r w:rsidRPr="00503BA5">
        <w:rPr>
          <w:rFonts w:ascii="Calibri Light" w:hAnsi="Calibri Light"/>
        </w:rPr>
        <w:t xml:space="preserve">mieszkańców MOF – turystyka weekendowa, jak i </w:t>
      </w:r>
      <w:r w:rsidR="007551F2">
        <w:rPr>
          <w:rFonts w:ascii="Calibri Light" w:hAnsi="Calibri Light"/>
        </w:rPr>
        <w:t> </w:t>
      </w:r>
      <w:r w:rsidR="00CD0824">
        <w:rPr>
          <w:rFonts w:ascii="Calibri Light" w:hAnsi="Calibri Light"/>
        </w:rPr>
        <w:t>turystów zewnętrznych z kraju i </w:t>
      </w:r>
      <w:r w:rsidRPr="00503BA5">
        <w:rPr>
          <w:rFonts w:ascii="Calibri Light" w:hAnsi="Calibri Light"/>
        </w:rPr>
        <w:t>z</w:t>
      </w:r>
      <w:r w:rsidR="00CD0824">
        <w:rPr>
          <w:rFonts w:ascii="Calibri Light" w:hAnsi="Calibri Light"/>
        </w:rPr>
        <w:t> </w:t>
      </w:r>
      <w:r w:rsidRPr="00503BA5">
        <w:rPr>
          <w:rFonts w:ascii="Calibri Light" w:hAnsi="Calibri Light"/>
        </w:rPr>
        <w:t xml:space="preserve">zagranicy. </w:t>
      </w:r>
    </w:p>
    <w:p w14:paraId="78842174" w14:textId="402F8C45" w:rsidR="00572190" w:rsidRPr="00D17B1D" w:rsidRDefault="00572190" w:rsidP="005A01EB">
      <w:pPr>
        <w:pStyle w:val="Nagwek2"/>
        <w:rPr>
          <w:rFonts w:ascii="Calibri Light" w:hAnsi="Calibri Light"/>
        </w:rPr>
      </w:pPr>
      <w:bookmarkStart w:id="142" w:name="_Toc404245775"/>
      <w:bookmarkStart w:id="143" w:name="_Toc454197503"/>
      <w:r>
        <w:rPr>
          <w:rFonts w:ascii="Calibri Light" w:hAnsi="Calibri Light"/>
        </w:rPr>
        <w:t>3</w:t>
      </w:r>
      <w:r w:rsidRPr="00D17B1D">
        <w:rPr>
          <w:rFonts w:ascii="Calibri Light" w:hAnsi="Calibri Light"/>
        </w:rPr>
        <w:t>.1</w:t>
      </w:r>
      <w:r>
        <w:rPr>
          <w:rFonts w:ascii="Calibri Light" w:hAnsi="Calibri Light"/>
        </w:rPr>
        <w:t>8</w:t>
      </w:r>
      <w:r w:rsidRPr="00D17B1D">
        <w:rPr>
          <w:rFonts w:ascii="Calibri Light" w:hAnsi="Calibri Light"/>
        </w:rPr>
        <w:t xml:space="preserve"> </w:t>
      </w:r>
      <w:r>
        <w:rPr>
          <w:rFonts w:ascii="Calibri Light" w:hAnsi="Calibri Light"/>
        </w:rPr>
        <w:t>Instytucje kultury</w:t>
      </w:r>
      <w:bookmarkEnd w:id="142"/>
      <w:bookmarkEnd w:id="143"/>
    </w:p>
    <w:p w14:paraId="3EBCAF5E" w14:textId="4EF6A793" w:rsidR="00370CC5" w:rsidRDefault="00FB4122" w:rsidP="005A01EB">
      <w:pPr>
        <w:spacing w:before="240"/>
        <w:rPr>
          <w:rFonts w:ascii="Calibri Light" w:hAnsi="Calibri Light"/>
          <w:shd w:val="clear" w:color="auto" w:fill="FFFFFF"/>
        </w:rPr>
      </w:pPr>
      <w:r w:rsidRPr="00E04510">
        <w:rPr>
          <w:rFonts w:ascii="Calibri Light" w:hAnsi="Calibri Light"/>
          <w:lang w:eastAsia="pl-PL"/>
        </w:rPr>
        <w:t>W kontekście zrównoważonego rozwoju społecznego ważnym zadaniem stojącym przed władzami MOF jest dążenie do zapewnienia możliwie ró</w:t>
      </w:r>
      <w:r w:rsidR="00CD0824">
        <w:rPr>
          <w:rFonts w:ascii="Calibri Light" w:hAnsi="Calibri Light"/>
          <w:lang w:eastAsia="pl-PL"/>
        </w:rPr>
        <w:t>wnego i powszechnego dostępu do </w:t>
      </w:r>
      <w:r w:rsidRPr="00E04510">
        <w:rPr>
          <w:rFonts w:ascii="Calibri Light" w:hAnsi="Calibri Light"/>
          <w:lang w:eastAsia="pl-PL"/>
        </w:rPr>
        <w:t>oferty kulturalnej. Działania ukierunkowane na zrów</w:t>
      </w:r>
      <w:r w:rsidR="00CD0824">
        <w:rPr>
          <w:rFonts w:ascii="Calibri Light" w:hAnsi="Calibri Light"/>
          <w:lang w:eastAsia="pl-PL"/>
        </w:rPr>
        <w:t>noważony i powszechny dostęp do </w:t>
      </w:r>
      <w:r w:rsidRPr="00E04510">
        <w:rPr>
          <w:rFonts w:ascii="Calibri Light" w:hAnsi="Calibri Light"/>
          <w:lang w:eastAsia="pl-PL"/>
        </w:rPr>
        <w:t>oferty kulturalnej na terenie województwa podkarpackiego prowadzą wyspecjalizowane instytucje kultury: muzea, teatry, filharmonia, domy  i ośrodki kultury, bibl</w:t>
      </w:r>
      <w:r w:rsidR="005B2217">
        <w:rPr>
          <w:rFonts w:ascii="Calibri Light" w:hAnsi="Calibri Light"/>
          <w:lang w:eastAsia="pl-PL"/>
        </w:rPr>
        <w:t>ioteki, galerie i salony sztuki</w:t>
      </w:r>
      <w:r w:rsidRPr="00E04510">
        <w:rPr>
          <w:rFonts w:ascii="Calibri Light" w:hAnsi="Calibri Light"/>
          <w:lang w:eastAsia="pl-PL"/>
        </w:rPr>
        <w:t xml:space="preserve">. </w:t>
      </w:r>
      <w:r w:rsidR="00572190">
        <w:rPr>
          <w:rFonts w:ascii="Calibri Light" w:hAnsi="Calibri Light"/>
          <w:shd w:val="clear" w:color="auto" w:fill="FFFFFF"/>
        </w:rPr>
        <w:t xml:space="preserve">Na terenie Miejskiego Obszaru Funkcjonalnego Stalowej Woli bazę kulturalną stanowią instytucje kultury, wśród których wyróżnić można 17 placówek bibliotecznych, w tym 4 </w:t>
      </w:r>
      <w:r w:rsidR="00B270A1">
        <w:rPr>
          <w:rFonts w:ascii="Calibri Light" w:hAnsi="Calibri Light"/>
          <w:shd w:val="clear" w:color="auto" w:fill="FFFFFF"/>
        </w:rPr>
        <w:t>o charakterze naukowym</w:t>
      </w:r>
      <w:r w:rsidR="00572190">
        <w:rPr>
          <w:rFonts w:ascii="Calibri Light" w:hAnsi="Calibri Light"/>
          <w:shd w:val="clear" w:color="auto" w:fill="FFFFFF"/>
        </w:rPr>
        <w:t xml:space="preserve">, 7 </w:t>
      </w:r>
      <w:r w:rsidR="00BD6E9A">
        <w:rPr>
          <w:rFonts w:ascii="Calibri Light" w:hAnsi="Calibri Light"/>
          <w:shd w:val="clear" w:color="auto" w:fill="FFFFFF"/>
        </w:rPr>
        <w:t xml:space="preserve">domów kultury i ośrodków kultury, klubów i świetlic, 3 kina stałe i 1 muzeum. </w:t>
      </w:r>
      <w:r w:rsidR="005B2217" w:rsidRPr="005B2217">
        <w:rPr>
          <w:rFonts w:ascii="Calibri Light" w:hAnsi="Calibri Light"/>
          <w:color w:val="000000" w:themeColor="text1"/>
          <w:shd w:val="clear" w:color="auto" w:fill="FFFFFF"/>
        </w:rPr>
        <w:t xml:space="preserve">Baza lokalowa jest jednak niewystarczająca w stosunku do potrzeb kulturalnych mieszkańców MOF, a stan techniczny niektórych obiektów budzi poważne zastrzeżenia. </w:t>
      </w:r>
      <w:r w:rsidR="00370CC5" w:rsidRPr="00E04510">
        <w:rPr>
          <w:rFonts w:ascii="Calibri Light" w:hAnsi="Calibri Light"/>
          <w:shd w:val="clear" w:color="auto" w:fill="FFFFFF"/>
        </w:rPr>
        <w:t>Dostępność do oferty kulturalnej dla mieszkańców MOF jest dość mocno zróżnicowana.</w:t>
      </w:r>
      <w:r w:rsidR="00370CC5">
        <w:rPr>
          <w:rFonts w:ascii="Calibri Light" w:hAnsi="Calibri Light"/>
          <w:shd w:val="clear" w:color="auto" w:fill="FFFFFF"/>
        </w:rPr>
        <w:t xml:space="preserve"> Największy wpływ na rozwój kulturalny mieszkańców tego obszaru mają instytucje kultury zlokalizowane w ośrodkach miejskich: Stalowej Woli i Nisku, które mają największy zakres oddziaływania. Na mniejszą skalę działają natomiast instytucje kultury p</w:t>
      </w:r>
      <w:r w:rsidR="00CD0824">
        <w:rPr>
          <w:rFonts w:ascii="Calibri Light" w:hAnsi="Calibri Light"/>
          <w:shd w:val="clear" w:color="auto" w:fill="FFFFFF"/>
        </w:rPr>
        <w:t>ołożone na obszarach wiejskich.</w:t>
      </w:r>
    </w:p>
    <w:p w14:paraId="10B59D75" w14:textId="77777777" w:rsidR="00BF47F9" w:rsidRDefault="00BF47F9" w:rsidP="005A01EB">
      <w:pPr>
        <w:spacing w:before="240"/>
        <w:rPr>
          <w:rFonts w:ascii="Calibri Light" w:hAnsi="Calibri Light"/>
          <w:shd w:val="clear" w:color="auto" w:fill="FFFFFF"/>
        </w:rPr>
      </w:pPr>
    </w:p>
    <w:p w14:paraId="226640DC" w14:textId="77777777" w:rsidR="00BF47F9" w:rsidRDefault="00BF47F9" w:rsidP="005A01EB">
      <w:pPr>
        <w:spacing w:before="240"/>
        <w:rPr>
          <w:rFonts w:ascii="Calibri Light" w:hAnsi="Calibri Light"/>
          <w:shd w:val="clear" w:color="auto" w:fill="FFFFFF"/>
        </w:rPr>
      </w:pPr>
    </w:p>
    <w:p w14:paraId="49E753C1" w14:textId="5DFE72D5" w:rsidR="00332675" w:rsidRPr="00BA3482" w:rsidRDefault="005E71F3" w:rsidP="005E71F3">
      <w:pPr>
        <w:pStyle w:val="Legenda"/>
        <w:keepNext/>
      </w:pPr>
      <w:bookmarkStart w:id="144" w:name="_Toc454197402"/>
      <w:r>
        <w:lastRenderedPageBreak/>
        <w:t xml:space="preserve">Tabela </w:t>
      </w:r>
      <w:r w:rsidR="00D92CEF">
        <w:fldChar w:fldCharType="begin"/>
      </w:r>
      <w:r w:rsidR="00D92CEF">
        <w:instrText xml:space="preserve"> SEQ Tabela \* ARABIC </w:instrText>
      </w:r>
      <w:r w:rsidR="00D92CEF">
        <w:fldChar w:fldCharType="separate"/>
      </w:r>
      <w:r w:rsidR="003A7C62">
        <w:rPr>
          <w:noProof/>
        </w:rPr>
        <w:t>34</w:t>
      </w:r>
      <w:r w:rsidR="00D92CEF">
        <w:rPr>
          <w:noProof/>
        </w:rPr>
        <w:fldChar w:fldCharType="end"/>
      </w:r>
      <w:r w:rsidR="00332675" w:rsidRPr="00BA3482">
        <w:t xml:space="preserve"> Zestawienie najważniejszych danych o instytucjach kultury, imprezach kulturalnych i ich uczestnikach</w:t>
      </w:r>
      <w:bookmarkEnd w:id="144"/>
    </w:p>
    <w:tbl>
      <w:tblPr>
        <w:tblStyle w:val="arleta1"/>
        <w:tblW w:w="9068" w:type="dxa"/>
        <w:tblLayout w:type="fixed"/>
        <w:tblLook w:val="04A0" w:firstRow="1" w:lastRow="0" w:firstColumn="1" w:lastColumn="0" w:noHBand="0" w:noVBand="1"/>
      </w:tblPr>
      <w:tblGrid>
        <w:gridCol w:w="1555"/>
        <w:gridCol w:w="1984"/>
        <w:gridCol w:w="992"/>
        <w:gridCol w:w="1418"/>
        <w:gridCol w:w="992"/>
        <w:gridCol w:w="993"/>
        <w:gridCol w:w="1134"/>
      </w:tblGrid>
      <w:tr w:rsidR="00572190" w:rsidRPr="00CD0824" w14:paraId="42684452" w14:textId="77777777" w:rsidTr="00601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Pr>
          <w:p w14:paraId="44119830" w14:textId="77777777" w:rsidR="00572190" w:rsidRPr="00CD0824" w:rsidRDefault="00572190" w:rsidP="00572190">
            <w:pPr>
              <w:spacing w:after="0" w:line="240" w:lineRule="auto"/>
              <w:jc w:val="center"/>
              <w:rPr>
                <w:sz w:val="20"/>
                <w:szCs w:val="20"/>
              </w:rPr>
            </w:pPr>
            <w:r w:rsidRPr="00CD0824">
              <w:rPr>
                <w:sz w:val="20"/>
                <w:szCs w:val="20"/>
              </w:rPr>
              <w:t>Instytucje kultury</w:t>
            </w:r>
          </w:p>
        </w:tc>
        <w:tc>
          <w:tcPr>
            <w:tcW w:w="992" w:type="dxa"/>
          </w:tcPr>
          <w:p w14:paraId="72084C6A" w14:textId="77777777" w:rsidR="00572190" w:rsidRPr="00CD0824" w:rsidRDefault="00572190" w:rsidP="00572190">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CD0824">
              <w:rPr>
                <w:sz w:val="20"/>
                <w:szCs w:val="20"/>
              </w:rPr>
              <w:t>MOF</w:t>
            </w:r>
          </w:p>
        </w:tc>
        <w:tc>
          <w:tcPr>
            <w:tcW w:w="1418" w:type="dxa"/>
          </w:tcPr>
          <w:p w14:paraId="43687CB0" w14:textId="48C7583C" w:rsidR="00572190" w:rsidRPr="00CD0824" w:rsidRDefault="00CD0824" w:rsidP="00572190">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Stalowa </w:t>
            </w:r>
            <w:r w:rsidR="00572190" w:rsidRPr="00CD0824">
              <w:rPr>
                <w:sz w:val="20"/>
                <w:szCs w:val="20"/>
              </w:rPr>
              <w:t>Wola</w:t>
            </w:r>
          </w:p>
        </w:tc>
        <w:tc>
          <w:tcPr>
            <w:tcW w:w="992" w:type="dxa"/>
          </w:tcPr>
          <w:p w14:paraId="1A844149" w14:textId="77777777" w:rsidR="00572190" w:rsidRPr="00CD0824" w:rsidRDefault="00572190" w:rsidP="00572190">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CD0824">
              <w:rPr>
                <w:sz w:val="20"/>
                <w:szCs w:val="20"/>
              </w:rPr>
              <w:t>Nisko</w:t>
            </w:r>
          </w:p>
        </w:tc>
        <w:tc>
          <w:tcPr>
            <w:tcW w:w="993" w:type="dxa"/>
          </w:tcPr>
          <w:p w14:paraId="5EC93CB9" w14:textId="77777777" w:rsidR="00572190" w:rsidRPr="00CD0824" w:rsidRDefault="00572190" w:rsidP="00572190">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CD0824">
              <w:rPr>
                <w:sz w:val="20"/>
                <w:szCs w:val="20"/>
              </w:rPr>
              <w:t>Pysznica</w:t>
            </w:r>
          </w:p>
        </w:tc>
        <w:tc>
          <w:tcPr>
            <w:tcW w:w="1134" w:type="dxa"/>
          </w:tcPr>
          <w:p w14:paraId="692B6FAE" w14:textId="77777777" w:rsidR="00572190" w:rsidRPr="00CD0824" w:rsidRDefault="00572190" w:rsidP="00572190">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CD0824">
              <w:rPr>
                <w:sz w:val="20"/>
                <w:szCs w:val="20"/>
              </w:rPr>
              <w:t>Zaleszany</w:t>
            </w:r>
          </w:p>
        </w:tc>
      </w:tr>
      <w:tr w:rsidR="00572190" w:rsidRPr="00CD0824" w14:paraId="6F4CA75F" w14:textId="77777777" w:rsidTr="006015C1">
        <w:tc>
          <w:tcPr>
            <w:cnfStyle w:val="001000000000" w:firstRow="0" w:lastRow="0" w:firstColumn="1" w:lastColumn="0" w:oddVBand="0" w:evenVBand="0" w:oddHBand="0" w:evenHBand="0" w:firstRowFirstColumn="0" w:firstRowLastColumn="0" w:lastRowFirstColumn="0" w:lastRowLastColumn="0"/>
            <w:tcW w:w="1555" w:type="dxa"/>
            <w:vMerge w:val="restart"/>
          </w:tcPr>
          <w:p w14:paraId="3511DD06" w14:textId="77777777" w:rsidR="00572190" w:rsidRPr="00CD0824" w:rsidRDefault="00572190" w:rsidP="00CD0824">
            <w:pPr>
              <w:spacing w:after="0" w:line="240" w:lineRule="auto"/>
              <w:jc w:val="left"/>
              <w:rPr>
                <w:sz w:val="20"/>
                <w:szCs w:val="20"/>
              </w:rPr>
            </w:pPr>
            <w:r w:rsidRPr="00CD0824">
              <w:rPr>
                <w:sz w:val="20"/>
                <w:szCs w:val="20"/>
              </w:rPr>
              <w:t>Biblioteki publiczne i filie</w:t>
            </w:r>
          </w:p>
        </w:tc>
        <w:tc>
          <w:tcPr>
            <w:tcW w:w="1984" w:type="dxa"/>
          </w:tcPr>
          <w:p w14:paraId="095903DA" w14:textId="77777777" w:rsidR="00572190" w:rsidRPr="00CD0824" w:rsidRDefault="00572190" w:rsidP="00CD0824">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placówki</w:t>
            </w:r>
          </w:p>
        </w:tc>
        <w:tc>
          <w:tcPr>
            <w:tcW w:w="992" w:type="dxa"/>
          </w:tcPr>
          <w:p w14:paraId="36F57F6A"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17</w:t>
            </w:r>
          </w:p>
        </w:tc>
        <w:tc>
          <w:tcPr>
            <w:tcW w:w="1418" w:type="dxa"/>
          </w:tcPr>
          <w:p w14:paraId="0325C859"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4</w:t>
            </w:r>
          </w:p>
        </w:tc>
        <w:tc>
          <w:tcPr>
            <w:tcW w:w="992" w:type="dxa"/>
          </w:tcPr>
          <w:p w14:paraId="5B83B2B5"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4</w:t>
            </w:r>
          </w:p>
        </w:tc>
        <w:tc>
          <w:tcPr>
            <w:tcW w:w="993" w:type="dxa"/>
          </w:tcPr>
          <w:p w14:paraId="666BA252"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3</w:t>
            </w:r>
          </w:p>
        </w:tc>
        <w:tc>
          <w:tcPr>
            <w:tcW w:w="1134" w:type="dxa"/>
          </w:tcPr>
          <w:p w14:paraId="4A3F0918"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6</w:t>
            </w:r>
          </w:p>
        </w:tc>
      </w:tr>
      <w:tr w:rsidR="00572190" w:rsidRPr="00CD0824" w14:paraId="31A97956" w14:textId="77777777" w:rsidTr="00601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Pr>
          <w:p w14:paraId="6ABDD68E" w14:textId="77777777" w:rsidR="00572190" w:rsidRPr="00CD0824" w:rsidRDefault="00572190" w:rsidP="00CD0824">
            <w:pPr>
              <w:spacing w:after="0" w:line="240" w:lineRule="auto"/>
              <w:jc w:val="left"/>
              <w:rPr>
                <w:sz w:val="20"/>
                <w:szCs w:val="20"/>
              </w:rPr>
            </w:pPr>
          </w:p>
        </w:tc>
        <w:tc>
          <w:tcPr>
            <w:tcW w:w="1984" w:type="dxa"/>
          </w:tcPr>
          <w:p w14:paraId="0FDCE6EC" w14:textId="77777777" w:rsidR="00572190" w:rsidRPr="00CD0824" w:rsidRDefault="00572190" w:rsidP="00CD0824">
            <w:pPr>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księgozbiór (tys. wol.)</w:t>
            </w:r>
          </w:p>
        </w:tc>
        <w:tc>
          <w:tcPr>
            <w:tcW w:w="992" w:type="dxa"/>
          </w:tcPr>
          <w:p w14:paraId="28939D57"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364 931</w:t>
            </w:r>
          </w:p>
        </w:tc>
        <w:tc>
          <w:tcPr>
            <w:tcW w:w="1418" w:type="dxa"/>
          </w:tcPr>
          <w:p w14:paraId="4207CF86"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207 292</w:t>
            </w:r>
          </w:p>
        </w:tc>
        <w:tc>
          <w:tcPr>
            <w:tcW w:w="992" w:type="dxa"/>
          </w:tcPr>
          <w:p w14:paraId="40B11502"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61 152</w:t>
            </w:r>
          </w:p>
        </w:tc>
        <w:tc>
          <w:tcPr>
            <w:tcW w:w="993" w:type="dxa"/>
          </w:tcPr>
          <w:p w14:paraId="647FB295"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49 443</w:t>
            </w:r>
          </w:p>
        </w:tc>
        <w:tc>
          <w:tcPr>
            <w:tcW w:w="1134" w:type="dxa"/>
          </w:tcPr>
          <w:p w14:paraId="11F2FB90"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47 044</w:t>
            </w:r>
          </w:p>
        </w:tc>
      </w:tr>
      <w:tr w:rsidR="00572190" w:rsidRPr="00CD0824" w14:paraId="246C4E76" w14:textId="77777777" w:rsidTr="006015C1">
        <w:tc>
          <w:tcPr>
            <w:cnfStyle w:val="001000000000" w:firstRow="0" w:lastRow="0" w:firstColumn="1" w:lastColumn="0" w:oddVBand="0" w:evenVBand="0" w:oddHBand="0" w:evenHBand="0" w:firstRowFirstColumn="0" w:firstRowLastColumn="0" w:lastRowFirstColumn="0" w:lastRowLastColumn="0"/>
            <w:tcW w:w="1555" w:type="dxa"/>
            <w:vMerge w:val="restart"/>
          </w:tcPr>
          <w:p w14:paraId="4DA0B0A8" w14:textId="77777777" w:rsidR="00572190" w:rsidRPr="00CD0824" w:rsidRDefault="00572190" w:rsidP="00CD0824">
            <w:pPr>
              <w:spacing w:after="0" w:line="240" w:lineRule="auto"/>
              <w:jc w:val="left"/>
              <w:rPr>
                <w:sz w:val="20"/>
                <w:szCs w:val="20"/>
              </w:rPr>
            </w:pPr>
            <w:r w:rsidRPr="00CD0824">
              <w:rPr>
                <w:sz w:val="20"/>
                <w:szCs w:val="20"/>
              </w:rPr>
              <w:t>Biblioteki naukowe</w:t>
            </w:r>
          </w:p>
        </w:tc>
        <w:tc>
          <w:tcPr>
            <w:tcW w:w="1984" w:type="dxa"/>
          </w:tcPr>
          <w:p w14:paraId="28A603C2" w14:textId="77777777" w:rsidR="00572190" w:rsidRPr="00CD0824" w:rsidRDefault="00572190" w:rsidP="00CD0824">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placówki</w:t>
            </w:r>
          </w:p>
        </w:tc>
        <w:tc>
          <w:tcPr>
            <w:tcW w:w="992" w:type="dxa"/>
          </w:tcPr>
          <w:p w14:paraId="03EB0472"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4</w:t>
            </w:r>
          </w:p>
        </w:tc>
        <w:tc>
          <w:tcPr>
            <w:tcW w:w="1418" w:type="dxa"/>
          </w:tcPr>
          <w:p w14:paraId="6A162A28"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3</w:t>
            </w:r>
          </w:p>
        </w:tc>
        <w:tc>
          <w:tcPr>
            <w:tcW w:w="992" w:type="dxa"/>
          </w:tcPr>
          <w:p w14:paraId="6F5C28D4"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1</w:t>
            </w:r>
          </w:p>
        </w:tc>
        <w:tc>
          <w:tcPr>
            <w:tcW w:w="993" w:type="dxa"/>
          </w:tcPr>
          <w:p w14:paraId="3D974739"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0</w:t>
            </w:r>
          </w:p>
        </w:tc>
        <w:tc>
          <w:tcPr>
            <w:tcW w:w="1134" w:type="dxa"/>
          </w:tcPr>
          <w:p w14:paraId="6F94396F"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0</w:t>
            </w:r>
          </w:p>
        </w:tc>
      </w:tr>
      <w:tr w:rsidR="00572190" w:rsidRPr="00CD0824" w14:paraId="192D74A3" w14:textId="77777777" w:rsidTr="00601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Pr>
          <w:p w14:paraId="6A0AD783" w14:textId="77777777" w:rsidR="00572190" w:rsidRPr="00CD0824" w:rsidRDefault="00572190" w:rsidP="00CD0824">
            <w:pPr>
              <w:spacing w:after="0" w:line="240" w:lineRule="auto"/>
              <w:jc w:val="left"/>
              <w:rPr>
                <w:sz w:val="20"/>
                <w:szCs w:val="20"/>
              </w:rPr>
            </w:pPr>
          </w:p>
        </w:tc>
        <w:tc>
          <w:tcPr>
            <w:tcW w:w="1984" w:type="dxa"/>
          </w:tcPr>
          <w:p w14:paraId="3CFAA3D7" w14:textId="77777777" w:rsidR="00572190" w:rsidRPr="00CD0824" w:rsidRDefault="00572190" w:rsidP="00CD0824">
            <w:pPr>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księgozbiór (tys. wol.)</w:t>
            </w:r>
          </w:p>
        </w:tc>
        <w:tc>
          <w:tcPr>
            <w:tcW w:w="992" w:type="dxa"/>
          </w:tcPr>
          <w:p w14:paraId="766C547B"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147 954</w:t>
            </w:r>
          </w:p>
        </w:tc>
        <w:tc>
          <w:tcPr>
            <w:tcW w:w="1418" w:type="dxa"/>
          </w:tcPr>
          <w:p w14:paraId="34F1E9AC"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107 200</w:t>
            </w:r>
          </w:p>
        </w:tc>
        <w:tc>
          <w:tcPr>
            <w:tcW w:w="992" w:type="dxa"/>
          </w:tcPr>
          <w:p w14:paraId="3F9E300B"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40 754</w:t>
            </w:r>
          </w:p>
        </w:tc>
        <w:tc>
          <w:tcPr>
            <w:tcW w:w="993" w:type="dxa"/>
          </w:tcPr>
          <w:p w14:paraId="32A5F78E"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0</w:t>
            </w:r>
          </w:p>
        </w:tc>
        <w:tc>
          <w:tcPr>
            <w:tcW w:w="1134" w:type="dxa"/>
          </w:tcPr>
          <w:p w14:paraId="2416C918"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0</w:t>
            </w:r>
          </w:p>
        </w:tc>
      </w:tr>
      <w:tr w:rsidR="00BD6E9A" w:rsidRPr="00CD0824" w14:paraId="5CE0210E" w14:textId="77777777" w:rsidTr="006015C1">
        <w:tc>
          <w:tcPr>
            <w:cnfStyle w:val="001000000000" w:firstRow="0" w:lastRow="0" w:firstColumn="1" w:lastColumn="0" w:oddVBand="0" w:evenVBand="0" w:oddHBand="0" w:evenHBand="0" w:firstRowFirstColumn="0" w:firstRowLastColumn="0" w:lastRowFirstColumn="0" w:lastRowLastColumn="0"/>
            <w:tcW w:w="1555" w:type="dxa"/>
            <w:vMerge w:val="restart"/>
          </w:tcPr>
          <w:p w14:paraId="7FE05FA9" w14:textId="77777777" w:rsidR="00BD6E9A" w:rsidRPr="00CD0824" w:rsidRDefault="00BD6E9A" w:rsidP="00CD0824">
            <w:pPr>
              <w:spacing w:after="0" w:line="240" w:lineRule="auto"/>
              <w:jc w:val="left"/>
              <w:rPr>
                <w:sz w:val="20"/>
                <w:szCs w:val="20"/>
              </w:rPr>
            </w:pPr>
            <w:r w:rsidRPr="00CD0824">
              <w:rPr>
                <w:sz w:val="20"/>
                <w:szCs w:val="20"/>
              </w:rPr>
              <w:t>Domy i ośrodki kultury, kluby i świetlice</w:t>
            </w:r>
          </w:p>
        </w:tc>
        <w:tc>
          <w:tcPr>
            <w:tcW w:w="1984" w:type="dxa"/>
          </w:tcPr>
          <w:p w14:paraId="5DC2DD6A" w14:textId="77777777" w:rsidR="00BD6E9A" w:rsidRPr="00CD0824" w:rsidRDefault="00BD6E9A" w:rsidP="00CD0824">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placówki</w:t>
            </w:r>
          </w:p>
        </w:tc>
        <w:tc>
          <w:tcPr>
            <w:tcW w:w="992" w:type="dxa"/>
          </w:tcPr>
          <w:p w14:paraId="17B511A3" w14:textId="77777777" w:rsidR="00BD6E9A" w:rsidRPr="00CD0824" w:rsidRDefault="00BD6E9A"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7</w:t>
            </w:r>
          </w:p>
        </w:tc>
        <w:tc>
          <w:tcPr>
            <w:tcW w:w="1418" w:type="dxa"/>
          </w:tcPr>
          <w:p w14:paraId="187263CC" w14:textId="77777777" w:rsidR="00BD6E9A" w:rsidRPr="00CD0824" w:rsidRDefault="00BD6E9A"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3</w:t>
            </w:r>
          </w:p>
        </w:tc>
        <w:tc>
          <w:tcPr>
            <w:tcW w:w="992" w:type="dxa"/>
          </w:tcPr>
          <w:p w14:paraId="776B4AD2" w14:textId="77777777" w:rsidR="00BD6E9A" w:rsidRPr="00CD0824" w:rsidRDefault="00BD6E9A"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2</w:t>
            </w:r>
          </w:p>
        </w:tc>
        <w:tc>
          <w:tcPr>
            <w:tcW w:w="993" w:type="dxa"/>
          </w:tcPr>
          <w:p w14:paraId="6A223F97" w14:textId="77777777" w:rsidR="00BD6E9A" w:rsidRPr="00CD0824" w:rsidRDefault="00BD6E9A"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1</w:t>
            </w:r>
          </w:p>
        </w:tc>
        <w:tc>
          <w:tcPr>
            <w:tcW w:w="1134" w:type="dxa"/>
          </w:tcPr>
          <w:p w14:paraId="3EEE73E0" w14:textId="77777777" w:rsidR="00BD6E9A" w:rsidRPr="00CD0824" w:rsidRDefault="00BD6E9A"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1</w:t>
            </w:r>
          </w:p>
        </w:tc>
      </w:tr>
      <w:tr w:rsidR="00BD6E9A" w:rsidRPr="00CD0824" w14:paraId="546E314F" w14:textId="77777777" w:rsidTr="00601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Pr>
          <w:p w14:paraId="1D60F745" w14:textId="77777777" w:rsidR="00BD6E9A" w:rsidRPr="00CD0824" w:rsidRDefault="00BD6E9A" w:rsidP="00CD0824">
            <w:pPr>
              <w:spacing w:after="0" w:line="240" w:lineRule="auto"/>
              <w:jc w:val="left"/>
              <w:rPr>
                <w:sz w:val="20"/>
                <w:szCs w:val="20"/>
              </w:rPr>
            </w:pPr>
          </w:p>
        </w:tc>
        <w:tc>
          <w:tcPr>
            <w:tcW w:w="1984" w:type="dxa"/>
          </w:tcPr>
          <w:p w14:paraId="2BFADC19" w14:textId="243CDE3B" w:rsidR="00BD6E9A" w:rsidRPr="00CD0824" w:rsidRDefault="00BD6E9A" w:rsidP="00CD0824">
            <w:pPr>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imprezy kulturalne</w:t>
            </w:r>
          </w:p>
        </w:tc>
        <w:tc>
          <w:tcPr>
            <w:tcW w:w="992" w:type="dxa"/>
          </w:tcPr>
          <w:p w14:paraId="51DA703D" w14:textId="77777777" w:rsidR="00BD6E9A" w:rsidRPr="00CD0824" w:rsidRDefault="00BD6E9A"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475</w:t>
            </w:r>
          </w:p>
        </w:tc>
        <w:tc>
          <w:tcPr>
            <w:tcW w:w="1418" w:type="dxa"/>
          </w:tcPr>
          <w:p w14:paraId="4410C71A" w14:textId="77777777" w:rsidR="00BD6E9A" w:rsidRPr="00CD0824" w:rsidRDefault="00BD6E9A"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226</w:t>
            </w:r>
          </w:p>
        </w:tc>
        <w:tc>
          <w:tcPr>
            <w:tcW w:w="992" w:type="dxa"/>
          </w:tcPr>
          <w:p w14:paraId="52B2FC59" w14:textId="77777777" w:rsidR="00BD6E9A" w:rsidRPr="00CD0824" w:rsidRDefault="00BD6E9A"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200</w:t>
            </w:r>
          </w:p>
        </w:tc>
        <w:tc>
          <w:tcPr>
            <w:tcW w:w="993" w:type="dxa"/>
          </w:tcPr>
          <w:p w14:paraId="3787BC3F" w14:textId="77777777" w:rsidR="00BD6E9A" w:rsidRPr="00CD0824" w:rsidRDefault="00BD6E9A"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12</w:t>
            </w:r>
          </w:p>
        </w:tc>
        <w:tc>
          <w:tcPr>
            <w:tcW w:w="1134" w:type="dxa"/>
          </w:tcPr>
          <w:p w14:paraId="6D4D9586" w14:textId="77777777" w:rsidR="00BD6E9A" w:rsidRPr="00CD0824" w:rsidRDefault="00BD6E9A"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37</w:t>
            </w:r>
          </w:p>
        </w:tc>
      </w:tr>
      <w:tr w:rsidR="00BD6E9A" w:rsidRPr="00CD0824" w14:paraId="498C6177" w14:textId="77777777" w:rsidTr="006015C1">
        <w:tc>
          <w:tcPr>
            <w:cnfStyle w:val="001000000000" w:firstRow="0" w:lastRow="0" w:firstColumn="1" w:lastColumn="0" w:oddVBand="0" w:evenVBand="0" w:oddHBand="0" w:evenHBand="0" w:firstRowFirstColumn="0" w:firstRowLastColumn="0" w:lastRowFirstColumn="0" w:lastRowLastColumn="0"/>
            <w:tcW w:w="1555" w:type="dxa"/>
            <w:vMerge/>
          </w:tcPr>
          <w:p w14:paraId="2FAE90DB" w14:textId="77777777" w:rsidR="00BD6E9A" w:rsidRPr="00CD0824" w:rsidRDefault="00BD6E9A" w:rsidP="00CD0824">
            <w:pPr>
              <w:spacing w:after="0" w:line="240" w:lineRule="auto"/>
              <w:jc w:val="left"/>
              <w:rPr>
                <w:sz w:val="20"/>
                <w:szCs w:val="20"/>
              </w:rPr>
            </w:pPr>
          </w:p>
        </w:tc>
        <w:tc>
          <w:tcPr>
            <w:tcW w:w="1984" w:type="dxa"/>
          </w:tcPr>
          <w:p w14:paraId="56F7F301" w14:textId="2E9BB95D" w:rsidR="00BD6E9A" w:rsidRPr="00CD0824" w:rsidRDefault="00BD6E9A" w:rsidP="00CD0824">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uczestnicy imprez kulturalnych</w:t>
            </w:r>
          </w:p>
        </w:tc>
        <w:tc>
          <w:tcPr>
            <w:tcW w:w="992" w:type="dxa"/>
          </w:tcPr>
          <w:p w14:paraId="01325837" w14:textId="2722F1BD" w:rsidR="00BD6E9A" w:rsidRPr="00CD0824" w:rsidRDefault="00BD6E9A"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162 922</w:t>
            </w:r>
          </w:p>
        </w:tc>
        <w:tc>
          <w:tcPr>
            <w:tcW w:w="1418" w:type="dxa"/>
          </w:tcPr>
          <w:p w14:paraId="036EEA36" w14:textId="02A0A80C" w:rsidR="00BD6E9A" w:rsidRPr="00CD0824" w:rsidRDefault="00BD6E9A"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109 860</w:t>
            </w:r>
          </w:p>
        </w:tc>
        <w:tc>
          <w:tcPr>
            <w:tcW w:w="992" w:type="dxa"/>
          </w:tcPr>
          <w:p w14:paraId="511BBDE2" w14:textId="15550005" w:rsidR="00BD6E9A" w:rsidRPr="00CD0824" w:rsidRDefault="00370CC5"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43 696</w:t>
            </w:r>
          </w:p>
        </w:tc>
        <w:tc>
          <w:tcPr>
            <w:tcW w:w="993" w:type="dxa"/>
          </w:tcPr>
          <w:p w14:paraId="30506924" w14:textId="78EE6D38" w:rsidR="00BD6E9A" w:rsidRPr="00CD0824" w:rsidRDefault="00370CC5"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2 866</w:t>
            </w:r>
          </w:p>
        </w:tc>
        <w:tc>
          <w:tcPr>
            <w:tcW w:w="1134" w:type="dxa"/>
          </w:tcPr>
          <w:p w14:paraId="17DE6319" w14:textId="6DE10064" w:rsidR="00BD6E9A" w:rsidRPr="00CD0824" w:rsidRDefault="00370CC5"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6 500</w:t>
            </w:r>
          </w:p>
        </w:tc>
      </w:tr>
      <w:tr w:rsidR="00572190" w:rsidRPr="00CD0824" w14:paraId="665FEFBC" w14:textId="77777777" w:rsidTr="00601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226698D0" w14:textId="77777777" w:rsidR="00572190" w:rsidRPr="00CD0824" w:rsidRDefault="00572190" w:rsidP="00CD0824">
            <w:pPr>
              <w:spacing w:after="0" w:line="240" w:lineRule="auto"/>
              <w:jc w:val="left"/>
              <w:rPr>
                <w:sz w:val="20"/>
                <w:szCs w:val="20"/>
              </w:rPr>
            </w:pPr>
            <w:r w:rsidRPr="00CD0824">
              <w:rPr>
                <w:sz w:val="20"/>
                <w:szCs w:val="20"/>
              </w:rPr>
              <w:t>Kina stałe</w:t>
            </w:r>
          </w:p>
        </w:tc>
        <w:tc>
          <w:tcPr>
            <w:tcW w:w="1984" w:type="dxa"/>
          </w:tcPr>
          <w:p w14:paraId="550139BB" w14:textId="77777777" w:rsidR="00572190" w:rsidRPr="00CD0824" w:rsidRDefault="00572190" w:rsidP="00CD0824">
            <w:pPr>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placówki</w:t>
            </w:r>
          </w:p>
        </w:tc>
        <w:tc>
          <w:tcPr>
            <w:tcW w:w="992" w:type="dxa"/>
          </w:tcPr>
          <w:p w14:paraId="2B10906E"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3</w:t>
            </w:r>
          </w:p>
        </w:tc>
        <w:tc>
          <w:tcPr>
            <w:tcW w:w="1418" w:type="dxa"/>
          </w:tcPr>
          <w:p w14:paraId="3581891A"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2</w:t>
            </w:r>
          </w:p>
        </w:tc>
        <w:tc>
          <w:tcPr>
            <w:tcW w:w="992" w:type="dxa"/>
          </w:tcPr>
          <w:p w14:paraId="45758CAD"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1</w:t>
            </w:r>
          </w:p>
        </w:tc>
        <w:tc>
          <w:tcPr>
            <w:tcW w:w="993" w:type="dxa"/>
          </w:tcPr>
          <w:p w14:paraId="49A2A7B5"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0</w:t>
            </w:r>
          </w:p>
        </w:tc>
        <w:tc>
          <w:tcPr>
            <w:tcW w:w="1134" w:type="dxa"/>
          </w:tcPr>
          <w:p w14:paraId="0008A2F3"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0</w:t>
            </w:r>
          </w:p>
        </w:tc>
      </w:tr>
      <w:tr w:rsidR="00572190" w:rsidRPr="00CD0824" w14:paraId="1C75FCA0" w14:textId="77777777" w:rsidTr="006015C1">
        <w:tc>
          <w:tcPr>
            <w:cnfStyle w:val="001000000000" w:firstRow="0" w:lastRow="0" w:firstColumn="1" w:lastColumn="0" w:oddVBand="0" w:evenVBand="0" w:oddHBand="0" w:evenHBand="0" w:firstRowFirstColumn="0" w:firstRowLastColumn="0" w:lastRowFirstColumn="0" w:lastRowLastColumn="0"/>
            <w:tcW w:w="1555" w:type="dxa"/>
            <w:vMerge/>
          </w:tcPr>
          <w:p w14:paraId="097CE6A1" w14:textId="77777777" w:rsidR="00572190" w:rsidRPr="00CD0824" w:rsidRDefault="00572190" w:rsidP="00CD0824">
            <w:pPr>
              <w:spacing w:after="0" w:line="240" w:lineRule="auto"/>
              <w:jc w:val="left"/>
              <w:rPr>
                <w:sz w:val="20"/>
                <w:szCs w:val="20"/>
              </w:rPr>
            </w:pPr>
          </w:p>
        </w:tc>
        <w:tc>
          <w:tcPr>
            <w:tcW w:w="1984" w:type="dxa"/>
          </w:tcPr>
          <w:p w14:paraId="17A85BBF" w14:textId="77777777" w:rsidR="00572190" w:rsidRPr="00CD0824" w:rsidRDefault="00572190" w:rsidP="00CD0824">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seanse (tys.)</w:t>
            </w:r>
          </w:p>
        </w:tc>
        <w:tc>
          <w:tcPr>
            <w:tcW w:w="992" w:type="dxa"/>
          </w:tcPr>
          <w:p w14:paraId="30D47D23"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2 337</w:t>
            </w:r>
          </w:p>
        </w:tc>
        <w:tc>
          <w:tcPr>
            <w:tcW w:w="1418" w:type="dxa"/>
          </w:tcPr>
          <w:p w14:paraId="62D17DE1"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2 286</w:t>
            </w:r>
          </w:p>
        </w:tc>
        <w:tc>
          <w:tcPr>
            <w:tcW w:w="992" w:type="dxa"/>
          </w:tcPr>
          <w:p w14:paraId="19D71C99"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51</w:t>
            </w:r>
          </w:p>
        </w:tc>
        <w:tc>
          <w:tcPr>
            <w:tcW w:w="993" w:type="dxa"/>
          </w:tcPr>
          <w:p w14:paraId="6C70D6B9"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0</w:t>
            </w:r>
          </w:p>
        </w:tc>
        <w:tc>
          <w:tcPr>
            <w:tcW w:w="1134" w:type="dxa"/>
          </w:tcPr>
          <w:p w14:paraId="3FEA5970"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0</w:t>
            </w:r>
          </w:p>
        </w:tc>
      </w:tr>
      <w:tr w:rsidR="00572190" w:rsidRPr="00CD0824" w14:paraId="735E0F60" w14:textId="77777777" w:rsidTr="00601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75693EEB" w14:textId="77777777" w:rsidR="00572190" w:rsidRPr="00CD0824" w:rsidRDefault="00572190" w:rsidP="00CD0824">
            <w:pPr>
              <w:spacing w:after="0" w:line="240" w:lineRule="auto"/>
              <w:jc w:val="left"/>
              <w:rPr>
                <w:sz w:val="20"/>
                <w:szCs w:val="20"/>
              </w:rPr>
            </w:pPr>
            <w:r w:rsidRPr="00CD0824">
              <w:rPr>
                <w:sz w:val="20"/>
                <w:szCs w:val="20"/>
              </w:rPr>
              <w:t>Muzea i oddziały muzealne</w:t>
            </w:r>
          </w:p>
        </w:tc>
        <w:tc>
          <w:tcPr>
            <w:tcW w:w="1984" w:type="dxa"/>
          </w:tcPr>
          <w:p w14:paraId="619FB16F" w14:textId="77777777" w:rsidR="00572190" w:rsidRPr="00CD0824" w:rsidRDefault="00572190" w:rsidP="00CD0824">
            <w:pPr>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placówki</w:t>
            </w:r>
          </w:p>
        </w:tc>
        <w:tc>
          <w:tcPr>
            <w:tcW w:w="992" w:type="dxa"/>
          </w:tcPr>
          <w:p w14:paraId="4666D71A"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1</w:t>
            </w:r>
          </w:p>
        </w:tc>
        <w:tc>
          <w:tcPr>
            <w:tcW w:w="1418" w:type="dxa"/>
          </w:tcPr>
          <w:p w14:paraId="7256C9DF"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1</w:t>
            </w:r>
          </w:p>
        </w:tc>
        <w:tc>
          <w:tcPr>
            <w:tcW w:w="992" w:type="dxa"/>
          </w:tcPr>
          <w:p w14:paraId="068B7084"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0</w:t>
            </w:r>
          </w:p>
        </w:tc>
        <w:tc>
          <w:tcPr>
            <w:tcW w:w="993" w:type="dxa"/>
          </w:tcPr>
          <w:p w14:paraId="2E683F36"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0</w:t>
            </w:r>
          </w:p>
        </w:tc>
        <w:tc>
          <w:tcPr>
            <w:tcW w:w="1134" w:type="dxa"/>
          </w:tcPr>
          <w:p w14:paraId="704DCA7D"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0</w:t>
            </w:r>
          </w:p>
        </w:tc>
      </w:tr>
      <w:tr w:rsidR="00572190" w:rsidRPr="00CD0824" w14:paraId="1BAB7F75" w14:textId="77777777" w:rsidTr="006015C1">
        <w:tc>
          <w:tcPr>
            <w:cnfStyle w:val="001000000000" w:firstRow="0" w:lastRow="0" w:firstColumn="1" w:lastColumn="0" w:oddVBand="0" w:evenVBand="0" w:oddHBand="0" w:evenHBand="0" w:firstRowFirstColumn="0" w:firstRowLastColumn="0" w:lastRowFirstColumn="0" w:lastRowLastColumn="0"/>
            <w:tcW w:w="1555" w:type="dxa"/>
            <w:vMerge/>
          </w:tcPr>
          <w:p w14:paraId="7A80BA5A" w14:textId="77777777" w:rsidR="00572190" w:rsidRPr="00CD0824" w:rsidRDefault="00572190" w:rsidP="00CD0824">
            <w:pPr>
              <w:spacing w:after="0" w:line="240" w:lineRule="auto"/>
              <w:jc w:val="left"/>
              <w:rPr>
                <w:sz w:val="20"/>
                <w:szCs w:val="20"/>
              </w:rPr>
            </w:pPr>
          </w:p>
        </w:tc>
        <w:tc>
          <w:tcPr>
            <w:tcW w:w="1984" w:type="dxa"/>
          </w:tcPr>
          <w:p w14:paraId="3779FEDD" w14:textId="77777777" w:rsidR="00572190" w:rsidRPr="00CD0824" w:rsidRDefault="00572190" w:rsidP="00CD0824">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odwiedzający (tys.)</w:t>
            </w:r>
          </w:p>
        </w:tc>
        <w:tc>
          <w:tcPr>
            <w:tcW w:w="992" w:type="dxa"/>
          </w:tcPr>
          <w:p w14:paraId="5E333AFA"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20 982</w:t>
            </w:r>
          </w:p>
        </w:tc>
        <w:tc>
          <w:tcPr>
            <w:tcW w:w="1418" w:type="dxa"/>
          </w:tcPr>
          <w:p w14:paraId="6E6A68BA"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20 982</w:t>
            </w:r>
          </w:p>
        </w:tc>
        <w:tc>
          <w:tcPr>
            <w:tcW w:w="992" w:type="dxa"/>
          </w:tcPr>
          <w:p w14:paraId="03409498"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0</w:t>
            </w:r>
          </w:p>
        </w:tc>
        <w:tc>
          <w:tcPr>
            <w:tcW w:w="993" w:type="dxa"/>
          </w:tcPr>
          <w:p w14:paraId="5F9149C8"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0</w:t>
            </w:r>
          </w:p>
        </w:tc>
        <w:tc>
          <w:tcPr>
            <w:tcW w:w="1134" w:type="dxa"/>
          </w:tcPr>
          <w:p w14:paraId="63C87132"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0</w:t>
            </w:r>
          </w:p>
        </w:tc>
      </w:tr>
      <w:tr w:rsidR="00572190" w:rsidRPr="00CD0824" w14:paraId="468000B0" w14:textId="77777777" w:rsidTr="00601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1D455B63" w14:textId="77777777" w:rsidR="00572190" w:rsidRPr="00CD0824" w:rsidRDefault="00572190" w:rsidP="00CD0824">
            <w:pPr>
              <w:spacing w:after="0" w:line="240" w:lineRule="auto"/>
              <w:jc w:val="left"/>
              <w:rPr>
                <w:sz w:val="20"/>
                <w:szCs w:val="20"/>
              </w:rPr>
            </w:pPr>
            <w:r w:rsidRPr="00CD0824">
              <w:rPr>
                <w:sz w:val="20"/>
                <w:szCs w:val="20"/>
              </w:rPr>
              <w:t>Imprezy masowe</w:t>
            </w:r>
          </w:p>
        </w:tc>
        <w:tc>
          <w:tcPr>
            <w:tcW w:w="1984" w:type="dxa"/>
          </w:tcPr>
          <w:p w14:paraId="08CF9B11" w14:textId="77777777" w:rsidR="00572190" w:rsidRPr="00CD0824" w:rsidRDefault="00572190" w:rsidP="00CD0824">
            <w:pPr>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ogółem</w:t>
            </w:r>
          </w:p>
        </w:tc>
        <w:tc>
          <w:tcPr>
            <w:tcW w:w="992" w:type="dxa"/>
          </w:tcPr>
          <w:p w14:paraId="1F7C9433"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15</w:t>
            </w:r>
          </w:p>
        </w:tc>
        <w:tc>
          <w:tcPr>
            <w:tcW w:w="1418" w:type="dxa"/>
          </w:tcPr>
          <w:p w14:paraId="094E24C6"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12</w:t>
            </w:r>
          </w:p>
        </w:tc>
        <w:tc>
          <w:tcPr>
            <w:tcW w:w="992" w:type="dxa"/>
          </w:tcPr>
          <w:p w14:paraId="15E574E8"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1</w:t>
            </w:r>
          </w:p>
        </w:tc>
        <w:tc>
          <w:tcPr>
            <w:tcW w:w="993" w:type="dxa"/>
          </w:tcPr>
          <w:p w14:paraId="1EC2ABDE"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2</w:t>
            </w:r>
          </w:p>
        </w:tc>
        <w:tc>
          <w:tcPr>
            <w:tcW w:w="1134" w:type="dxa"/>
          </w:tcPr>
          <w:p w14:paraId="2D483758" w14:textId="77777777" w:rsidR="00572190" w:rsidRPr="00CD0824" w:rsidRDefault="00572190" w:rsidP="00572190">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D0824">
              <w:rPr>
                <w:sz w:val="20"/>
                <w:szCs w:val="20"/>
              </w:rPr>
              <w:t>0</w:t>
            </w:r>
          </w:p>
        </w:tc>
      </w:tr>
      <w:tr w:rsidR="00572190" w:rsidRPr="00CD0824" w14:paraId="49A3D378" w14:textId="77777777" w:rsidTr="006015C1">
        <w:tc>
          <w:tcPr>
            <w:cnfStyle w:val="001000000000" w:firstRow="0" w:lastRow="0" w:firstColumn="1" w:lastColumn="0" w:oddVBand="0" w:evenVBand="0" w:oddHBand="0" w:evenHBand="0" w:firstRowFirstColumn="0" w:firstRowLastColumn="0" w:lastRowFirstColumn="0" w:lastRowLastColumn="0"/>
            <w:tcW w:w="1555" w:type="dxa"/>
            <w:vMerge/>
          </w:tcPr>
          <w:p w14:paraId="37A731FC" w14:textId="77777777" w:rsidR="00572190" w:rsidRPr="00CD0824" w:rsidRDefault="00572190" w:rsidP="00572190">
            <w:pPr>
              <w:spacing w:after="0" w:line="240" w:lineRule="auto"/>
              <w:jc w:val="center"/>
              <w:rPr>
                <w:sz w:val="20"/>
                <w:szCs w:val="20"/>
              </w:rPr>
            </w:pPr>
          </w:p>
        </w:tc>
        <w:tc>
          <w:tcPr>
            <w:tcW w:w="1984" w:type="dxa"/>
          </w:tcPr>
          <w:p w14:paraId="2435666B" w14:textId="77777777" w:rsidR="00572190" w:rsidRPr="00CD0824" w:rsidRDefault="00572190" w:rsidP="00CD0824">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na terenie otwartym</w:t>
            </w:r>
          </w:p>
        </w:tc>
        <w:tc>
          <w:tcPr>
            <w:tcW w:w="992" w:type="dxa"/>
          </w:tcPr>
          <w:p w14:paraId="2FA6D07E"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4</w:t>
            </w:r>
          </w:p>
        </w:tc>
        <w:tc>
          <w:tcPr>
            <w:tcW w:w="1418" w:type="dxa"/>
          </w:tcPr>
          <w:p w14:paraId="2D993F67"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1</w:t>
            </w:r>
          </w:p>
        </w:tc>
        <w:tc>
          <w:tcPr>
            <w:tcW w:w="992" w:type="dxa"/>
          </w:tcPr>
          <w:p w14:paraId="6B220CC9"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1</w:t>
            </w:r>
          </w:p>
        </w:tc>
        <w:tc>
          <w:tcPr>
            <w:tcW w:w="993" w:type="dxa"/>
          </w:tcPr>
          <w:p w14:paraId="145167F8"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2</w:t>
            </w:r>
          </w:p>
        </w:tc>
        <w:tc>
          <w:tcPr>
            <w:tcW w:w="1134" w:type="dxa"/>
          </w:tcPr>
          <w:p w14:paraId="120E4CC5" w14:textId="77777777" w:rsidR="00572190" w:rsidRPr="00CD0824" w:rsidRDefault="00572190" w:rsidP="0057219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D0824">
              <w:rPr>
                <w:sz w:val="20"/>
                <w:szCs w:val="20"/>
              </w:rPr>
              <w:t>0</w:t>
            </w:r>
          </w:p>
        </w:tc>
      </w:tr>
    </w:tbl>
    <w:p w14:paraId="2F3BC7BD" w14:textId="60596F64" w:rsidR="00CD0824" w:rsidRPr="00FA5E81" w:rsidRDefault="00572190" w:rsidP="00FA5E81">
      <w:pPr>
        <w:pStyle w:val="Legenda"/>
        <w:rPr>
          <w:rFonts w:ascii="Calibri Light" w:hAnsi="Calibri Light"/>
        </w:rPr>
      </w:pPr>
      <w:r w:rsidRPr="00E04510">
        <w:rPr>
          <w:rFonts w:ascii="Calibri Light" w:hAnsi="Calibri Light"/>
        </w:rPr>
        <w:t>Źródło: dane GUS, 201</w:t>
      </w:r>
      <w:r w:rsidR="00FA5E81">
        <w:rPr>
          <w:rFonts w:ascii="Calibri Light" w:hAnsi="Calibri Light"/>
        </w:rPr>
        <w:t>3</w:t>
      </w:r>
    </w:p>
    <w:p w14:paraId="4460933A" w14:textId="46B58E2D" w:rsidR="00BF7A11" w:rsidRDefault="00BF7A11" w:rsidP="00FA5E81">
      <w:pPr>
        <w:rPr>
          <w:rFonts w:ascii="Calibri Light" w:hAnsi="Calibri Light"/>
        </w:rPr>
      </w:pPr>
      <w:r w:rsidRPr="00E04510">
        <w:rPr>
          <w:rFonts w:ascii="Calibri Light" w:hAnsi="Calibri Light"/>
        </w:rPr>
        <w:t>Na przestrzeni lat 2003 – 201</w:t>
      </w:r>
      <w:r w:rsidR="003B6E9D">
        <w:rPr>
          <w:rFonts w:ascii="Calibri Light" w:hAnsi="Calibri Light"/>
        </w:rPr>
        <w:t>3</w:t>
      </w:r>
      <w:r w:rsidRPr="00E04510">
        <w:rPr>
          <w:rFonts w:ascii="Calibri Light" w:hAnsi="Calibri Light"/>
        </w:rPr>
        <w:t xml:space="preserve"> odnotować można znaczny spadek organizowanych wydarzeń kulturalnych w gminach MOF – z 1203 (rok 2003</w:t>
      </w:r>
      <w:r w:rsidRPr="00503BA5">
        <w:rPr>
          <w:rFonts w:ascii="Calibri Light" w:hAnsi="Calibri Light"/>
        </w:rPr>
        <w:t xml:space="preserve">) do </w:t>
      </w:r>
      <w:r w:rsidR="003B6E9D">
        <w:rPr>
          <w:rFonts w:ascii="Calibri Light" w:hAnsi="Calibri Light"/>
        </w:rPr>
        <w:t>475</w:t>
      </w:r>
      <w:r w:rsidRPr="00503BA5">
        <w:rPr>
          <w:rFonts w:ascii="Calibri Light" w:hAnsi="Calibri Light"/>
        </w:rPr>
        <w:t xml:space="preserve"> (w roku 201</w:t>
      </w:r>
      <w:r w:rsidR="003B6E9D">
        <w:rPr>
          <w:rFonts w:ascii="Calibri Light" w:hAnsi="Calibri Light"/>
        </w:rPr>
        <w:t>3</w:t>
      </w:r>
      <w:r w:rsidRPr="00E04510">
        <w:rPr>
          <w:rFonts w:ascii="Calibri Light" w:hAnsi="Calibri Light"/>
        </w:rPr>
        <w:t>)</w:t>
      </w:r>
      <w:r w:rsidR="003B6E9D">
        <w:rPr>
          <w:rFonts w:ascii="Calibri Light" w:hAnsi="Calibri Light"/>
        </w:rPr>
        <w:t>. Należy jednak zauważyć, iż w 2013 roku</w:t>
      </w:r>
      <w:r w:rsidRPr="00E04510">
        <w:rPr>
          <w:rFonts w:ascii="Calibri Light" w:hAnsi="Calibri Light"/>
        </w:rPr>
        <w:t xml:space="preserve"> </w:t>
      </w:r>
      <w:r w:rsidR="003B6E9D">
        <w:rPr>
          <w:rFonts w:ascii="Calibri Light" w:hAnsi="Calibri Light"/>
        </w:rPr>
        <w:t>w stosunku do roku 2012 zaobserwowano wzrost liczby tego typu wydarzeń o ponad 27%</w:t>
      </w:r>
      <w:r w:rsidRPr="00E04510">
        <w:rPr>
          <w:rFonts w:ascii="Calibri Light" w:hAnsi="Calibri Light"/>
        </w:rPr>
        <w:t>.</w:t>
      </w:r>
    </w:p>
    <w:p w14:paraId="085493D8" w14:textId="5A5EBB7C" w:rsidR="00332675" w:rsidRPr="00BA3482" w:rsidRDefault="005E71F3" w:rsidP="005E71F3">
      <w:pPr>
        <w:pStyle w:val="Legenda"/>
        <w:keepNext/>
      </w:pPr>
      <w:bookmarkStart w:id="145" w:name="_Toc454197403"/>
      <w:r>
        <w:t xml:space="preserve">Tabela </w:t>
      </w:r>
      <w:r w:rsidR="00D92CEF">
        <w:fldChar w:fldCharType="begin"/>
      </w:r>
      <w:r w:rsidR="00D92CEF">
        <w:instrText xml:space="preserve"> SEQ Tabela \* ARABIC </w:instrText>
      </w:r>
      <w:r w:rsidR="00D92CEF">
        <w:fldChar w:fldCharType="separate"/>
      </w:r>
      <w:r w:rsidR="003A7C62">
        <w:rPr>
          <w:noProof/>
        </w:rPr>
        <w:t>35</w:t>
      </w:r>
      <w:r w:rsidR="00D92CEF">
        <w:rPr>
          <w:noProof/>
        </w:rPr>
        <w:fldChar w:fldCharType="end"/>
      </w:r>
      <w:r w:rsidR="00332675" w:rsidRPr="00BA3482">
        <w:t xml:space="preserve"> Liczba wydarzeń kulturalnych zorganizowanych w gminach MOF w latach 2003-2013</w:t>
      </w:r>
      <w:bookmarkEnd w:id="145"/>
    </w:p>
    <w:tbl>
      <w:tblPr>
        <w:tblStyle w:val="arleta1"/>
        <w:tblW w:w="5000" w:type="pct"/>
        <w:tblLook w:val="04A0" w:firstRow="1" w:lastRow="0" w:firstColumn="1" w:lastColumn="0" w:noHBand="0" w:noVBand="1"/>
      </w:tblPr>
      <w:tblGrid>
        <w:gridCol w:w="2183"/>
        <w:gridCol w:w="980"/>
        <w:gridCol w:w="980"/>
        <w:gridCol w:w="982"/>
        <w:gridCol w:w="984"/>
        <w:gridCol w:w="984"/>
        <w:gridCol w:w="984"/>
        <w:gridCol w:w="984"/>
      </w:tblGrid>
      <w:tr w:rsidR="003B6E9D" w:rsidRPr="00D614EB" w14:paraId="6EBA7365" w14:textId="421F5A28" w:rsidTr="0033267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04" w:type="pct"/>
            <w:noWrap/>
            <w:hideMark/>
          </w:tcPr>
          <w:p w14:paraId="4DAB4B63" w14:textId="654C6DD7" w:rsidR="003B6E9D" w:rsidRPr="00E36BEA" w:rsidRDefault="003B6E9D" w:rsidP="003C2230">
            <w:pPr>
              <w:spacing w:after="0" w:line="240" w:lineRule="auto"/>
              <w:jc w:val="left"/>
              <w:rPr>
                <w:rFonts w:ascii="Calibri Light" w:eastAsia="Times New Roman" w:hAnsi="Calibri Light" w:cs="Arial"/>
                <w:sz w:val="22"/>
                <w:lang w:eastAsia="pl-PL"/>
              </w:rPr>
            </w:pPr>
            <w:r w:rsidRPr="00653B5D">
              <w:rPr>
                <w:rFonts w:ascii="Calibri Light" w:eastAsia="Times New Roman" w:hAnsi="Calibri Light"/>
                <w:sz w:val="22"/>
                <w:lang w:eastAsia="pl-PL"/>
              </w:rPr>
              <w:t>Jednostka terytorialna</w:t>
            </w:r>
          </w:p>
        </w:tc>
        <w:tc>
          <w:tcPr>
            <w:tcW w:w="541" w:type="pct"/>
            <w:noWrap/>
            <w:hideMark/>
          </w:tcPr>
          <w:p w14:paraId="3F77E391" w14:textId="77777777" w:rsidR="003B6E9D" w:rsidRPr="00E36BEA" w:rsidRDefault="003B6E9D" w:rsidP="003C22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2003</w:t>
            </w:r>
          </w:p>
        </w:tc>
        <w:tc>
          <w:tcPr>
            <w:tcW w:w="541" w:type="pct"/>
            <w:noWrap/>
            <w:hideMark/>
          </w:tcPr>
          <w:p w14:paraId="7561F9E7" w14:textId="77777777" w:rsidR="003B6E9D" w:rsidRPr="00E36BEA" w:rsidRDefault="003B6E9D" w:rsidP="003C22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2005</w:t>
            </w:r>
          </w:p>
        </w:tc>
        <w:tc>
          <w:tcPr>
            <w:tcW w:w="542" w:type="pct"/>
            <w:noWrap/>
            <w:hideMark/>
          </w:tcPr>
          <w:p w14:paraId="4ABD1704" w14:textId="77777777" w:rsidR="003B6E9D" w:rsidRPr="00E36BEA" w:rsidRDefault="003B6E9D" w:rsidP="003C22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2007</w:t>
            </w:r>
          </w:p>
        </w:tc>
        <w:tc>
          <w:tcPr>
            <w:tcW w:w="543" w:type="pct"/>
            <w:noWrap/>
            <w:hideMark/>
          </w:tcPr>
          <w:p w14:paraId="5328D748" w14:textId="77777777" w:rsidR="003B6E9D" w:rsidRPr="00E36BEA" w:rsidRDefault="003B6E9D" w:rsidP="003C22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2009</w:t>
            </w:r>
          </w:p>
        </w:tc>
        <w:tc>
          <w:tcPr>
            <w:tcW w:w="543" w:type="pct"/>
            <w:noWrap/>
            <w:hideMark/>
          </w:tcPr>
          <w:p w14:paraId="60D7D566" w14:textId="77777777" w:rsidR="003B6E9D" w:rsidRPr="00E36BEA" w:rsidRDefault="003B6E9D" w:rsidP="003C22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2011</w:t>
            </w:r>
          </w:p>
        </w:tc>
        <w:tc>
          <w:tcPr>
            <w:tcW w:w="543" w:type="pct"/>
            <w:noWrap/>
            <w:hideMark/>
          </w:tcPr>
          <w:p w14:paraId="532287A4" w14:textId="77777777" w:rsidR="003B6E9D" w:rsidRPr="00E36BEA" w:rsidRDefault="003B6E9D" w:rsidP="003C22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2012</w:t>
            </w:r>
          </w:p>
        </w:tc>
        <w:tc>
          <w:tcPr>
            <w:tcW w:w="543" w:type="pct"/>
          </w:tcPr>
          <w:p w14:paraId="47D28546" w14:textId="2127E93B" w:rsidR="003B6E9D" w:rsidRPr="00E36BEA" w:rsidRDefault="003B6E9D" w:rsidP="003C22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2013</w:t>
            </w:r>
          </w:p>
        </w:tc>
      </w:tr>
      <w:tr w:rsidR="003B6E9D" w:rsidRPr="00D614EB" w14:paraId="365B88BD" w14:textId="724FB8FA" w:rsidTr="00332675">
        <w:trPr>
          <w:trHeight w:val="397"/>
        </w:trPr>
        <w:tc>
          <w:tcPr>
            <w:cnfStyle w:val="001000000000" w:firstRow="0" w:lastRow="0" w:firstColumn="1" w:lastColumn="0" w:oddVBand="0" w:evenVBand="0" w:oddHBand="0" w:evenHBand="0" w:firstRowFirstColumn="0" w:firstRowLastColumn="0" w:lastRowFirstColumn="0" w:lastRowLastColumn="0"/>
            <w:tcW w:w="1204" w:type="pct"/>
            <w:noWrap/>
            <w:hideMark/>
          </w:tcPr>
          <w:p w14:paraId="01E9DB36" w14:textId="77777777" w:rsidR="003B6E9D" w:rsidRPr="00E36BEA" w:rsidRDefault="003B6E9D" w:rsidP="003C2230">
            <w:pPr>
              <w:spacing w:after="0" w:line="240" w:lineRule="auto"/>
              <w:jc w:val="left"/>
              <w:rPr>
                <w:rFonts w:ascii="Calibri Light" w:eastAsia="Times New Roman" w:hAnsi="Calibri Light" w:cs="Arial"/>
                <w:sz w:val="22"/>
                <w:lang w:eastAsia="pl-PL"/>
              </w:rPr>
            </w:pPr>
            <w:r w:rsidRPr="00653B5D">
              <w:rPr>
                <w:rFonts w:ascii="Calibri Light" w:eastAsia="Times New Roman" w:hAnsi="Calibri Light" w:cs="Arial"/>
                <w:sz w:val="22"/>
                <w:lang w:eastAsia="pl-PL"/>
              </w:rPr>
              <w:t>Stalowa Wola</w:t>
            </w:r>
          </w:p>
        </w:tc>
        <w:tc>
          <w:tcPr>
            <w:tcW w:w="541" w:type="pct"/>
            <w:noWrap/>
            <w:hideMark/>
          </w:tcPr>
          <w:p w14:paraId="038B614A"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895</w:t>
            </w:r>
          </w:p>
        </w:tc>
        <w:tc>
          <w:tcPr>
            <w:tcW w:w="541" w:type="pct"/>
            <w:noWrap/>
            <w:hideMark/>
          </w:tcPr>
          <w:p w14:paraId="15200FFB"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152</w:t>
            </w:r>
          </w:p>
        </w:tc>
        <w:tc>
          <w:tcPr>
            <w:tcW w:w="542" w:type="pct"/>
            <w:noWrap/>
            <w:hideMark/>
          </w:tcPr>
          <w:p w14:paraId="0A11CE38"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219</w:t>
            </w:r>
          </w:p>
        </w:tc>
        <w:tc>
          <w:tcPr>
            <w:tcW w:w="543" w:type="pct"/>
            <w:noWrap/>
            <w:hideMark/>
          </w:tcPr>
          <w:p w14:paraId="6820EDDB"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1012</w:t>
            </w:r>
          </w:p>
        </w:tc>
        <w:tc>
          <w:tcPr>
            <w:tcW w:w="543" w:type="pct"/>
            <w:noWrap/>
            <w:hideMark/>
          </w:tcPr>
          <w:p w14:paraId="5251D2E5"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271</w:t>
            </w:r>
          </w:p>
        </w:tc>
        <w:tc>
          <w:tcPr>
            <w:tcW w:w="543" w:type="pct"/>
            <w:noWrap/>
            <w:hideMark/>
          </w:tcPr>
          <w:p w14:paraId="281485BE"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238</w:t>
            </w:r>
          </w:p>
        </w:tc>
        <w:tc>
          <w:tcPr>
            <w:tcW w:w="543" w:type="pct"/>
          </w:tcPr>
          <w:p w14:paraId="777833E5" w14:textId="132B3C5A"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226</w:t>
            </w:r>
          </w:p>
        </w:tc>
      </w:tr>
      <w:tr w:rsidR="003B6E9D" w:rsidRPr="00D614EB" w14:paraId="7FCD9A80" w14:textId="596BD9BE" w:rsidTr="0033267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4" w:type="pct"/>
            <w:noWrap/>
            <w:hideMark/>
          </w:tcPr>
          <w:p w14:paraId="709995C5" w14:textId="77777777" w:rsidR="003B6E9D" w:rsidRPr="00E36BEA" w:rsidRDefault="003B6E9D" w:rsidP="003C2230">
            <w:pPr>
              <w:spacing w:after="0" w:line="240" w:lineRule="auto"/>
              <w:jc w:val="left"/>
              <w:rPr>
                <w:rFonts w:ascii="Calibri Light" w:eastAsia="Times New Roman" w:hAnsi="Calibri Light" w:cs="Arial"/>
                <w:sz w:val="22"/>
                <w:lang w:eastAsia="pl-PL"/>
              </w:rPr>
            </w:pPr>
            <w:r w:rsidRPr="00653B5D">
              <w:rPr>
                <w:rFonts w:ascii="Calibri Light" w:eastAsia="Times New Roman" w:hAnsi="Calibri Light" w:cs="Arial"/>
                <w:sz w:val="22"/>
                <w:lang w:eastAsia="pl-PL"/>
              </w:rPr>
              <w:t>Nisko</w:t>
            </w:r>
          </w:p>
        </w:tc>
        <w:tc>
          <w:tcPr>
            <w:tcW w:w="541" w:type="pct"/>
            <w:noWrap/>
            <w:hideMark/>
          </w:tcPr>
          <w:p w14:paraId="4F13A1F9" w14:textId="77777777" w:rsidR="003B6E9D" w:rsidRPr="00653B5D" w:rsidRDefault="003B6E9D"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245</w:t>
            </w:r>
          </w:p>
        </w:tc>
        <w:tc>
          <w:tcPr>
            <w:tcW w:w="541" w:type="pct"/>
            <w:noWrap/>
            <w:hideMark/>
          </w:tcPr>
          <w:p w14:paraId="3F39AD97" w14:textId="77777777" w:rsidR="003B6E9D" w:rsidRPr="00653B5D" w:rsidRDefault="003B6E9D"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134</w:t>
            </w:r>
          </w:p>
        </w:tc>
        <w:tc>
          <w:tcPr>
            <w:tcW w:w="542" w:type="pct"/>
            <w:noWrap/>
            <w:hideMark/>
          </w:tcPr>
          <w:p w14:paraId="22C5556C" w14:textId="77777777" w:rsidR="003B6E9D" w:rsidRPr="00653B5D" w:rsidRDefault="003B6E9D"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298</w:t>
            </w:r>
          </w:p>
        </w:tc>
        <w:tc>
          <w:tcPr>
            <w:tcW w:w="543" w:type="pct"/>
            <w:noWrap/>
            <w:hideMark/>
          </w:tcPr>
          <w:p w14:paraId="076AC25D" w14:textId="77777777" w:rsidR="003B6E9D" w:rsidRPr="00653B5D" w:rsidRDefault="003B6E9D"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b. d.</w:t>
            </w:r>
          </w:p>
        </w:tc>
        <w:tc>
          <w:tcPr>
            <w:tcW w:w="543" w:type="pct"/>
            <w:noWrap/>
            <w:hideMark/>
          </w:tcPr>
          <w:p w14:paraId="25AF311E" w14:textId="77777777" w:rsidR="003B6E9D" w:rsidRPr="00653B5D" w:rsidRDefault="003B6E9D"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88</w:t>
            </w:r>
          </w:p>
        </w:tc>
        <w:tc>
          <w:tcPr>
            <w:tcW w:w="543" w:type="pct"/>
            <w:noWrap/>
            <w:hideMark/>
          </w:tcPr>
          <w:p w14:paraId="4CFC22BD" w14:textId="77777777" w:rsidR="003B6E9D" w:rsidRPr="00653B5D" w:rsidRDefault="003B6E9D"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59</w:t>
            </w:r>
          </w:p>
        </w:tc>
        <w:tc>
          <w:tcPr>
            <w:tcW w:w="543" w:type="pct"/>
          </w:tcPr>
          <w:p w14:paraId="198D2A1D" w14:textId="7CB6F9D8" w:rsidR="003B6E9D" w:rsidRPr="00653B5D" w:rsidRDefault="003B6E9D"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200</w:t>
            </w:r>
          </w:p>
        </w:tc>
      </w:tr>
      <w:tr w:rsidR="003B6E9D" w:rsidRPr="00D614EB" w14:paraId="5E40C719" w14:textId="57955713" w:rsidTr="00332675">
        <w:trPr>
          <w:trHeight w:val="397"/>
        </w:trPr>
        <w:tc>
          <w:tcPr>
            <w:cnfStyle w:val="001000000000" w:firstRow="0" w:lastRow="0" w:firstColumn="1" w:lastColumn="0" w:oddVBand="0" w:evenVBand="0" w:oddHBand="0" w:evenHBand="0" w:firstRowFirstColumn="0" w:firstRowLastColumn="0" w:lastRowFirstColumn="0" w:lastRowLastColumn="0"/>
            <w:tcW w:w="1204" w:type="pct"/>
            <w:noWrap/>
            <w:hideMark/>
          </w:tcPr>
          <w:p w14:paraId="0DAD2BA5" w14:textId="77777777" w:rsidR="003B6E9D" w:rsidRPr="00E36BEA" w:rsidRDefault="003B6E9D" w:rsidP="003C2230">
            <w:pPr>
              <w:spacing w:after="0" w:line="240" w:lineRule="auto"/>
              <w:jc w:val="left"/>
              <w:rPr>
                <w:rFonts w:ascii="Calibri Light" w:eastAsia="Times New Roman" w:hAnsi="Calibri Light" w:cs="Arial"/>
                <w:sz w:val="22"/>
                <w:lang w:eastAsia="pl-PL"/>
              </w:rPr>
            </w:pPr>
            <w:r w:rsidRPr="00653B5D">
              <w:rPr>
                <w:rFonts w:ascii="Calibri Light" w:eastAsia="Times New Roman" w:hAnsi="Calibri Light" w:cs="Arial"/>
                <w:sz w:val="22"/>
                <w:lang w:eastAsia="pl-PL"/>
              </w:rPr>
              <w:t>Pysznica</w:t>
            </w:r>
          </w:p>
        </w:tc>
        <w:tc>
          <w:tcPr>
            <w:tcW w:w="541" w:type="pct"/>
            <w:noWrap/>
            <w:hideMark/>
          </w:tcPr>
          <w:p w14:paraId="47701841"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25</w:t>
            </w:r>
          </w:p>
        </w:tc>
        <w:tc>
          <w:tcPr>
            <w:tcW w:w="541" w:type="pct"/>
            <w:noWrap/>
            <w:hideMark/>
          </w:tcPr>
          <w:p w14:paraId="325F621C"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28</w:t>
            </w:r>
          </w:p>
        </w:tc>
        <w:tc>
          <w:tcPr>
            <w:tcW w:w="542" w:type="pct"/>
            <w:noWrap/>
            <w:hideMark/>
          </w:tcPr>
          <w:p w14:paraId="1043A69D"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29</w:t>
            </w:r>
          </w:p>
        </w:tc>
        <w:tc>
          <w:tcPr>
            <w:tcW w:w="543" w:type="pct"/>
            <w:noWrap/>
            <w:hideMark/>
          </w:tcPr>
          <w:p w14:paraId="0E5B91BB"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31</w:t>
            </w:r>
          </w:p>
        </w:tc>
        <w:tc>
          <w:tcPr>
            <w:tcW w:w="543" w:type="pct"/>
            <w:noWrap/>
            <w:hideMark/>
          </w:tcPr>
          <w:p w14:paraId="69F26B5A"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40</w:t>
            </w:r>
          </w:p>
        </w:tc>
        <w:tc>
          <w:tcPr>
            <w:tcW w:w="543" w:type="pct"/>
            <w:noWrap/>
            <w:hideMark/>
          </w:tcPr>
          <w:p w14:paraId="140D5349"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35</w:t>
            </w:r>
          </w:p>
        </w:tc>
        <w:tc>
          <w:tcPr>
            <w:tcW w:w="543" w:type="pct"/>
          </w:tcPr>
          <w:p w14:paraId="173A6B1E" w14:textId="129BD9AB"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12</w:t>
            </w:r>
          </w:p>
        </w:tc>
      </w:tr>
      <w:tr w:rsidR="003B6E9D" w:rsidRPr="00D614EB" w14:paraId="29402C37" w14:textId="372C1100" w:rsidTr="0033267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4" w:type="pct"/>
            <w:noWrap/>
            <w:hideMark/>
          </w:tcPr>
          <w:p w14:paraId="7622F108" w14:textId="77777777" w:rsidR="003B6E9D" w:rsidRPr="00E36BEA" w:rsidRDefault="003B6E9D" w:rsidP="003C2230">
            <w:pPr>
              <w:spacing w:after="0" w:line="240" w:lineRule="auto"/>
              <w:jc w:val="left"/>
              <w:rPr>
                <w:rFonts w:ascii="Calibri Light" w:eastAsia="Times New Roman" w:hAnsi="Calibri Light" w:cs="Arial"/>
                <w:sz w:val="22"/>
                <w:lang w:eastAsia="pl-PL"/>
              </w:rPr>
            </w:pPr>
            <w:r w:rsidRPr="00653B5D">
              <w:rPr>
                <w:rFonts w:ascii="Calibri Light" w:eastAsia="Times New Roman" w:hAnsi="Calibri Light" w:cs="Arial"/>
                <w:sz w:val="22"/>
                <w:lang w:eastAsia="pl-PL"/>
              </w:rPr>
              <w:t>Zaleszany</w:t>
            </w:r>
          </w:p>
        </w:tc>
        <w:tc>
          <w:tcPr>
            <w:tcW w:w="541" w:type="pct"/>
            <w:noWrap/>
            <w:hideMark/>
          </w:tcPr>
          <w:p w14:paraId="3585AFC6" w14:textId="77777777" w:rsidR="003B6E9D" w:rsidRPr="00653B5D" w:rsidRDefault="003B6E9D"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38</w:t>
            </w:r>
          </w:p>
        </w:tc>
        <w:tc>
          <w:tcPr>
            <w:tcW w:w="541" w:type="pct"/>
            <w:noWrap/>
            <w:hideMark/>
          </w:tcPr>
          <w:p w14:paraId="64B5201C" w14:textId="77777777" w:rsidR="003B6E9D" w:rsidRPr="00653B5D" w:rsidRDefault="003B6E9D"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27</w:t>
            </w:r>
          </w:p>
        </w:tc>
        <w:tc>
          <w:tcPr>
            <w:tcW w:w="542" w:type="pct"/>
            <w:noWrap/>
            <w:hideMark/>
          </w:tcPr>
          <w:p w14:paraId="139DC291" w14:textId="77777777" w:rsidR="003B6E9D" w:rsidRPr="00653B5D" w:rsidRDefault="003B6E9D"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41</w:t>
            </w:r>
          </w:p>
        </w:tc>
        <w:tc>
          <w:tcPr>
            <w:tcW w:w="543" w:type="pct"/>
            <w:noWrap/>
            <w:hideMark/>
          </w:tcPr>
          <w:p w14:paraId="263DF9D6" w14:textId="77777777" w:rsidR="003B6E9D" w:rsidRPr="00653B5D" w:rsidRDefault="003B6E9D"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26</w:t>
            </w:r>
          </w:p>
        </w:tc>
        <w:tc>
          <w:tcPr>
            <w:tcW w:w="543" w:type="pct"/>
            <w:noWrap/>
            <w:hideMark/>
          </w:tcPr>
          <w:p w14:paraId="32A65352" w14:textId="77777777" w:rsidR="003B6E9D" w:rsidRPr="00653B5D" w:rsidRDefault="003B6E9D"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34</w:t>
            </w:r>
          </w:p>
        </w:tc>
        <w:tc>
          <w:tcPr>
            <w:tcW w:w="543" w:type="pct"/>
            <w:noWrap/>
            <w:hideMark/>
          </w:tcPr>
          <w:p w14:paraId="31D73CB1" w14:textId="77777777" w:rsidR="003B6E9D" w:rsidRPr="00653B5D" w:rsidRDefault="003B6E9D"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41</w:t>
            </w:r>
          </w:p>
        </w:tc>
        <w:tc>
          <w:tcPr>
            <w:tcW w:w="543" w:type="pct"/>
          </w:tcPr>
          <w:p w14:paraId="30950232" w14:textId="7FFA34E2" w:rsidR="003B6E9D" w:rsidRPr="00653B5D" w:rsidRDefault="003B6E9D" w:rsidP="003C223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37</w:t>
            </w:r>
          </w:p>
        </w:tc>
      </w:tr>
      <w:tr w:rsidR="003B6E9D" w:rsidRPr="00D614EB" w14:paraId="5185CCF0" w14:textId="5F81FFCB" w:rsidTr="00332675">
        <w:trPr>
          <w:trHeight w:val="397"/>
        </w:trPr>
        <w:tc>
          <w:tcPr>
            <w:cnfStyle w:val="001000000000" w:firstRow="0" w:lastRow="0" w:firstColumn="1" w:lastColumn="0" w:oddVBand="0" w:evenVBand="0" w:oddHBand="0" w:evenHBand="0" w:firstRowFirstColumn="0" w:firstRowLastColumn="0" w:lastRowFirstColumn="0" w:lastRowLastColumn="0"/>
            <w:tcW w:w="1204" w:type="pct"/>
            <w:noWrap/>
            <w:hideMark/>
          </w:tcPr>
          <w:p w14:paraId="1DED129F" w14:textId="6384BBE7" w:rsidR="003B6E9D" w:rsidRPr="00E36BEA" w:rsidRDefault="003B6E9D" w:rsidP="003C2230">
            <w:pPr>
              <w:spacing w:after="0" w:line="240" w:lineRule="auto"/>
              <w:jc w:val="left"/>
              <w:rPr>
                <w:rFonts w:ascii="Calibri Light" w:eastAsia="Times New Roman" w:hAnsi="Calibri Light" w:cs="Arial"/>
                <w:sz w:val="22"/>
                <w:lang w:eastAsia="pl-PL"/>
              </w:rPr>
            </w:pPr>
            <w:r w:rsidRPr="00653B5D">
              <w:rPr>
                <w:rFonts w:ascii="Calibri Light" w:eastAsia="Times New Roman" w:hAnsi="Calibri Light" w:cs="Arial"/>
                <w:sz w:val="22"/>
                <w:lang w:eastAsia="pl-PL"/>
              </w:rPr>
              <w:t>łącznie MOF</w:t>
            </w:r>
          </w:p>
        </w:tc>
        <w:tc>
          <w:tcPr>
            <w:tcW w:w="541" w:type="pct"/>
            <w:noWrap/>
            <w:hideMark/>
          </w:tcPr>
          <w:p w14:paraId="2AF03308"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1203</w:t>
            </w:r>
          </w:p>
        </w:tc>
        <w:tc>
          <w:tcPr>
            <w:tcW w:w="541" w:type="pct"/>
            <w:noWrap/>
            <w:hideMark/>
          </w:tcPr>
          <w:p w14:paraId="5BE28881"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341</w:t>
            </w:r>
          </w:p>
        </w:tc>
        <w:tc>
          <w:tcPr>
            <w:tcW w:w="542" w:type="pct"/>
            <w:noWrap/>
            <w:hideMark/>
          </w:tcPr>
          <w:p w14:paraId="1C9BAB76"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587</w:t>
            </w:r>
          </w:p>
        </w:tc>
        <w:tc>
          <w:tcPr>
            <w:tcW w:w="543" w:type="pct"/>
            <w:noWrap/>
            <w:hideMark/>
          </w:tcPr>
          <w:p w14:paraId="1B0D853E"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1069</w:t>
            </w:r>
          </w:p>
        </w:tc>
        <w:tc>
          <w:tcPr>
            <w:tcW w:w="543" w:type="pct"/>
            <w:noWrap/>
            <w:hideMark/>
          </w:tcPr>
          <w:p w14:paraId="70BD57EA"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433</w:t>
            </w:r>
          </w:p>
        </w:tc>
        <w:tc>
          <w:tcPr>
            <w:tcW w:w="543" w:type="pct"/>
            <w:noWrap/>
            <w:hideMark/>
          </w:tcPr>
          <w:p w14:paraId="2AE29549" w14:textId="77777777" w:rsidR="003B6E9D" w:rsidRPr="00653B5D"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373</w:t>
            </w:r>
          </w:p>
        </w:tc>
        <w:tc>
          <w:tcPr>
            <w:tcW w:w="543" w:type="pct"/>
          </w:tcPr>
          <w:p w14:paraId="193F0177" w14:textId="3CCBB20C" w:rsidR="003B6E9D" w:rsidRPr="00E36BEA" w:rsidRDefault="003B6E9D" w:rsidP="003C22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E36BEA">
              <w:rPr>
                <w:rFonts w:ascii="Calibri Light" w:eastAsia="Times New Roman" w:hAnsi="Calibri Light" w:cs="Arial"/>
                <w:sz w:val="22"/>
                <w:lang w:eastAsia="pl-PL"/>
              </w:rPr>
              <w:t>475</w:t>
            </w:r>
          </w:p>
        </w:tc>
      </w:tr>
    </w:tbl>
    <w:p w14:paraId="1513EE9A" w14:textId="762983C0" w:rsidR="00BF7A11" w:rsidRDefault="00BF7A11" w:rsidP="00BF7A11">
      <w:pPr>
        <w:pStyle w:val="Legenda"/>
        <w:rPr>
          <w:rFonts w:ascii="Calibri Light" w:hAnsi="Calibri Light"/>
        </w:rPr>
      </w:pPr>
      <w:r>
        <w:rPr>
          <w:rFonts w:ascii="Calibri Light" w:hAnsi="Calibri Light"/>
        </w:rPr>
        <w:t>Źródło: dane GUS, 201</w:t>
      </w:r>
      <w:r w:rsidR="002F1FA7">
        <w:rPr>
          <w:rFonts w:ascii="Calibri Light" w:hAnsi="Calibri Light"/>
        </w:rPr>
        <w:t>3</w:t>
      </w:r>
    </w:p>
    <w:p w14:paraId="38B55480" w14:textId="03C43B11" w:rsidR="00BF7A11" w:rsidRPr="00503BA5" w:rsidRDefault="00BF7A11" w:rsidP="00E36BEA">
      <w:pPr>
        <w:spacing w:before="240"/>
        <w:rPr>
          <w:rFonts w:ascii="Calibri Light" w:hAnsi="Calibri Light"/>
        </w:rPr>
      </w:pPr>
      <w:r w:rsidRPr="00E04510">
        <w:rPr>
          <w:rFonts w:ascii="Calibri Light" w:hAnsi="Calibri Light"/>
        </w:rPr>
        <w:t xml:space="preserve">Przy wymienionych wyżej instytucjach kultury </w:t>
      </w:r>
      <w:r w:rsidR="0069424B">
        <w:rPr>
          <w:rFonts w:ascii="Calibri Light" w:hAnsi="Calibri Light"/>
        </w:rPr>
        <w:t xml:space="preserve">według danych GUS w 2013 roku </w:t>
      </w:r>
      <w:r w:rsidRPr="00E04510">
        <w:rPr>
          <w:rFonts w:ascii="Calibri Light" w:hAnsi="Calibri Light"/>
        </w:rPr>
        <w:t>funkcjon</w:t>
      </w:r>
      <w:r w:rsidR="0069424B">
        <w:rPr>
          <w:rFonts w:ascii="Calibri Light" w:hAnsi="Calibri Light"/>
        </w:rPr>
        <w:t>owały</w:t>
      </w:r>
      <w:r w:rsidRPr="00E04510">
        <w:rPr>
          <w:rFonts w:ascii="Calibri Light" w:hAnsi="Calibri Light"/>
        </w:rPr>
        <w:t xml:space="preserve"> </w:t>
      </w:r>
      <w:r w:rsidR="0069424B">
        <w:rPr>
          <w:rFonts w:ascii="Calibri Light" w:hAnsi="Calibri Light"/>
        </w:rPr>
        <w:t>54</w:t>
      </w:r>
      <w:r w:rsidRPr="00E04510">
        <w:rPr>
          <w:rFonts w:ascii="Calibri Light" w:hAnsi="Calibri Light"/>
        </w:rPr>
        <w:t xml:space="preserve"> zespoły artystyczne</w:t>
      </w:r>
      <w:r w:rsidR="0069424B">
        <w:rPr>
          <w:rFonts w:ascii="Calibri Light" w:hAnsi="Calibri Light"/>
        </w:rPr>
        <w:t xml:space="preserve"> (w tym: 10 teatralnych, 3 muzyczno-instrumentalne, 10 wokalnych</w:t>
      </w:r>
      <w:r w:rsidR="00CD0824">
        <w:rPr>
          <w:rFonts w:ascii="Calibri Light" w:hAnsi="Calibri Light"/>
        </w:rPr>
        <w:t xml:space="preserve"> i </w:t>
      </w:r>
      <w:r w:rsidR="0069424B">
        <w:rPr>
          <w:rFonts w:ascii="Calibri Light" w:hAnsi="Calibri Light"/>
        </w:rPr>
        <w:t>chóralnych, 9 folklorystycznych i 22 taneczne)</w:t>
      </w:r>
      <w:r w:rsidRPr="00E04510">
        <w:rPr>
          <w:rFonts w:ascii="Calibri Light" w:hAnsi="Calibri Light"/>
        </w:rPr>
        <w:t>, zrzeszające łącznie 1</w:t>
      </w:r>
      <w:r w:rsidR="0069424B">
        <w:rPr>
          <w:rFonts w:ascii="Calibri Light" w:hAnsi="Calibri Light"/>
        </w:rPr>
        <w:t xml:space="preserve"> 294</w:t>
      </w:r>
      <w:r w:rsidRPr="00E04510">
        <w:rPr>
          <w:rFonts w:ascii="Calibri Light" w:hAnsi="Calibri Light"/>
        </w:rPr>
        <w:t xml:space="preserve"> os</w:t>
      </w:r>
      <w:r w:rsidR="0069424B">
        <w:rPr>
          <w:rFonts w:ascii="Calibri Light" w:hAnsi="Calibri Light"/>
        </w:rPr>
        <w:t>oby</w:t>
      </w:r>
      <w:r w:rsidRPr="00E04510">
        <w:rPr>
          <w:rFonts w:ascii="Calibri Light" w:hAnsi="Calibri Light"/>
        </w:rPr>
        <w:t xml:space="preserve"> i 2</w:t>
      </w:r>
      <w:r w:rsidR="0069424B">
        <w:rPr>
          <w:rFonts w:ascii="Calibri Light" w:hAnsi="Calibri Light"/>
        </w:rPr>
        <w:t>7</w:t>
      </w:r>
      <w:r w:rsidRPr="00E04510">
        <w:rPr>
          <w:rFonts w:ascii="Calibri Light" w:hAnsi="Calibri Light"/>
        </w:rPr>
        <w:t xml:space="preserve"> kół (klubów), w których na stałe członkami jest </w:t>
      </w:r>
      <w:r w:rsidR="0069424B">
        <w:rPr>
          <w:rFonts w:ascii="Calibri Light" w:hAnsi="Calibri Light"/>
        </w:rPr>
        <w:t>536</w:t>
      </w:r>
      <w:r w:rsidR="0069424B" w:rsidRPr="00E04510">
        <w:rPr>
          <w:rFonts w:ascii="Calibri Light" w:hAnsi="Calibri Light"/>
        </w:rPr>
        <w:t xml:space="preserve"> </w:t>
      </w:r>
      <w:r w:rsidRPr="00E04510">
        <w:rPr>
          <w:rFonts w:ascii="Calibri Light" w:hAnsi="Calibri Light"/>
        </w:rPr>
        <w:t>mieszkań</w:t>
      </w:r>
      <w:r w:rsidR="00CD0824">
        <w:rPr>
          <w:rFonts w:ascii="Calibri Light" w:hAnsi="Calibri Light"/>
        </w:rPr>
        <w:t>ców MOF. Należy zatem uznać, iż 1 </w:t>
      </w:r>
      <w:r w:rsidR="0069424B">
        <w:rPr>
          <w:rFonts w:ascii="Calibri Light" w:hAnsi="Calibri Light"/>
        </w:rPr>
        <w:t>8</w:t>
      </w:r>
      <w:r w:rsidR="003C06A1">
        <w:rPr>
          <w:rFonts w:ascii="Calibri Light" w:hAnsi="Calibri Light"/>
        </w:rPr>
        <w:t>3</w:t>
      </w:r>
      <w:r w:rsidRPr="00E04510">
        <w:rPr>
          <w:rFonts w:ascii="Calibri Light" w:hAnsi="Calibri Light"/>
        </w:rPr>
        <w:t xml:space="preserve">0 osób na </w:t>
      </w:r>
      <w:r w:rsidRPr="00503BA5">
        <w:rPr>
          <w:rFonts w:ascii="Calibri Light" w:hAnsi="Calibri Light"/>
        </w:rPr>
        <w:t xml:space="preserve">opisywanym obszarze jest bezpośrednio zaangażowanych w tworzenie </w:t>
      </w:r>
      <w:r w:rsidRPr="00503BA5">
        <w:rPr>
          <w:rFonts w:ascii="Calibri Light" w:hAnsi="Calibri Light"/>
        </w:rPr>
        <w:lastRenderedPageBreak/>
        <w:t>przestrzeni kulturalnej regionu oraz grupy aktorów</w:t>
      </w:r>
      <w:r w:rsidR="00CD0824">
        <w:rPr>
          <w:rFonts w:ascii="Calibri Light" w:hAnsi="Calibri Light"/>
        </w:rPr>
        <w:t xml:space="preserve"> społecznych współpracujących z </w:t>
      </w:r>
      <w:r w:rsidRPr="00503BA5">
        <w:rPr>
          <w:rFonts w:ascii="Calibri Light" w:hAnsi="Calibri Light"/>
        </w:rPr>
        <w:t>instytucjami kulturalnymi (</w:t>
      </w:r>
      <w:r w:rsidR="003C06A1">
        <w:rPr>
          <w:rFonts w:ascii="Calibri Light" w:hAnsi="Calibri Light"/>
        </w:rPr>
        <w:t>ponad 1,7%</w:t>
      </w:r>
      <w:r w:rsidRPr="00503BA5">
        <w:rPr>
          <w:rFonts w:ascii="Calibri Light" w:hAnsi="Calibri Light"/>
        </w:rPr>
        <w:t xml:space="preserve"> ogółu ludności zamieszkującej MOF). </w:t>
      </w:r>
    </w:p>
    <w:p w14:paraId="6338A4F3" w14:textId="2242ECA3" w:rsidR="0034479A" w:rsidRDefault="00BF7A11">
      <w:pPr>
        <w:rPr>
          <w:rFonts w:ascii="Calibri Light" w:hAnsi="Calibri Light"/>
        </w:rPr>
      </w:pPr>
      <w:r w:rsidRPr="00503BA5">
        <w:rPr>
          <w:rFonts w:ascii="Calibri Light" w:hAnsi="Calibri Light"/>
        </w:rPr>
        <w:t>Ważną instytucją kulturalną zlokalizowaną na terenie MOF jest Miejski Dom Kultury w Stalowej Woli</w:t>
      </w:r>
      <w:r w:rsidRPr="00503BA5">
        <w:rPr>
          <w:rStyle w:val="Odwoanieprzypisudolnego"/>
          <w:rFonts w:ascii="Calibri Light" w:hAnsi="Calibri Light"/>
        </w:rPr>
        <w:footnoteReference w:id="1"/>
      </w:r>
      <w:r w:rsidR="00D1547B">
        <w:rPr>
          <w:rFonts w:ascii="Calibri Light" w:hAnsi="Calibri Light"/>
        </w:rPr>
        <w:t xml:space="preserve"> (MDK)</w:t>
      </w:r>
      <w:r w:rsidRPr="00503BA5">
        <w:rPr>
          <w:rFonts w:ascii="Calibri Light" w:hAnsi="Calibri Light"/>
        </w:rPr>
        <w:t xml:space="preserve">. Mieści się on na Osiedlu Fabrycznym, w dawnym budynku Zakładowego Domu Kultury Huty Stalowa Wola, wpisanym do rejestru zabytków i wzniesionym w latach 1949-1952. Obiekt ten jest najefektowniejszą realizacją socrealistyczną, wzniesioną w północno-zachodniej części </w:t>
      </w:r>
      <w:r w:rsidR="003C06A1">
        <w:rPr>
          <w:rFonts w:ascii="Calibri Light" w:hAnsi="Calibri Light"/>
        </w:rPr>
        <w:t xml:space="preserve">woj. </w:t>
      </w:r>
      <w:r w:rsidRPr="00503BA5">
        <w:rPr>
          <w:rFonts w:ascii="Calibri Light" w:hAnsi="Calibri Light"/>
        </w:rPr>
        <w:t xml:space="preserve">podkarpackiego. Posadowiony został ponad poziomem otoczenia, na dużym placu, mającym w założeniu skupiać życie mieszkańców miasta. Obecnie </w:t>
      </w:r>
      <w:r w:rsidR="006015C1">
        <w:rPr>
          <w:rFonts w:ascii="Calibri Light" w:hAnsi="Calibri Light"/>
        </w:rPr>
        <w:t>teren ten jest zaniedbany i konieczna jest realizacja inwestycji w zakresie wzmocnienia jego funkcji społecznych</w:t>
      </w:r>
      <w:r w:rsidR="00D1547B">
        <w:rPr>
          <w:rFonts w:ascii="Calibri Light" w:hAnsi="Calibri Light"/>
        </w:rPr>
        <w:t xml:space="preserve">. Konieczna jest kompleksowa rewitalizacja przestrzeni otaczającej MDK m.in. pod kątem </w:t>
      </w:r>
      <w:r w:rsidR="00D1547B" w:rsidRPr="00503BA5">
        <w:rPr>
          <w:rFonts w:ascii="Calibri Light" w:hAnsi="Calibri Light"/>
        </w:rPr>
        <w:t>dostosowania jej do rozszerzonej oferty kulturalnej tej instytucji</w:t>
      </w:r>
      <w:r w:rsidR="00D1547B">
        <w:rPr>
          <w:rFonts w:ascii="Calibri Light" w:hAnsi="Calibri Light"/>
        </w:rPr>
        <w:t>. S</w:t>
      </w:r>
      <w:r w:rsidR="006015C1">
        <w:rPr>
          <w:rFonts w:ascii="Calibri Light" w:hAnsi="Calibri Light"/>
        </w:rPr>
        <w:t xml:space="preserve">am budynek domu kultury </w:t>
      </w:r>
      <w:r w:rsidR="00D1547B">
        <w:rPr>
          <w:rFonts w:ascii="Calibri Light" w:hAnsi="Calibri Light"/>
        </w:rPr>
        <w:t xml:space="preserve">także </w:t>
      </w:r>
      <w:r w:rsidR="006015C1">
        <w:rPr>
          <w:rFonts w:ascii="Calibri Light" w:hAnsi="Calibri Light"/>
        </w:rPr>
        <w:t xml:space="preserve">wymaga renowacji. MDK skupia </w:t>
      </w:r>
      <w:r w:rsidRPr="00503BA5">
        <w:rPr>
          <w:rFonts w:ascii="Calibri Light" w:hAnsi="Calibri Light"/>
        </w:rPr>
        <w:t xml:space="preserve">życie kulturalne zarówno mieszkańców Stalowej Woli jak i pozostałych gmin MOF. </w:t>
      </w:r>
      <w:r w:rsidR="00D1547B">
        <w:rPr>
          <w:rFonts w:ascii="Calibri Light" w:hAnsi="Calibri Light"/>
        </w:rPr>
        <w:t>S</w:t>
      </w:r>
      <w:r w:rsidRPr="00503BA5">
        <w:rPr>
          <w:rFonts w:ascii="Calibri Light" w:hAnsi="Calibri Light"/>
        </w:rPr>
        <w:t>tanowi centrum edukacji kulturalnej dzieci i młodzieży, a także główny ośrodek amatorskiego ruchu artystycznego MOF. W jego ramach działają zespoły folklorystyczne: Zespół Pieśni i Tańca „</w:t>
      </w:r>
      <w:proofErr w:type="spellStart"/>
      <w:r w:rsidRPr="00503BA5">
        <w:rPr>
          <w:rFonts w:ascii="Calibri Light" w:hAnsi="Calibri Light"/>
        </w:rPr>
        <w:t>Lasowiacy</w:t>
      </w:r>
      <w:proofErr w:type="spellEnd"/>
      <w:r w:rsidRPr="00503BA5">
        <w:rPr>
          <w:rFonts w:ascii="Calibri Light" w:hAnsi="Calibri Light"/>
        </w:rPr>
        <w:t xml:space="preserve">” im. Ignacego Wachowiaka, </w:t>
      </w:r>
      <w:r w:rsidR="00BB4D11" w:rsidRPr="00BB4D11">
        <w:rPr>
          <w:rFonts w:ascii="Calibri Light" w:hAnsi="Calibri Light"/>
        </w:rPr>
        <w:t xml:space="preserve">Zespół Pieśni i Tańca „Mali </w:t>
      </w:r>
      <w:proofErr w:type="spellStart"/>
      <w:r w:rsidR="00BB4D11" w:rsidRPr="00BB4D11">
        <w:rPr>
          <w:rFonts w:ascii="Calibri Light" w:hAnsi="Calibri Light"/>
        </w:rPr>
        <w:t>Lasowiacy</w:t>
      </w:r>
      <w:proofErr w:type="spellEnd"/>
      <w:r w:rsidR="00BB4D11" w:rsidRPr="00BB4D11">
        <w:rPr>
          <w:rFonts w:ascii="Calibri Light" w:hAnsi="Calibri Light"/>
        </w:rPr>
        <w:t>”</w:t>
      </w:r>
      <w:r w:rsidR="00BB4D11">
        <w:rPr>
          <w:rFonts w:ascii="Calibri Light" w:hAnsi="Calibri Light"/>
        </w:rPr>
        <w:t xml:space="preserve">, </w:t>
      </w:r>
      <w:r w:rsidR="00BB4D11" w:rsidRPr="00BB4D11">
        <w:rPr>
          <w:rFonts w:ascii="Calibri Light" w:hAnsi="Calibri Light"/>
        </w:rPr>
        <w:t xml:space="preserve"> </w:t>
      </w:r>
      <w:r w:rsidRPr="00503BA5">
        <w:rPr>
          <w:rFonts w:ascii="Calibri Light" w:hAnsi="Calibri Light"/>
        </w:rPr>
        <w:t xml:space="preserve">Kapela </w:t>
      </w:r>
      <w:proofErr w:type="spellStart"/>
      <w:r w:rsidRPr="00503BA5">
        <w:rPr>
          <w:rFonts w:ascii="Calibri Light" w:hAnsi="Calibri Light"/>
        </w:rPr>
        <w:t>ZPiT</w:t>
      </w:r>
      <w:proofErr w:type="spellEnd"/>
      <w:r w:rsidRPr="00503BA5">
        <w:rPr>
          <w:rFonts w:ascii="Calibri Light" w:hAnsi="Calibri Light"/>
        </w:rPr>
        <w:t xml:space="preserve"> „</w:t>
      </w:r>
      <w:proofErr w:type="spellStart"/>
      <w:r w:rsidRPr="00503BA5">
        <w:rPr>
          <w:rFonts w:ascii="Calibri Light" w:hAnsi="Calibri Light"/>
        </w:rPr>
        <w:t>Lasowiacy</w:t>
      </w:r>
      <w:proofErr w:type="spellEnd"/>
      <w:r w:rsidRPr="00503BA5">
        <w:rPr>
          <w:rFonts w:ascii="Calibri Light" w:hAnsi="Calibri Light"/>
        </w:rPr>
        <w:t>", Chór „</w:t>
      </w:r>
      <w:proofErr w:type="spellStart"/>
      <w:r w:rsidRPr="00503BA5">
        <w:rPr>
          <w:rFonts w:ascii="Calibri Light" w:hAnsi="Calibri Light"/>
        </w:rPr>
        <w:t>Lasowiacy</w:t>
      </w:r>
      <w:proofErr w:type="spellEnd"/>
      <w:r w:rsidRPr="00503BA5">
        <w:rPr>
          <w:rFonts w:ascii="Calibri Light" w:hAnsi="Calibri Light"/>
        </w:rPr>
        <w:t>” (wspierane przez Stowarzyszenie Sympatyków Zespołu Pieśni i Tańca „</w:t>
      </w:r>
      <w:proofErr w:type="spellStart"/>
      <w:r w:rsidRPr="00503BA5">
        <w:rPr>
          <w:rFonts w:ascii="Calibri Light" w:hAnsi="Calibri Light"/>
        </w:rPr>
        <w:t>Lasowiacy</w:t>
      </w:r>
      <w:proofErr w:type="spellEnd"/>
      <w:r w:rsidRPr="00503BA5">
        <w:rPr>
          <w:rFonts w:ascii="Calibri Light" w:hAnsi="Calibri Light"/>
        </w:rPr>
        <w:t xml:space="preserve">"), chóry: Chór Kameralny, Chór </w:t>
      </w:r>
      <w:proofErr w:type="spellStart"/>
      <w:r w:rsidRPr="00503BA5">
        <w:rPr>
          <w:rFonts w:ascii="Calibri Light" w:hAnsi="Calibri Light"/>
        </w:rPr>
        <w:t>Cantus</w:t>
      </w:r>
      <w:proofErr w:type="spellEnd"/>
      <w:r w:rsidRPr="00503BA5">
        <w:rPr>
          <w:rFonts w:ascii="Calibri Light" w:hAnsi="Calibri Light"/>
        </w:rPr>
        <w:t xml:space="preserve"> oraz Chór Dziecięcy „Mały </w:t>
      </w:r>
      <w:proofErr w:type="spellStart"/>
      <w:r w:rsidRPr="00503BA5">
        <w:rPr>
          <w:rFonts w:ascii="Calibri Light" w:hAnsi="Calibri Light"/>
        </w:rPr>
        <w:t>Cantus</w:t>
      </w:r>
      <w:proofErr w:type="spellEnd"/>
      <w:r w:rsidRPr="00503BA5">
        <w:rPr>
          <w:rFonts w:ascii="Calibri Light" w:hAnsi="Calibri Light"/>
        </w:rPr>
        <w:t>",</w:t>
      </w:r>
      <w:r w:rsidR="009C070A">
        <w:rPr>
          <w:rFonts w:ascii="Calibri Light" w:hAnsi="Calibri Light"/>
        </w:rPr>
        <w:t xml:space="preserve"> Chór UTW,</w:t>
      </w:r>
      <w:r w:rsidRPr="00503BA5">
        <w:rPr>
          <w:rFonts w:ascii="Calibri Light" w:hAnsi="Calibri Light"/>
        </w:rPr>
        <w:t xml:space="preserve"> Orkiestra Dęta</w:t>
      </w:r>
      <w:r w:rsidR="009C070A">
        <w:rPr>
          <w:rFonts w:ascii="Calibri Light" w:hAnsi="Calibri Light"/>
        </w:rPr>
        <w:t xml:space="preserve"> i Młodzieżowa Orkiestra Dęta</w:t>
      </w:r>
      <w:r w:rsidRPr="00503BA5">
        <w:rPr>
          <w:rFonts w:ascii="Calibri Light" w:hAnsi="Calibri Light"/>
        </w:rPr>
        <w:t>, Zespoły Tańca Estradowego „Volta” i „Mała Volta"</w:t>
      </w:r>
      <w:r w:rsidR="009C070A">
        <w:rPr>
          <w:rFonts w:ascii="Calibri Light" w:hAnsi="Calibri Light"/>
        </w:rPr>
        <w:t>, Klub Tańca Towarzyskiego „Volta”, Zespół „</w:t>
      </w:r>
      <w:proofErr w:type="spellStart"/>
      <w:r w:rsidR="009C070A" w:rsidRPr="00503BA5">
        <w:rPr>
          <w:rFonts w:ascii="Calibri Light" w:hAnsi="Calibri Light"/>
        </w:rPr>
        <w:t>Revolta</w:t>
      </w:r>
      <w:proofErr w:type="spellEnd"/>
      <w:r w:rsidR="009C070A">
        <w:rPr>
          <w:rFonts w:ascii="Calibri Light" w:hAnsi="Calibri Light"/>
        </w:rPr>
        <w:t xml:space="preserve">” oraz </w:t>
      </w:r>
      <w:r w:rsidR="009C070A" w:rsidRPr="009C070A">
        <w:rPr>
          <w:rFonts w:ascii="Calibri Light" w:hAnsi="Calibri Light"/>
        </w:rPr>
        <w:t>Zespół Tańca Orientalnego NIMBOODA</w:t>
      </w:r>
      <w:r w:rsidRPr="00503BA5">
        <w:rPr>
          <w:rFonts w:ascii="Calibri Light" w:hAnsi="Calibri Light"/>
        </w:rPr>
        <w:t>,</w:t>
      </w:r>
      <w:r w:rsidR="009C070A">
        <w:rPr>
          <w:rFonts w:ascii="Calibri Light" w:hAnsi="Calibri Light"/>
        </w:rPr>
        <w:t xml:space="preserve"> Studium Wokalne „Prymka”, </w:t>
      </w:r>
      <w:r w:rsidRPr="00503BA5">
        <w:rPr>
          <w:rFonts w:ascii="Calibri Light" w:hAnsi="Calibri Light"/>
        </w:rPr>
        <w:t>a także zespoły teatralne: Amatorski Teatr Dramatyczny im. Józefa Żmudy, działający od 1946 r., Teatr OKNA</w:t>
      </w:r>
      <w:r w:rsidR="009C070A">
        <w:rPr>
          <w:rFonts w:ascii="Calibri Light" w:hAnsi="Calibri Light"/>
        </w:rPr>
        <w:t>,</w:t>
      </w:r>
      <w:r w:rsidRPr="00503BA5">
        <w:rPr>
          <w:rFonts w:ascii="Calibri Light" w:hAnsi="Calibri Light"/>
        </w:rPr>
        <w:t xml:space="preserve"> Teatr „Jak Się Patrzy"</w:t>
      </w:r>
      <w:r w:rsidR="009C070A">
        <w:rPr>
          <w:rFonts w:ascii="Calibri Light" w:hAnsi="Calibri Light"/>
        </w:rPr>
        <w:t>, Teatr Lalkowy „Przytulanka” oraz grupa teatralna UTW</w:t>
      </w:r>
      <w:r w:rsidRPr="00503BA5">
        <w:rPr>
          <w:rFonts w:ascii="Calibri Light" w:hAnsi="Calibri Light"/>
        </w:rPr>
        <w:t xml:space="preserve">. </w:t>
      </w:r>
      <w:r w:rsidR="009C070A">
        <w:rPr>
          <w:rFonts w:ascii="Calibri Light" w:hAnsi="Calibri Light"/>
        </w:rPr>
        <w:t xml:space="preserve">W MDK prowadzone są także zajęcia nauki gry na perkusji i klarnecie. </w:t>
      </w:r>
      <w:r w:rsidRPr="00503BA5">
        <w:rPr>
          <w:rFonts w:ascii="Calibri Light" w:hAnsi="Calibri Light"/>
        </w:rPr>
        <w:t xml:space="preserve">Od 2008 r. MDK </w:t>
      </w:r>
      <w:r w:rsidR="00BA0B9B">
        <w:rPr>
          <w:rFonts w:ascii="Calibri Light" w:hAnsi="Calibri Light"/>
        </w:rPr>
        <w:t>zaangażowany jest w rozwój</w:t>
      </w:r>
      <w:r w:rsidRPr="00503BA5">
        <w:rPr>
          <w:rFonts w:ascii="Calibri Light" w:hAnsi="Calibri Light"/>
        </w:rPr>
        <w:t xml:space="preserve"> umiejętności plastyczn</w:t>
      </w:r>
      <w:r w:rsidR="00BA0B9B">
        <w:rPr>
          <w:rFonts w:ascii="Calibri Light" w:hAnsi="Calibri Light"/>
        </w:rPr>
        <w:t>ych</w:t>
      </w:r>
      <w:r w:rsidRPr="00503BA5">
        <w:rPr>
          <w:rFonts w:ascii="Calibri Light" w:hAnsi="Calibri Light"/>
        </w:rPr>
        <w:t xml:space="preserve"> dzieci, młodzieży i dorosłych. Ponadto przy MDK działa wypożyczalnia strojów oraz koło fotograficzne „Kadr", Dyskusyjny Klub Filmowy oraz Klub Seniora „Jarzębinka". MDK to również miejsce działania Uniwersytetu Trzeciego Wieku</w:t>
      </w:r>
      <w:r w:rsidR="00BA0B9B">
        <w:rPr>
          <w:rFonts w:ascii="Calibri Light" w:hAnsi="Calibri Light"/>
        </w:rPr>
        <w:t xml:space="preserve"> (UTW)</w:t>
      </w:r>
      <w:r w:rsidRPr="00503BA5">
        <w:rPr>
          <w:rFonts w:ascii="Calibri Light" w:hAnsi="Calibri Light"/>
        </w:rPr>
        <w:t xml:space="preserve">. Oprócz działalności w zakresie edukacji artystycznej MDK jest również organizatorem szeregu </w:t>
      </w:r>
      <w:r w:rsidRPr="00503BA5">
        <w:rPr>
          <w:rFonts w:ascii="Calibri Light" w:hAnsi="Calibri Light"/>
        </w:rPr>
        <w:lastRenderedPageBreak/>
        <w:t xml:space="preserve">imprez cyklicznych i okolicznościowych. Stale współpracuje </w:t>
      </w:r>
      <w:r w:rsidR="00D1547B">
        <w:rPr>
          <w:rFonts w:ascii="Calibri Light" w:hAnsi="Calibri Light"/>
        </w:rPr>
        <w:t xml:space="preserve">m.in. </w:t>
      </w:r>
      <w:r w:rsidRPr="00503BA5">
        <w:rPr>
          <w:rFonts w:ascii="Calibri Light" w:hAnsi="Calibri Light"/>
        </w:rPr>
        <w:t>ze szkołami wyższymi, placówkami oświatowymi, organizacjami pozarządowymi i parafiami</w:t>
      </w:r>
      <w:r w:rsidR="00D1547B">
        <w:rPr>
          <w:rFonts w:ascii="Calibri Light" w:hAnsi="Calibri Light"/>
        </w:rPr>
        <w:t xml:space="preserve"> stając się kreatorem nie tylko życia kulturalnego ale także społecznego</w:t>
      </w:r>
      <w:r w:rsidRPr="00503BA5">
        <w:rPr>
          <w:rFonts w:ascii="Calibri Light" w:hAnsi="Calibri Light"/>
        </w:rPr>
        <w:t xml:space="preserve">. Prowadzi również rozległą działalność impresaryjną w zakresie teatru, kabaretu, muzyki poważnej i rozrywkowej. W strukturze MDK prowadzi działalność Kino „Wrzos”. </w:t>
      </w:r>
    </w:p>
    <w:p w14:paraId="7DB25D23" w14:textId="7C9ED91A" w:rsidR="0021011A" w:rsidRDefault="00BF7A11" w:rsidP="00BF7A11">
      <w:pPr>
        <w:rPr>
          <w:rFonts w:ascii="Calibri Light" w:hAnsi="Calibri Light"/>
        </w:rPr>
      </w:pPr>
      <w:r w:rsidRPr="00503BA5">
        <w:rPr>
          <w:rFonts w:ascii="Calibri Light" w:hAnsi="Calibri Light"/>
        </w:rPr>
        <w:t>Równolegle do MDK na terenie Stalowej Woli funkcjonuje także Spółdzielczy Dom Kultury</w:t>
      </w:r>
      <w:r w:rsidRPr="00503BA5">
        <w:rPr>
          <w:rStyle w:val="Odwoanieprzypisudolnego"/>
          <w:rFonts w:ascii="Calibri Light" w:hAnsi="Calibri Light"/>
        </w:rPr>
        <w:footnoteReference w:id="2"/>
      </w:r>
      <w:r w:rsidRPr="00503BA5">
        <w:rPr>
          <w:rFonts w:ascii="Calibri Light" w:hAnsi="Calibri Light"/>
        </w:rPr>
        <w:t>, który prowadzi stałe formy pracy w zakresie tańca</w:t>
      </w:r>
      <w:r w:rsidR="00A14716">
        <w:rPr>
          <w:rFonts w:ascii="Calibri Light" w:hAnsi="Calibri Light"/>
        </w:rPr>
        <w:t xml:space="preserve"> (</w:t>
      </w:r>
      <w:r w:rsidRPr="00503BA5">
        <w:rPr>
          <w:rFonts w:ascii="Calibri Light" w:hAnsi="Calibri Light"/>
        </w:rPr>
        <w:t>zespoły „Perełki", „Pasja" - taniec współczesny, „Smyk”, Grupa Tańca Towarzyskiego</w:t>
      </w:r>
      <w:r w:rsidR="00BA0B9B">
        <w:rPr>
          <w:rFonts w:ascii="Calibri Light" w:hAnsi="Calibri Light"/>
        </w:rPr>
        <w:t>, zajęcia taneczne dla seniorów</w:t>
      </w:r>
      <w:r w:rsidR="00A14716">
        <w:rPr>
          <w:rFonts w:ascii="Calibri Light" w:hAnsi="Calibri Light"/>
        </w:rPr>
        <w:t>)</w:t>
      </w:r>
      <w:r w:rsidRPr="00503BA5">
        <w:rPr>
          <w:rFonts w:ascii="Calibri Light" w:hAnsi="Calibri Light"/>
        </w:rPr>
        <w:t>, teatru</w:t>
      </w:r>
      <w:r w:rsidR="00A14716">
        <w:rPr>
          <w:rFonts w:ascii="Calibri Light" w:hAnsi="Calibri Light"/>
        </w:rPr>
        <w:t xml:space="preserve"> (</w:t>
      </w:r>
      <w:r w:rsidRPr="00503BA5">
        <w:rPr>
          <w:rFonts w:ascii="Calibri Light" w:hAnsi="Calibri Light"/>
        </w:rPr>
        <w:t>teatry „</w:t>
      </w:r>
      <w:r w:rsidR="00BA0B9B">
        <w:rPr>
          <w:rFonts w:ascii="Calibri Light" w:hAnsi="Calibri Light"/>
        </w:rPr>
        <w:t>Blagier", „</w:t>
      </w:r>
      <w:r w:rsidRPr="00503BA5">
        <w:rPr>
          <w:rFonts w:ascii="Calibri Light" w:hAnsi="Calibri Light"/>
        </w:rPr>
        <w:t>Wyjście”, „Cudak” oraz teatr dla dorosłych</w:t>
      </w:r>
      <w:r w:rsidR="00A14716">
        <w:rPr>
          <w:rFonts w:ascii="Calibri Light" w:hAnsi="Calibri Light"/>
        </w:rPr>
        <w:t>)</w:t>
      </w:r>
      <w:r w:rsidRPr="00503BA5">
        <w:rPr>
          <w:rFonts w:ascii="Calibri Light" w:hAnsi="Calibri Light"/>
        </w:rPr>
        <w:t>, a także wokalistyki</w:t>
      </w:r>
      <w:r w:rsidR="00A14716">
        <w:rPr>
          <w:rFonts w:ascii="Calibri Light" w:hAnsi="Calibri Light"/>
        </w:rPr>
        <w:t xml:space="preserve"> (</w:t>
      </w:r>
      <w:r w:rsidRPr="00503BA5">
        <w:rPr>
          <w:rFonts w:ascii="Calibri Light" w:hAnsi="Calibri Light"/>
        </w:rPr>
        <w:t>studio piosenki, zespoły wokalne „</w:t>
      </w:r>
      <w:proofErr w:type="spellStart"/>
      <w:r w:rsidRPr="00503BA5">
        <w:rPr>
          <w:rFonts w:ascii="Calibri Light" w:hAnsi="Calibri Light"/>
        </w:rPr>
        <w:t>Javanica</w:t>
      </w:r>
      <w:proofErr w:type="spellEnd"/>
      <w:r w:rsidRPr="00503BA5">
        <w:rPr>
          <w:rFonts w:ascii="Calibri Light" w:hAnsi="Calibri Light"/>
        </w:rPr>
        <w:t>” i „Enigma”</w:t>
      </w:r>
      <w:r w:rsidR="00BA0B9B">
        <w:rPr>
          <w:rFonts w:ascii="Calibri Light" w:hAnsi="Calibri Light"/>
        </w:rPr>
        <w:t>, Chór Seniorów</w:t>
      </w:r>
      <w:r w:rsidR="00A14716">
        <w:rPr>
          <w:rFonts w:ascii="Calibri Light" w:hAnsi="Calibri Light"/>
        </w:rPr>
        <w:t>)</w:t>
      </w:r>
      <w:r w:rsidRPr="00503BA5">
        <w:rPr>
          <w:rFonts w:ascii="Calibri Light" w:hAnsi="Calibri Light"/>
        </w:rPr>
        <w:t xml:space="preserve">. Pozostałe formy pracy obejmują zajęcia plastyczne, studio recytatorskie, callanetics, lektoraty z języka angielskiego i rosyjskiego, naukę gry na gitarze, harmonijce ustnej i instrumentach klawiszowych, koło miłośników rękodzieła, sztuki cyrkowe i magiczne. Przy SDK działają aktywnie: Bractwo Turystyczne ŁAZIK, Towarzystwo Miłośników Lwowa, Towarzystwo Fotograficzne ANIMUS, Stowarzyszenie Rozwoju Żeglarstwa i Harcerstwa Wodnego HORYZONT, Kluby Seniora EMKA i POD TOPOLAMI. SDK organizuje także liczne wystawy, wernisaże i koncerty. </w:t>
      </w:r>
    </w:p>
    <w:p w14:paraId="12265F5E" w14:textId="1E01B61D" w:rsidR="0034479A" w:rsidRPr="00085897" w:rsidRDefault="0034479A" w:rsidP="0034479A">
      <w:pPr>
        <w:rPr>
          <w:rFonts w:ascii="Calibri Light" w:hAnsi="Calibri Light"/>
          <w:color w:val="000000" w:themeColor="text1"/>
        </w:rPr>
      </w:pPr>
      <w:r w:rsidRPr="00503BA5">
        <w:rPr>
          <w:rFonts w:ascii="Calibri Light" w:hAnsi="Calibri Light"/>
        </w:rPr>
        <w:t xml:space="preserve">Od 1999 roku w Stalowej Woli działalność prowadzi także Muzeum Regionalne. </w:t>
      </w:r>
      <w:r>
        <w:rPr>
          <w:rFonts w:ascii="Calibri Light" w:hAnsi="Calibri Light"/>
        </w:rPr>
        <w:t>W</w:t>
      </w:r>
      <w:r w:rsidRPr="00503BA5">
        <w:rPr>
          <w:rFonts w:ascii="Calibri Light" w:hAnsi="Calibri Light"/>
        </w:rPr>
        <w:t xml:space="preserve"> 2002 roku przeniesione zostało ono do siedziby w Zamku Lubomirskich w Rozwadowie. </w:t>
      </w:r>
      <w:r w:rsidRPr="0099649A">
        <w:rPr>
          <w:rFonts w:ascii="Calibri Light" w:hAnsi="Calibri Light"/>
        </w:rPr>
        <w:t>Misją Muzeum jest otwieranie dla współczesnego odbiorcy przestrzeni kontaktu z dziedzictwem kultury światowej, narodowej i z wartościami dziedzictwa lokalnego. Ważnym elementem otwartości Muzeum jest jego dostępność dla gości niepełnosprawnych.</w:t>
      </w:r>
      <w:r>
        <w:rPr>
          <w:rFonts w:ascii="Calibri Light" w:hAnsi="Calibri Light"/>
        </w:rPr>
        <w:t xml:space="preserve"> Prowadzi szeroką działalność wystawienniczą, wydawniczą, badawczą, propagatorską i edukacyjną z zakresu kultury lokalnej, regionalnej i narodowej, a także światowej. W zakresie edukacji posiada szerokie spektrum zajęć dla każdej grupy </w:t>
      </w:r>
      <w:r w:rsidRPr="00503BA5">
        <w:rPr>
          <w:rFonts w:ascii="Calibri Light" w:hAnsi="Calibri Light"/>
        </w:rPr>
        <w:t>wiekowej – zarówno dla przedszkoli</w:t>
      </w:r>
      <w:r>
        <w:rPr>
          <w:rFonts w:ascii="Calibri Light" w:hAnsi="Calibri Light"/>
        </w:rPr>
        <w:t>, szkół, osób dorosłych jak i klubów historyków i regionalistów. O</w:t>
      </w:r>
      <w:r w:rsidRPr="008F2A99">
        <w:rPr>
          <w:rFonts w:ascii="Calibri Light" w:hAnsi="Calibri Light"/>
        </w:rPr>
        <w:t xml:space="preserve">feruje też wycieczki po mieście w ramach edukacji regionalnej oraz zajęcia edukacyjne i artystyczne dla osób niepełnosprawnych. </w:t>
      </w:r>
      <w:r w:rsidRPr="007B6549">
        <w:rPr>
          <w:rFonts w:ascii="Calibri Light" w:hAnsi="Calibri Light"/>
        </w:rPr>
        <w:t xml:space="preserve">Muzeum Regionalne jest miejscem wydarzeń artystycznych zarezerwowanych do tej pory dla narodowych placówek </w:t>
      </w:r>
      <w:r w:rsidRPr="007B6549">
        <w:rPr>
          <w:rFonts w:ascii="Calibri Light" w:hAnsi="Calibri Light"/>
        </w:rPr>
        <w:lastRenderedPageBreak/>
        <w:t xml:space="preserve">muzealnych. Wystawy ogląda tysiące mieszkańców Stalowej Woli i okolic, a także gości indywidualnych, którzy przyjeżdżają z odległych miast. </w:t>
      </w:r>
      <w:r w:rsidRPr="00503BA5">
        <w:rPr>
          <w:rFonts w:ascii="Calibri Light" w:hAnsi="Calibri Light"/>
        </w:rPr>
        <w:t xml:space="preserve">Muzeum </w:t>
      </w:r>
      <w:r>
        <w:rPr>
          <w:rFonts w:ascii="Calibri Light" w:hAnsi="Calibri Light"/>
        </w:rPr>
        <w:t xml:space="preserve">Regionalne w Stalowej Woli, posiada wystawy stałe: </w:t>
      </w:r>
      <w:r w:rsidRPr="002037B0">
        <w:rPr>
          <w:rFonts w:ascii="Calibri Light" w:hAnsi="Calibri Light"/>
        </w:rPr>
        <w:t>„Z dziejów regionu nadsańskiego"</w:t>
      </w:r>
      <w:r w:rsidR="00CD0824">
        <w:rPr>
          <w:rFonts w:ascii="Calibri Light" w:hAnsi="Calibri Light"/>
        </w:rPr>
        <w:t xml:space="preserve"> (w siedzibie Muzeum), „COP dla </w:t>
      </w:r>
      <w:r>
        <w:rPr>
          <w:rFonts w:ascii="Calibri Light" w:hAnsi="Calibri Light"/>
        </w:rPr>
        <w:t>przyszłości” (</w:t>
      </w:r>
      <w:r w:rsidRPr="007B6549">
        <w:rPr>
          <w:rFonts w:ascii="Calibri Light" w:hAnsi="Calibri Light"/>
        </w:rPr>
        <w:t xml:space="preserve">w specjalnie zaadaptowanej hali obok Zespołu Szkół nr 1 </w:t>
      </w:r>
      <w:r>
        <w:rPr>
          <w:rFonts w:ascii="Calibri Light" w:hAnsi="Calibri Light"/>
        </w:rPr>
        <w:t xml:space="preserve">w Stalowej Woli), „Galeria przez dotyk” (przy siedzibie Muzeum) oraz ekspozycję </w:t>
      </w:r>
      <w:r w:rsidRPr="007B6549">
        <w:rPr>
          <w:rFonts w:ascii="Calibri Light" w:hAnsi="Calibri Light"/>
        </w:rPr>
        <w:t xml:space="preserve">„Narodziny Stalowej Woli 1938. Śladami stylu II RP: art </w:t>
      </w:r>
      <w:proofErr w:type="spellStart"/>
      <w:r w:rsidRPr="007B6549">
        <w:rPr>
          <w:rFonts w:ascii="Calibri Light" w:hAnsi="Calibri Light"/>
        </w:rPr>
        <w:t>déco</w:t>
      </w:r>
      <w:proofErr w:type="spellEnd"/>
      <w:r w:rsidRPr="007B6549">
        <w:rPr>
          <w:rFonts w:ascii="Calibri Light" w:hAnsi="Calibri Light"/>
        </w:rPr>
        <w:t>”</w:t>
      </w:r>
      <w:r>
        <w:rPr>
          <w:rFonts w:ascii="Calibri Light" w:hAnsi="Calibri Light"/>
        </w:rPr>
        <w:t xml:space="preserve"> (w Domu Gościnnym Hutnik). </w:t>
      </w:r>
      <w:r w:rsidR="00CD0824">
        <w:rPr>
          <w:rFonts w:ascii="Calibri Light" w:hAnsi="Calibri Light"/>
        </w:rPr>
        <w:t>Na przestrzeni ostatnich lat w </w:t>
      </w:r>
      <w:r w:rsidRPr="0099649A">
        <w:rPr>
          <w:rFonts w:ascii="Calibri Light" w:hAnsi="Calibri Light"/>
        </w:rPr>
        <w:t xml:space="preserve">Muzeum zorganizowano szereg prestiżowych wystaw, prezentujących twórczość malarzy, grafików, rzeźbiarzy o światowej randze m.in. Matejki, Malczewskiego, Boznańskiej, Siemiradzkiego, Wyspiańskiego, </w:t>
      </w:r>
      <w:proofErr w:type="spellStart"/>
      <w:r w:rsidRPr="0099649A">
        <w:rPr>
          <w:rFonts w:ascii="Calibri Light" w:hAnsi="Calibri Light"/>
        </w:rPr>
        <w:t>Dűrera</w:t>
      </w:r>
      <w:proofErr w:type="spellEnd"/>
      <w:r w:rsidRPr="0099649A">
        <w:rPr>
          <w:rFonts w:ascii="Calibri Light" w:hAnsi="Calibri Light"/>
        </w:rPr>
        <w:t>, van Dycka, Chagalla, Dali, Warhola.</w:t>
      </w:r>
      <w:r>
        <w:rPr>
          <w:rFonts w:ascii="Calibri Light" w:hAnsi="Calibri Light"/>
        </w:rPr>
        <w:t xml:space="preserve"> W muzeum</w:t>
      </w:r>
      <w:r w:rsidRPr="006A1B20">
        <w:rPr>
          <w:rFonts w:ascii="Calibri Light" w:hAnsi="Calibri Light"/>
        </w:rPr>
        <w:t xml:space="preserve"> organizowane są </w:t>
      </w:r>
      <w:r>
        <w:rPr>
          <w:rFonts w:ascii="Calibri Light" w:hAnsi="Calibri Light"/>
        </w:rPr>
        <w:t xml:space="preserve">także </w:t>
      </w:r>
      <w:r w:rsidRPr="006A1B20">
        <w:rPr>
          <w:rFonts w:ascii="Calibri Light" w:hAnsi="Calibri Light"/>
        </w:rPr>
        <w:t>warsztaty etnograficzne, popularyzujące dawne obyczaje i ginące rzemiosło ludowe. Dział</w:t>
      </w:r>
      <w:r>
        <w:rPr>
          <w:rFonts w:ascii="Calibri Light" w:hAnsi="Calibri Light"/>
        </w:rPr>
        <w:t xml:space="preserve">a tutaj </w:t>
      </w:r>
      <w:r w:rsidRPr="006A1B20">
        <w:rPr>
          <w:rFonts w:ascii="Calibri Light" w:hAnsi="Calibri Light"/>
        </w:rPr>
        <w:t>Centrum Edukacji Artystycznej</w:t>
      </w:r>
      <w:r>
        <w:rPr>
          <w:rFonts w:ascii="Calibri Light" w:hAnsi="Calibri Light"/>
        </w:rPr>
        <w:t>,</w:t>
      </w:r>
      <w:r w:rsidRPr="006A1B20">
        <w:rPr>
          <w:rFonts w:ascii="Calibri Light" w:hAnsi="Calibri Light"/>
        </w:rPr>
        <w:t xml:space="preserve"> prowadz</w:t>
      </w:r>
      <w:r>
        <w:rPr>
          <w:rFonts w:ascii="Calibri Light" w:hAnsi="Calibri Light"/>
        </w:rPr>
        <w:t>ące</w:t>
      </w:r>
      <w:r w:rsidRPr="006A1B20">
        <w:rPr>
          <w:rFonts w:ascii="Calibri Light" w:hAnsi="Calibri Light"/>
        </w:rPr>
        <w:t xml:space="preserve"> zajęcia plastyczne związane z aktualnymi wystawami czasowymi, przybliżające uczniom różne style i techniki malarskie. </w:t>
      </w:r>
      <w:r>
        <w:rPr>
          <w:rFonts w:ascii="Calibri Light" w:hAnsi="Calibri Light"/>
        </w:rPr>
        <w:t xml:space="preserve">Muzeum za swoją działalność zostało wielokrotnie nagrodzone, między innymi nagrodami w konkursach ministerialnych „Sybilla”, nagrodą „Perły w koronie” jako największa atrakcja turystyczna, nagrodą w konkursie </w:t>
      </w:r>
      <w:r w:rsidRPr="00A5438B">
        <w:rPr>
          <w:rFonts w:ascii="Calibri Light" w:hAnsi="Calibri Light"/>
        </w:rPr>
        <w:t xml:space="preserve">„Polska Pięknieje – 7 Cudów </w:t>
      </w:r>
      <w:r w:rsidRPr="00085897">
        <w:rPr>
          <w:rFonts w:ascii="Calibri Light" w:hAnsi="Calibri Light"/>
          <w:color w:val="000000" w:themeColor="text1"/>
        </w:rPr>
        <w:t>Funduszy Europejskich" w kategorii „Dostępne Muzeum. Zintegrowany program dla osób niepełnosprawnych". Muzeum Regionalne prężnie się rozwija i aktywnie działa na rzecz rozwoju kulturalnego mieszkańców</w:t>
      </w:r>
      <w:r>
        <w:rPr>
          <w:rFonts w:ascii="Calibri Light" w:hAnsi="Calibri Light"/>
          <w:color w:val="000000" w:themeColor="text1"/>
        </w:rPr>
        <w:t xml:space="preserve"> MOF Stalowej Woli</w:t>
      </w:r>
      <w:r w:rsidRPr="00085897">
        <w:rPr>
          <w:rFonts w:ascii="Calibri Light" w:hAnsi="Calibri Light"/>
          <w:color w:val="000000" w:themeColor="text1"/>
        </w:rPr>
        <w:t>.</w:t>
      </w:r>
      <w:r w:rsidR="00BA0B9B">
        <w:rPr>
          <w:rFonts w:ascii="Calibri Light" w:hAnsi="Calibri Light"/>
          <w:color w:val="000000" w:themeColor="text1"/>
        </w:rPr>
        <w:t xml:space="preserve"> Angażuje się także w działalność społeczną na rzecz lokalnego środowiska, odgrywając znaczną rolę w aktywizacji i integracji mieszkańców Stalowej Woli, szczególnie z obszaru Rozwadowa, gdzie jest zlokalizowane.</w:t>
      </w:r>
      <w:r w:rsidRPr="00085897">
        <w:rPr>
          <w:rFonts w:ascii="Calibri Light" w:hAnsi="Calibri Light"/>
          <w:color w:val="000000" w:themeColor="text1"/>
        </w:rPr>
        <w:t xml:space="preserve"> W przyszłości planuje realizację kolejnych znaczących inicjatyw kulturalnych </w:t>
      </w:r>
      <w:r w:rsidR="00BA0B9B">
        <w:rPr>
          <w:rFonts w:ascii="Calibri Light" w:hAnsi="Calibri Light"/>
          <w:color w:val="000000" w:themeColor="text1"/>
        </w:rPr>
        <w:t xml:space="preserve">o ponadregionalnym znaczeniu </w:t>
      </w:r>
      <w:r w:rsidRPr="00085897">
        <w:rPr>
          <w:rFonts w:ascii="Calibri Light" w:hAnsi="Calibri Light"/>
          <w:color w:val="000000" w:themeColor="text1"/>
        </w:rPr>
        <w:t xml:space="preserve">m.in. </w:t>
      </w:r>
      <w:r w:rsidR="00A769AD">
        <w:rPr>
          <w:rFonts w:ascii="Calibri Light" w:hAnsi="Calibri Light"/>
          <w:color w:val="000000" w:themeColor="text1"/>
        </w:rPr>
        <w:t xml:space="preserve">otwarcie </w:t>
      </w:r>
      <w:r w:rsidR="00BA0B9B">
        <w:rPr>
          <w:rFonts w:ascii="Calibri Light" w:hAnsi="Calibri Light"/>
          <w:color w:val="000000" w:themeColor="text1"/>
        </w:rPr>
        <w:t>M</w:t>
      </w:r>
      <w:r w:rsidR="00A769AD">
        <w:rPr>
          <w:rFonts w:ascii="Calibri Light" w:hAnsi="Calibri Light"/>
          <w:color w:val="000000" w:themeColor="text1"/>
        </w:rPr>
        <w:t>uzeum COP-u w Stalowej Woli</w:t>
      </w:r>
      <w:r w:rsidRPr="00085897">
        <w:rPr>
          <w:rFonts w:ascii="Calibri Light" w:hAnsi="Calibri Light"/>
          <w:color w:val="000000" w:themeColor="text1"/>
        </w:rPr>
        <w:t>. Przedsięwzięcie to może stanowić znaczną atrakcję turystyczną tego obszaru, przyczyniającą się do zachowania dziedzictwa kulturowego związanego z historią rozwoju regionu.</w:t>
      </w:r>
    </w:p>
    <w:p w14:paraId="07FA2E98" w14:textId="77777777" w:rsidR="0021011A" w:rsidRPr="00503BA5" w:rsidRDefault="0021011A" w:rsidP="0021011A">
      <w:pPr>
        <w:rPr>
          <w:rFonts w:ascii="Calibri Light" w:hAnsi="Calibri Light"/>
        </w:rPr>
      </w:pPr>
      <w:r w:rsidRPr="00503BA5">
        <w:rPr>
          <w:rFonts w:ascii="Calibri Light" w:hAnsi="Calibri Light"/>
        </w:rPr>
        <w:t>Ofertę rozrywkową MOF uzupełnia także kino „Ballada” zlokalizowane w Stalowej Woli.</w:t>
      </w:r>
    </w:p>
    <w:p w14:paraId="65254E45" w14:textId="7D8AB0BA" w:rsidR="0034479A" w:rsidRDefault="0034479A" w:rsidP="0034479A">
      <w:pPr>
        <w:rPr>
          <w:rFonts w:ascii="Calibri Light" w:hAnsi="Calibri Light"/>
        </w:rPr>
      </w:pPr>
      <w:r w:rsidRPr="00C1560A">
        <w:rPr>
          <w:rFonts w:ascii="Calibri Light" w:hAnsi="Calibri Light"/>
        </w:rPr>
        <w:t>Kolejną ważną instytucją kultury na mapie MOF jest wspominana już Państwowa Szkoła Muzyczna w Stalowej Woli</w:t>
      </w:r>
      <w:r w:rsidR="00A14716">
        <w:rPr>
          <w:rFonts w:ascii="Calibri Light" w:hAnsi="Calibri Light"/>
        </w:rPr>
        <w:t>,</w:t>
      </w:r>
      <w:r w:rsidRPr="00C1560A">
        <w:rPr>
          <w:rFonts w:ascii="Calibri Light" w:hAnsi="Calibri Light"/>
        </w:rPr>
        <w:t xml:space="preserve"> kształcąca na kierunkach muzycznych młodzież na I </w:t>
      </w:r>
      <w:proofErr w:type="spellStart"/>
      <w:r w:rsidRPr="00C1560A">
        <w:rPr>
          <w:rFonts w:ascii="Calibri Light" w:hAnsi="Calibri Light"/>
        </w:rPr>
        <w:t>i</w:t>
      </w:r>
      <w:proofErr w:type="spellEnd"/>
      <w:r w:rsidRPr="00C1560A">
        <w:rPr>
          <w:rFonts w:ascii="Calibri Light" w:hAnsi="Calibri Light"/>
        </w:rPr>
        <w:t xml:space="preserve"> II stopniu edukacji muzycznej. Ponadto Szkoła realizuje rocznie około 20 koncertów muzycznych artystów profesjonalnych oraz przeglądów twórczości uczniowskiej, prowadzi warsztaty muzyczne dla </w:t>
      </w:r>
      <w:r w:rsidRPr="00C1560A">
        <w:rPr>
          <w:rFonts w:ascii="Calibri Light" w:hAnsi="Calibri Light"/>
        </w:rPr>
        <w:lastRenderedPageBreak/>
        <w:t xml:space="preserve">nauczycieli i uczniów szkół regionu. Przy szkole działalność prowadzi także Stowarzyszenie Przyjaciół Państwowej Szkoły Muzycznej „Crescendo”, którego celem jest wspieranie szkoły </w:t>
      </w:r>
      <w:r w:rsidRPr="00503BA5">
        <w:rPr>
          <w:rFonts w:ascii="Calibri Light" w:hAnsi="Calibri Light"/>
        </w:rPr>
        <w:t xml:space="preserve">oraz szeroko rozumiana działalność na rzecz kultury, sztuki, ochrony dóbr kultury i tradycji na terenie miasta oraz regionu, a także edukacji kulturalnej (głównie muzycznej). W związku z rozszerzającą się działalnością szkoły, a także nastawieniem na dalszą popularyzację sztuki, </w:t>
      </w:r>
      <w:r>
        <w:rPr>
          <w:rFonts w:ascii="Calibri Light" w:hAnsi="Calibri Light"/>
        </w:rPr>
        <w:t>w </w:t>
      </w:r>
      <w:r w:rsidRPr="00C1560A">
        <w:rPr>
          <w:rFonts w:ascii="Calibri Light" w:hAnsi="Calibri Light"/>
        </w:rPr>
        <w:t xml:space="preserve">przyszłości może okazać się niezbędna rozbudowa jej zaplecza oraz wykorzystanie jej potencjału jako placówki profesjonalizującej kadry muzyczne regionu, a także miejsca świadczącego o atrakcyjności MOF dzięki dużej liczbie odbywających się na jej terenie koncertów. </w:t>
      </w:r>
    </w:p>
    <w:p w14:paraId="46C5E8FF" w14:textId="6623C352" w:rsidR="00BF7A11" w:rsidRPr="00E75FA5" w:rsidRDefault="0021011A" w:rsidP="00BF7A11">
      <w:pPr>
        <w:rPr>
          <w:rFonts w:ascii="Calibri Light" w:hAnsi="Calibri Light"/>
        </w:rPr>
      </w:pPr>
      <w:r>
        <w:rPr>
          <w:rFonts w:ascii="Calibri Light" w:hAnsi="Calibri Light"/>
        </w:rPr>
        <w:t>I</w:t>
      </w:r>
      <w:r w:rsidR="00D10778">
        <w:rPr>
          <w:rFonts w:ascii="Calibri Light" w:hAnsi="Calibri Light"/>
        </w:rPr>
        <w:t>stotną</w:t>
      </w:r>
      <w:r w:rsidR="00BF7A11" w:rsidRPr="00503BA5">
        <w:rPr>
          <w:rFonts w:ascii="Calibri Light" w:hAnsi="Calibri Light"/>
        </w:rPr>
        <w:t xml:space="preserve"> instytucją kultury na terenie MOF jest </w:t>
      </w:r>
      <w:r>
        <w:rPr>
          <w:rFonts w:ascii="Calibri Light" w:hAnsi="Calibri Light"/>
        </w:rPr>
        <w:t xml:space="preserve">również </w:t>
      </w:r>
      <w:r w:rsidR="00BF7A11">
        <w:rPr>
          <w:rFonts w:ascii="Calibri Light" w:hAnsi="Calibri Light"/>
        </w:rPr>
        <w:t>Niżańskie Centrum Kultury</w:t>
      </w:r>
      <w:r w:rsidR="005071E2">
        <w:rPr>
          <w:rFonts w:ascii="Calibri Light" w:hAnsi="Calibri Light"/>
        </w:rPr>
        <w:t xml:space="preserve"> (NCK)</w:t>
      </w:r>
      <w:r w:rsidR="00BF7A11">
        <w:rPr>
          <w:rFonts w:ascii="Calibri Light" w:hAnsi="Calibri Light"/>
        </w:rPr>
        <w:t xml:space="preserve">, </w:t>
      </w:r>
      <w:r w:rsidR="00BF7A11" w:rsidRPr="00C7200D">
        <w:rPr>
          <w:rFonts w:ascii="Calibri Light" w:hAnsi="Calibri Light"/>
        </w:rPr>
        <w:t>posiada</w:t>
      </w:r>
      <w:r w:rsidR="00BF7A11">
        <w:rPr>
          <w:rFonts w:ascii="Calibri Light" w:hAnsi="Calibri Light"/>
        </w:rPr>
        <w:t>jące w </w:t>
      </w:r>
      <w:r w:rsidR="00BF7A11" w:rsidRPr="00C7200D">
        <w:rPr>
          <w:rFonts w:ascii="Calibri Light" w:hAnsi="Calibri Light"/>
        </w:rPr>
        <w:t>swoich strukturach trzy domy kultury (</w:t>
      </w:r>
      <w:r w:rsidR="00BF7A11">
        <w:rPr>
          <w:rFonts w:ascii="Calibri Light" w:hAnsi="Calibri Light"/>
        </w:rPr>
        <w:t>w Nisku, Zarzeczu i Nowosielcu).</w:t>
      </w:r>
      <w:r w:rsidR="00BF7A11" w:rsidRPr="00C7200D">
        <w:rPr>
          <w:rFonts w:ascii="Calibri Light" w:hAnsi="Calibri Light"/>
        </w:rPr>
        <w:t xml:space="preserve"> Działalność programo</w:t>
      </w:r>
      <w:r w:rsidR="00BF7A11">
        <w:rPr>
          <w:rFonts w:ascii="Calibri Light" w:hAnsi="Calibri Light"/>
        </w:rPr>
        <w:t>wa Niżańskiego Centrum Kultury „</w:t>
      </w:r>
      <w:r w:rsidR="00BF7A11" w:rsidRPr="00C7200D">
        <w:rPr>
          <w:rFonts w:ascii="Calibri Light" w:hAnsi="Calibri Light"/>
        </w:rPr>
        <w:t>Sokół</w:t>
      </w:r>
      <w:r w:rsidR="00BF7A11">
        <w:rPr>
          <w:rFonts w:ascii="Calibri Light" w:hAnsi="Calibri Light"/>
        </w:rPr>
        <w:t>”</w:t>
      </w:r>
      <w:r w:rsidR="00BF7A11" w:rsidRPr="00C7200D">
        <w:rPr>
          <w:rFonts w:ascii="Calibri Light" w:hAnsi="Calibri Light"/>
        </w:rPr>
        <w:t xml:space="preserve"> obejmu</w:t>
      </w:r>
      <w:r w:rsidR="00BF7A11">
        <w:rPr>
          <w:rFonts w:ascii="Calibri Light" w:hAnsi="Calibri Light"/>
        </w:rPr>
        <w:t>je przedsięwzięcia kulturalne o </w:t>
      </w:r>
      <w:r w:rsidR="00BF7A11" w:rsidRPr="00C7200D">
        <w:rPr>
          <w:rFonts w:ascii="Calibri Light" w:hAnsi="Calibri Light"/>
        </w:rPr>
        <w:t>zasięgu lokalnym, powiatowym, wojewódzkim i międzynarodowym. Wśród podejmowanych inicjatyw znajdują się koncerty, wystawy, konkursy recytatorskie, spotkania autorskie, akcje/uroczystości okolicznościowe, imprezy kulturalno-rozrywkowe i przedsięwzięcia wyjazdowe.</w:t>
      </w:r>
      <w:r w:rsidR="00BF7A11">
        <w:rPr>
          <w:rFonts w:ascii="Calibri Light" w:hAnsi="Calibri Light"/>
        </w:rPr>
        <w:t xml:space="preserve"> W ofercie NCK można </w:t>
      </w:r>
      <w:r w:rsidR="006F14ED">
        <w:rPr>
          <w:rFonts w:ascii="Calibri Light" w:hAnsi="Calibri Light"/>
        </w:rPr>
        <w:t xml:space="preserve">również </w:t>
      </w:r>
      <w:r w:rsidR="00BF7A11">
        <w:rPr>
          <w:rFonts w:ascii="Calibri Light" w:hAnsi="Calibri Light"/>
        </w:rPr>
        <w:t xml:space="preserve">znaleźć działania grup muzycznych (zespoły wokalne, instrumentalne i ludowe), grup tanecznych, plastycznych i teatralnych. </w:t>
      </w:r>
      <w:r w:rsidR="00BF7A11" w:rsidRPr="00782BFF">
        <w:rPr>
          <w:rFonts w:ascii="Calibri Light" w:hAnsi="Calibri Light"/>
        </w:rPr>
        <w:t>W przyszłości konieczn</w:t>
      </w:r>
      <w:r w:rsidR="005B2217">
        <w:rPr>
          <w:rFonts w:ascii="Calibri Light" w:hAnsi="Calibri Light"/>
        </w:rPr>
        <w:t>a</w:t>
      </w:r>
      <w:r w:rsidR="00BF7A11" w:rsidRPr="00782BFF">
        <w:rPr>
          <w:rFonts w:ascii="Calibri Light" w:hAnsi="Calibri Light"/>
        </w:rPr>
        <w:t xml:space="preserve"> będzie </w:t>
      </w:r>
      <w:r w:rsidR="005B2217">
        <w:rPr>
          <w:rFonts w:ascii="Calibri Light" w:hAnsi="Calibri Light"/>
        </w:rPr>
        <w:t xml:space="preserve">rozbudowa i przebudowa budynku NCK „Sokół”, która umożliwi rozszerzenie </w:t>
      </w:r>
      <w:r w:rsidR="00BF7A11" w:rsidRPr="00782BFF">
        <w:rPr>
          <w:rFonts w:ascii="Calibri Light" w:hAnsi="Calibri Light"/>
        </w:rPr>
        <w:t xml:space="preserve">działalności Centrum, wprowadzenie nowych form działalności </w:t>
      </w:r>
      <w:r w:rsidR="005B2217">
        <w:rPr>
          <w:rFonts w:ascii="Calibri Light" w:hAnsi="Calibri Light"/>
        </w:rPr>
        <w:t xml:space="preserve">kulturalnej i edukacyjnej oraz </w:t>
      </w:r>
      <w:r w:rsidR="00BF7A11" w:rsidRPr="00782BFF">
        <w:rPr>
          <w:rFonts w:ascii="Calibri Light" w:hAnsi="Calibri Light"/>
        </w:rPr>
        <w:t>zwiększenie konkurencyjności jego oferty kulturalnej względem innych podmiotów.</w:t>
      </w:r>
      <w:r w:rsidR="00BF7A11" w:rsidDel="00E643A3">
        <w:rPr>
          <w:rFonts w:ascii="Calibri Light" w:hAnsi="Calibri Light"/>
        </w:rPr>
        <w:t xml:space="preserve"> </w:t>
      </w:r>
      <w:r w:rsidR="00BF7A11">
        <w:rPr>
          <w:rFonts w:ascii="Calibri Light" w:hAnsi="Calibri Light"/>
        </w:rPr>
        <w:t xml:space="preserve">Ze względu na stale rosnące </w:t>
      </w:r>
      <w:r w:rsidR="00BF7A11" w:rsidRPr="00E36BEA">
        <w:rPr>
          <w:rFonts w:ascii="Calibri Light" w:hAnsi="Calibri Light"/>
          <w:color w:val="000000" w:themeColor="text1"/>
        </w:rPr>
        <w:t>zapotrzebowanie na poszerzanie oferty kulturalnej i rozrywkowej niezbędne jest tworzenie n</w:t>
      </w:r>
      <w:r w:rsidR="00503BA5" w:rsidRPr="00E36BEA">
        <w:rPr>
          <w:rFonts w:ascii="Calibri Light" w:hAnsi="Calibri Light"/>
          <w:color w:val="000000" w:themeColor="text1"/>
        </w:rPr>
        <w:t>owych instytucji</w:t>
      </w:r>
      <w:r w:rsidR="00FA34E2" w:rsidRPr="00E36BEA">
        <w:rPr>
          <w:rFonts w:ascii="Calibri Light" w:hAnsi="Calibri Light"/>
          <w:color w:val="000000" w:themeColor="text1"/>
        </w:rPr>
        <w:t xml:space="preserve"> i dynamiczny rozwój już istniejących</w:t>
      </w:r>
      <w:r w:rsidR="00503BA5" w:rsidRPr="00E36BEA">
        <w:rPr>
          <w:rFonts w:ascii="Calibri Light" w:hAnsi="Calibri Light"/>
          <w:color w:val="000000" w:themeColor="text1"/>
        </w:rPr>
        <w:t>. W tym celu na </w:t>
      </w:r>
      <w:r w:rsidR="00BF7A11" w:rsidRPr="00E36BEA">
        <w:rPr>
          <w:rFonts w:ascii="Calibri Light" w:hAnsi="Calibri Light"/>
          <w:color w:val="000000" w:themeColor="text1"/>
        </w:rPr>
        <w:t xml:space="preserve">terenie gminy Nisko wykorzystać można budynek </w:t>
      </w:r>
      <w:r w:rsidR="00FA34E2" w:rsidRPr="00E36BEA">
        <w:rPr>
          <w:rFonts w:ascii="Calibri Light" w:hAnsi="Calibri Light"/>
          <w:color w:val="000000" w:themeColor="text1"/>
        </w:rPr>
        <w:t>dawnej oficyny pałacowej, położonej</w:t>
      </w:r>
      <w:r w:rsidR="00BF7A11" w:rsidRPr="00E36BEA">
        <w:rPr>
          <w:rFonts w:ascii="Calibri Light" w:hAnsi="Calibri Light"/>
          <w:color w:val="000000" w:themeColor="text1"/>
        </w:rPr>
        <w:t xml:space="preserve"> w centrum miasta przy ul. Kościuszki</w:t>
      </w:r>
      <w:r w:rsidR="00105355" w:rsidRPr="00E36BEA">
        <w:rPr>
          <w:rFonts w:ascii="Calibri Light" w:hAnsi="Calibri Light"/>
          <w:color w:val="000000" w:themeColor="text1"/>
        </w:rPr>
        <w:t xml:space="preserve">. </w:t>
      </w:r>
      <w:r w:rsidR="00BF7A11" w:rsidRPr="00E36BEA">
        <w:rPr>
          <w:rFonts w:ascii="Calibri Light" w:hAnsi="Calibri Light"/>
          <w:color w:val="000000" w:themeColor="text1"/>
        </w:rPr>
        <w:t xml:space="preserve">Dla mieszkańców </w:t>
      </w:r>
      <w:r w:rsidR="00FA34E2" w:rsidRPr="00E36BEA">
        <w:rPr>
          <w:rFonts w:ascii="Calibri Light" w:hAnsi="Calibri Light"/>
          <w:color w:val="000000" w:themeColor="text1"/>
        </w:rPr>
        <w:t>MOF</w:t>
      </w:r>
      <w:r w:rsidR="00BF7A11" w:rsidRPr="00E36BEA">
        <w:rPr>
          <w:rFonts w:ascii="Calibri Light" w:hAnsi="Calibri Light"/>
          <w:color w:val="000000" w:themeColor="text1"/>
        </w:rPr>
        <w:t xml:space="preserve"> budynek</w:t>
      </w:r>
      <w:r w:rsidR="00FA34E2" w:rsidRPr="00E36BEA">
        <w:rPr>
          <w:rFonts w:ascii="Calibri Light" w:hAnsi="Calibri Light"/>
          <w:color w:val="000000" w:themeColor="text1"/>
        </w:rPr>
        <w:t xml:space="preserve"> ten</w:t>
      </w:r>
      <w:r w:rsidR="00105355" w:rsidRPr="00E36BEA">
        <w:rPr>
          <w:rFonts w:ascii="Calibri Light" w:hAnsi="Calibri Light"/>
          <w:color w:val="000000" w:themeColor="text1"/>
        </w:rPr>
        <w:t xml:space="preserve"> od lat</w:t>
      </w:r>
      <w:r w:rsidR="00BF7A11" w:rsidRPr="00E36BEA">
        <w:rPr>
          <w:rFonts w:ascii="Calibri Light" w:hAnsi="Calibri Light"/>
          <w:color w:val="000000" w:themeColor="text1"/>
        </w:rPr>
        <w:t xml:space="preserve"> jest jednym z symboli życia kulturalnego</w:t>
      </w:r>
      <w:r w:rsidR="00105355" w:rsidRPr="00E36BEA">
        <w:rPr>
          <w:rFonts w:ascii="Calibri Light" w:hAnsi="Calibri Light"/>
          <w:color w:val="000000" w:themeColor="text1"/>
        </w:rPr>
        <w:t xml:space="preserve">. Funkcjonuje w nim m.in. Towarzystwo Ziemi Niżańskiej, które skupia się głównie na promowaniu twórców lokalnych oraz lokalnej historii i tradycji. Dla dalszego rozwoju działalności potrzebuje ono jednak </w:t>
      </w:r>
      <w:r w:rsidR="00BF7A11" w:rsidRPr="00E36BEA">
        <w:rPr>
          <w:rFonts w:ascii="Calibri Light" w:hAnsi="Calibri Light"/>
          <w:color w:val="000000" w:themeColor="text1"/>
        </w:rPr>
        <w:t xml:space="preserve">przestrzeni do prezentacji swoich obszernych zbiorów oraz zaplecza magazynowego. Bardzo dobra lokalizacja budynku jest gwarancją tego, </w:t>
      </w:r>
      <w:r w:rsidR="00CD0824">
        <w:rPr>
          <w:rFonts w:ascii="Calibri Light" w:hAnsi="Calibri Light"/>
          <w:color w:val="000000" w:themeColor="text1"/>
        </w:rPr>
        <w:t>że mieszkańcy będą korzystali z </w:t>
      </w:r>
      <w:r w:rsidR="00BF7A11" w:rsidRPr="00E36BEA">
        <w:rPr>
          <w:rFonts w:ascii="Calibri Light" w:hAnsi="Calibri Light"/>
          <w:color w:val="000000" w:themeColor="text1"/>
        </w:rPr>
        <w:t xml:space="preserve">przygotowanej dla nich oferty. Jest też szansą </w:t>
      </w:r>
      <w:r w:rsidR="00BF7A11" w:rsidRPr="00E36BEA">
        <w:rPr>
          <w:rFonts w:ascii="Calibri Light" w:hAnsi="Calibri Light"/>
          <w:color w:val="000000" w:themeColor="text1"/>
        </w:rPr>
        <w:lastRenderedPageBreak/>
        <w:t xml:space="preserve">na rozszerzenie i zaspokojenie wielu potrzeb </w:t>
      </w:r>
      <w:r w:rsidR="00BF7A11" w:rsidRPr="00E75FA5">
        <w:rPr>
          <w:rFonts w:ascii="Calibri Light" w:hAnsi="Calibri Light"/>
        </w:rPr>
        <w:t>kulturalnych i rozrywkowych, a także na utworzenie nowego ważnego tego typu punktu na mapie MOF.</w:t>
      </w:r>
      <w:r w:rsidR="00292854">
        <w:rPr>
          <w:rFonts w:ascii="Calibri Light" w:hAnsi="Calibri Light"/>
        </w:rPr>
        <w:t xml:space="preserve"> </w:t>
      </w:r>
    </w:p>
    <w:p w14:paraId="31884D2A" w14:textId="62D63139" w:rsidR="00BF7A11" w:rsidRPr="005071E2" w:rsidRDefault="00BF7A11" w:rsidP="00BF7A11">
      <w:pPr>
        <w:rPr>
          <w:rFonts w:ascii="Calibri Light" w:hAnsi="Calibri Light"/>
          <w:color w:val="FF0000"/>
        </w:rPr>
      </w:pPr>
      <w:r w:rsidRPr="00503BA5">
        <w:rPr>
          <w:rFonts w:ascii="Calibri Light" w:hAnsi="Calibri Light"/>
        </w:rPr>
        <w:t xml:space="preserve">W pozostałych gminach MOF </w:t>
      </w:r>
      <w:r>
        <w:rPr>
          <w:rFonts w:ascii="Calibri Light" w:hAnsi="Calibri Light"/>
        </w:rPr>
        <w:t xml:space="preserve">również funkcjonują ośrodki kultury. Historia Domu Kultury w gminie Pysznica łączy się z historią powstania gminy. W pierwszych latach swej działalności, funkcjonował on jako Wiejski Ośrodek Kultury. W późniejszym okresie jego nazwa została przemianowana na Gminny Ośrodek Kultury. Dopiero w 1994 roku oficjalnie został on nazwany Domem Kultury w Pysznicy. </w:t>
      </w:r>
      <w:r w:rsidRPr="00E36BEA">
        <w:rPr>
          <w:rFonts w:ascii="Calibri Light" w:hAnsi="Calibri Light"/>
          <w:color w:val="000000" w:themeColor="text1"/>
        </w:rPr>
        <w:t xml:space="preserve">Dziś odbywają się w nim zajęcia skierowane </w:t>
      </w:r>
      <w:r w:rsidRPr="000518C6">
        <w:rPr>
          <w:rFonts w:ascii="Calibri Light" w:hAnsi="Calibri Light"/>
        </w:rPr>
        <w:t xml:space="preserve">do dzieci, młodzieży, dorosłych, a także seniorów. </w:t>
      </w:r>
      <w:r>
        <w:rPr>
          <w:rFonts w:ascii="Calibri Light" w:hAnsi="Calibri Light"/>
        </w:rPr>
        <w:t>Dzięki ofercie D</w:t>
      </w:r>
      <w:r w:rsidR="00D06F62">
        <w:rPr>
          <w:rFonts w:ascii="Calibri Light" w:hAnsi="Calibri Light"/>
        </w:rPr>
        <w:t xml:space="preserve">omu </w:t>
      </w:r>
      <w:r>
        <w:rPr>
          <w:rFonts w:ascii="Calibri Light" w:hAnsi="Calibri Light"/>
        </w:rPr>
        <w:t>K</w:t>
      </w:r>
      <w:r w:rsidR="00D06F62">
        <w:rPr>
          <w:rFonts w:ascii="Calibri Light" w:hAnsi="Calibri Light"/>
        </w:rPr>
        <w:t>ultury</w:t>
      </w:r>
      <w:r>
        <w:rPr>
          <w:rFonts w:ascii="Calibri Light" w:hAnsi="Calibri Light"/>
        </w:rPr>
        <w:t xml:space="preserve"> m</w:t>
      </w:r>
      <w:r w:rsidRPr="000518C6">
        <w:rPr>
          <w:rFonts w:ascii="Calibri Light" w:hAnsi="Calibri Light"/>
        </w:rPr>
        <w:t>ogą oni rozwijać swoje zainteresowania w dziedzinie teatru, plastyki, tańca, śpiewu, rękodzieła artystycznego, kultywowania tradycji ludowej. Dom Kultury jest takż</w:t>
      </w:r>
      <w:r w:rsidR="00CD0824">
        <w:rPr>
          <w:rFonts w:ascii="Calibri Light" w:hAnsi="Calibri Light"/>
        </w:rPr>
        <w:t>e współorganizatorem imprez dla </w:t>
      </w:r>
      <w:r w:rsidRPr="000518C6">
        <w:rPr>
          <w:rFonts w:ascii="Calibri Light" w:hAnsi="Calibri Light"/>
        </w:rPr>
        <w:t>środowiska</w:t>
      </w:r>
      <w:r>
        <w:rPr>
          <w:rFonts w:ascii="Calibri Light" w:hAnsi="Calibri Light"/>
        </w:rPr>
        <w:t>,</w:t>
      </w:r>
      <w:r w:rsidRPr="000518C6">
        <w:rPr>
          <w:rFonts w:ascii="Calibri Light" w:hAnsi="Calibri Light"/>
        </w:rPr>
        <w:t xml:space="preserve"> obchod</w:t>
      </w:r>
      <w:r>
        <w:rPr>
          <w:rFonts w:ascii="Calibri Light" w:hAnsi="Calibri Light"/>
        </w:rPr>
        <w:t xml:space="preserve">ów świąt państwowych, imprez </w:t>
      </w:r>
      <w:r w:rsidRPr="000518C6">
        <w:rPr>
          <w:rFonts w:ascii="Calibri Light" w:hAnsi="Calibri Light"/>
        </w:rPr>
        <w:t>plenerow</w:t>
      </w:r>
      <w:r>
        <w:rPr>
          <w:rFonts w:ascii="Calibri Light" w:hAnsi="Calibri Light"/>
        </w:rPr>
        <w:t>ych</w:t>
      </w:r>
      <w:r w:rsidRPr="000518C6">
        <w:rPr>
          <w:rFonts w:ascii="Calibri Light" w:hAnsi="Calibri Light"/>
        </w:rPr>
        <w:t>, spotka</w:t>
      </w:r>
      <w:r>
        <w:rPr>
          <w:rFonts w:ascii="Calibri Light" w:hAnsi="Calibri Light"/>
        </w:rPr>
        <w:t>ń</w:t>
      </w:r>
      <w:r w:rsidRPr="000518C6">
        <w:rPr>
          <w:rFonts w:ascii="Calibri Light" w:hAnsi="Calibri Light"/>
        </w:rPr>
        <w:t xml:space="preserve"> z</w:t>
      </w:r>
      <w:r>
        <w:rPr>
          <w:rFonts w:ascii="Calibri Light" w:hAnsi="Calibri Light"/>
        </w:rPr>
        <w:t> </w:t>
      </w:r>
      <w:r w:rsidRPr="000518C6">
        <w:rPr>
          <w:rFonts w:ascii="Calibri Light" w:hAnsi="Calibri Light"/>
        </w:rPr>
        <w:t>ciekawymi ludźmi,</w:t>
      </w:r>
      <w:r>
        <w:rPr>
          <w:rFonts w:ascii="Calibri Light" w:hAnsi="Calibri Light"/>
        </w:rPr>
        <w:t xml:space="preserve"> wystaw</w:t>
      </w:r>
      <w:r w:rsidRPr="000518C6">
        <w:rPr>
          <w:rFonts w:ascii="Calibri Light" w:hAnsi="Calibri Light"/>
        </w:rPr>
        <w:t xml:space="preserve"> plastyczn</w:t>
      </w:r>
      <w:r>
        <w:rPr>
          <w:rFonts w:ascii="Calibri Light" w:hAnsi="Calibri Light"/>
        </w:rPr>
        <w:t>ych</w:t>
      </w:r>
      <w:r w:rsidRPr="000518C6">
        <w:rPr>
          <w:rFonts w:ascii="Calibri Light" w:hAnsi="Calibri Light"/>
        </w:rPr>
        <w:t>, fotograficzn</w:t>
      </w:r>
      <w:r>
        <w:rPr>
          <w:rFonts w:ascii="Calibri Light" w:hAnsi="Calibri Light"/>
        </w:rPr>
        <w:t>ych i rękodzieła artystycznego</w:t>
      </w:r>
      <w:r w:rsidRPr="000518C6">
        <w:rPr>
          <w:rFonts w:ascii="Calibri Light" w:hAnsi="Calibri Light"/>
        </w:rPr>
        <w:t>.</w:t>
      </w:r>
      <w:r>
        <w:rPr>
          <w:rFonts w:ascii="Calibri Light" w:hAnsi="Calibri Light"/>
        </w:rPr>
        <w:t xml:space="preserve"> </w:t>
      </w:r>
      <w:r w:rsidRPr="00303454">
        <w:rPr>
          <w:rFonts w:ascii="Calibri Light" w:hAnsi="Calibri Light"/>
        </w:rPr>
        <w:t xml:space="preserve">Dom Kultury dysponuje </w:t>
      </w:r>
      <w:r>
        <w:rPr>
          <w:rFonts w:ascii="Calibri Light" w:hAnsi="Calibri Light"/>
        </w:rPr>
        <w:t xml:space="preserve">obecnie </w:t>
      </w:r>
      <w:r w:rsidRPr="00303454">
        <w:rPr>
          <w:rFonts w:ascii="Calibri Light" w:hAnsi="Calibri Light"/>
        </w:rPr>
        <w:t>salą w</w:t>
      </w:r>
      <w:r w:rsidRPr="00E36BEA">
        <w:rPr>
          <w:rFonts w:ascii="Calibri Light" w:hAnsi="Calibri Light"/>
          <w:color w:val="000000" w:themeColor="text1"/>
        </w:rPr>
        <w:t>idowiskową mieszczącą 120 osób i niezbędnym zapleczem</w:t>
      </w:r>
      <w:r w:rsidRPr="00E36BEA">
        <w:rPr>
          <w:rStyle w:val="Odwoanieprzypisudolnego"/>
          <w:rFonts w:ascii="Calibri Light" w:hAnsi="Calibri Light"/>
          <w:color w:val="000000" w:themeColor="text1"/>
        </w:rPr>
        <w:footnoteReference w:id="3"/>
      </w:r>
      <w:r w:rsidRPr="00E36BEA">
        <w:rPr>
          <w:rFonts w:ascii="Calibri Light" w:hAnsi="Calibri Light"/>
          <w:color w:val="000000" w:themeColor="text1"/>
        </w:rPr>
        <w:t>. Jednakże posiadana sala pełni jednocześnie wiele funkcji</w:t>
      </w:r>
      <w:r w:rsidR="00D06F62" w:rsidRPr="00E36BEA">
        <w:rPr>
          <w:rFonts w:ascii="Calibri Light" w:hAnsi="Calibri Light"/>
          <w:color w:val="000000" w:themeColor="text1"/>
        </w:rPr>
        <w:t>,</w:t>
      </w:r>
      <w:r w:rsidRPr="00E36BEA">
        <w:rPr>
          <w:rFonts w:ascii="Calibri Light" w:hAnsi="Calibri Light"/>
          <w:color w:val="000000" w:themeColor="text1"/>
        </w:rPr>
        <w:t xml:space="preserve"> co ogranicza możliwość poszerzania oferty zaj</w:t>
      </w:r>
      <w:r w:rsidRPr="00E36BEA">
        <w:rPr>
          <w:color w:val="000000" w:themeColor="text1"/>
        </w:rPr>
        <w:t xml:space="preserve">ęć, </w:t>
      </w:r>
      <w:r w:rsidRPr="00E36BEA">
        <w:rPr>
          <w:rFonts w:ascii="Calibri Light" w:hAnsi="Calibri Light"/>
          <w:color w:val="000000" w:themeColor="text1"/>
        </w:rPr>
        <w:t xml:space="preserve">które w większości są skierowane do dzieci i młodzieży szkolnej. Z inicjatyw środowiska wynika potrzeba </w:t>
      </w:r>
      <w:r w:rsidR="00D06F62" w:rsidRPr="00E36BEA">
        <w:rPr>
          <w:rFonts w:ascii="Calibri Light" w:hAnsi="Calibri Light"/>
          <w:color w:val="000000" w:themeColor="text1"/>
        </w:rPr>
        <w:t xml:space="preserve">aktywizacji lokalnej społeczności, szczególnie osób zagrożonych wykluczeniem społecznym i </w:t>
      </w:r>
      <w:r w:rsidRPr="00E36BEA">
        <w:rPr>
          <w:rFonts w:ascii="Calibri Light" w:hAnsi="Calibri Light"/>
          <w:color w:val="000000" w:themeColor="text1"/>
        </w:rPr>
        <w:t xml:space="preserve">zagospodarowania wolnego czasu </w:t>
      </w:r>
      <w:r w:rsidR="00D06F62" w:rsidRPr="00E36BEA">
        <w:rPr>
          <w:rFonts w:ascii="Calibri Light" w:hAnsi="Calibri Light"/>
          <w:color w:val="000000" w:themeColor="text1"/>
        </w:rPr>
        <w:t xml:space="preserve">dzieci, </w:t>
      </w:r>
      <w:r w:rsidRPr="00E36BEA">
        <w:rPr>
          <w:rFonts w:ascii="Calibri Light" w:hAnsi="Calibri Light"/>
          <w:color w:val="000000" w:themeColor="text1"/>
        </w:rPr>
        <w:t>młodzieży</w:t>
      </w:r>
      <w:r w:rsidR="00D06F62" w:rsidRPr="00E36BEA">
        <w:rPr>
          <w:rFonts w:ascii="Calibri Light" w:hAnsi="Calibri Light"/>
          <w:color w:val="000000" w:themeColor="text1"/>
        </w:rPr>
        <w:t xml:space="preserve"> oraz</w:t>
      </w:r>
      <w:r w:rsidRPr="00E36BEA">
        <w:rPr>
          <w:rFonts w:ascii="Calibri Light" w:hAnsi="Calibri Light"/>
          <w:color w:val="000000" w:themeColor="text1"/>
        </w:rPr>
        <w:t xml:space="preserve"> osób dorosłych, w tym osób w wieku 50+</w:t>
      </w:r>
      <w:r w:rsidR="00D06F62" w:rsidRPr="00E36BEA">
        <w:rPr>
          <w:rFonts w:ascii="Calibri Light" w:hAnsi="Calibri Light"/>
          <w:color w:val="000000" w:themeColor="text1"/>
        </w:rPr>
        <w:t xml:space="preserve"> </w:t>
      </w:r>
      <w:r w:rsidR="005071E2">
        <w:rPr>
          <w:rFonts w:ascii="Calibri Light" w:hAnsi="Calibri Light"/>
          <w:color w:val="000000" w:themeColor="text1"/>
        </w:rPr>
        <w:t xml:space="preserve">(np. </w:t>
      </w:r>
      <w:r w:rsidR="00D06F62" w:rsidRPr="00E36BEA">
        <w:rPr>
          <w:rFonts w:ascii="Calibri Light" w:hAnsi="Calibri Light"/>
          <w:color w:val="000000" w:themeColor="text1"/>
        </w:rPr>
        <w:t>poprzez organizację warsztatów kulinarnych, z rękodzieła i muzycznych</w:t>
      </w:r>
      <w:r w:rsidR="005071E2">
        <w:rPr>
          <w:rFonts w:ascii="Calibri Light" w:hAnsi="Calibri Light"/>
          <w:color w:val="000000" w:themeColor="text1"/>
        </w:rPr>
        <w:t>)</w:t>
      </w:r>
      <w:r w:rsidR="00D06F62" w:rsidRPr="00E36BEA">
        <w:rPr>
          <w:rFonts w:ascii="Calibri Light" w:hAnsi="Calibri Light"/>
          <w:color w:val="000000" w:themeColor="text1"/>
        </w:rPr>
        <w:t>.</w:t>
      </w:r>
      <w:r w:rsidR="0054043B" w:rsidRPr="00E36BEA">
        <w:rPr>
          <w:rFonts w:ascii="Calibri Light" w:hAnsi="Calibri Light"/>
          <w:color w:val="000000" w:themeColor="text1"/>
        </w:rPr>
        <w:t xml:space="preserve"> Realizacja tego typu działań uzależniona jest jednak od zapewnienia odpowiednich warunków lokalowych</w:t>
      </w:r>
      <w:r w:rsidRPr="006536D9">
        <w:rPr>
          <w:rFonts w:ascii="Calibri Light" w:hAnsi="Calibri Light"/>
          <w:color w:val="000000" w:themeColor="text1"/>
        </w:rPr>
        <w:t xml:space="preserve">. </w:t>
      </w:r>
    </w:p>
    <w:p w14:paraId="55050585" w14:textId="4628A7C8" w:rsidR="00BF7A11" w:rsidRPr="00CD0824" w:rsidRDefault="00BF7A11" w:rsidP="00BF7A11">
      <w:pPr>
        <w:rPr>
          <w:rFonts w:ascii="Calibri Light" w:hAnsi="Calibri Light"/>
          <w:color w:val="000000" w:themeColor="text1"/>
        </w:rPr>
      </w:pPr>
      <w:r w:rsidRPr="00E36BEA">
        <w:rPr>
          <w:rFonts w:ascii="Calibri Light" w:hAnsi="Calibri Light"/>
          <w:color w:val="000000" w:themeColor="text1"/>
        </w:rPr>
        <w:t xml:space="preserve">W gminie Zaleszany prowadzi z kolei działalność Gminny Ośrodek Kultury, którego praca sprowadza się do kształtowania i rozwijania uzdolnień artystycznych, wyłaniania talentów zarówno wśród dzieci, młodzieży jak i dorosłych. Osoby posiadające uzdolnienia w kierunku muzyki, śpiewu, tańca, gry na instrumentach zarówno klawiszowych jak i dętych mogą w GOK korzystać z fachowej pomocy i opieki instruktorów. W ofercie GOK znajdują się działania zespołów tanecznych, wokalnych i instrumentalnych. Ponadto prowadzone są także zajęcia koła </w:t>
      </w:r>
      <w:r w:rsidRPr="00E36BEA">
        <w:rPr>
          <w:rFonts w:ascii="Calibri Light" w:hAnsi="Calibri Light"/>
          <w:color w:val="000000" w:themeColor="text1"/>
        </w:rPr>
        <w:lastRenderedPageBreak/>
        <w:t>modelarskiego i warsztaty teatralne</w:t>
      </w:r>
      <w:r w:rsidRPr="00E36BEA">
        <w:rPr>
          <w:rStyle w:val="Odwoanieprzypisudolnego"/>
          <w:rFonts w:ascii="Calibri Light" w:hAnsi="Calibri Light"/>
          <w:color w:val="000000" w:themeColor="text1"/>
        </w:rPr>
        <w:footnoteReference w:id="4"/>
      </w:r>
      <w:r w:rsidRPr="00E36BEA">
        <w:rPr>
          <w:rFonts w:ascii="Calibri Light" w:hAnsi="Calibri Light"/>
          <w:color w:val="000000" w:themeColor="text1"/>
        </w:rPr>
        <w:t xml:space="preserve">. Obecnie instytucja ta zlokalizowana jest w przestarzałym obiekcie, który nie umożliwia w pełni zaspokojenia potrzeb kulturalnych </w:t>
      </w:r>
      <w:r w:rsidR="00F4493E" w:rsidRPr="00E36BEA">
        <w:rPr>
          <w:rFonts w:ascii="Calibri Light" w:hAnsi="Calibri Light"/>
          <w:color w:val="000000" w:themeColor="text1"/>
        </w:rPr>
        <w:t xml:space="preserve">i społecznych </w:t>
      </w:r>
      <w:r w:rsidRPr="00E36BEA">
        <w:rPr>
          <w:rFonts w:ascii="Calibri Light" w:hAnsi="Calibri Light"/>
          <w:color w:val="000000" w:themeColor="text1"/>
        </w:rPr>
        <w:t xml:space="preserve">mieszkańców. GOK nie posiada </w:t>
      </w:r>
      <w:proofErr w:type="spellStart"/>
      <w:r w:rsidRPr="00E36BEA">
        <w:rPr>
          <w:rFonts w:ascii="Calibri Light" w:hAnsi="Calibri Light"/>
          <w:color w:val="000000" w:themeColor="text1"/>
        </w:rPr>
        <w:t>sal</w:t>
      </w:r>
      <w:proofErr w:type="spellEnd"/>
      <w:r w:rsidRPr="00E36BEA">
        <w:rPr>
          <w:rFonts w:ascii="Calibri Light" w:hAnsi="Calibri Light"/>
          <w:color w:val="000000" w:themeColor="text1"/>
        </w:rPr>
        <w:t xml:space="preserve"> dostosowanych odpowiednio do prowadzenia</w:t>
      </w:r>
      <w:r w:rsidR="00503BA5" w:rsidRPr="00E36BEA">
        <w:rPr>
          <w:rFonts w:ascii="Calibri Light" w:hAnsi="Calibri Light"/>
          <w:color w:val="000000" w:themeColor="text1"/>
        </w:rPr>
        <w:t xml:space="preserve"> zajęć. Sale zlokalizowane są w </w:t>
      </w:r>
      <w:r w:rsidRPr="00E36BEA">
        <w:rPr>
          <w:rFonts w:ascii="Calibri Light" w:hAnsi="Calibri Light"/>
          <w:color w:val="000000" w:themeColor="text1"/>
        </w:rPr>
        <w:t xml:space="preserve">piwnicy budynku, co skutkuje częstym podsiąkaniem wód gruntowych i opadowych. Duża sala, w której odbywają się spotkania, koncerty, czy wystawy jest w złym stanie i </w:t>
      </w:r>
      <w:r w:rsidR="008B08A1">
        <w:rPr>
          <w:rFonts w:ascii="Calibri Light" w:hAnsi="Calibri Light"/>
          <w:color w:val="000000" w:themeColor="text1"/>
        </w:rPr>
        <w:t xml:space="preserve">w </w:t>
      </w:r>
      <w:r w:rsidRPr="00E36BEA">
        <w:rPr>
          <w:rFonts w:ascii="Calibri Light" w:hAnsi="Calibri Light"/>
          <w:color w:val="000000" w:themeColor="text1"/>
        </w:rPr>
        <w:t>sposób znaczący odbiega od standardów. Ponadto realizowane przed budynkiem GOK imprezy plenerowe, wymagające udziału artystów są utrudnione ze względu na brak szatni, w których mogliby się oni przygotowywać. Również zaplecze kuchenne GOK jest w złym stanie technicznym. Brak jest nowoczesnych urządzeń i wyposażenia dla prawidłowej organizacji imprez, czy zajęć. W budynku ma swoją siedzibę także Ochotnicza Straż Pożarna</w:t>
      </w:r>
      <w:r w:rsidR="008B08A1">
        <w:rPr>
          <w:rFonts w:ascii="Calibri Light" w:hAnsi="Calibri Light"/>
          <w:color w:val="000000" w:themeColor="text1"/>
        </w:rPr>
        <w:t>, j</w:t>
      </w:r>
      <w:r w:rsidRPr="00E36BEA">
        <w:rPr>
          <w:rFonts w:ascii="Calibri Light" w:hAnsi="Calibri Light"/>
          <w:color w:val="000000" w:themeColor="text1"/>
        </w:rPr>
        <w:t>ednakże poza garażem, nie posiada ona pomieszczenia, które mogłoby służyć do spotkań druhów. Podobnie rzecz się ma jeżeli chodzi o inną organizację, jaką jest Polski Z</w:t>
      </w:r>
      <w:r w:rsidR="00503BA5" w:rsidRPr="00E36BEA">
        <w:rPr>
          <w:rFonts w:ascii="Calibri Light" w:hAnsi="Calibri Light"/>
          <w:color w:val="000000" w:themeColor="text1"/>
        </w:rPr>
        <w:t>wiązek Wędkarski – Koło nr 19 w </w:t>
      </w:r>
      <w:r w:rsidRPr="00E36BEA">
        <w:rPr>
          <w:rFonts w:ascii="Calibri Light" w:hAnsi="Calibri Light"/>
          <w:color w:val="000000" w:themeColor="text1"/>
        </w:rPr>
        <w:t xml:space="preserve">Zaleszanach, które zrzesza ponad 200 członków. Siedziba koła znajduje się w pomieszczeniu na piętrze, które w żaden sposób nie jest dostosowane do celów spotkań tak licznej grupy, jak również nie posiada odpowiedniego zaplecza dedykowanego konkretnie dla wędkarzy. </w:t>
      </w:r>
      <w:r w:rsidR="00503BA5" w:rsidRPr="00E36BEA">
        <w:rPr>
          <w:rFonts w:ascii="Calibri Light" w:hAnsi="Calibri Light"/>
          <w:color w:val="000000" w:themeColor="text1"/>
        </w:rPr>
        <w:t>Ze </w:t>
      </w:r>
      <w:r w:rsidRPr="00E36BEA">
        <w:rPr>
          <w:rFonts w:ascii="Calibri Light" w:hAnsi="Calibri Light"/>
          <w:color w:val="000000" w:themeColor="text1"/>
        </w:rPr>
        <w:t xml:space="preserve">względu na rosnące zainteresowanie </w:t>
      </w:r>
      <w:r w:rsidR="00F4493E" w:rsidRPr="00414CF1">
        <w:rPr>
          <w:rFonts w:ascii="Calibri Light" w:hAnsi="Calibri Light"/>
          <w:color w:val="000000" w:themeColor="text1"/>
        </w:rPr>
        <w:t xml:space="preserve">mieszkańców MOF </w:t>
      </w:r>
      <w:r w:rsidRPr="00E36BEA">
        <w:rPr>
          <w:rFonts w:ascii="Calibri Light" w:hAnsi="Calibri Light"/>
          <w:color w:val="000000" w:themeColor="text1"/>
        </w:rPr>
        <w:t xml:space="preserve">ofertą GOK oraz możliwością dalszego rozwoju kulturalnego i twórczości, konieczne </w:t>
      </w:r>
      <w:r w:rsidR="00414CF1" w:rsidRPr="00E36BEA">
        <w:rPr>
          <w:rFonts w:ascii="Calibri Light" w:hAnsi="Calibri Light"/>
          <w:color w:val="000000" w:themeColor="text1"/>
        </w:rPr>
        <w:t xml:space="preserve">jest </w:t>
      </w:r>
      <w:r w:rsidRPr="00E36BEA">
        <w:rPr>
          <w:rFonts w:ascii="Calibri Light" w:hAnsi="Calibri Light"/>
          <w:color w:val="000000" w:themeColor="text1"/>
        </w:rPr>
        <w:t>zmodernizowanie posiadanych pomieszczeń i zaplecza GOK,</w:t>
      </w:r>
      <w:r w:rsidR="00CD0824">
        <w:rPr>
          <w:rFonts w:ascii="Calibri Light" w:hAnsi="Calibri Light"/>
          <w:color w:val="000000" w:themeColor="text1"/>
        </w:rPr>
        <w:t xml:space="preserve"> a także ich doposażenie, aby w </w:t>
      </w:r>
      <w:r w:rsidRPr="00E36BEA">
        <w:rPr>
          <w:rFonts w:ascii="Calibri Light" w:hAnsi="Calibri Light"/>
          <w:color w:val="000000" w:themeColor="text1"/>
        </w:rPr>
        <w:t xml:space="preserve">przyszłości w większym stopniu odpowiadały na istniejące potrzeby społeczności lokalnej. </w:t>
      </w:r>
      <w:r w:rsidR="00F4493E" w:rsidRPr="00E36BEA">
        <w:rPr>
          <w:rFonts w:ascii="Calibri Light" w:hAnsi="Calibri Light"/>
          <w:color w:val="000000" w:themeColor="text1"/>
        </w:rPr>
        <w:t xml:space="preserve">Planuje się nadanie nowej funkcji obiektowi poprzez jego </w:t>
      </w:r>
      <w:r w:rsidR="00CD0824">
        <w:rPr>
          <w:rFonts w:ascii="Calibri Light" w:hAnsi="Calibri Light"/>
          <w:color w:val="000000" w:themeColor="text1"/>
        </w:rPr>
        <w:t>rozbudowę na poziomie parteru o </w:t>
      </w:r>
      <w:r w:rsidR="00F4493E" w:rsidRPr="00E36BEA">
        <w:rPr>
          <w:rFonts w:ascii="Calibri Light" w:hAnsi="Calibri Light"/>
          <w:color w:val="000000" w:themeColor="text1"/>
        </w:rPr>
        <w:t>pomieszczenia biblioteczne, sale zajęć muzycznych, ta</w:t>
      </w:r>
      <w:r w:rsidR="00CD0824">
        <w:rPr>
          <w:rFonts w:ascii="Calibri Light" w:hAnsi="Calibri Light"/>
          <w:color w:val="000000" w:themeColor="text1"/>
        </w:rPr>
        <w:t>necznych, komputerowych oraz do </w:t>
      </w:r>
      <w:r w:rsidR="00F4493E" w:rsidRPr="00E36BEA">
        <w:rPr>
          <w:rFonts w:ascii="Calibri Light" w:hAnsi="Calibri Light"/>
          <w:color w:val="000000" w:themeColor="text1"/>
        </w:rPr>
        <w:t>prowadzenia animacji społecznej</w:t>
      </w:r>
      <w:r w:rsidR="00414CF1" w:rsidRPr="00E36BEA">
        <w:rPr>
          <w:rFonts w:ascii="Calibri Light" w:hAnsi="Calibri Light"/>
          <w:color w:val="000000" w:themeColor="text1"/>
        </w:rPr>
        <w:t>,</w:t>
      </w:r>
      <w:r w:rsidR="00F4493E" w:rsidRPr="00E36BEA">
        <w:rPr>
          <w:rFonts w:ascii="Calibri Light" w:hAnsi="Calibri Light"/>
          <w:color w:val="000000" w:themeColor="text1"/>
        </w:rPr>
        <w:t xml:space="preserve"> a także </w:t>
      </w:r>
      <w:r w:rsidR="00A769AD">
        <w:rPr>
          <w:rFonts w:ascii="Calibri Light" w:hAnsi="Calibri Light"/>
          <w:color w:val="000000" w:themeColor="text1"/>
        </w:rPr>
        <w:t>budowę</w:t>
      </w:r>
      <w:r w:rsidR="00A769AD" w:rsidRPr="00E36BEA">
        <w:rPr>
          <w:rFonts w:ascii="Calibri Light" w:hAnsi="Calibri Light"/>
          <w:color w:val="000000" w:themeColor="text1"/>
        </w:rPr>
        <w:t xml:space="preserve"> </w:t>
      </w:r>
      <w:r w:rsidR="00F4493E" w:rsidRPr="00E36BEA">
        <w:rPr>
          <w:rFonts w:ascii="Calibri Light" w:hAnsi="Calibri Light"/>
          <w:color w:val="000000" w:themeColor="text1"/>
        </w:rPr>
        <w:t xml:space="preserve">trwałej sceny plenerowej z zapleczem szatni dla artystów. </w:t>
      </w:r>
    </w:p>
    <w:p w14:paraId="3CB1A12C" w14:textId="4AC73872" w:rsidR="00BF7A11" w:rsidRPr="00503BA5" w:rsidRDefault="00BF7A11" w:rsidP="00BF7A11">
      <w:pPr>
        <w:rPr>
          <w:rFonts w:ascii="Calibri Light" w:hAnsi="Calibri Light"/>
        </w:rPr>
      </w:pPr>
      <w:r w:rsidRPr="00CD0824">
        <w:rPr>
          <w:rFonts w:ascii="Calibri Light" w:hAnsi="Calibri Light"/>
          <w:color w:val="000000" w:themeColor="text1"/>
        </w:rPr>
        <w:t>Rewitalizacja i rozbudowa obiektów pełniących funkcje kulturalne oraz zagospodarowanie</w:t>
      </w:r>
      <w:r w:rsidRPr="00503BA5">
        <w:rPr>
          <w:rFonts w:ascii="Calibri Light" w:hAnsi="Calibri Light"/>
        </w:rPr>
        <w:t xml:space="preserve"> otoczenia wokół tych obiektów mogą się znacząco przyczynić do dalszego wzrostu aktywności mieszkańców MOF, rozwoju zainteresowań związanych z kulturą, podniesienia atrakcyjności osiedleńczej na tym obszarze, a także do zmniejszenia </w:t>
      </w:r>
      <w:r w:rsidR="002B1A88">
        <w:rPr>
          <w:rFonts w:ascii="Calibri Light" w:hAnsi="Calibri Light"/>
        </w:rPr>
        <w:t xml:space="preserve">zagrożenia wykluczeniem społecznym </w:t>
      </w:r>
      <w:r w:rsidR="002B1A88">
        <w:rPr>
          <w:rFonts w:ascii="Calibri Light" w:hAnsi="Calibri Light"/>
        </w:rPr>
        <w:lastRenderedPageBreak/>
        <w:t xml:space="preserve">rożnych grup mieszkańców MOF i </w:t>
      </w:r>
      <w:r w:rsidRPr="00503BA5">
        <w:rPr>
          <w:rFonts w:ascii="Calibri Light" w:hAnsi="Calibri Light"/>
        </w:rPr>
        <w:t xml:space="preserve">występowania </w:t>
      </w:r>
      <w:proofErr w:type="spellStart"/>
      <w:r w:rsidRPr="00503BA5">
        <w:rPr>
          <w:rFonts w:ascii="Calibri Light" w:hAnsi="Calibri Light"/>
        </w:rPr>
        <w:t>zachowań</w:t>
      </w:r>
      <w:proofErr w:type="spellEnd"/>
      <w:r w:rsidRPr="00503BA5">
        <w:rPr>
          <w:rFonts w:ascii="Calibri Light" w:hAnsi="Calibri Light"/>
        </w:rPr>
        <w:t xml:space="preserve"> patologicznych dzięki rozszerzeniu alternatywy spędzania czasu wolnego dla dzieci, młodzieży i dorosłych.</w:t>
      </w:r>
    </w:p>
    <w:p w14:paraId="4229FF14" w14:textId="6ABD6060" w:rsidR="00BF7A11" w:rsidRPr="00CD0824" w:rsidRDefault="00BF7A11" w:rsidP="00BF7A11">
      <w:pPr>
        <w:rPr>
          <w:rFonts w:ascii="Calibri Light" w:hAnsi="Calibri Light"/>
          <w:color w:val="000000" w:themeColor="text1"/>
        </w:rPr>
      </w:pPr>
      <w:r w:rsidRPr="00E36BEA">
        <w:rPr>
          <w:rFonts w:ascii="Calibri Light" w:hAnsi="Calibri Light"/>
          <w:color w:val="000000" w:themeColor="text1"/>
        </w:rPr>
        <w:t>Miernikiem atrakcyjności regionów jest też sieć bibliotek, które poza funkcją promocji i wspierania czytelnictwa pełnią coraz częściej rolę ważnego ośrodka kultury w gminie. W</w:t>
      </w:r>
      <w:r w:rsidR="00436D9F" w:rsidRPr="00E36BEA">
        <w:rPr>
          <w:rFonts w:ascii="Calibri Light" w:hAnsi="Calibri Light"/>
          <w:color w:val="000000" w:themeColor="text1"/>
        </w:rPr>
        <w:t xml:space="preserve">edług danych GUS w 2013 r. na terenie </w:t>
      </w:r>
      <w:r w:rsidRPr="00E36BEA">
        <w:rPr>
          <w:rFonts w:ascii="Calibri Light" w:hAnsi="Calibri Light"/>
          <w:color w:val="000000" w:themeColor="text1"/>
        </w:rPr>
        <w:t>MOF funkcjon</w:t>
      </w:r>
      <w:r w:rsidR="00436D9F" w:rsidRPr="00E36BEA">
        <w:rPr>
          <w:rFonts w:ascii="Calibri Light" w:hAnsi="Calibri Light"/>
          <w:color w:val="000000" w:themeColor="text1"/>
        </w:rPr>
        <w:t>owało</w:t>
      </w:r>
      <w:r w:rsidRPr="00E36BEA">
        <w:rPr>
          <w:rFonts w:ascii="Calibri Light" w:hAnsi="Calibri Light"/>
          <w:color w:val="000000" w:themeColor="text1"/>
        </w:rPr>
        <w:t xml:space="preserve"> łącznie </w:t>
      </w:r>
      <w:r w:rsidR="00436D9F" w:rsidRPr="00E36BEA">
        <w:rPr>
          <w:rFonts w:ascii="Calibri Light" w:hAnsi="Calibri Light"/>
          <w:color w:val="000000" w:themeColor="text1"/>
        </w:rPr>
        <w:t>17</w:t>
      </w:r>
      <w:r w:rsidRPr="00E36BEA">
        <w:rPr>
          <w:rFonts w:ascii="Calibri Light" w:hAnsi="Calibri Light"/>
          <w:color w:val="000000" w:themeColor="text1"/>
        </w:rPr>
        <w:t xml:space="preserve"> bibliotek (łącznie z filiami), </w:t>
      </w:r>
      <w:r w:rsidR="00CD0824">
        <w:rPr>
          <w:rFonts w:ascii="Calibri Light" w:hAnsi="Calibri Light"/>
          <w:color w:val="000000" w:themeColor="text1"/>
        </w:rPr>
        <w:t>z </w:t>
      </w:r>
      <w:r w:rsidR="00503BA5" w:rsidRPr="00E36BEA">
        <w:rPr>
          <w:rFonts w:ascii="Calibri Light" w:hAnsi="Calibri Light"/>
          <w:color w:val="000000" w:themeColor="text1"/>
        </w:rPr>
        <w:t xml:space="preserve">czego </w:t>
      </w:r>
      <w:r w:rsidR="00436D9F" w:rsidRPr="00E36BEA">
        <w:rPr>
          <w:rFonts w:ascii="Calibri Light" w:hAnsi="Calibri Light"/>
          <w:color w:val="000000" w:themeColor="text1"/>
        </w:rPr>
        <w:t>4 zlokalizowane były</w:t>
      </w:r>
      <w:r w:rsidRPr="00E36BEA">
        <w:rPr>
          <w:rFonts w:ascii="Calibri Light" w:hAnsi="Calibri Light"/>
          <w:color w:val="000000" w:themeColor="text1"/>
        </w:rPr>
        <w:t xml:space="preserve"> w Stalowej Woli, </w:t>
      </w:r>
      <w:r w:rsidR="00436D9F" w:rsidRPr="00E36BEA">
        <w:rPr>
          <w:rFonts w:ascii="Calibri Light" w:hAnsi="Calibri Light"/>
          <w:color w:val="000000" w:themeColor="text1"/>
        </w:rPr>
        <w:t xml:space="preserve">4 w gminie Nisko, 3 w gminie Pysznica i </w:t>
      </w:r>
      <w:r w:rsidRPr="00E36BEA">
        <w:rPr>
          <w:rFonts w:ascii="Calibri Light" w:hAnsi="Calibri Light"/>
          <w:color w:val="000000" w:themeColor="text1"/>
        </w:rPr>
        <w:t xml:space="preserve">6 w gminie Zaleszany. </w:t>
      </w:r>
    </w:p>
    <w:p w14:paraId="155BCFD8" w14:textId="679FEDF9" w:rsidR="00E7281E" w:rsidRPr="00E36BEA" w:rsidRDefault="00BF7A11">
      <w:pPr>
        <w:rPr>
          <w:rFonts w:ascii="Calibri Light" w:hAnsi="Calibri Light"/>
          <w:color w:val="000000" w:themeColor="text1"/>
        </w:rPr>
      </w:pPr>
      <w:r w:rsidRPr="00E36BEA">
        <w:rPr>
          <w:rFonts w:ascii="Calibri Light" w:hAnsi="Calibri Light"/>
          <w:color w:val="000000" w:themeColor="text1"/>
        </w:rPr>
        <w:t>Spośród bibliotek zlokalizowanych na terenie MOF, w trudnej sytuacji jest Gminna Biblioteka Publiczna w Zaleszanach. Mieści się ona obecnie w przest</w:t>
      </w:r>
      <w:r w:rsidR="00503BA5" w:rsidRPr="00E36BEA">
        <w:rPr>
          <w:rFonts w:ascii="Calibri Light" w:hAnsi="Calibri Light"/>
          <w:color w:val="000000" w:themeColor="text1"/>
        </w:rPr>
        <w:t>arzałym budynku, który dzieli z </w:t>
      </w:r>
      <w:r w:rsidRPr="00E36BEA">
        <w:rPr>
          <w:rFonts w:ascii="Calibri Light" w:hAnsi="Calibri Light"/>
          <w:color w:val="000000" w:themeColor="text1"/>
        </w:rPr>
        <w:t xml:space="preserve">Ośrodkiem Pomocy Społecznej. Pomieszczenia </w:t>
      </w:r>
      <w:r w:rsidR="00436D9F" w:rsidRPr="00E36BEA">
        <w:rPr>
          <w:rFonts w:ascii="Calibri Light" w:hAnsi="Calibri Light"/>
          <w:color w:val="000000" w:themeColor="text1"/>
        </w:rPr>
        <w:t xml:space="preserve">biblioteki </w:t>
      </w:r>
      <w:r w:rsidR="00503BA5" w:rsidRPr="00E36BEA">
        <w:rPr>
          <w:rFonts w:ascii="Calibri Light" w:hAnsi="Calibri Light"/>
          <w:color w:val="000000" w:themeColor="text1"/>
        </w:rPr>
        <w:t>to dwie sale z regałami oraz 4 </w:t>
      </w:r>
      <w:r w:rsidRPr="00E36BEA">
        <w:rPr>
          <w:rFonts w:ascii="Calibri Light" w:hAnsi="Calibri Light"/>
          <w:color w:val="000000" w:themeColor="text1"/>
        </w:rPr>
        <w:t>komputerami, które</w:t>
      </w:r>
      <w:r w:rsidR="00E7281E" w:rsidRPr="00E36BEA">
        <w:rPr>
          <w:rFonts w:ascii="Calibri Light" w:hAnsi="Calibri Light"/>
          <w:color w:val="000000" w:themeColor="text1"/>
        </w:rPr>
        <w:t xml:space="preserve"> nie są dostosowane do potrzeb osób niepełnosprawnych i które</w:t>
      </w:r>
      <w:r w:rsidRPr="00E36BEA">
        <w:rPr>
          <w:rFonts w:ascii="Calibri Light" w:hAnsi="Calibri Light"/>
          <w:color w:val="000000" w:themeColor="text1"/>
        </w:rPr>
        <w:t xml:space="preserve"> </w:t>
      </w:r>
      <w:r w:rsidR="00E7281E" w:rsidRPr="00E36BEA">
        <w:rPr>
          <w:rFonts w:ascii="Calibri Light" w:hAnsi="Calibri Light"/>
          <w:color w:val="000000" w:themeColor="text1"/>
        </w:rPr>
        <w:t xml:space="preserve">znacznie odbiegają od standardów, </w:t>
      </w:r>
      <w:r w:rsidRPr="00E36BEA">
        <w:rPr>
          <w:rFonts w:ascii="Calibri Light" w:hAnsi="Calibri Light"/>
          <w:color w:val="000000" w:themeColor="text1"/>
        </w:rPr>
        <w:t>okres świetności mają</w:t>
      </w:r>
      <w:r w:rsidR="00E7281E" w:rsidRPr="00E36BEA">
        <w:rPr>
          <w:rFonts w:ascii="Calibri Light" w:hAnsi="Calibri Light"/>
          <w:color w:val="000000" w:themeColor="text1"/>
        </w:rPr>
        <w:t>c</w:t>
      </w:r>
      <w:r w:rsidRPr="00E36BEA">
        <w:rPr>
          <w:rFonts w:ascii="Calibri Light" w:hAnsi="Calibri Light"/>
          <w:color w:val="000000" w:themeColor="text1"/>
        </w:rPr>
        <w:t xml:space="preserve"> dawno za sobą. Konieczne jest </w:t>
      </w:r>
      <w:r w:rsidR="00436D9F" w:rsidRPr="00E36BEA">
        <w:rPr>
          <w:rFonts w:ascii="Calibri Light" w:hAnsi="Calibri Light"/>
          <w:color w:val="000000" w:themeColor="text1"/>
        </w:rPr>
        <w:t xml:space="preserve">więc tworzenie odpowiednich warunków do rozwoju działalności </w:t>
      </w:r>
      <w:r w:rsidR="00E7281E" w:rsidRPr="00E36BEA">
        <w:rPr>
          <w:rFonts w:ascii="Calibri Light" w:hAnsi="Calibri Light"/>
          <w:color w:val="000000" w:themeColor="text1"/>
        </w:rPr>
        <w:t xml:space="preserve">kulturalnej biblioteki, </w:t>
      </w:r>
      <w:r w:rsidR="00503BA5" w:rsidRPr="00E36BEA">
        <w:rPr>
          <w:rFonts w:ascii="Calibri Light" w:hAnsi="Calibri Light"/>
          <w:color w:val="000000" w:themeColor="text1"/>
        </w:rPr>
        <w:t>zgodnie z </w:t>
      </w:r>
      <w:r w:rsidRPr="00E36BEA">
        <w:rPr>
          <w:rFonts w:ascii="Calibri Light" w:hAnsi="Calibri Light"/>
          <w:color w:val="000000" w:themeColor="text1"/>
        </w:rPr>
        <w:t>zaobserwowanymi potrzebami lokalnej społeczności</w:t>
      </w:r>
      <w:r w:rsidR="00E7281E" w:rsidRPr="00E36BEA">
        <w:rPr>
          <w:rFonts w:ascii="Calibri Light" w:hAnsi="Calibri Light"/>
          <w:color w:val="000000" w:themeColor="text1"/>
        </w:rPr>
        <w:t xml:space="preserve"> np. poprzez rozbudowę budynku Gminnego Ośrodka Kultury w Zaleszanach i powiększenie go o pomieszczenia biblioteczne, </w:t>
      </w:r>
      <w:r w:rsidR="00CD0824">
        <w:rPr>
          <w:rFonts w:ascii="Calibri Light" w:hAnsi="Calibri Light"/>
          <w:color w:val="000000" w:themeColor="text1"/>
        </w:rPr>
        <w:t>co </w:t>
      </w:r>
      <w:r w:rsidR="00E7281E" w:rsidRPr="00E36BEA">
        <w:rPr>
          <w:rFonts w:ascii="Calibri Light" w:hAnsi="Calibri Light"/>
          <w:color w:val="000000" w:themeColor="text1"/>
        </w:rPr>
        <w:t xml:space="preserve">pozwoliłoby na </w:t>
      </w:r>
      <w:r w:rsidR="00A769AD">
        <w:rPr>
          <w:rFonts w:ascii="Calibri Light" w:hAnsi="Calibri Light"/>
          <w:color w:val="000000" w:themeColor="text1"/>
        </w:rPr>
        <w:t>umiejscowienie</w:t>
      </w:r>
      <w:r w:rsidR="00A769AD" w:rsidRPr="00E36BEA">
        <w:rPr>
          <w:rFonts w:ascii="Calibri Light" w:hAnsi="Calibri Light"/>
          <w:color w:val="000000" w:themeColor="text1"/>
        </w:rPr>
        <w:t xml:space="preserve"> </w:t>
      </w:r>
      <w:r w:rsidR="00E7281E" w:rsidRPr="00E36BEA">
        <w:rPr>
          <w:rFonts w:ascii="Calibri Light" w:hAnsi="Calibri Light"/>
          <w:color w:val="000000" w:themeColor="text1"/>
        </w:rPr>
        <w:t>w jednej lokalizacji profesjonalnej instytucji kultury, aktywizującej społeczność lokalną i rozwijającej zainteresowania w obszarze kultury.</w:t>
      </w:r>
      <w:r w:rsidRPr="00E36BEA">
        <w:rPr>
          <w:rFonts w:ascii="Calibri Light" w:hAnsi="Calibri Light"/>
          <w:color w:val="000000" w:themeColor="text1"/>
        </w:rPr>
        <w:t xml:space="preserve"> Działanie to może również zmniejszyć skalę występowania zjawisk patologicznych dzięki </w:t>
      </w:r>
      <w:r w:rsidR="00E7281E" w:rsidRPr="00E36BEA">
        <w:rPr>
          <w:rFonts w:ascii="Calibri Light" w:hAnsi="Calibri Light"/>
          <w:color w:val="000000" w:themeColor="text1"/>
        </w:rPr>
        <w:t>wzbogaceniu oferty spędzania czasu wolnego dla dzieci, młodzieży i dorosłych.</w:t>
      </w:r>
    </w:p>
    <w:p w14:paraId="7E2E1606" w14:textId="358AD1AA" w:rsidR="00BF7A11" w:rsidRDefault="00BF7A11" w:rsidP="00AE2515">
      <w:pPr>
        <w:spacing w:before="240"/>
        <w:rPr>
          <w:rFonts w:ascii="Calibri Light" w:hAnsi="Calibri Light"/>
        </w:rPr>
      </w:pPr>
      <w:r w:rsidRPr="00E04510">
        <w:rPr>
          <w:rFonts w:ascii="Calibri Light" w:hAnsi="Calibri Light"/>
        </w:rPr>
        <w:t xml:space="preserve">Przedstawione dane wskazują na duży potencjał tkwiący w ilości </w:t>
      </w:r>
      <w:r w:rsidR="008B08A1">
        <w:rPr>
          <w:rFonts w:ascii="Calibri Light" w:hAnsi="Calibri Light"/>
        </w:rPr>
        <w:t>i aktywności instytucji kultury</w:t>
      </w:r>
      <w:r w:rsidRPr="00E04510">
        <w:rPr>
          <w:rFonts w:ascii="Calibri Light" w:hAnsi="Calibri Light"/>
        </w:rPr>
        <w:t xml:space="preserve"> obszaru </w:t>
      </w:r>
      <w:r w:rsidR="0021011A">
        <w:rPr>
          <w:rFonts w:ascii="Calibri Light" w:hAnsi="Calibri Light"/>
        </w:rPr>
        <w:t>funkcjonalnego</w:t>
      </w:r>
      <w:r w:rsidRPr="00E04510">
        <w:rPr>
          <w:rFonts w:ascii="Calibri Light" w:hAnsi="Calibri Light"/>
        </w:rPr>
        <w:t xml:space="preserve"> oraz </w:t>
      </w:r>
      <w:r w:rsidR="008B08A1">
        <w:rPr>
          <w:rFonts w:ascii="Calibri Light" w:hAnsi="Calibri Light"/>
        </w:rPr>
        <w:t xml:space="preserve">znaczną liczbę </w:t>
      </w:r>
      <w:r w:rsidRPr="00E04510">
        <w:rPr>
          <w:rFonts w:ascii="Calibri Light" w:hAnsi="Calibri Light"/>
        </w:rPr>
        <w:t>prowad</w:t>
      </w:r>
      <w:r>
        <w:rPr>
          <w:rFonts w:ascii="Calibri Light" w:hAnsi="Calibri Light"/>
        </w:rPr>
        <w:t xml:space="preserve">zonych na jego terenie </w:t>
      </w:r>
      <w:r w:rsidR="0021011A">
        <w:rPr>
          <w:rFonts w:ascii="Calibri Light" w:hAnsi="Calibri Light"/>
        </w:rPr>
        <w:t xml:space="preserve">działań, </w:t>
      </w:r>
      <w:r>
        <w:rPr>
          <w:rFonts w:ascii="Calibri Light" w:hAnsi="Calibri Light"/>
        </w:rPr>
        <w:t>imprez i </w:t>
      </w:r>
      <w:r w:rsidRPr="00E04510">
        <w:rPr>
          <w:rFonts w:ascii="Calibri Light" w:hAnsi="Calibri Light"/>
        </w:rPr>
        <w:t xml:space="preserve">wydarzeń kulturalnych. Odpowiednie połączenie realizowanych wydarzeń oraz promocji zabytków obszaru, a nawet stworzenie typowego produktu regionalnego (w kontekście turystyczno-kulturalnym), może w przyszłości być jednym z motorów napędzających przemysł turystyczny, będący szansą na zwiększenie liczby miejsc pracy </w:t>
      </w:r>
      <w:r>
        <w:rPr>
          <w:rFonts w:ascii="Calibri Light" w:hAnsi="Calibri Light"/>
        </w:rPr>
        <w:t>na terenie</w:t>
      </w:r>
      <w:r w:rsidRPr="00E04510">
        <w:rPr>
          <w:rFonts w:ascii="Calibri Light" w:hAnsi="Calibri Light"/>
        </w:rPr>
        <w:t xml:space="preserve"> MOF oraz podniesienie jego atrakcyjności, co korzystnie może wpłynąć </w:t>
      </w:r>
      <w:r>
        <w:rPr>
          <w:rFonts w:ascii="Calibri Light" w:hAnsi="Calibri Light"/>
        </w:rPr>
        <w:t xml:space="preserve">zarówno </w:t>
      </w:r>
      <w:r w:rsidRPr="00E04510">
        <w:rPr>
          <w:rFonts w:ascii="Calibri Light" w:hAnsi="Calibri Light"/>
        </w:rPr>
        <w:t xml:space="preserve">na </w:t>
      </w:r>
      <w:r w:rsidR="008B08A1">
        <w:rPr>
          <w:rFonts w:ascii="Calibri Light" w:hAnsi="Calibri Light"/>
        </w:rPr>
        <w:t>wzrost</w:t>
      </w:r>
      <w:r w:rsidRPr="00E04510">
        <w:rPr>
          <w:rFonts w:ascii="Calibri Light" w:hAnsi="Calibri Light"/>
        </w:rPr>
        <w:t xml:space="preserve"> jakości życia obecnych mieszkańców, jak i spowodować wzrost nowych </w:t>
      </w:r>
      <w:proofErr w:type="spellStart"/>
      <w:r w:rsidRPr="00E04510">
        <w:rPr>
          <w:rFonts w:ascii="Calibri Light" w:hAnsi="Calibri Light"/>
        </w:rPr>
        <w:t>osiedleń</w:t>
      </w:r>
      <w:proofErr w:type="spellEnd"/>
      <w:r w:rsidRPr="00E04510">
        <w:rPr>
          <w:rFonts w:ascii="Calibri Light" w:hAnsi="Calibri Light"/>
        </w:rPr>
        <w:t xml:space="preserve">, przyczyniając się tym samym </w:t>
      </w:r>
      <w:r>
        <w:rPr>
          <w:rFonts w:ascii="Calibri Light" w:hAnsi="Calibri Light"/>
        </w:rPr>
        <w:t>do </w:t>
      </w:r>
      <w:r w:rsidRPr="00E04510">
        <w:rPr>
          <w:rFonts w:ascii="Calibri Light" w:hAnsi="Calibri Light"/>
        </w:rPr>
        <w:t xml:space="preserve">zmniejszenia negatywnych skutków zmian demograficznych. </w:t>
      </w:r>
    </w:p>
    <w:p w14:paraId="490FCDAE" w14:textId="6B6F29B8" w:rsidR="00BF7A11" w:rsidRPr="00C1560A" w:rsidRDefault="001A2F03" w:rsidP="00AE2515">
      <w:pPr>
        <w:pStyle w:val="Nagwek2"/>
        <w:rPr>
          <w:rFonts w:ascii="Calibri Light" w:hAnsi="Calibri Light"/>
        </w:rPr>
      </w:pPr>
      <w:bookmarkStart w:id="146" w:name="_Toc404245776"/>
      <w:bookmarkStart w:id="147" w:name="_Toc454197504"/>
      <w:r>
        <w:rPr>
          <w:rFonts w:ascii="Calibri Light" w:hAnsi="Calibri Light"/>
        </w:rPr>
        <w:lastRenderedPageBreak/>
        <w:t>3</w:t>
      </w:r>
      <w:r w:rsidR="00BF7A11" w:rsidRPr="00C1560A">
        <w:rPr>
          <w:rFonts w:ascii="Calibri Light" w:hAnsi="Calibri Light"/>
        </w:rPr>
        <w:t>.1</w:t>
      </w:r>
      <w:r w:rsidR="008B08A1">
        <w:rPr>
          <w:rFonts w:ascii="Calibri Light" w:hAnsi="Calibri Light"/>
        </w:rPr>
        <w:t>9</w:t>
      </w:r>
      <w:r w:rsidR="00BF7A11" w:rsidRPr="00C1560A">
        <w:rPr>
          <w:rFonts w:ascii="Calibri Light" w:hAnsi="Calibri Light"/>
        </w:rPr>
        <w:t xml:space="preserve"> </w:t>
      </w:r>
      <w:r w:rsidR="008B08A1">
        <w:rPr>
          <w:rFonts w:ascii="Calibri Light" w:hAnsi="Calibri Light"/>
        </w:rPr>
        <w:t>Ochrona zdrowia</w:t>
      </w:r>
      <w:bookmarkEnd w:id="146"/>
      <w:bookmarkEnd w:id="147"/>
    </w:p>
    <w:p w14:paraId="1B5C543A" w14:textId="32B01B4D" w:rsidR="00BF7A11" w:rsidRPr="00E04510" w:rsidRDefault="00BF7A11" w:rsidP="00AE2515">
      <w:pPr>
        <w:spacing w:before="240"/>
        <w:rPr>
          <w:rFonts w:ascii="Calibri Light" w:hAnsi="Calibri Light"/>
          <w:shd w:val="clear" w:color="auto" w:fill="FFFFFF"/>
        </w:rPr>
      </w:pPr>
      <w:r w:rsidRPr="00E04510">
        <w:rPr>
          <w:rFonts w:ascii="Calibri Light" w:hAnsi="Calibri Light"/>
          <w:shd w:val="clear" w:color="auto" w:fill="FFFFFF"/>
        </w:rPr>
        <w:t>Stan zdrowia mieszkańców Podkarpacia jest na poziomie przeciętnym</w:t>
      </w:r>
      <w:r>
        <w:rPr>
          <w:rFonts w:ascii="Calibri Light" w:hAnsi="Calibri Light"/>
          <w:shd w:val="clear" w:color="auto" w:fill="FFFFFF"/>
        </w:rPr>
        <w:t>. Wskazuje na to </w:t>
      </w:r>
      <w:r w:rsidRPr="00E04510">
        <w:rPr>
          <w:rFonts w:ascii="Calibri Light" w:hAnsi="Calibri Light"/>
          <w:shd w:val="clear" w:color="auto" w:fill="FFFFFF"/>
        </w:rPr>
        <w:t xml:space="preserve">współczynnik umieralności ogółem, utrzymujący się od lat znacznie poniżej średniej dla Polski </w:t>
      </w:r>
      <w:r w:rsidR="00760B58">
        <w:rPr>
          <w:rFonts w:ascii="Calibri Light" w:hAnsi="Calibri Light"/>
          <w:shd w:val="clear" w:color="auto" w:fill="FFFFFF"/>
        </w:rPr>
        <w:t>oraz</w:t>
      </w:r>
      <w:r w:rsidRPr="00E04510">
        <w:rPr>
          <w:rFonts w:ascii="Calibri Light" w:hAnsi="Calibri Light"/>
          <w:shd w:val="clear" w:color="auto" w:fill="FFFFFF"/>
        </w:rPr>
        <w:t xml:space="preserve"> UE27 i UE15. Należy jednak mieć na uwadze, że może to wynikać ze struktury wiekowej ludności Podkarpacia</w:t>
      </w:r>
      <w:r w:rsidR="00DE401A">
        <w:rPr>
          <w:rFonts w:ascii="Calibri Light" w:hAnsi="Calibri Light"/>
          <w:shd w:val="clear" w:color="auto" w:fill="FFFFFF"/>
        </w:rPr>
        <w:t>. A</w:t>
      </w:r>
      <w:r w:rsidRPr="00E04510">
        <w:rPr>
          <w:rFonts w:ascii="Calibri Light" w:hAnsi="Calibri Light"/>
          <w:shd w:val="clear" w:color="auto" w:fill="FFFFFF"/>
        </w:rPr>
        <w:t xml:space="preserve">by ocenić stan zdrowia mieszkańców należy </w:t>
      </w:r>
      <w:r w:rsidR="00DE401A">
        <w:rPr>
          <w:rFonts w:ascii="Calibri Light" w:hAnsi="Calibri Light"/>
          <w:shd w:val="clear" w:color="auto" w:fill="FFFFFF"/>
        </w:rPr>
        <w:t xml:space="preserve">więc </w:t>
      </w:r>
      <w:r w:rsidRPr="00E04510">
        <w:rPr>
          <w:rFonts w:ascii="Calibri Light" w:hAnsi="Calibri Light"/>
          <w:shd w:val="clear" w:color="auto" w:fill="FFFFFF"/>
        </w:rPr>
        <w:t>uwzględnić także – niezależny od struktury wiekowej – wskaźnik przeciętnego da</w:t>
      </w:r>
      <w:r w:rsidR="00CD0824">
        <w:rPr>
          <w:rFonts w:ascii="Calibri Light" w:hAnsi="Calibri Light"/>
          <w:shd w:val="clear" w:color="auto" w:fill="FFFFFF"/>
        </w:rPr>
        <w:t>lszego trwania życia. W </w:t>
      </w:r>
      <w:r w:rsidRPr="00E04510">
        <w:rPr>
          <w:rFonts w:ascii="Calibri Light" w:hAnsi="Calibri Light"/>
          <w:shd w:val="clear" w:color="auto" w:fill="FFFFFF"/>
        </w:rPr>
        <w:t xml:space="preserve">takim ujęciu okazuje się, że stan zdrowia mieszkańców województwa jest dobry na tle Polski, ale gorszy od stanu zdrowia przeciętnego obywatela UE15. </w:t>
      </w:r>
      <w:r>
        <w:rPr>
          <w:rFonts w:ascii="Calibri Light" w:hAnsi="Calibri Light"/>
        </w:rPr>
        <w:t>Wraz z </w:t>
      </w:r>
      <w:r w:rsidRPr="00E04510">
        <w:rPr>
          <w:rFonts w:ascii="Calibri Light" w:hAnsi="Calibri Light"/>
        </w:rPr>
        <w:t>wydłużaniem się przeciętnej długości życia wyzwaniem staje się zapewnienie jak najdłuższego okresu zdrowia – sprawności fizycznej i umysłowej. Niestety pod tym względem sytuacja lu</w:t>
      </w:r>
      <w:r>
        <w:rPr>
          <w:rFonts w:ascii="Calibri Light" w:hAnsi="Calibri Light"/>
        </w:rPr>
        <w:t>dności w Polsce, podobnie jak w </w:t>
      </w:r>
      <w:r w:rsidRPr="00E04510">
        <w:rPr>
          <w:rFonts w:ascii="Calibri Light" w:hAnsi="Calibri Light"/>
        </w:rPr>
        <w:t xml:space="preserve">całej Unii Europejskiej, pogarsza się. Największym problemem jest niepełnosprawność mężczyzn, podczas gdy </w:t>
      </w:r>
      <w:r>
        <w:rPr>
          <w:rFonts w:ascii="Calibri Light" w:hAnsi="Calibri Light"/>
        </w:rPr>
        <w:t>sprawność kobiet nie odbiega od </w:t>
      </w:r>
      <w:r w:rsidRPr="00E04510">
        <w:rPr>
          <w:rFonts w:ascii="Calibri Light" w:hAnsi="Calibri Light"/>
        </w:rPr>
        <w:t xml:space="preserve">przeciętnej w państwach UE15. Najczęstszymi </w:t>
      </w:r>
      <w:r w:rsidRPr="00E36BEA">
        <w:rPr>
          <w:rFonts w:ascii="Calibri Light" w:hAnsi="Calibri Light"/>
          <w:color w:val="000000" w:themeColor="text1"/>
        </w:rPr>
        <w:t xml:space="preserve">przyczynami zgonów w województwie podkarpackim, podobnie jak w całym kraju, pozostają choroby układu krążenia i nowotwory, a więc choroby dla przeciwdziałania których duże znaczenie mają </w:t>
      </w:r>
      <w:r w:rsidRPr="00E04510">
        <w:rPr>
          <w:rFonts w:ascii="Calibri Light" w:hAnsi="Calibri Light"/>
        </w:rPr>
        <w:t>styl życia i profilaktyka.</w:t>
      </w:r>
      <w:r w:rsidR="00DE401A">
        <w:rPr>
          <w:rFonts w:ascii="Calibri Light" w:hAnsi="Calibri Light"/>
        </w:rPr>
        <w:t xml:space="preserve"> </w:t>
      </w:r>
      <w:r w:rsidRPr="00E04510">
        <w:rPr>
          <w:rFonts w:ascii="Calibri Light" w:hAnsi="Calibri Light"/>
          <w:shd w:val="clear" w:color="auto" w:fill="FFFFFF"/>
        </w:rPr>
        <w:t>W województwie podkarpackim śmiertelność z powodu chorób układu krążenia p</w:t>
      </w:r>
      <w:r w:rsidR="00CD0824">
        <w:rPr>
          <w:rFonts w:ascii="Calibri Light" w:hAnsi="Calibri Light"/>
          <w:shd w:val="clear" w:color="auto" w:fill="FFFFFF"/>
        </w:rPr>
        <w:t>ozostaje poniżej poziomu UE15 i </w:t>
      </w:r>
      <w:r w:rsidRPr="00E04510">
        <w:rPr>
          <w:rFonts w:ascii="Calibri Light" w:hAnsi="Calibri Light"/>
          <w:shd w:val="clear" w:color="auto" w:fill="FFFFFF"/>
        </w:rPr>
        <w:t>ogólnopolskiego i obniża się,</w:t>
      </w:r>
      <w:r>
        <w:rPr>
          <w:rFonts w:ascii="Calibri Light" w:hAnsi="Calibri Light"/>
          <w:shd w:val="clear" w:color="auto" w:fill="FFFFFF"/>
        </w:rPr>
        <w:t xml:space="preserve"> pomimo wzrostu w kraju ogółem. </w:t>
      </w:r>
      <w:r w:rsidR="00CD0824">
        <w:rPr>
          <w:rFonts w:ascii="Calibri Light" w:hAnsi="Calibri Light"/>
          <w:shd w:val="clear" w:color="auto" w:fill="FFFFFF"/>
        </w:rPr>
        <w:t>Stopniowo wzrasta natomiast </w:t>
      </w:r>
      <w:r w:rsidRPr="00E04510">
        <w:rPr>
          <w:rFonts w:ascii="Calibri Light" w:hAnsi="Calibri Light"/>
          <w:shd w:val="clear" w:color="auto" w:fill="FFFFFF"/>
        </w:rPr>
        <w:t>wskaźnik śmiertelności z powodu chorób nowot</w:t>
      </w:r>
      <w:r>
        <w:rPr>
          <w:rFonts w:ascii="Calibri Light" w:hAnsi="Calibri Light"/>
          <w:shd w:val="clear" w:color="auto" w:fill="FFFFFF"/>
        </w:rPr>
        <w:t>worowych. Pod </w:t>
      </w:r>
      <w:r w:rsidRPr="00E04510">
        <w:rPr>
          <w:rFonts w:ascii="Calibri Light" w:hAnsi="Calibri Light"/>
          <w:shd w:val="clear" w:color="auto" w:fill="FFFFFF"/>
        </w:rPr>
        <w:t>tym względem sytuacja w województwie podkarpackim po</w:t>
      </w:r>
      <w:r>
        <w:rPr>
          <w:rFonts w:ascii="Calibri Light" w:hAnsi="Calibri Light"/>
          <w:shd w:val="clear" w:color="auto" w:fill="FFFFFF"/>
        </w:rPr>
        <w:t>zostaje lepsza od przeciętnej w </w:t>
      </w:r>
      <w:r w:rsidRPr="00E04510">
        <w:rPr>
          <w:rFonts w:ascii="Calibri Light" w:hAnsi="Calibri Light"/>
          <w:shd w:val="clear" w:color="auto" w:fill="FFFFFF"/>
        </w:rPr>
        <w:t>Polsce, ale</w:t>
      </w:r>
      <w:r w:rsidR="00DE401A">
        <w:rPr>
          <w:rFonts w:ascii="Calibri Light" w:hAnsi="Calibri Light"/>
          <w:shd w:val="clear" w:color="auto" w:fill="FFFFFF"/>
        </w:rPr>
        <w:t xml:space="preserve"> podobnie</w:t>
      </w:r>
      <w:r w:rsidRPr="00E04510">
        <w:rPr>
          <w:rFonts w:ascii="Calibri Light" w:hAnsi="Calibri Light"/>
          <w:shd w:val="clear" w:color="auto" w:fill="FFFFFF"/>
        </w:rPr>
        <w:t xml:space="preserve"> jak w całym kraju – pogarsza się. Warto jednak zwrócić u</w:t>
      </w:r>
      <w:r w:rsidR="00CD0824">
        <w:rPr>
          <w:rFonts w:ascii="Calibri Light" w:hAnsi="Calibri Light"/>
          <w:shd w:val="clear" w:color="auto" w:fill="FFFFFF"/>
        </w:rPr>
        <w:t>wagę, że wzrost śmiertelności z </w:t>
      </w:r>
      <w:r w:rsidRPr="00E04510">
        <w:rPr>
          <w:rFonts w:ascii="Calibri Light" w:hAnsi="Calibri Light"/>
          <w:shd w:val="clear" w:color="auto" w:fill="FFFFFF"/>
        </w:rPr>
        <w:t>powodu nowotworów nie jest zjawiskiem jednoznacz</w:t>
      </w:r>
      <w:r w:rsidR="00CD0824">
        <w:rPr>
          <w:rFonts w:ascii="Calibri Light" w:hAnsi="Calibri Light"/>
          <w:shd w:val="clear" w:color="auto" w:fill="FFFFFF"/>
        </w:rPr>
        <w:t>nie negatywnym. Wiąże się ono z </w:t>
      </w:r>
      <w:r w:rsidRPr="00E04510">
        <w:rPr>
          <w:rFonts w:ascii="Calibri Light" w:hAnsi="Calibri Light"/>
          <w:shd w:val="clear" w:color="auto" w:fill="FFFFFF"/>
        </w:rPr>
        <w:t>przekształcaniem się struktury przyczyn zgonów, tj. zmniejszeniem śmiertelności spowodowanej innymi przyczynami (jak można przypuszczać w szczególności chorobami układu krążenia, ponieważ udział pozostałych przyczyn nie zmienił się w okresie 1999-2009).</w:t>
      </w:r>
    </w:p>
    <w:p w14:paraId="401807A4" w14:textId="3C77FDA5" w:rsidR="00BF7A11" w:rsidRPr="00E04510" w:rsidRDefault="00BF7A11" w:rsidP="00BF7A11">
      <w:pPr>
        <w:rPr>
          <w:rFonts w:ascii="Calibri Light" w:hAnsi="Calibri Light"/>
        </w:rPr>
      </w:pPr>
      <w:r w:rsidRPr="00E04510">
        <w:rPr>
          <w:rFonts w:ascii="Calibri Light" w:hAnsi="Calibri Light"/>
          <w:shd w:val="clear" w:color="auto" w:fill="FFFFFF"/>
        </w:rPr>
        <w:t>Dostępność opieki ambulatoryjnej poprawiała się w wojewód</w:t>
      </w:r>
      <w:r w:rsidR="00CD0824">
        <w:rPr>
          <w:rFonts w:ascii="Calibri Light" w:hAnsi="Calibri Light"/>
          <w:shd w:val="clear" w:color="auto" w:fill="FFFFFF"/>
        </w:rPr>
        <w:t>ztwie podkarpackim wolniej, niż </w:t>
      </w:r>
      <w:r w:rsidRPr="00E04510">
        <w:rPr>
          <w:rFonts w:ascii="Calibri Light" w:hAnsi="Calibri Light"/>
          <w:shd w:val="clear" w:color="auto" w:fill="FFFFFF"/>
        </w:rPr>
        <w:t xml:space="preserve">przeciętnie w kraju, skutkiem czego w 2010 r. województwo znalazło się poniżej średniej ogólnopolskiej w tym zakresie. Podkarpackie wyróżnia się natomiast pod względem dostępności opieki uzdrowiskowej, która od 2008 r. utrzymuje się powyżej średniej krajowej </w:t>
      </w:r>
      <w:r w:rsidRPr="00E04510">
        <w:rPr>
          <w:rFonts w:ascii="Calibri Light" w:hAnsi="Calibri Light"/>
          <w:shd w:val="clear" w:color="auto" w:fill="FFFFFF"/>
        </w:rPr>
        <w:lastRenderedPageBreak/>
        <w:t>i</w:t>
      </w:r>
      <w:r>
        <w:rPr>
          <w:rFonts w:ascii="Calibri Light" w:hAnsi="Calibri Light"/>
          <w:shd w:val="clear" w:color="auto" w:fill="FFFFFF"/>
        </w:rPr>
        <w:t> </w:t>
      </w:r>
      <w:r w:rsidRPr="00E04510">
        <w:rPr>
          <w:rFonts w:ascii="Calibri Light" w:hAnsi="Calibri Light"/>
          <w:shd w:val="clear" w:color="auto" w:fill="FFFFFF"/>
        </w:rPr>
        <w:t>wzrasta. Jest to zjawisko pozytywne nie tylko z punktu wi</w:t>
      </w:r>
      <w:r w:rsidR="00CD0824">
        <w:rPr>
          <w:rFonts w:ascii="Calibri Light" w:hAnsi="Calibri Light"/>
          <w:shd w:val="clear" w:color="auto" w:fill="FFFFFF"/>
        </w:rPr>
        <w:t>dzenia potrzeb zdrowotnych, ale </w:t>
      </w:r>
      <w:r w:rsidRPr="00E04510">
        <w:rPr>
          <w:rFonts w:ascii="Calibri Light" w:hAnsi="Calibri Light"/>
          <w:shd w:val="clear" w:color="auto" w:fill="FFFFFF"/>
        </w:rPr>
        <w:t>także rozwoju turystyki w województwie.</w:t>
      </w:r>
    </w:p>
    <w:p w14:paraId="74E9FEDC" w14:textId="6226973A" w:rsidR="00BF7A11" w:rsidRDefault="00BF7A11" w:rsidP="00A35DD7">
      <w:pPr>
        <w:rPr>
          <w:rFonts w:ascii="Calibri Light" w:hAnsi="Calibri Light"/>
        </w:rPr>
      </w:pPr>
      <w:r w:rsidRPr="00E04510">
        <w:rPr>
          <w:rFonts w:ascii="Calibri Light" w:hAnsi="Calibri Light"/>
        </w:rPr>
        <w:t>Pod kątem dostępności do ośrodków zdrowia zauważalna jest znaczna dysharmonia</w:t>
      </w:r>
      <w:r>
        <w:rPr>
          <w:rFonts w:ascii="Calibri Light" w:hAnsi="Calibri Light"/>
        </w:rPr>
        <w:t>. Na </w:t>
      </w:r>
      <w:r w:rsidRPr="00E04510">
        <w:rPr>
          <w:rFonts w:ascii="Calibri Light" w:hAnsi="Calibri Light"/>
        </w:rPr>
        <w:t>terenie MOF w 201</w:t>
      </w:r>
      <w:r w:rsidR="000B618A">
        <w:rPr>
          <w:rFonts w:ascii="Calibri Light" w:hAnsi="Calibri Light"/>
        </w:rPr>
        <w:t>3</w:t>
      </w:r>
      <w:r w:rsidRPr="00E04510">
        <w:rPr>
          <w:rFonts w:ascii="Calibri Light" w:hAnsi="Calibri Light"/>
        </w:rPr>
        <w:t xml:space="preserve"> roku </w:t>
      </w:r>
      <w:r w:rsidRPr="00A35DD7">
        <w:rPr>
          <w:rFonts w:ascii="Calibri Light" w:hAnsi="Calibri Light"/>
        </w:rPr>
        <w:t>funkcjonowało łącznie 4</w:t>
      </w:r>
      <w:r w:rsidR="003851FB">
        <w:rPr>
          <w:rFonts w:ascii="Calibri Light" w:hAnsi="Calibri Light"/>
        </w:rPr>
        <w:t>9</w:t>
      </w:r>
      <w:r w:rsidRPr="00A35DD7">
        <w:rPr>
          <w:rFonts w:ascii="Calibri Light" w:hAnsi="Calibri Light"/>
        </w:rPr>
        <w:t xml:space="preserve"> przychodni, z czego ponad połowa (27) umiejscowiona była na terenie Stalowej Woli. Kolejnych 1</w:t>
      </w:r>
      <w:r w:rsidR="003851FB">
        <w:rPr>
          <w:rFonts w:ascii="Calibri Light" w:hAnsi="Calibri Light"/>
        </w:rPr>
        <w:t>4</w:t>
      </w:r>
      <w:r w:rsidRPr="00A35DD7">
        <w:rPr>
          <w:rFonts w:ascii="Calibri Light" w:hAnsi="Calibri Light"/>
        </w:rPr>
        <w:t xml:space="preserve"> znajdowało się na terenie gminy Nisko, </w:t>
      </w:r>
      <w:r w:rsidR="003851FB">
        <w:rPr>
          <w:rFonts w:ascii="Calibri Light" w:hAnsi="Calibri Light"/>
        </w:rPr>
        <w:t>5</w:t>
      </w:r>
      <w:r w:rsidRPr="00A35DD7">
        <w:rPr>
          <w:rFonts w:ascii="Calibri Light" w:hAnsi="Calibri Light"/>
        </w:rPr>
        <w:t xml:space="preserve"> w gminie Zaleszany oraz 3 w gminie Pysznica. </w:t>
      </w:r>
      <w:r w:rsidR="00CD0824">
        <w:rPr>
          <w:rFonts w:ascii="Calibri Light" w:hAnsi="Calibri Light"/>
        </w:rPr>
        <w:t>Tym samym dostęp do placówek na </w:t>
      </w:r>
      <w:r w:rsidRPr="00A35DD7">
        <w:rPr>
          <w:rFonts w:ascii="Calibri Light" w:hAnsi="Calibri Light"/>
        </w:rPr>
        <w:t>terenie gmin jest znacznie zróżnicowany i waha się od około 1</w:t>
      </w:r>
      <w:r w:rsidR="00872D69">
        <w:rPr>
          <w:rFonts w:ascii="Calibri Light" w:hAnsi="Calibri Light"/>
        </w:rPr>
        <w:t>,6 tys.</w:t>
      </w:r>
      <w:r w:rsidRPr="00A35DD7">
        <w:rPr>
          <w:rFonts w:ascii="Calibri Light" w:hAnsi="Calibri Light"/>
        </w:rPr>
        <w:t xml:space="preserve"> osób przypadających na 1 przychodnię w gminie Nisko do blisko 3,5 tysiąca osób w gminie Pysznica. W Stalowej Woli współczynnik ten wynosi około 2,4 tys. osób na 1 placówkę, a w Zaleszanach około 2,</w:t>
      </w:r>
      <w:r w:rsidR="00872D69">
        <w:rPr>
          <w:rFonts w:ascii="Calibri Light" w:hAnsi="Calibri Light"/>
        </w:rPr>
        <w:t>2</w:t>
      </w:r>
      <w:r w:rsidRPr="00A35DD7">
        <w:rPr>
          <w:rFonts w:ascii="Calibri Light" w:hAnsi="Calibri Light"/>
        </w:rPr>
        <w:t xml:space="preserve"> tys. Zdecydowana większość tych placówek to placówki niepubliczne. W 2012 roku łączna liczba udzielonych porad lekarskich na terenie gmin MOF wyniosła </w:t>
      </w:r>
      <w:r w:rsidR="000B618A">
        <w:rPr>
          <w:rFonts w:ascii="Calibri Light" w:hAnsi="Calibri Light"/>
        </w:rPr>
        <w:t>404 577</w:t>
      </w:r>
      <w:r w:rsidRPr="00E36BEA">
        <w:rPr>
          <w:rFonts w:ascii="Calibri Light" w:hAnsi="Calibri Light"/>
          <w:color w:val="000000" w:themeColor="text1"/>
        </w:rPr>
        <w:t>. Liczba ta ma tendencję spadkową. W</w:t>
      </w:r>
      <w:r w:rsidRPr="00E04510">
        <w:rPr>
          <w:rFonts w:ascii="Calibri Light" w:hAnsi="Calibri Light"/>
        </w:rPr>
        <w:t xml:space="preserve"> okresie od 2003 do 201</w:t>
      </w:r>
      <w:r w:rsidR="000B618A">
        <w:rPr>
          <w:rFonts w:ascii="Calibri Light" w:hAnsi="Calibri Light"/>
        </w:rPr>
        <w:t>3</w:t>
      </w:r>
      <w:r w:rsidRPr="00E04510">
        <w:rPr>
          <w:rFonts w:ascii="Calibri Light" w:hAnsi="Calibri Light"/>
        </w:rPr>
        <w:t xml:space="preserve"> roku </w:t>
      </w:r>
      <w:r w:rsidR="000B618A">
        <w:rPr>
          <w:rFonts w:ascii="Calibri Light" w:hAnsi="Calibri Light"/>
        </w:rPr>
        <w:t>liczba udziel</w:t>
      </w:r>
      <w:r w:rsidR="00CD0824">
        <w:rPr>
          <w:rFonts w:ascii="Calibri Light" w:hAnsi="Calibri Light"/>
        </w:rPr>
        <w:t>onych porad lekarskich spadła o </w:t>
      </w:r>
      <w:r w:rsidR="000B618A">
        <w:rPr>
          <w:rFonts w:ascii="Calibri Light" w:hAnsi="Calibri Light"/>
        </w:rPr>
        <w:t>75 681,</w:t>
      </w:r>
      <w:r w:rsidRPr="00E04510">
        <w:rPr>
          <w:rFonts w:ascii="Calibri Light" w:hAnsi="Calibri Light"/>
        </w:rPr>
        <w:t xml:space="preserve"> mimo zwiększenia się liczby placówek zarejestrowanych w gminach. Średnia liczba porad lekarskich na 1 mieszkańca gmin MOF w 2003 roku wyniosła 4,4, natomiast w roku 201</w:t>
      </w:r>
      <w:r w:rsidR="000B618A">
        <w:rPr>
          <w:rFonts w:ascii="Calibri Light" w:hAnsi="Calibri Light"/>
        </w:rPr>
        <w:t>3</w:t>
      </w:r>
      <w:r w:rsidRPr="00E04510">
        <w:rPr>
          <w:rFonts w:ascii="Calibri Light" w:hAnsi="Calibri Light"/>
        </w:rPr>
        <w:t xml:space="preserve"> wskaźnik t</w:t>
      </w:r>
      <w:r>
        <w:rPr>
          <w:rFonts w:ascii="Calibri Light" w:hAnsi="Calibri Light"/>
        </w:rPr>
        <w:t>en był o 0,</w:t>
      </w:r>
      <w:r w:rsidR="000B618A">
        <w:rPr>
          <w:rFonts w:ascii="Calibri Light" w:hAnsi="Calibri Light"/>
        </w:rPr>
        <w:t>6</w:t>
      </w:r>
      <w:r>
        <w:rPr>
          <w:rFonts w:ascii="Calibri Light" w:hAnsi="Calibri Light"/>
        </w:rPr>
        <w:t xml:space="preserve"> punktu niższy i </w:t>
      </w:r>
      <w:r w:rsidRPr="00E04510">
        <w:rPr>
          <w:rFonts w:ascii="Calibri Light" w:hAnsi="Calibri Light"/>
        </w:rPr>
        <w:t xml:space="preserve">wyniósł </w:t>
      </w:r>
      <w:r w:rsidR="000B618A">
        <w:rPr>
          <w:rFonts w:ascii="Calibri Light" w:hAnsi="Calibri Light"/>
        </w:rPr>
        <w:t xml:space="preserve">blisko </w:t>
      </w:r>
      <w:r w:rsidRPr="00E04510">
        <w:rPr>
          <w:rFonts w:ascii="Calibri Light" w:hAnsi="Calibri Light"/>
        </w:rPr>
        <w:t>3,</w:t>
      </w:r>
      <w:r w:rsidR="000B618A">
        <w:rPr>
          <w:rFonts w:ascii="Calibri Light" w:hAnsi="Calibri Light"/>
        </w:rPr>
        <w:t>8</w:t>
      </w:r>
      <w:r w:rsidRPr="00E04510">
        <w:rPr>
          <w:rFonts w:ascii="Calibri Light" w:hAnsi="Calibri Light"/>
        </w:rPr>
        <w:t xml:space="preserve"> porady na 1 mieszkańca.</w:t>
      </w:r>
    </w:p>
    <w:p w14:paraId="405FF186" w14:textId="038F130D" w:rsidR="00332675" w:rsidRDefault="00332675" w:rsidP="00332675">
      <w:pPr>
        <w:pStyle w:val="Legenda"/>
        <w:keepNext/>
        <w:jc w:val="both"/>
      </w:pPr>
      <w:bookmarkStart w:id="148" w:name="_Toc454197368"/>
      <w:r>
        <w:lastRenderedPageBreak/>
        <w:t xml:space="preserve">Wykres </w:t>
      </w:r>
      <w:r w:rsidR="00D92CEF">
        <w:fldChar w:fldCharType="begin"/>
      </w:r>
      <w:r w:rsidR="00D92CEF">
        <w:instrText xml:space="preserve"> SEQ Wykres \* ARABIC </w:instrText>
      </w:r>
      <w:r w:rsidR="00D92CEF">
        <w:fldChar w:fldCharType="separate"/>
      </w:r>
      <w:r w:rsidR="003A7C62">
        <w:rPr>
          <w:noProof/>
        </w:rPr>
        <w:t>32</w:t>
      </w:r>
      <w:r w:rsidR="00D92CEF">
        <w:rPr>
          <w:noProof/>
        </w:rPr>
        <w:fldChar w:fldCharType="end"/>
      </w:r>
      <w:r>
        <w:t xml:space="preserve"> </w:t>
      </w:r>
      <w:r w:rsidRPr="00E04510">
        <w:rPr>
          <w:rFonts w:ascii="Calibri Light" w:hAnsi="Calibri Light"/>
        </w:rPr>
        <w:t>Porady lekarskie udzielone w ramach podstawowej opieki zdrowotne</w:t>
      </w:r>
      <w:r>
        <w:rPr>
          <w:rFonts w:ascii="Calibri Light" w:hAnsi="Calibri Light"/>
        </w:rPr>
        <w:t xml:space="preserve">j </w:t>
      </w:r>
      <w:r w:rsidRPr="00A35DD7">
        <w:rPr>
          <w:rFonts w:ascii="Calibri Light" w:hAnsi="Calibri Light"/>
        </w:rPr>
        <w:t>w latach 2003-201</w:t>
      </w:r>
      <w:r>
        <w:rPr>
          <w:rFonts w:ascii="Calibri Light" w:hAnsi="Calibri Light"/>
        </w:rPr>
        <w:t>3 (w tys.)</w:t>
      </w:r>
      <w:bookmarkEnd w:id="148"/>
    </w:p>
    <w:p w14:paraId="27ECD3BD" w14:textId="4383B198" w:rsidR="009656CC" w:rsidRPr="009656CC" w:rsidRDefault="009656CC" w:rsidP="000F55B9">
      <w:pPr>
        <w:spacing w:after="0"/>
      </w:pPr>
      <w:r>
        <w:rPr>
          <w:noProof/>
          <w:lang w:eastAsia="pl-PL"/>
        </w:rPr>
        <w:drawing>
          <wp:inline distT="0" distB="0" distL="0" distR="0" wp14:anchorId="2E40F1B1" wp14:editId="2E8949D7">
            <wp:extent cx="5760085" cy="3743325"/>
            <wp:effectExtent l="0" t="0" r="12065" b="9525"/>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8A69F21" w14:textId="1B8C2BEA" w:rsidR="00A35DD7" w:rsidRDefault="00BF7A11" w:rsidP="000F55B9">
      <w:pPr>
        <w:pStyle w:val="Legenda"/>
        <w:spacing w:after="0"/>
        <w:rPr>
          <w:rFonts w:ascii="Calibri Light" w:hAnsi="Calibri Light"/>
        </w:rPr>
      </w:pPr>
      <w:r w:rsidRPr="00E04510">
        <w:rPr>
          <w:rFonts w:ascii="Calibri Light" w:hAnsi="Calibri Light"/>
        </w:rPr>
        <w:t>Źródło: dane GUS, 201</w:t>
      </w:r>
      <w:r w:rsidR="005C2874">
        <w:rPr>
          <w:rFonts w:ascii="Calibri Light" w:hAnsi="Calibri Light"/>
        </w:rPr>
        <w:t>3</w:t>
      </w:r>
    </w:p>
    <w:p w14:paraId="3B3384CA" w14:textId="660AE49D" w:rsidR="00BF7A11" w:rsidRPr="00E36BEA" w:rsidRDefault="00BF7A11" w:rsidP="009656CC">
      <w:pPr>
        <w:spacing w:before="240" w:after="0"/>
        <w:rPr>
          <w:color w:val="000000" w:themeColor="text1"/>
        </w:rPr>
      </w:pPr>
      <w:r w:rsidRPr="00A35DD7">
        <w:t>Kolejnym wskaźnikiem mówiącym o stanie lokalnej służby zdrowia, jest liczba dostępnych łóżek szpitalnych oraz p</w:t>
      </w:r>
      <w:r w:rsidRPr="00E36BEA">
        <w:rPr>
          <w:color w:val="000000" w:themeColor="text1"/>
        </w:rPr>
        <w:t xml:space="preserve">rzypadających na nie mieszkańców. </w:t>
      </w:r>
      <w:r w:rsidR="00F1259D" w:rsidRPr="00E36BEA">
        <w:rPr>
          <w:color w:val="000000" w:themeColor="text1"/>
        </w:rPr>
        <w:t>W 2012 r. ś</w:t>
      </w:r>
      <w:r w:rsidRPr="00E36BEA">
        <w:rPr>
          <w:color w:val="000000" w:themeColor="text1"/>
        </w:rPr>
        <w:t>rednia liczba ludności przypadającej na 1 łóżko szpitalne w Polsce wyn</w:t>
      </w:r>
      <w:r w:rsidR="00F1259D" w:rsidRPr="00E36BEA">
        <w:rPr>
          <w:color w:val="000000" w:themeColor="text1"/>
        </w:rPr>
        <w:t>iosła</w:t>
      </w:r>
      <w:r w:rsidRPr="00E36BEA">
        <w:rPr>
          <w:color w:val="000000" w:themeColor="text1"/>
        </w:rPr>
        <w:t xml:space="preserve"> 204 osoby. Nieco słabiej wskaźnik ten </w:t>
      </w:r>
      <w:r w:rsidR="00F1259D" w:rsidRPr="00E36BEA">
        <w:rPr>
          <w:color w:val="000000" w:themeColor="text1"/>
        </w:rPr>
        <w:t>ukształtował</w:t>
      </w:r>
      <w:r w:rsidRPr="00E36BEA">
        <w:rPr>
          <w:color w:val="000000" w:themeColor="text1"/>
        </w:rPr>
        <w:t xml:space="preserve"> się w województwie podkarpackim, gdzie liczba osób przypadających na 1 łóżko wyn</w:t>
      </w:r>
      <w:r w:rsidR="00F1259D" w:rsidRPr="00E36BEA">
        <w:rPr>
          <w:color w:val="000000" w:themeColor="text1"/>
        </w:rPr>
        <w:t>iosła</w:t>
      </w:r>
      <w:r w:rsidRPr="00E36BEA">
        <w:rPr>
          <w:color w:val="000000" w:themeColor="text1"/>
        </w:rPr>
        <w:t xml:space="preserve"> 211 osób. W podziale na podregiony Podkarpacia podregion tarnobrzeski zajm</w:t>
      </w:r>
      <w:r w:rsidR="00F1259D" w:rsidRPr="00E36BEA">
        <w:rPr>
          <w:color w:val="000000" w:themeColor="text1"/>
        </w:rPr>
        <w:t>ował</w:t>
      </w:r>
      <w:r w:rsidRPr="00E36BEA">
        <w:rPr>
          <w:color w:val="000000" w:themeColor="text1"/>
        </w:rPr>
        <w:t xml:space="preserve"> przedostatnią pozycję, gdyż liczba osób przypadających na 1 łóżko szpitalne wyn</w:t>
      </w:r>
      <w:r w:rsidR="00F1259D" w:rsidRPr="00E36BEA">
        <w:rPr>
          <w:color w:val="000000" w:themeColor="text1"/>
        </w:rPr>
        <w:t>iosła</w:t>
      </w:r>
      <w:r w:rsidRPr="00E36BEA">
        <w:rPr>
          <w:color w:val="000000" w:themeColor="text1"/>
        </w:rPr>
        <w:t xml:space="preserve"> 214. Gorsza sytuacja występ</w:t>
      </w:r>
      <w:r w:rsidR="00F1259D" w:rsidRPr="00E36BEA">
        <w:rPr>
          <w:color w:val="000000" w:themeColor="text1"/>
        </w:rPr>
        <w:t>owała</w:t>
      </w:r>
      <w:r w:rsidRPr="00E36BEA">
        <w:rPr>
          <w:color w:val="000000" w:themeColor="text1"/>
        </w:rPr>
        <w:t xml:space="preserve"> wyłącznie w podregionie przemyskim (215 os/1 łóżko), w pozostałych podregionach </w:t>
      </w:r>
      <w:r w:rsidR="00F1259D" w:rsidRPr="00E36BEA">
        <w:rPr>
          <w:color w:val="000000" w:themeColor="text1"/>
        </w:rPr>
        <w:t>było podobnie lub</w:t>
      </w:r>
      <w:r w:rsidRPr="00E36BEA">
        <w:rPr>
          <w:color w:val="000000" w:themeColor="text1"/>
        </w:rPr>
        <w:t xml:space="preserve"> nieznacznie lepiej – podregion rzeszowski: 203 os./łóżko, krośnieński: 214 os/łóżko. Przeciętna liczba łóżek na 10 tys. osób w skali ogólnopolskiej wyn</w:t>
      </w:r>
      <w:r w:rsidR="00F1259D" w:rsidRPr="00E36BEA">
        <w:rPr>
          <w:color w:val="000000" w:themeColor="text1"/>
        </w:rPr>
        <w:t>iosła</w:t>
      </w:r>
      <w:r w:rsidRPr="00E36BEA">
        <w:rPr>
          <w:color w:val="000000" w:themeColor="text1"/>
        </w:rPr>
        <w:t xml:space="preserve"> 48,1, natomiast w skali województwa podkarpackiego 46,4. Stan liczby łóżek przypadających na 10 tys. mieszkańców w powiecie niżańskim wynoszący 33,1 znajd</w:t>
      </w:r>
      <w:r w:rsidR="00F1259D" w:rsidRPr="00E36BEA">
        <w:rPr>
          <w:color w:val="000000" w:themeColor="text1"/>
        </w:rPr>
        <w:t>ował</w:t>
      </w:r>
      <w:r w:rsidRPr="00E36BEA">
        <w:rPr>
          <w:color w:val="000000" w:themeColor="text1"/>
        </w:rPr>
        <w:t xml:space="preserve"> się poniżej średniej wojewódzkiej. Korzystniejszy stan utrzym</w:t>
      </w:r>
      <w:r w:rsidR="00F1259D" w:rsidRPr="00E36BEA">
        <w:rPr>
          <w:color w:val="000000" w:themeColor="text1"/>
        </w:rPr>
        <w:t>ywał</w:t>
      </w:r>
      <w:r w:rsidRPr="00E36BEA">
        <w:rPr>
          <w:color w:val="000000" w:themeColor="text1"/>
        </w:rPr>
        <w:t xml:space="preserve"> się na terenie powiatu stalowowolskiego – 60,8 łóżek na 10 tys. mieszkańców. </w:t>
      </w:r>
    </w:p>
    <w:p w14:paraId="4279FE04" w14:textId="77777777" w:rsidR="00BF7A11" w:rsidRDefault="00BF7A11" w:rsidP="00BF7A11">
      <w:pPr>
        <w:rPr>
          <w:rFonts w:ascii="Calibri Light" w:hAnsi="Calibri Light"/>
        </w:rPr>
      </w:pPr>
      <w:r>
        <w:rPr>
          <w:rFonts w:ascii="Calibri Light" w:hAnsi="Calibri Light"/>
        </w:rPr>
        <w:lastRenderedPageBreak/>
        <w:t>Na terenie MOF funkcjonują dwa szpitale, świadczące szeroki wachlarz usług leczniczych. Są to: </w:t>
      </w:r>
      <w:r>
        <w:t xml:space="preserve">Powiatowy Szpital Specjalistyczny w Stalowej Woli oraz </w:t>
      </w:r>
      <w:r w:rsidRPr="00957FE3">
        <w:rPr>
          <w:rFonts w:ascii="Calibri Light" w:hAnsi="Calibri Light"/>
        </w:rPr>
        <w:t xml:space="preserve">Samodzielny Publiczny Zespół Zakładów Opieki </w:t>
      </w:r>
      <w:r w:rsidRPr="00A35DD7">
        <w:t>Zdrowotnej w Nisku. W zakresie</w:t>
      </w:r>
      <w:r>
        <w:rPr>
          <w:rFonts w:ascii="Calibri Light" w:hAnsi="Calibri Light"/>
        </w:rPr>
        <w:t xml:space="preserve"> ich specjalizacji znajdują się między innymi oddziały: chirurgii, chorób wewnętrznych, dermatologii, kardiolo</w:t>
      </w:r>
      <w:r w:rsidR="00A35DD7">
        <w:rPr>
          <w:rFonts w:ascii="Calibri Light" w:hAnsi="Calibri Light"/>
        </w:rPr>
        <w:t>gii, okulistyki, neonatologii i </w:t>
      </w:r>
      <w:r>
        <w:rPr>
          <w:rFonts w:ascii="Calibri Light" w:hAnsi="Calibri Light"/>
        </w:rPr>
        <w:t xml:space="preserve">pediatrii oraz oddziały ratunkowe. W rankingu szpitali „Rzeczpospolitej” z 2013 roku obie placówki uplasowały się w czołówce szpitali Podkarpacia (6 miejsce szpital w Nisku, 9 w Stalowej Woli). </w:t>
      </w:r>
    </w:p>
    <w:p w14:paraId="5D12C7FA" w14:textId="2813DA25" w:rsidR="00BF7A11" w:rsidRPr="00E36BEA" w:rsidRDefault="00BF7A11" w:rsidP="00BF7A11">
      <w:pPr>
        <w:rPr>
          <w:color w:val="000000" w:themeColor="text1"/>
        </w:rPr>
      </w:pPr>
      <w:r w:rsidRPr="00C1560A">
        <w:t>Na terenie Stalowej Woli działa także Zakład Pielęgnacyjno-Opiekuńczy</w:t>
      </w:r>
      <w:r w:rsidR="007B4E3A">
        <w:t xml:space="preserve"> (ZPO)</w:t>
      </w:r>
      <w:r w:rsidRPr="00C1560A">
        <w:t>, którego funkcjonowanie nastawione jest w szczególności na rehabilitację i leczenie długoterminowe osób w podeszłym wieku</w:t>
      </w:r>
      <w:r w:rsidR="005C2874">
        <w:t>,</w:t>
      </w:r>
      <w:r w:rsidRPr="00C1560A">
        <w:t xml:space="preserve"> borykających się z demencją, ale także osób po udarach, wylewach oraz z innymi schorzeniami wymagającymi stałej </w:t>
      </w:r>
      <w:r w:rsidRPr="00E36BEA">
        <w:rPr>
          <w:color w:val="000000" w:themeColor="text1"/>
        </w:rPr>
        <w:t>specjalistycznej opieki. ZPO</w:t>
      </w:r>
      <w:r w:rsidR="00794641" w:rsidRPr="00E36BEA">
        <w:rPr>
          <w:color w:val="000000" w:themeColor="text1"/>
        </w:rPr>
        <w:t xml:space="preserve"> </w:t>
      </w:r>
      <w:r w:rsidR="005E199D" w:rsidRPr="00E36BEA">
        <w:rPr>
          <w:color w:val="000000" w:themeColor="text1"/>
        </w:rPr>
        <w:t>d</w:t>
      </w:r>
      <w:r w:rsidRPr="00E36BEA">
        <w:rPr>
          <w:color w:val="000000" w:themeColor="text1"/>
        </w:rPr>
        <w:t>ysponuje obecnie 5</w:t>
      </w:r>
      <w:r w:rsidR="00794641" w:rsidRPr="00E36BEA">
        <w:rPr>
          <w:color w:val="000000" w:themeColor="text1"/>
        </w:rPr>
        <w:t>4</w:t>
      </w:r>
      <w:r w:rsidRPr="00E36BEA">
        <w:rPr>
          <w:color w:val="000000" w:themeColor="text1"/>
        </w:rPr>
        <w:t xml:space="preserve"> miejscami dla chorych, </w:t>
      </w:r>
      <w:r w:rsidR="008378D7" w:rsidRPr="00E36BEA">
        <w:rPr>
          <w:color w:val="000000" w:themeColor="text1"/>
        </w:rPr>
        <w:t xml:space="preserve">a </w:t>
      </w:r>
      <w:r w:rsidRPr="00E36BEA">
        <w:rPr>
          <w:color w:val="000000" w:themeColor="text1"/>
        </w:rPr>
        <w:t xml:space="preserve">w </w:t>
      </w:r>
      <w:r w:rsidR="008378D7" w:rsidRPr="00E36BEA">
        <w:rPr>
          <w:color w:val="000000" w:themeColor="text1"/>
        </w:rPr>
        <w:t>2013 r. obsłużyło 84 osoby</w:t>
      </w:r>
      <w:r w:rsidRPr="00E36BEA">
        <w:rPr>
          <w:color w:val="000000" w:themeColor="text1"/>
        </w:rPr>
        <w:t xml:space="preserve">. Ponieważ jest to jedyna tego typu placówka na terenie MOF i jedyna w powiatach stalowowolskim </w:t>
      </w:r>
      <w:r>
        <w:t>i </w:t>
      </w:r>
      <w:r w:rsidRPr="00C1560A">
        <w:t>niżańskim, długość oczekiwania na wolne miejsce wynosi średnio od</w:t>
      </w:r>
      <w:r>
        <w:t xml:space="preserve"> 3 do 6 miesięcy, co </w:t>
      </w:r>
      <w:r w:rsidRPr="00C1560A">
        <w:t>świadczy o tym, iż ilość miejsc</w:t>
      </w:r>
      <w:r w:rsidR="00025870">
        <w:t>,</w:t>
      </w:r>
      <w:r w:rsidRPr="00C1560A">
        <w:t xml:space="preserve"> którymi dysponuje placówka w stosunku do lokalnych potrzeb jest zdecydowanie niewystarczająca. Ponadto biorąc pod uwagę fakt starzenia się społeczeństwa w Polsce, może się okazać</w:t>
      </w:r>
      <w:r w:rsidR="005E199D">
        <w:t>,</w:t>
      </w:r>
      <w:r w:rsidRPr="00C1560A">
        <w:t xml:space="preserve"> iż w stosunkowo krótkim czasie niezbędna będzie rozbudowa placówki oraz zwiększenie zakresu świadczonych usług np. wprowadzenie usługi opieki i rehabilitacji dziennej, przez co liczba osób </w:t>
      </w:r>
      <w:r w:rsidR="00DE401A">
        <w:t>wymagających</w:t>
      </w:r>
      <w:r w:rsidRPr="00C1560A">
        <w:t xml:space="preserve"> pomocy placówk</w:t>
      </w:r>
      <w:r>
        <w:t>i może zdecydowanie wzrosnąć. W </w:t>
      </w:r>
      <w:r w:rsidRPr="00C1560A">
        <w:t>celu rozwoju zakresu świadczonych usług można także wykorzystać zaplecze placówki jakim jest sąsiadujący z nią park. W chwili obecnej szeroko rozwijany jest model terapii osób demencyjnych poprzez prowadzenie zajęć w t</w:t>
      </w:r>
      <w:r w:rsidR="007B4E3A">
        <w:t>e</w:t>
      </w:r>
      <w:r w:rsidRPr="00C1560A">
        <w:t xml:space="preserve">renie, zajęć polegających na kontakcie z przyrodą, zajęć ruchowych, relaksacyjnych, plastycznych, </w:t>
      </w:r>
      <w:proofErr w:type="spellStart"/>
      <w:r w:rsidRPr="00C1560A">
        <w:t>ludoterapia</w:t>
      </w:r>
      <w:proofErr w:type="spellEnd"/>
      <w:r w:rsidRPr="00C1560A">
        <w:t xml:space="preserve">, muzykoterapia, </w:t>
      </w:r>
      <w:proofErr w:type="spellStart"/>
      <w:r w:rsidRPr="00C1560A">
        <w:t>hortiterapia</w:t>
      </w:r>
      <w:proofErr w:type="spellEnd"/>
      <w:r w:rsidRPr="00C1560A">
        <w:t xml:space="preserve"> etc. Tego typu zajęcia przy wykorzystaniu atutów położenia placówki ZPO mogą w znacznym stopniu </w:t>
      </w:r>
      <w:r w:rsidRPr="00E36BEA">
        <w:rPr>
          <w:color w:val="000000" w:themeColor="text1"/>
        </w:rPr>
        <w:t>wpłynąć na skuteczność leczenia i rehabilitacji podopiecznych zakładu.</w:t>
      </w:r>
    </w:p>
    <w:p w14:paraId="348EAA92" w14:textId="30A54568" w:rsidR="00BF7A11" w:rsidRPr="00E36BEA" w:rsidRDefault="00BF7A11" w:rsidP="00BF7A11">
      <w:pPr>
        <w:rPr>
          <w:rFonts w:ascii="Calibri Light" w:hAnsi="Calibri Light"/>
          <w:color w:val="000000" w:themeColor="text1"/>
        </w:rPr>
      </w:pPr>
      <w:r w:rsidRPr="00E36BEA">
        <w:rPr>
          <w:rFonts w:ascii="Calibri Light" w:hAnsi="Calibri Light"/>
          <w:color w:val="000000" w:themeColor="text1"/>
        </w:rPr>
        <w:t>Pod względem dostępności aptek na terenie opisywanego obszaru zdecydowanie prowadzi miasto Stalowa Wola, gdzie</w:t>
      </w:r>
      <w:r w:rsidR="005E199D" w:rsidRPr="00E36BEA">
        <w:rPr>
          <w:rFonts w:ascii="Calibri Light" w:hAnsi="Calibri Light"/>
          <w:color w:val="000000" w:themeColor="text1"/>
        </w:rPr>
        <w:t xml:space="preserve"> w 2013 r.</w:t>
      </w:r>
      <w:r w:rsidRPr="00E36BEA">
        <w:rPr>
          <w:rFonts w:ascii="Calibri Light" w:hAnsi="Calibri Light"/>
          <w:color w:val="000000" w:themeColor="text1"/>
        </w:rPr>
        <w:t xml:space="preserve"> na 1 ogólnodostępną aptekę przypada</w:t>
      </w:r>
      <w:r w:rsidR="005E199D" w:rsidRPr="00E36BEA">
        <w:rPr>
          <w:rFonts w:ascii="Calibri Light" w:hAnsi="Calibri Light"/>
          <w:color w:val="000000" w:themeColor="text1"/>
        </w:rPr>
        <w:t>ło</w:t>
      </w:r>
      <w:r w:rsidRPr="00E36BEA">
        <w:rPr>
          <w:rFonts w:ascii="Calibri Light" w:hAnsi="Calibri Light"/>
          <w:color w:val="000000" w:themeColor="text1"/>
        </w:rPr>
        <w:t xml:space="preserve"> około 2</w:t>
      </w:r>
      <w:r w:rsidR="005E199D" w:rsidRPr="00E36BEA">
        <w:rPr>
          <w:rFonts w:ascii="Calibri Light" w:hAnsi="Calibri Light"/>
          <w:color w:val="000000" w:themeColor="text1"/>
        </w:rPr>
        <w:t>,2</w:t>
      </w:r>
      <w:r w:rsidRPr="00E36BEA">
        <w:rPr>
          <w:rFonts w:ascii="Calibri Light" w:hAnsi="Calibri Light"/>
          <w:color w:val="000000" w:themeColor="text1"/>
        </w:rPr>
        <w:t xml:space="preserve"> tys. mieszkańców. Nienajgorszy dostęp do tego typu placówek mają także mieszkańcy gminy Nisko, gdzie średnio na 1 aptekę przypada</w:t>
      </w:r>
      <w:r w:rsidR="005E199D" w:rsidRPr="00E36BEA">
        <w:rPr>
          <w:rFonts w:ascii="Calibri Light" w:hAnsi="Calibri Light"/>
          <w:color w:val="000000" w:themeColor="text1"/>
        </w:rPr>
        <w:t>ło</w:t>
      </w:r>
      <w:r w:rsidRPr="00E36BEA">
        <w:rPr>
          <w:rFonts w:ascii="Calibri Light" w:hAnsi="Calibri Light"/>
          <w:color w:val="000000" w:themeColor="text1"/>
        </w:rPr>
        <w:t xml:space="preserve"> 2,8 tys. osób. Zdecydowanie więcej mieszkańców </w:t>
      </w:r>
      <w:r w:rsidRPr="00E36BEA">
        <w:rPr>
          <w:rFonts w:ascii="Calibri Light" w:hAnsi="Calibri Light"/>
          <w:color w:val="000000" w:themeColor="text1"/>
        </w:rPr>
        <w:lastRenderedPageBreak/>
        <w:t>przypada</w:t>
      </w:r>
      <w:r w:rsidR="005E199D" w:rsidRPr="00E36BEA">
        <w:rPr>
          <w:rFonts w:ascii="Calibri Light" w:hAnsi="Calibri Light"/>
          <w:color w:val="000000" w:themeColor="text1"/>
        </w:rPr>
        <w:t>ło</w:t>
      </w:r>
      <w:r w:rsidRPr="00E36BEA">
        <w:rPr>
          <w:rFonts w:ascii="Calibri Light" w:hAnsi="Calibri Light"/>
          <w:color w:val="000000" w:themeColor="text1"/>
        </w:rPr>
        <w:t xml:space="preserve"> na 1 aptekę w gminach Pysznica</w:t>
      </w:r>
      <w:r w:rsidR="005E199D" w:rsidRPr="00E36BEA">
        <w:rPr>
          <w:rFonts w:ascii="Calibri Light" w:hAnsi="Calibri Light"/>
          <w:color w:val="000000" w:themeColor="text1"/>
        </w:rPr>
        <w:t xml:space="preserve"> (ok. </w:t>
      </w:r>
      <w:r w:rsidR="003D1B3C">
        <w:rPr>
          <w:rFonts w:ascii="Calibri Light" w:hAnsi="Calibri Light"/>
          <w:color w:val="000000" w:themeColor="text1"/>
        </w:rPr>
        <w:t>10</w:t>
      </w:r>
      <w:r w:rsidR="005E199D" w:rsidRPr="00E36BEA">
        <w:rPr>
          <w:rFonts w:ascii="Calibri Light" w:hAnsi="Calibri Light"/>
          <w:color w:val="000000" w:themeColor="text1"/>
        </w:rPr>
        <w:t>,5 tys.)</w:t>
      </w:r>
      <w:r w:rsidRPr="00E36BEA">
        <w:rPr>
          <w:rFonts w:ascii="Calibri Light" w:hAnsi="Calibri Light"/>
          <w:color w:val="000000" w:themeColor="text1"/>
        </w:rPr>
        <w:t xml:space="preserve"> i Zaleszany</w:t>
      </w:r>
      <w:r w:rsidR="005E199D" w:rsidRPr="00E36BEA">
        <w:rPr>
          <w:rFonts w:ascii="Calibri Light" w:hAnsi="Calibri Light"/>
          <w:color w:val="000000" w:themeColor="text1"/>
        </w:rPr>
        <w:t xml:space="preserve"> (ok. </w:t>
      </w:r>
      <w:r w:rsidR="003D1B3C">
        <w:rPr>
          <w:rFonts w:ascii="Calibri Light" w:hAnsi="Calibri Light"/>
          <w:color w:val="000000" w:themeColor="text1"/>
        </w:rPr>
        <w:t>5</w:t>
      </w:r>
      <w:r w:rsidR="005E199D" w:rsidRPr="00E36BEA">
        <w:rPr>
          <w:rFonts w:ascii="Calibri Light" w:hAnsi="Calibri Light"/>
          <w:color w:val="000000" w:themeColor="text1"/>
        </w:rPr>
        <w:t>,5 tys.)</w:t>
      </w:r>
      <w:r w:rsidRPr="00E36BEA">
        <w:rPr>
          <w:rFonts w:ascii="Calibri Light" w:hAnsi="Calibri Light"/>
          <w:color w:val="000000" w:themeColor="text1"/>
        </w:rPr>
        <w:t>, co wynika przede wszystkim z małej liczby aptek na terenie tychże gmin. W gmin</w:t>
      </w:r>
      <w:r w:rsidR="005E199D" w:rsidRPr="00E36BEA">
        <w:rPr>
          <w:rFonts w:ascii="Calibri Light" w:hAnsi="Calibri Light"/>
          <w:color w:val="000000" w:themeColor="text1"/>
        </w:rPr>
        <w:t>ie Pysznica działa zaledwie jedna apteka ogólnodostępna, a w gminie Zaleszany 2 apteki. Znacznie lepsza sytuacja jest</w:t>
      </w:r>
      <w:r w:rsidRPr="00E36BEA">
        <w:rPr>
          <w:rFonts w:ascii="Calibri Light" w:hAnsi="Calibri Light"/>
          <w:color w:val="000000" w:themeColor="text1"/>
        </w:rPr>
        <w:t xml:space="preserve"> natomiast w gmin</w:t>
      </w:r>
      <w:r w:rsidR="005E199D" w:rsidRPr="00E36BEA">
        <w:rPr>
          <w:rFonts w:ascii="Calibri Light" w:hAnsi="Calibri Light"/>
          <w:color w:val="000000" w:themeColor="text1"/>
        </w:rPr>
        <w:t>ie</w:t>
      </w:r>
      <w:r w:rsidRPr="00E36BEA">
        <w:rPr>
          <w:rFonts w:ascii="Calibri Light" w:hAnsi="Calibri Light"/>
          <w:color w:val="000000" w:themeColor="text1"/>
        </w:rPr>
        <w:t xml:space="preserve"> Nisko</w:t>
      </w:r>
      <w:r w:rsidR="005E199D" w:rsidRPr="00E36BEA">
        <w:rPr>
          <w:rFonts w:ascii="Calibri Light" w:hAnsi="Calibri Light"/>
          <w:color w:val="000000" w:themeColor="text1"/>
        </w:rPr>
        <w:t>, która posiada</w:t>
      </w:r>
      <w:r w:rsidRPr="00E36BEA">
        <w:rPr>
          <w:rFonts w:ascii="Calibri Light" w:hAnsi="Calibri Light"/>
          <w:color w:val="000000" w:themeColor="text1"/>
        </w:rPr>
        <w:t xml:space="preserve"> 8 </w:t>
      </w:r>
      <w:r w:rsidR="005E199D" w:rsidRPr="00E36BEA">
        <w:rPr>
          <w:rFonts w:ascii="Calibri Light" w:hAnsi="Calibri Light"/>
          <w:color w:val="000000" w:themeColor="text1"/>
        </w:rPr>
        <w:t xml:space="preserve">aptek ogólnodostępnych </w:t>
      </w:r>
      <w:r w:rsidRPr="00E36BEA">
        <w:rPr>
          <w:rFonts w:ascii="Calibri Light" w:hAnsi="Calibri Light"/>
          <w:color w:val="000000" w:themeColor="text1"/>
        </w:rPr>
        <w:t xml:space="preserve">i </w:t>
      </w:r>
      <w:r w:rsidR="005E199D" w:rsidRPr="00E36BEA">
        <w:rPr>
          <w:rFonts w:ascii="Calibri Light" w:hAnsi="Calibri Light"/>
          <w:color w:val="000000" w:themeColor="text1"/>
        </w:rPr>
        <w:t xml:space="preserve">w </w:t>
      </w:r>
      <w:r w:rsidRPr="00E36BEA">
        <w:rPr>
          <w:rFonts w:ascii="Calibri Light" w:hAnsi="Calibri Light"/>
          <w:color w:val="000000" w:themeColor="text1"/>
        </w:rPr>
        <w:t>Stalow</w:t>
      </w:r>
      <w:r w:rsidR="005E199D" w:rsidRPr="00E36BEA">
        <w:rPr>
          <w:rFonts w:ascii="Calibri Light" w:hAnsi="Calibri Light"/>
          <w:color w:val="000000" w:themeColor="text1"/>
        </w:rPr>
        <w:t>ej</w:t>
      </w:r>
      <w:r w:rsidRPr="00E36BEA">
        <w:rPr>
          <w:rFonts w:ascii="Calibri Light" w:hAnsi="Calibri Light"/>
          <w:color w:val="000000" w:themeColor="text1"/>
        </w:rPr>
        <w:t xml:space="preserve"> Wol</w:t>
      </w:r>
      <w:r w:rsidR="005E199D" w:rsidRPr="00E36BEA">
        <w:rPr>
          <w:rFonts w:ascii="Calibri Light" w:hAnsi="Calibri Light"/>
          <w:color w:val="000000" w:themeColor="text1"/>
        </w:rPr>
        <w:t xml:space="preserve">i, dysponującej 29 </w:t>
      </w:r>
      <w:r w:rsidRPr="00E36BEA">
        <w:rPr>
          <w:rFonts w:ascii="Calibri Light" w:hAnsi="Calibri Light"/>
          <w:color w:val="000000" w:themeColor="text1"/>
        </w:rPr>
        <w:t>aptek</w:t>
      </w:r>
      <w:r w:rsidR="005E199D" w:rsidRPr="00E36BEA">
        <w:rPr>
          <w:rFonts w:ascii="Calibri Light" w:hAnsi="Calibri Light"/>
          <w:color w:val="000000" w:themeColor="text1"/>
        </w:rPr>
        <w:t>ami tego typu</w:t>
      </w:r>
      <w:r w:rsidRPr="00E36BEA">
        <w:rPr>
          <w:rFonts w:ascii="Calibri Light" w:hAnsi="Calibri Light"/>
          <w:color w:val="000000" w:themeColor="text1"/>
        </w:rPr>
        <w:t>. Łącznie na obszarze MOF funkcjonuj</w:t>
      </w:r>
      <w:r w:rsidR="00990DAF" w:rsidRPr="00E36BEA">
        <w:rPr>
          <w:rFonts w:ascii="Calibri Light" w:hAnsi="Calibri Light"/>
          <w:color w:val="000000" w:themeColor="text1"/>
        </w:rPr>
        <w:t>e 40 aptek ogólnodostępnych</w:t>
      </w:r>
      <w:r w:rsidRPr="00E36BEA">
        <w:rPr>
          <w:rFonts w:ascii="Calibri Light" w:hAnsi="Calibri Light"/>
          <w:color w:val="000000" w:themeColor="text1"/>
        </w:rPr>
        <w:t>. Dodatkowo na terenie gminy Zaleszany zlokalizowane są 2 punkty apteczne.</w:t>
      </w:r>
    </w:p>
    <w:p w14:paraId="60327A54" w14:textId="6C765A50" w:rsidR="00BF7A11" w:rsidRPr="00E36BEA" w:rsidRDefault="00BF7A11" w:rsidP="00BF7A11">
      <w:pPr>
        <w:rPr>
          <w:rFonts w:ascii="Calibri Light" w:hAnsi="Calibri Light"/>
          <w:color w:val="000000" w:themeColor="text1"/>
        </w:rPr>
      </w:pPr>
      <w:r w:rsidRPr="00E36BEA">
        <w:rPr>
          <w:rFonts w:ascii="Calibri Light" w:hAnsi="Calibri Light"/>
          <w:color w:val="000000" w:themeColor="text1"/>
        </w:rPr>
        <w:t>Najwyższe wydatki budżetowe gmin MOF na ochronę zdrowia w 201</w:t>
      </w:r>
      <w:r w:rsidR="00946B03" w:rsidRPr="00E36BEA">
        <w:rPr>
          <w:rFonts w:ascii="Calibri Light" w:hAnsi="Calibri Light"/>
          <w:color w:val="000000" w:themeColor="text1"/>
        </w:rPr>
        <w:t>3</w:t>
      </w:r>
      <w:r w:rsidRPr="00E36BEA">
        <w:rPr>
          <w:rFonts w:ascii="Calibri Light" w:hAnsi="Calibri Light"/>
          <w:color w:val="000000" w:themeColor="text1"/>
        </w:rPr>
        <w:t xml:space="preserve"> roku zanotowano w gminie Zaleszany (0,</w:t>
      </w:r>
      <w:r w:rsidR="00946B03" w:rsidRPr="00E36BEA">
        <w:rPr>
          <w:rFonts w:ascii="Calibri Light" w:hAnsi="Calibri Light"/>
          <w:color w:val="000000" w:themeColor="text1"/>
        </w:rPr>
        <w:t>85</w:t>
      </w:r>
      <w:r w:rsidRPr="00E36BEA">
        <w:rPr>
          <w:rFonts w:ascii="Calibri Light" w:hAnsi="Calibri Light"/>
          <w:color w:val="000000" w:themeColor="text1"/>
        </w:rPr>
        <w:t>%) oraz mieście Stalowa Wola (0,</w:t>
      </w:r>
      <w:r w:rsidR="00946B03" w:rsidRPr="00E36BEA">
        <w:rPr>
          <w:rFonts w:ascii="Calibri Light" w:hAnsi="Calibri Light"/>
          <w:color w:val="000000" w:themeColor="text1"/>
        </w:rPr>
        <w:t>76</w:t>
      </w:r>
      <w:r w:rsidRPr="00E36BEA">
        <w:rPr>
          <w:rFonts w:ascii="Calibri Light" w:hAnsi="Calibri Light"/>
          <w:color w:val="000000" w:themeColor="text1"/>
        </w:rPr>
        <w:t>%). Mniejszą część budżetu na ten cel przeznaczały gminy Nisko (0,</w:t>
      </w:r>
      <w:r w:rsidR="00946B03" w:rsidRPr="00E36BEA">
        <w:rPr>
          <w:rFonts w:ascii="Calibri Light" w:hAnsi="Calibri Light"/>
          <w:color w:val="000000" w:themeColor="text1"/>
        </w:rPr>
        <w:t>64</w:t>
      </w:r>
      <w:r w:rsidRPr="00E36BEA">
        <w:rPr>
          <w:rFonts w:ascii="Calibri Light" w:hAnsi="Calibri Light"/>
          <w:color w:val="000000" w:themeColor="text1"/>
        </w:rPr>
        <w:t>%) oraz Pysznica (0,</w:t>
      </w:r>
      <w:r w:rsidR="00946B03" w:rsidRPr="00E36BEA">
        <w:rPr>
          <w:rFonts w:ascii="Calibri Light" w:hAnsi="Calibri Light"/>
          <w:color w:val="000000" w:themeColor="text1"/>
        </w:rPr>
        <w:t>21</w:t>
      </w:r>
      <w:r w:rsidRPr="00E36BEA">
        <w:rPr>
          <w:rFonts w:ascii="Calibri Light" w:hAnsi="Calibri Light"/>
          <w:color w:val="000000" w:themeColor="text1"/>
        </w:rPr>
        <w:t xml:space="preserve">%). </w:t>
      </w:r>
    </w:p>
    <w:p w14:paraId="5E38AB3B" w14:textId="55EB990B" w:rsidR="00C0437D" w:rsidRDefault="00BF7A11" w:rsidP="00AE2515">
      <w:pPr>
        <w:spacing w:before="240"/>
        <w:rPr>
          <w:rFonts w:ascii="Calibri Light" w:hAnsi="Calibri Light"/>
        </w:rPr>
      </w:pPr>
      <w:r w:rsidRPr="00E04510">
        <w:rPr>
          <w:rFonts w:ascii="Calibri Light" w:hAnsi="Calibri Light"/>
        </w:rPr>
        <w:t>Podsumowując obecny stan służby zdrowia na terenie MOF w pierwszej kolejności należy wskazać jego mocne zróżnicowanie. O ile mieszkańcy większych gmin mają względnie łatwy dostęp do poszczególnych placówek, o tyle dostęp m</w:t>
      </w:r>
      <w:r>
        <w:rPr>
          <w:rFonts w:ascii="Calibri Light" w:hAnsi="Calibri Light"/>
        </w:rPr>
        <w:t>ieszkańców terenów wiejskich do </w:t>
      </w:r>
      <w:r w:rsidRPr="00E04510">
        <w:rPr>
          <w:rFonts w:ascii="Calibri Light" w:hAnsi="Calibri Light"/>
        </w:rPr>
        <w:t xml:space="preserve">punktów aptecznych, czy ośrodków podstawowej opieki zdrowotnej jest znacznie bardziej ograniczony. Oczywiście </w:t>
      </w:r>
      <w:r w:rsidRPr="00A35DD7">
        <w:rPr>
          <w:rFonts w:ascii="Calibri Light" w:hAnsi="Calibri Light"/>
        </w:rPr>
        <w:t xml:space="preserve">niedogodności te w gminach wiejskich można w różny sposób rekompensować. W sposób bezpośredni – tworząc nowe placówki służby zdrowia i punkty apteczne, lub rozbudowywać obecne, poprawiając tym samym dostępność do nich. Na przykładzie Zakładu Pielęgnacyjno-Opiekuńczego w Stalowej Woli warto także zastanowić </w:t>
      </w:r>
      <w:r w:rsidRPr="00C1560A">
        <w:rPr>
          <w:rFonts w:ascii="Calibri Light" w:hAnsi="Calibri Light"/>
        </w:rPr>
        <w:t xml:space="preserve">się nad możliwością </w:t>
      </w:r>
      <w:r w:rsidRPr="00A35DD7">
        <w:rPr>
          <w:rFonts w:ascii="Calibri Light" w:hAnsi="Calibri Light"/>
        </w:rPr>
        <w:t xml:space="preserve">zwiększenia zakresu i formy świadczonych usług (wprowadzenie usług opieki dziennej, zastosowanie nowych form terapii ruchowej etc.), a także wykorzystania istniejących już atutów do poszerzania oferty (zagospodarowanie parku przylegającego do ZPO itp.). W sposób pośredni należy także, w miarę możliwości, łagodzić niedostatki dostępu do służby zdrowia, poprzez ułatwianie dostępu do punktów znajdujących się w większych miejscowościach, tworząc w tym celu optymalną siatkę połączeń </w:t>
      </w:r>
      <w:r w:rsidRPr="00E04510">
        <w:rPr>
          <w:rFonts w:ascii="Calibri Light" w:hAnsi="Calibri Light"/>
        </w:rPr>
        <w:t>transportu publicznego oraz rozwój infrastruk</w:t>
      </w:r>
      <w:r>
        <w:rPr>
          <w:rFonts w:ascii="Calibri Light" w:hAnsi="Calibri Light"/>
        </w:rPr>
        <w:t>tury drogowej lub działając na rzecz ochrony i </w:t>
      </w:r>
      <w:r w:rsidRPr="00E04510">
        <w:rPr>
          <w:rFonts w:ascii="Calibri Light" w:hAnsi="Calibri Light"/>
        </w:rPr>
        <w:t>po</w:t>
      </w:r>
      <w:r>
        <w:rPr>
          <w:rFonts w:ascii="Calibri Light" w:hAnsi="Calibri Light"/>
        </w:rPr>
        <w:t>prawy środowiska naturalnego, a </w:t>
      </w:r>
      <w:r w:rsidRPr="00E04510">
        <w:rPr>
          <w:rFonts w:ascii="Calibri Light" w:hAnsi="Calibri Light"/>
        </w:rPr>
        <w:t>także za pomocą progra</w:t>
      </w:r>
      <w:r>
        <w:rPr>
          <w:rFonts w:ascii="Calibri Light" w:hAnsi="Calibri Light"/>
        </w:rPr>
        <w:t xml:space="preserve">mów profilaktyczno-edukacyjnych </w:t>
      </w:r>
      <w:r w:rsidRPr="00E04510">
        <w:rPr>
          <w:rFonts w:ascii="Calibri Light" w:hAnsi="Calibri Light"/>
        </w:rPr>
        <w:t xml:space="preserve">promując zachowania prozdrowotne i aktywność fizyczną mieszkańców. </w:t>
      </w:r>
    </w:p>
    <w:p w14:paraId="2DAB60E4" w14:textId="62A921B8" w:rsidR="008B08A1" w:rsidRPr="00C1560A" w:rsidRDefault="008B08A1" w:rsidP="00AE2515">
      <w:pPr>
        <w:pStyle w:val="Nagwek2"/>
        <w:rPr>
          <w:rFonts w:ascii="Calibri Light" w:hAnsi="Calibri Light"/>
        </w:rPr>
      </w:pPr>
      <w:bookmarkStart w:id="149" w:name="_Toc404245777"/>
      <w:bookmarkStart w:id="150" w:name="_Toc454197505"/>
      <w:r>
        <w:rPr>
          <w:rFonts w:ascii="Calibri Light" w:hAnsi="Calibri Light"/>
        </w:rPr>
        <w:lastRenderedPageBreak/>
        <w:t>3.20</w:t>
      </w:r>
      <w:r w:rsidRPr="00C1560A">
        <w:rPr>
          <w:rFonts w:ascii="Calibri Light" w:hAnsi="Calibri Light"/>
        </w:rPr>
        <w:t xml:space="preserve"> </w:t>
      </w:r>
      <w:r w:rsidR="00A469C6">
        <w:rPr>
          <w:rFonts w:ascii="Calibri Light" w:hAnsi="Calibri Light"/>
        </w:rPr>
        <w:t>Pomoc</w:t>
      </w:r>
      <w:r>
        <w:rPr>
          <w:rFonts w:ascii="Calibri Light" w:hAnsi="Calibri Light"/>
        </w:rPr>
        <w:t xml:space="preserve"> społeczna</w:t>
      </w:r>
      <w:bookmarkEnd w:id="149"/>
      <w:bookmarkEnd w:id="150"/>
    </w:p>
    <w:p w14:paraId="6D25B591" w14:textId="65E8C332" w:rsidR="00841079" w:rsidRPr="00E36BEA" w:rsidRDefault="00BF7A11" w:rsidP="007B4E3A">
      <w:pPr>
        <w:rPr>
          <w:rFonts w:ascii="Calibri Light" w:hAnsi="Calibri Light"/>
          <w:color w:val="000000" w:themeColor="text1"/>
          <w:szCs w:val="24"/>
          <w:shd w:val="clear" w:color="auto" w:fill="FFFFFF"/>
        </w:rPr>
      </w:pPr>
      <w:r w:rsidRPr="00E04510">
        <w:rPr>
          <w:rFonts w:ascii="Calibri Light" w:hAnsi="Calibri Light"/>
        </w:rPr>
        <w:t>W ostatnich latach system opieki społecznej ulega powolnym przemianom. Zmniejsza się liczba i forma udzielonych świadczeń. Na znaczeniu zyskuje natomiast praca socjalna, mająca na celu trwał</w:t>
      </w:r>
      <w:r>
        <w:rPr>
          <w:rFonts w:ascii="Calibri Light" w:hAnsi="Calibri Light"/>
        </w:rPr>
        <w:t>ą</w:t>
      </w:r>
      <w:r w:rsidRPr="00E04510">
        <w:rPr>
          <w:rFonts w:ascii="Calibri Light" w:hAnsi="Calibri Light"/>
        </w:rPr>
        <w:t xml:space="preserve"> poprawę sytuacji osób potrzebujących wsparcia, poprzez wykorzystanie aktywnych form polityki społecznej. Istotne staje się także wykorzystanie i łączenie wszystkich możliwych potencjałów dostępnych na danym obszarze, w celu pełnie</w:t>
      </w:r>
      <w:r>
        <w:rPr>
          <w:rFonts w:ascii="Calibri Light" w:hAnsi="Calibri Light"/>
        </w:rPr>
        <w:t>jszego diagnozowania sytuacji i </w:t>
      </w:r>
      <w:r w:rsidRPr="00E04510">
        <w:rPr>
          <w:rFonts w:ascii="Calibri Light" w:hAnsi="Calibri Light"/>
        </w:rPr>
        <w:t>szerszego wspierania potrzebujących. Między innymi dlatego w ostatnich latach rozszerza się zakres współpracy pomiędzy podmiotami podległymi samorządom terytorialnym</w:t>
      </w:r>
      <w:r>
        <w:rPr>
          <w:rFonts w:ascii="Calibri Light" w:hAnsi="Calibri Light"/>
        </w:rPr>
        <w:t>, a </w:t>
      </w:r>
      <w:r w:rsidRPr="00E04510">
        <w:rPr>
          <w:rFonts w:ascii="Calibri Light" w:hAnsi="Calibri Light"/>
        </w:rPr>
        <w:t xml:space="preserve">organizacjami społecznymi. </w:t>
      </w:r>
      <w:r w:rsidR="00841079">
        <w:rPr>
          <w:rFonts w:ascii="Calibri Light" w:hAnsi="Calibri Light"/>
          <w:szCs w:val="24"/>
          <w:shd w:val="clear" w:color="auto" w:fill="FFFFFF"/>
        </w:rPr>
        <w:t xml:space="preserve">Głównymi ośrodkami wsparcia </w:t>
      </w:r>
      <w:r w:rsidR="00CD0824">
        <w:rPr>
          <w:rFonts w:ascii="Calibri Light" w:hAnsi="Calibri Light"/>
          <w:szCs w:val="24"/>
          <w:shd w:val="clear" w:color="auto" w:fill="FFFFFF"/>
        </w:rPr>
        <w:t>w zakresie pomocy społecznej na </w:t>
      </w:r>
      <w:r w:rsidR="00841079">
        <w:rPr>
          <w:rFonts w:ascii="Calibri Light" w:hAnsi="Calibri Light"/>
          <w:szCs w:val="24"/>
          <w:shd w:val="clear" w:color="auto" w:fill="FFFFFF"/>
        </w:rPr>
        <w:t>terenie MOF są Ośrodki Pomocy Społecznej zlokalizowa</w:t>
      </w:r>
      <w:r w:rsidR="00CD0824">
        <w:rPr>
          <w:rFonts w:ascii="Calibri Light" w:hAnsi="Calibri Light"/>
          <w:szCs w:val="24"/>
          <w:shd w:val="clear" w:color="auto" w:fill="FFFFFF"/>
        </w:rPr>
        <w:t>ne w każdej z gmin obszaru. Ich </w:t>
      </w:r>
      <w:r w:rsidR="00841079">
        <w:rPr>
          <w:rFonts w:ascii="Calibri Light" w:hAnsi="Calibri Light"/>
          <w:szCs w:val="24"/>
          <w:shd w:val="clear" w:color="auto" w:fill="FFFFFF"/>
        </w:rPr>
        <w:t xml:space="preserve">działania uzupełniają także inne podmioty pomagające </w:t>
      </w:r>
      <w:r w:rsidR="009656CC">
        <w:rPr>
          <w:rFonts w:ascii="Calibri Light" w:hAnsi="Calibri Light"/>
          <w:szCs w:val="24"/>
          <w:shd w:val="clear" w:color="auto" w:fill="FFFFFF"/>
        </w:rPr>
        <w:t>mieszkańcom MOF Stalowej Woli w </w:t>
      </w:r>
      <w:r w:rsidR="00841079">
        <w:rPr>
          <w:rFonts w:ascii="Calibri Light" w:hAnsi="Calibri Light"/>
          <w:szCs w:val="24"/>
          <w:shd w:val="clear" w:color="auto" w:fill="FFFFFF"/>
        </w:rPr>
        <w:t>rozwiązywaniu problemów społecznych, zlokalizowane głównie w Stalowej Woli i Nisku, takie jak np. domy pomocy społecznej, środowiskowe domy</w:t>
      </w:r>
      <w:r w:rsidR="009656CC">
        <w:rPr>
          <w:rFonts w:ascii="Calibri Light" w:hAnsi="Calibri Light"/>
          <w:szCs w:val="24"/>
          <w:shd w:val="clear" w:color="auto" w:fill="FFFFFF"/>
        </w:rPr>
        <w:t xml:space="preserve"> samopomocy, ośrodki wsparcia i </w:t>
      </w:r>
      <w:r w:rsidR="00841079" w:rsidRPr="00E36BEA">
        <w:rPr>
          <w:rFonts w:ascii="Calibri Light" w:hAnsi="Calibri Light"/>
          <w:color w:val="000000" w:themeColor="text1"/>
          <w:szCs w:val="24"/>
          <w:shd w:val="clear" w:color="auto" w:fill="FFFFFF"/>
        </w:rPr>
        <w:t>interwencji kryzysowej czy też schroniska i dzienne domy pobytu dla osób starszych oraz świetlice środowiskowe</w:t>
      </w:r>
      <w:r w:rsidR="00A22002" w:rsidRPr="00E36BEA">
        <w:rPr>
          <w:rFonts w:ascii="Calibri Light" w:hAnsi="Calibri Light"/>
          <w:color w:val="000000" w:themeColor="text1"/>
          <w:szCs w:val="24"/>
          <w:shd w:val="clear" w:color="auto" w:fill="FFFFFF"/>
        </w:rPr>
        <w:t xml:space="preserve"> i domy dziecka</w:t>
      </w:r>
      <w:r w:rsidR="00841079" w:rsidRPr="00E36BEA">
        <w:rPr>
          <w:rFonts w:ascii="Calibri Light" w:hAnsi="Calibri Light"/>
          <w:color w:val="000000" w:themeColor="text1"/>
          <w:szCs w:val="24"/>
          <w:shd w:val="clear" w:color="auto" w:fill="FFFFFF"/>
        </w:rPr>
        <w:t>.</w:t>
      </w:r>
    </w:p>
    <w:p w14:paraId="633ACE7B" w14:textId="2A2D4C15" w:rsidR="0019541C" w:rsidRDefault="00A920FD" w:rsidP="00BF7A11">
      <w:pPr>
        <w:rPr>
          <w:rFonts w:ascii="Calibri Light" w:hAnsi="Calibri Light"/>
          <w:color w:val="000000" w:themeColor="text1"/>
        </w:rPr>
      </w:pPr>
      <w:r w:rsidRPr="00E36BEA">
        <w:rPr>
          <w:rFonts w:ascii="Calibri Light" w:hAnsi="Calibri Light"/>
          <w:color w:val="000000" w:themeColor="text1"/>
        </w:rPr>
        <w:t>W roku 201</w:t>
      </w:r>
      <w:r w:rsidR="00802CED" w:rsidRPr="00E36BEA">
        <w:rPr>
          <w:rFonts w:ascii="Calibri Light" w:hAnsi="Calibri Light"/>
          <w:color w:val="000000" w:themeColor="text1"/>
        </w:rPr>
        <w:t>3</w:t>
      </w:r>
      <w:r w:rsidRPr="00E36BEA">
        <w:rPr>
          <w:rFonts w:ascii="Calibri Light" w:hAnsi="Calibri Light"/>
          <w:color w:val="000000" w:themeColor="text1"/>
        </w:rPr>
        <w:t xml:space="preserve"> z pomocy społecznej na terenie MOF Stalowej Woli skorzystało </w:t>
      </w:r>
      <w:r w:rsidR="00802CED" w:rsidRPr="00E36BEA">
        <w:rPr>
          <w:rFonts w:ascii="Calibri Light" w:hAnsi="Calibri Light"/>
          <w:color w:val="000000" w:themeColor="text1"/>
        </w:rPr>
        <w:t>4 190</w:t>
      </w:r>
      <w:r w:rsidRPr="00E36BEA">
        <w:rPr>
          <w:rFonts w:ascii="Calibri Light" w:hAnsi="Calibri Light"/>
          <w:color w:val="000000" w:themeColor="text1"/>
        </w:rPr>
        <w:t xml:space="preserve"> rodzin, liczących ł</w:t>
      </w:r>
      <w:r w:rsidR="00802CED" w:rsidRPr="00E36BEA">
        <w:rPr>
          <w:rFonts w:ascii="Calibri Light" w:hAnsi="Calibri Light"/>
          <w:color w:val="000000" w:themeColor="text1"/>
        </w:rPr>
        <w:t>ącznie 10 097</w:t>
      </w:r>
      <w:r w:rsidRPr="00E36BEA">
        <w:rPr>
          <w:rFonts w:ascii="Calibri Light" w:hAnsi="Calibri Light"/>
          <w:color w:val="000000" w:themeColor="text1"/>
        </w:rPr>
        <w:t xml:space="preserve"> członków</w:t>
      </w:r>
      <w:r w:rsidR="00490286" w:rsidRPr="00E36BEA">
        <w:rPr>
          <w:rFonts w:ascii="Calibri Light" w:hAnsi="Calibri Light"/>
          <w:color w:val="000000" w:themeColor="text1"/>
        </w:rPr>
        <w:t xml:space="preserve">, </w:t>
      </w:r>
      <w:r w:rsidRPr="00E36BEA">
        <w:rPr>
          <w:rFonts w:ascii="Calibri Light" w:hAnsi="Calibri Light"/>
          <w:color w:val="000000" w:themeColor="text1"/>
        </w:rPr>
        <w:t xml:space="preserve">tj. </w:t>
      </w:r>
      <w:r w:rsidR="00802CED" w:rsidRPr="00E36BEA">
        <w:rPr>
          <w:rFonts w:ascii="Calibri Light" w:hAnsi="Calibri Light"/>
          <w:color w:val="000000" w:themeColor="text1"/>
        </w:rPr>
        <w:t>blisko</w:t>
      </w:r>
      <w:r w:rsidRPr="00E36BEA">
        <w:rPr>
          <w:rFonts w:ascii="Calibri Light" w:hAnsi="Calibri Light"/>
          <w:color w:val="000000" w:themeColor="text1"/>
        </w:rPr>
        <w:t xml:space="preserve"> </w:t>
      </w:r>
      <w:r w:rsidR="00802CED" w:rsidRPr="00E36BEA">
        <w:rPr>
          <w:rFonts w:ascii="Calibri Light" w:hAnsi="Calibri Light"/>
          <w:color w:val="000000" w:themeColor="text1"/>
        </w:rPr>
        <w:t>9,39</w:t>
      </w:r>
      <w:r w:rsidRPr="00E36BEA">
        <w:rPr>
          <w:rFonts w:ascii="Calibri Light" w:hAnsi="Calibri Light"/>
          <w:color w:val="000000" w:themeColor="text1"/>
        </w:rPr>
        <w:t>% mieszkańców MOF.</w:t>
      </w:r>
      <w:r w:rsidR="00490286" w:rsidRPr="00E36BEA">
        <w:rPr>
          <w:rFonts w:ascii="Calibri Light" w:hAnsi="Calibri Light"/>
          <w:color w:val="000000" w:themeColor="text1"/>
        </w:rPr>
        <w:t xml:space="preserve"> </w:t>
      </w:r>
      <w:r w:rsidR="009155DB" w:rsidRPr="00E36BEA">
        <w:rPr>
          <w:rFonts w:ascii="Calibri Light" w:hAnsi="Calibri Light"/>
          <w:color w:val="000000" w:themeColor="text1"/>
        </w:rPr>
        <w:t>W stosunku do obszaru wsparcia n</w:t>
      </w:r>
      <w:r w:rsidR="00802CED" w:rsidRPr="00E36BEA">
        <w:rPr>
          <w:rFonts w:ascii="Calibri Light" w:hAnsi="Calibri Light"/>
          <w:color w:val="000000" w:themeColor="text1"/>
        </w:rPr>
        <w:t xml:space="preserve">ajwiększe nasilenie pomocy </w:t>
      </w:r>
      <w:r w:rsidR="009155DB" w:rsidRPr="00E36BEA">
        <w:rPr>
          <w:rFonts w:ascii="Calibri Light" w:hAnsi="Calibri Light"/>
          <w:color w:val="000000" w:themeColor="text1"/>
        </w:rPr>
        <w:t>występowało w gminach Zaleszany i Stalowa Wola, gdzie odpowiednio 10,06% i 9,</w:t>
      </w:r>
      <w:r w:rsidR="00802CED" w:rsidRPr="00E36BEA">
        <w:rPr>
          <w:rFonts w:ascii="Calibri Light" w:hAnsi="Calibri Light"/>
          <w:color w:val="000000" w:themeColor="text1"/>
        </w:rPr>
        <w:t xml:space="preserve">96% mieszkańców </w:t>
      </w:r>
      <w:r w:rsidR="009155DB" w:rsidRPr="00E36BEA">
        <w:rPr>
          <w:rFonts w:ascii="Calibri Light" w:hAnsi="Calibri Light"/>
          <w:color w:val="000000" w:themeColor="text1"/>
        </w:rPr>
        <w:t>danej</w:t>
      </w:r>
      <w:r w:rsidR="00802CED" w:rsidRPr="00E36BEA">
        <w:rPr>
          <w:rFonts w:ascii="Calibri Light" w:hAnsi="Calibri Light"/>
          <w:color w:val="000000" w:themeColor="text1"/>
        </w:rPr>
        <w:t xml:space="preserve"> gminy było cz</w:t>
      </w:r>
      <w:r w:rsidR="00CD0824">
        <w:rPr>
          <w:rFonts w:ascii="Calibri Light" w:hAnsi="Calibri Light"/>
          <w:color w:val="000000" w:themeColor="text1"/>
        </w:rPr>
        <w:t>łonkami rodzin korzystających z </w:t>
      </w:r>
      <w:r w:rsidR="00802CED" w:rsidRPr="00E36BEA">
        <w:rPr>
          <w:rFonts w:ascii="Calibri Light" w:hAnsi="Calibri Light"/>
          <w:color w:val="000000" w:themeColor="text1"/>
        </w:rPr>
        <w:t xml:space="preserve">pomocy społecznej. </w:t>
      </w:r>
      <w:r w:rsidR="009155DB" w:rsidRPr="00E36BEA">
        <w:rPr>
          <w:rFonts w:ascii="Calibri Light" w:hAnsi="Calibri Light"/>
          <w:color w:val="000000" w:themeColor="text1"/>
        </w:rPr>
        <w:t>Lepiej sytuacja prezentowała się w Nisku i Pysznicy</w:t>
      </w:r>
      <w:r w:rsidR="00CD0824">
        <w:rPr>
          <w:rFonts w:ascii="Calibri Light" w:hAnsi="Calibri Light"/>
          <w:color w:val="000000" w:themeColor="text1"/>
        </w:rPr>
        <w:t>, gdzie liczba osób w </w:t>
      </w:r>
      <w:r w:rsidR="009155DB" w:rsidRPr="00E36BEA">
        <w:rPr>
          <w:rFonts w:ascii="Calibri Light" w:hAnsi="Calibri Light"/>
          <w:color w:val="000000" w:themeColor="text1"/>
        </w:rPr>
        <w:t xml:space="preserve">rodzinach korzystających z pomocy społecznej stanowiła odpowiednio 8,75% i 6,58% mieszkańców gminy. </w:t>
      </w:r>
      <w:r w:rsidR="00490286" w:rsidRPr="00E36BEA">
        <w:rPr>
          <w:rFonts w:ascii="Calibri Light" w:hAnsi="Calibri Light"/>
          <w:color w:val="000000" w:themeColor="text1"/>
        </w:rPr>
        <w:t>Głównymi przyczynami przyznawania pomocy społecznej były długotrwała choroba, bezrobocie i niepełnosprawność, przy czym w wielu przypa</w:t>
      </w:r>
      <w:r w:rsidR="00CD0824">
        <w:rPr>
          <w:rFonts w:ascii="Calibri Light" w:hAnsi="Calibri Light"/>
          <w:color w:val="000000" w:themeColor="text1"/>
        </w:rPr>
        <w:t>dkach problemy te się </w:t>
      </w:r>
      <w:r w:rsidR="00490286" w:rsidRPr="00E36BEA">
        <w:rPr>
          <w:rFonts w:ascii="Calibri Light" w:hAnsi="Calibri Light"/>
          <w:color w:val="000000" w:themeColor="text1"/>
        </w:rPr>
        <w:t>kumulowały występując równocześnie w danej rodzinie.</w:t>
      </w:r>
    </w:p>
    <w:p w14:paraId="03DF98ED" w14:textId="77777777" w:rsidR="000F55B9" w:rsidRDefault="000F55B9" w:rsidP="00BF7A11">
      <w:pPr>
        <w:rPr>
          <w:rFonts w:ascii="Calibri Light" w:hAnsi="Calibri Light"/>
          <w:color w:val="000000" w:themeColor="text1"/>
        </w:rPr>
      </w:pPr>
    </w:p>
    <w:p w14:paraId="336B0826" w14:textId="77777777" w:rsidR="00BA3482" w:rsidRDefault="00BA3482" w:rsidP="00BF7A11">
      <w:pPr>
        <w:rPr>
          <w:rFonts w:ascii="Calibri Light" w:hAnsi="Calibri Light"/>
          <w:color w:val="000000" w:themeColor="text1"/>
        </w:rPr>
      </w:pPr>
    </w:p>
    <w:p w14:paraId="63E295E5" w14:textId="77777777" w:rsidR="00292854" w:rsidRDefault="00292854" w:rsidP="00BF7A11">
      <w:pPr>
        <w:rPr>
          <w:rFonts w:ascii="Calibri Light" w:hAnsi="Calibri Light"/>
          <w:color w:val="000000" w:themeColor="text1"/>
        </w:rPr>
      </w:pPr>
    </w:p>
    <w:p w14:paraId="7ACD0566" w14:textId="5510F9F3" w:rsidR="00332675" w:rsidRPr="00BA3482" w:rsidRDefault="005E71F3" w:rsidP="005E71F3">
      <w:pPr>
        <w:pStyle w:val="Legenda"/>
        <w:keepNext/>
      </w:pPr>
      <w:bookmarkStart w:id="151" w:name="_Toc454197404"/>
      <w:r>
        <w:lastRenderedPageBreak/>
        <w:t xml:space="preserve">Tabela </w:t>
      </w:r>
      <w:r w:rsidR="00D92CEF">
        <w:fldChar w:fldCharType="begin"/>
      </w:r>
      <w:r w:rsidR="00D92CEF">
        <w:instrText xml:space="preserve"> SEQ Tabela \* ARABIC </w:instrText>
      </w:r>
      <w:r w:rsidR="00D92CEF">
        <w:fldChar w:fldCharType="separate"/>
      </w:r>
      <w:r w:rsidR="003A7C62">
        <w:rPr>
          <w:noProof/>
        </w:rPr>
        <w:t>36</w:t>
      </w:r>
      <w:r w:rsidR="00D92CEF">
        <w:rPr>
          <w:noProof/>
        </w:rPr>
        <w:fldChar w:fldCharType="end"/>
      </w:r>
      <w:r w:rsidR="00332675" w:rsidRPr="00BA3482">
        <w:t xml:space="preserve"> Pomoc społeczna w roku 2013</w:t>
      </w:r>
      <w:bookmarkEnd w:id="151"/>
      <w:r w:rsidR="00332675" w:rsidRPr="00BA3482">
        <w:t xml:space="preserve">  </w:t>
      </w:r>
    </w:p>
    <w:tbl>
      <w:tblPr>
        <w:tblStyle w:val="arleta1"/>
        <w:tblW w:w="5000" w:type="pct"/>
        <w:tblLayout w:type="fixed"/>
        <w:tblLook w:val="04A0" w:firstRow="1" w:lastRow="0" w:firstColumn="1" w:lastColumn="0" w:noHBand="0" w:noVBand="1"/>
      </w:tblPr>
      <w:tblGrid>
        <w:gridCol w:w="2667"/>
        <w:gridCol w:w="1441"/>
        <w:gridCol w:w="1555"/>
        <w:gridCol w:w="1129"/>
        <w:gridCol w:w="1138"/>
        <w:gridCol w:w="1131"/>
      </w:tblGrid>
      <w:tr w:rsidR="00F83F52" w:rsidRPr="00CD0824" w14:paraId="479D72A6" w14:textId="77777777" w:rsidTr="00E36BE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2" w:type="pct"/>
            <w:noWrap/>
            <w:hideMark/>
          </w:tcPr>
          <w:p w14:paraId="18DC10A4" w14:textId="77777777" w:rsidR="00802CED" w:rsidRPr="00CD0824" w:rsidRDefault="00802CED" w:rsidP="00802CED">
            <w:pPr>
              <w:spacing w:after="0" w:line="240" w:lineRule="auto"/>
              <w:jc w:val="center"/>
              <w:rPr>
                <w:rFonts w:ascii="Calibri Light" w:eastAsia="Times New Roman" w:hAnsi="Calibri Light" w:cs="Arial"/>
                <w:sz w:val="22"/>
                <w:lang w:eastAsia="pl-PL"/>
              </w:rPr>
            </w:pPr>
            <w:r w:rsidRPr="00CD0824">
              <w:rPr>
                <w:rFonts w:ascii="Calibri Light" w:eastAsia="Times New Roman" w:hAnsi="Calibri Light" w:cs="Arial"/>
                <w:sz w:val="22"/>
                <w:lang w:eastAsia="pl-PL"/>
              </w:rPr>
              <w:t>Wyszczególnienie</w:t>
            </w:r>
          </w:p>
        </w:tc>
        <w:tc>
          <w:tcPr>
            <w:tcW w:w="795" w:type="pct"/>
          </w:tcPr>
          <w:p w14:paraId="4D77273D" w14:textId="77777777" w:rsidR="00802CED" w:rsidRPr="00CD0824" w:rsidRDefault="00802CED" w:rsidP="00802CE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CD0824">
              <w:rPr>
                <w:rFonts w:ascii="Calibri Light" w:eastAsia="Times New Roman" w:hAnsi="Calibri Light" w:cs="Arial"/>
                <w:sz w:val="22"/>
                <w:lang w:eastAsia="pl-PL"/>
              </w:rPr>
              <w:t>Łącznie MOF</w:t>
            </w:r>
          </w:p>
        </w:tc>
        <w:tc>
          <w:tcPr>
            <w:tcW w:w="858" w:type="pct"/>
          </w:tcPr>
          <w:p w14:paraId="6F2929D2" w14:textId="77777777" w:rsidR="00802CED" w:rsidRPr="00CD0824" w:rsidRDefault="00802CED" w:rsidP="00802CE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CD0824">
              <w:rPr>
                <w:rFonts w:ascii="Calibri Light" w:eastAsia="Times New Roman" w:hAnsi="Calibri Light" w:cs="Arial"/>
                <w:sz w:val="22"/>
                <w:lang w:eastAsia="pl-PL"/>
              </w:rPr>
              <w:t>Stalowa Wola</w:t>
            </w:r>
          </w:p>
        </w:tc>
        <w:tc>
          <w:tcPr>
            <w:tcW w:w="623" w:type="pct"/>
          </w:tcPr>
          <w:p w14:paraId="19365541" w14:textId="77777777" w:rsidR="00802CED" w:rsidRPr="00CD0824" w:rsidRDefault="00802CED" w:rsidP="00802CE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CD0824">
              <w:rPr>
                <w:rFonts w:ascii="Calibri Light" w:eastAsia="Times New Roman" w:hAnsi="Calibri Light" w:cs="Arial"/>
                <w:sz w:val="22"/>
                <w:lang w:eastAsia="pl-PL"/>
              </w:rPr>
              <w:t>Nisko</w:t>
            </w:r>
          </w:p>
        </w:tc>
        <w:tc>
          <w:tcPr>
            <w:tcW w:w="628" w:type="pct"/>
          </w:tcPr>
          <w:p w14:paraId="54714ABF" w14:textId="77777777" w:rsidR="00802CED" w:rsidRPr="00CD0824" w:rsidRDefault="00802CED" w:rsidP="00802CE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CD0824">
              <w:rPr>
                <w:rFonts w:ascii="Calibri Light" w:eastAsia="Times New Roman" w:hAnsi="Calibri Light" w:cs="Arial"/>
                <w:sz w:val="22"/>
                <w:lang w:eastAsia="pl-PL"/>
              </w:rPr>
              <w:t>Pysznica</w:t>
            </w:r>
          </w:p>
        </w:tc>
        <w:tc>
          <w:tcPr>
            <w:tcW w:w="624" w:type="pct"/>
          </w:tcPr>
          <w:p w14:paraId="194D5AB4" w14:textId="77777777" w:rsidR="00802CED" w:rsidRPr="00CD0824" w:rsidRDefault="00802CED" w:rsidP="00802CE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CD0824">
              <w:rPr>
                <w:rFonts w:ascii="Calibri Light" w:eastAsia="Times New Roman" w:hAnsi="Calibri Light" w:cs="Arial"/>
                <w:sz w:val="22"/>
                <w:lang w:eastAsia="pl-PL"/>
              </w:rPr>
              <w:t>Zaleszany</w:t>
            </w:r>
          </w:p>
        </w:tc>
      </w:tr>
      <w:tr w:rsidR="00F83F52" w:rsidRPr="00CD0824" w14:paraId="35EAA2B0"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472" w:type="pct"/>
          </w:tcPr>
          <w:p w14:paraId="7E441A2D" w14:textId="77777777" w:rsidR="00802CED" w:rsidRPr="00CD0824" w:rsidRDefault="00802CED" w:rsidP="00802CED">
            <w:pPr>
              <w:spacing w:after="0" w:line="240" w:lineRule="auto"/>
              <w:jc w:val="left"/>
              <w:rPr>
                <w:rFonts w:ascii="Calibri Light" w:eastAsia="Times New Roman" w:hAnsi="Calibri Light" w:cs="Arial"/>
                <w:color w:val="000000"/>
                <w:sz w:val="22"/>
                <w:lang w:eastAsia="pl-PL"/>
              </w:rPr>
            </w:pPr>
            <w:r w:rsidRPr="00CD0824">
              <w:rPr>
                <w:rFonts w:ascii="Calibri Light" w:eastAsia="Times New Roman" w:hAnsi="Calibri Light" w:cs="Arial"/>
                <w:color w:val="000000"/>
                <w:sz w:val="22"/>
                <w:lang w:eastAsia="pl-PL"/>
              </w:rPr>
              <w:t>Liczba osób, którym przyznano świadczenia pomocy społecznej</w:t>
            </w:r>
          </w:p>
        </w:tc>
        <w:tc>
          <w:tcPr>
            <w:tcW w:w="795" w:type="pct"/>
          </w:tcPr>
          <w:p w14:paraId="15AD2251"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3 740</w:t>
            </w:r>
          </w:p>
        </w:tc>
        <w:tc>
          <w:tcPr>
            <w:tcW w:w="858" w:type="pct"/>
          </w:tcPr>
          <w:p w14:paraId="2E0A3B8B"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1 846</w:t>
            </w:r>
          </w:p>
        </w:tc>
        <w:tc>
          <w:tcPr>
            <w:tcW w:w="623" w:type="pct"/>
          </w:tcPr>
          <w:p w14:paraId="599B0D39"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1 080</w:t>
            </w:r>
          </w:p>
        </w:tc>
        <w:tc>
          <w:tcPr>
            <w:tcW w:w="628" w:type="pct"/>
          </w:tcPr>
          <w:p w14:paraId="2C5739B8"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455</w:t>
            </w:r>
          </w:p>
        </w:tc>
        <w:tc>
          <w:tcPr>
            <w:tcW w:w="624" w:type="pct"/>
          </w:tcPr>
          <w:p w14:paraId="294E24E8"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359</w:t>
            </w:r>
          </w:p>
        </w:tc>
      </w:tr>
      <w:tr w:rsidR="00F83F52" w:rsidRPr="00CD0824" w14:paraId="530B34CA"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2" w:type="pct"/>
          </w:tcPr>
          <w:p w14:paraId="056FFB94" w14:textId="77777777" w:rsidR="00802CED" w:rsidRPr="00CD0824" w:rsidRDefault="00802CED" w:rsidP="00802CED">
            <w:pPr>
              <w:spacing w:after="0" w:line="240" w:lineRule="auto"/>
              <w:jc w:val="left"/>
              <w:rPr>
                <w:rFonts w:ascii="Calibri Light" w:eastAsia="Times New Roman" w:hAnsi="Calibri Light" w:cs="Arial"/>
                <w:color w:val="000000"/>
                <w:sz w:val="22"/>
                <w:lang w:eastAsia="pl-PL"/>
              </w:rPr>
            </w:pPr>
            <w:r w:rsidRPr="00CD0824">
              <w:rPr>
                <w:rFonts w:ascii="Calibri Light" w:eastAsia="Times New Roman" w:hAnsi="Calibri Light" w:cs="Arial"/>
                <w:color w:val="000000"/>
                <w:sz w:val="22"/>
                <w:lang w:eastAsia="pl-PL"/>
              </w:rPr>
              <w:t xml:space="preserve">Liczba rodzin korzystająca z pomocy społecznej </w:t>
            </w:r>
          </w:p>
        </w:tc>
        <w:tc>
          <w:tcPr>
            <w:tcW w:w="795" w:type="pct"/>
          </w:tcPr>
          <w:p w14:paraId="341314BD"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4 190</w:t>
            </w:r>
          </w:p>
        </w:tc>
        <w:tc>
          <w:tcPr>
            <w:tcW w:w="858" w:type="pct"/>
          </w:tcPr>
          <w:p w14:paraId="5B0F646F"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2 953</w:t>
            </w:r>
          </w:p>
        </w:tc>
        <w:tc>
          <w:tcPr>
            <w:tcW w:w="623" w:type="pct"/>
          </w:tcPr>
          <w:p w14:paraId="788CE4FD"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610</w:t>
            </w:r>
          </w:p>
        </w:tc>
        <w:tc>
          <w:tcPr>
            <w:tcW w:w="628" w:type="pct"/>
          </w:tcPr>
          <w:p w14:paraId="5039C8FA"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219</w:t>
            </w:r>
          </w:p>
        </w:tc>
        <w:tc>
          <w:tcPr>
            <w:tcW w:w="624" w:type="pct"/>
          </w:tcPr>
          <w:p w14:paraId="53DFFD74"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408</w:t>
            </w:r>
          </w:p>
        </w:tc>
      </w:tr>
      <w:tr w:rsidR="00F83F52" w:rsidRPr="00CD0824" w14:paraId="28AF31C6"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472" w:type="pct"/>
          </w:tcPr>
          <w:p w14:paraId="6FF50791" w14:textId="77777777" w:rsidR="00802CED" w:rsidRPr="00CD0824" w:rsidRDefault="00802CED" w:rsidP="00802CED">
            <w:pPr>
              <w:spacing w:after="0" w:line="240" w:lineRule="auto"/>
              <w:jc w:val="left"/>
              <w:rPr>
                <w:rFonts w:ascii="Calibri Light" w:eastAsia="Times New Roman" w:hAnsi="Calibri Light" w:cs="Arial"/>
                <w:color w:val="000000"/>
                <w:sz w:val="22"/>
                <w:lang w:eastAsia="pl-PL"/>
              </w:rPr>
            </w:pPr>
            <w:r w:rsidRPr="00CD0824">
              <w:rPr>
                <w:rFonts w:ascii="Calibri Light" w:eastAsia="Times New Roman" w:hAnsi="Calibri Light" w:cs="Arial"/>
                <w:color w:val="000000"/>
                <w:sz w:val="22"/>
                <w:lang w:eastAsia="pl-PL"/>
              </w:rPr>
              <w:t>W tym liczba osób w tych rodzinach</w:t>
            </w:r>
          </w:p>
        </w:tc>
        <w:tc>
          <w:tcPr>
            <w:tcW w:w="795" w:type="pct"/>
          </w:tcPr>
          <w:p w14:paraId="26302BE1"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10 097</w:t>
            </w:r>
          </w:p>
        </w:tc>
        <w:tc>
          <w:tcPr>
            <w:tcW w:w="858" w:type="pct"/>
          </w:tcPr>
          <w:p w14:paraId="2110274A"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6 342</w:t>
            </w:r>
          </w:p>
        </w:tc>
        <w:tc>
          <w:tcPr>
            <w:tcW w:w="623" w:type="pct"/>
          </w:tcPr>
          <w:p w14:paraId="03BFFF7A"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1 968</w:t>
            </w:r>
          </w:p>
        </w:tc>
        <w:tc>
          <w:tcPr>
            <w:tcW w:w="628" w:type="pct"/>
          </w:tcPr>
          <w:p w14:paraId="77B8AAA2"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690</w:t>
            </w:r>
          </w:p>
        </w:tc>
        <w:tc>
          <w:tcPr>
            <w:tcW w:w="624" w:type="pct"/>
          </w:tcPr>
          <w:p w14:paraId="0276F55A"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1 097</w:t>
            </w:r>
          </w:p>
        </w:tc>
      </w:tr>
      <w:tr w:rsidR="00F83F52" w:rsidRPr="00CD0824" w14:paraId="0D9B6DAE"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2" w:type="pct"/>
            <w:noWrap/>
          </w:tcPr>
          <w:p w14:paraId="6415359F" w14:textId="77777777" w:rsidR="00802CED" w:rsidRPr="00CD0824" w:rsidRDefault="00802CED" w:rsidP="00802CED">
            <w:pPr>
              <w:spacing w:after="0" w:line="240" w:lineRule="auto"/>
              <w:jc w:val="left"/>
              <w:rPr>
                <w:rFonts w:ascii="Calibri Light" w:eastAsia="Times New Roman" w:hAnsi="Calibri Light" w:cs="Arial"/>
                <w:color w:val="000000"/>
                <w:sz w:val="22"/>
                <w:lang w:eastAsia="pl-PL"/>
              </w:rPr>
            </w:pPr>
            <w:r w:rsidRPr="00CD0824">
              <w:rPr>
                <w:rFonts w:ascii="Calibri Light" w:eastAsia="Times New Roman" w:hAnsi="Calibri Light" w:cs="Arial"/>
                <w:color w:val="000000"/>
                <w:sz w:val="22"/>
                <w:lang w:eastAsia="pl-PL"/>
              </w:rPr>
              <w:t xml:space="preserve">Liczba rodzin, którym przyznano pomoc społeczną z uwagi na bezrobocie </w:t>
            </w:r>
          </w:p>
        </w:tc>
        <w:tc>
          <w:tcPr>
            <w:tcW w:w="795" w:type="pct"/>
          </w:tcPr>
          <w:p w14:paraId="1CB70A8D"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1 669</w:t>
            </w:r>
          </w:p>
        </w:tc>
        <w:tc>
          <w:tcPr>
            <w:tcW w:w="858" w:type="pct"/>
            <w:noWrap/>
          </w:tcPr>
          <w:p w14:paraId="351C8B61"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1 046</w:t>
            </w:r>
          </w:p>
        </w:tc>
        <w:tc>
          <w:tcPr>
            <w:tcW w:w="623" w:type="pct"/>
            <w:noWrap/>
          </w:tcPr>
          <w:p w14:paraId="231BDF02"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357</w:t>
            </w:r>
          </w:p>
        </w:tc>
        <w:tc>
          <w:tcPr>
            <w:tcW w:w="628" w:type="pct"/>
            <w:noWrap/>
          </w:tcPr>
          <w:p w14:paraId="7F47103C"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68</w:t>
            </w:r>
          </w:p>
        </w:tc>
        <w:tc>
          <w:tcPr>
            <w:tcW w:w="624" w:type="pct"/>
            <w:noWrap/>
          </w:tcPr>
          <w:p w14:paraId="6446DD0F"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198</w:t>
            </w:r>
          </w:p>
        </w:tc>
      </w:tr>
      <w:tr w:rsidR="00F83F52" w:rsidRPr="00CD0824" w14:paraId="699929AD"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472" w:type="pct"/>
            <w:noWrap/>
          </w:tcPr>
          <w:p w14:paraId="1ECB6EE6" w14:textId="77777777" w:rsidR="00802CED" w:rsidRPr="00CD0824" w:rsidRDefault="00802CED" w:rsidP="00802CED">
            <w:pPr>
              <w:spacing w:after="0" w:line="240" w:lineRule="auto"/>
              <w:jc w:val="left"/>
              <w:rPr>
                <w:rFonts w:ascii="Calibri Light" w:eastAsia="Times New Roman" w:hAnsi="Calibri Light" w:cs="Arial"/>
                <w:color w:val="000000"/>
                <w:sz w:val="22"/>
                <w:lang w:eastAsia="pl-PL"/>
              </w:rPr>
            </w:pPr>
            <w:r w:rsidRPr="00CD0824">
              <w:rPr>
                <w:rFonts w:ascii="Calibri Light" w:eastAsia="Times New Roman" w:hAnsi="Calibri Light" w:cs="Arial"/>
                <w:color w:val="000000"/>
                <w:sz w:val="22"/>
                <w:lang w:eastAsia="pl-PL"/>
              </w:rPr>
              <w:t>W tym liczba osób w tych rodzinach</w:t>
            </w:r>
          </w:p>
        </w:tc>
        <w:tc>
          <w:tcPr>
            <w:tcW w:w="795" w:type="pct"/>
          </w:tcPr>
          <w:p w14:paraId="7D6A3A5A"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4 817</w:t>
            </w:r>
          </w:p>
        </w:tc>
        <w:tc>
          <w:tcPr>
            <w:tcW w:w="858" w:type="pct"/>
            <w:noWrap/>
          </w:tcPr>
          <w:p w14:paraId="6F4D95DD"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2 687</w:t>
            </w:r>
          </w:p>
        </w:tc>
        <w:tc>
          <w:tcPr>
            <w:tcW w:w="623" w:type="pct"/>
            <w:noWrap/>
          </w:tcPr>
          <w:p w14:paraId="0E7B3334"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1 243</w:t>
            </w:r>
          </w:p>
        </w:tc>
        <w:tc>
          <w:tcPr>
            <w:tcW w:w="628" w:type="pct"/>
            <w:noWrap/>
          </w:tcPr>
          <w:p w14:paraId="2768055E"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267</w:t>
            </w:r>
          </w:p>
        </w:tc>
        <w:tc>
          <w:tcPr>
            <w:tcW w:w="624" w:type="pct"/>
            <w:noWrap/>
          </w:tcPr>
          <w:p w14:paraId="5CA2B8D2"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620</w:t>
            </w:r>
          </w:p>
        </w:tc>
      </w:tr>
      <w:tr w:rsidR="00F83F52" w:rsidRPr="00CD0824" w14:paraId="5EA2C3A6"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2" w:type="pct"/>
            <w:noWrap/>
          </w:tcPr>
          <w:p w14:paraId="33E0C670" w14:textId="77777777" w:rsidR="00802CED" w:rsidRPr="00CD0824" w:rsidRDefault="00802CED" w:rsidP="00802CED">
            <w:pPr>
              <w:spacing w:after="0" w:line="240" w:lineRule="auto"/>
              <w:jc w:val="left"/>
              <w:rPr>
                <w:rFonts w:ascii="Calibri Light" w:eastAsia="Times New Roman" w:hAnsi="Calibri Light" w:cs="Arial"/>
                <w:color w:val="000000"/>
                <w:sz w:val="22"/>
                <w:lang w:eastAsia="pl-PL"/>
              </w:rPr>
            </w:pPr>
            <w:r w:rsidRPr="00CD0824">
              <w:rPr>
                <w:rFonts w:ascii="Calibri Light" w:eastAsia="Times New Roman" w:hAnsi="Calibri Light" w:cs="Arial"/>
                <w:color w:val="000000"/>
                <w:sz w:val="22"/>
                <w:lang w:eastAsia="pl-PL"/>
              </w:rPr>
              <w:t xml:space="preserve">Liczba rodzin, którym przyznano pomoc społeczną z uwagi na niepełnosprawność </w:t>
            </w:r>
          </w:p>
        </w:tc>
        <w:tc>
          <w:tcPr>
            <w:tcW w:w="795" w:type="pct"/>
          </w:tcPr>
          <w:p w14:paraId="51298270"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1 384</w:t>
            </w:r>
          </w:p>
        </w:tc>
        <w:tc>
          <w:tcPr>
            <w:tcW w:w="858" w:type="pct"/>
            <w:noWrap/>
          </w:tcPr>
          <w:p w14:paraId="407DF507"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922</w:t>
            </w:r>
          </w:p>
        </w:tc>
        <w:tc>
          <w:tcPr>
            <w:tcW w:w="623" w:type="pct"/>
            <w:noWrap/>
          </w:tcPr>
          <w:p w14:paraId="3B2DEE6D"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227</w:t>
            </w:r>
          </w:p>
        </w:tc>
        <w:tc>
          <w:tcPr>
            <w:tcW w:w="628" w:type="pct"/>
            <w:noWrap/>
          </w:tcPr>
          <w:p w14:paraId="6C20A01D"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90</w:t>
            </w:r>
          </w:p>
        </w:tc>
        <w:tc>
          <w:tcPr>
            <w:tcW w:w="624" w:type="pct"/>
            <w:noWrap/>
          </w:tcPr>
          <w:p w14:paraId="3AAB748B"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145</w:t>
            </w:r>
          </w:p>
        </w:tc>
      </w:tr>
      <w:tr w:rsidR="00F83F52" w:rsidRPr="00CD0824" w14:paraId="55339388"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472" w:type="pct"/>
            <w:noWrap/>
          </w:tcPr>
          <w:p w14:paraId="25389844" w14:textId="77777777" w:rsidR="00802CED" w:rsidRPr="00CD0824" w:rsidRDefault="00802CED" w:rsidP="00802CED">
            <w:pPr>
              <w:spacing w:after="0" w:line="240" w:lineRule="auto"/>
              <w:jc w:val="left"/>
              <w:rPr>
                <w:rFonts w:ascii="Calibri Light" w:eastAsia="Times New Roman" w:hAnsi="Calibri Light" w:cs="Arial"/>
                <w:color w:val="000000"/>
                <w:sz w:val="22"/>
                <w:lang w:eastAsia="pl-PL"/>
              </w:rPr>
            </w:pPr>
            <w:r w:rsidRPr="00CD0824">
              <w:rPr>
                <w:rFonts w:ascii="Calibri Light" w:eastAsia="Times New Roman" w:hAnsi="Calibri Light" w:cs="Arial"/>
                <w:color w:val="000000"/>
                <w:sz w:val="22"/>
                <w:lang w:eastAsia="pl-PL"/>
              </w:rPr>
              <w:t>W tym liczba osób w tych rodzinach</w:t>
            </w:r>
          </w:p>
        </w:tc>
        <w:tc>
          <w:tcPr>
            <w:tcW w:w="795" w:type="pct"/>
          </w:tcPr>
          <w:p w14:paraId="07361DD5"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3 022</w:t>
            </w:r>
          </w:p>
        </w:tc>
        <w:tc>
          <w:tcPr>
            <w:tcW w:w="858" w:type="pct"/>
            <w:noWrap/>
          </w:tcPr>
          <w:p w14:paraId="42231F8A"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1 827</w:t>
            </w:r>
          </w:p>
        </w:tc>
        <w:tc>
          <w:tcPr>
            <w:tcW w:w="623" w:type="pct"/>
            <w:noWrap/>
          </w:tcPr>
          <w:p w14:paraId="587DBC96"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610</w:t>
            </w:r>
          </w:p>
        </w:tc>
        <w:tc>
          <w:tcPr>
            <w:tcW w:w="628" w:type="pct"/>
            <w:noWrap/>
          </w:tcPr>
          <w:p w14:paraId="6AB89CF5"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224</w:t>
            </w:r>
          </w:p>
        </w:tc>
        <w:tc>
          <w:tcPr>
            <w:tcW w:w="624" w:type="pct"/>
            <w:noWrap/>
          </w:tcPr>
          <w:p w14:paraId="476A545F"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361</w:t>
            </w:r>
          </w:p>
        </w:tc>
      </w:tr>
      <w:tr w:rsidR="00F83F52" w:rsidRPr="00CD0824" w14:paraId="2C3E04A9"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2" w:type="pct"/>
            <w:noWrap/>
          </w:tcPr>
          <w:p w14:paraId="36AFAC23" w14:textId="77777777" w:rsidR="00802CED" w:rsidRPr="00CD0824" w:rsidRDefault="00802CED" w:rsidP="00802CED">
            <w:pPr>
              <w:spacing w:after="0" w:line="240" w:lineRule="auto"/>
              <w:jc w:val="left"/>
              <w:rPr>
                <w:rFonts w:ascii="Calibri Light" w:eastAsia="Times New Roman" w:hAnsi="Calibri Light" w:cs="Arial"/>
                <w:color w:val="000000"/>
                <w:sz w:val="22"/>
                <w:lang w:eastAsia="pl-PL"/>
              </w:rPr>
            </w:pPr>
            <w:r w:rsidRPr="00CD0824">
              <w:rPr>
                <w:rFonts w:ascii="Calibri Light" w:eastAsia="Times New Roman" w:hAnsi="Calibri Light" w:cs="Arial"/>
                <w:color w:val="000000"/>
                <w:sz w:val="22"/>
                <w:lang w:eastAsia="pl-PL"/>
              </w:rPr>
              <w:t xml:space="preserve">Liczba rodzin, którym przyznano pomoc społeczną z uwagi na długotrwałą chorobę </w:t>
            </w:r>
          </w:p>
        </w:tc>
        <w:tc>
          <w:tcPr>
            <w:tcW w:w="795" w:type="pct"/>
          </w:tcPr>
          <w:p w14:paraId="0C6B8B7E"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1 766</w:t>
            </w:r>
          </w:p>
        </w:tc>
        <w:tc>
          <w:tcPr>
            <w:tcW w:w="858" w:type="pct"/>
            <w:noWrap/>
          </w:tcPr>
          <w:p w14:paraId="14D30CE9"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1 347</w:t>
            </w:r>
          </w:p>
        </w:tc>
        <w:tc>
          <w:tcPr>
            <w:tcW w:w="623" w:type="pct"/>
            <w:noWrap/>
          </w:tcPr>
          <w:p w14:paraId="7FA2F998"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282</w:t>
            </w:r>
          </w:p>
        </w:tc>
        <w:tc>
          <w:tcPr>
            <w:tcW w:w="628" w:type="pct"/>
            <w:noWrap/>
          </w:tcPr>
          <w:p w14:paraId="2A4E29D7"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30</w:t>
            </w:r>
          </w:p>
        </w:tc>
        <w:tc>
          <w:tcPr>
            <w:tcW w:w="624" w:type="pct"/>
            <w:noWrap/>
          </w:tcPr>
          <w:p w14:paraId="13A7ED0F" w14:textId="77777777" w:rsidR="00802CED" w:rsidRPr="00CD0824" w:rsidRDefault="00802CED" w:rsidP="00802CE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107</w:t>
            </w:r>
          </w:p>
        </w:tc>
      </w:tr>
      <w:tr w:rsidR="00F83F52" w:rsidRPr="00CD0824" w14:paraId="1B44C54F"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472" w:type="pct"/>
            <w:noWrap/>
          </w:tcPr>
          <w:p w14:paraId="62458150" w14:textId="77777777" w:rsidR="00802CED" w:rsidRPr="00CD0824" w:rsidRDefault="00802CED" w:rsidP="00802CED">
            <w:pPr>
              <w:spacing w:after="0" w:line="240" w:lineRule="auto"/>
              <w:jc w:val="left"/>
              <w:rPr>
                <w:rFonts w:ascii="Calibri Light" w:eastAsia="Times New Roman" w:hAnsi="Calibri Light" w:cs="Arial"/>
                <w:color w:val="000000"/>
                <w:sz w:val="22"/>
                <w:lang w:eastAsia="pl-PL"/>
              </w:rPr>
            </w:pPr>
            <w:r w:rsidRPr="00CD0824">
              <w:rPr>
                <w:rFonts w:ascii="Calibri Light" w:eastAsia="Times New Roman" w:hAnsi="Calibri Light" w:cs="Arial"/>
                <w:color w:val="000000"/>
                <w:sz w:val="22"/>
                <w:lang w:eastAsia="pl-PL"/>
              </w:rPr>
              <w:t>W tym liczba osób w tych rodzinach</w:t>
            </w:r>
          </w:p>
        </w:tc>
        <w:tc>
          <w:tcPr>
            <w:tcW w:w="795" w:type="pct"/>
          </w:tcPr>
          <w:p w14:paraId="1F7EC390"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3 822</w:t>
            </w:r>
          </w:p>
        </w:tc>
        <w:tc>
          <w:tcPr>
            <w:tcW w:w="858" w:type="pct"/>
            <w:noWrap/>
          </w:tcPr>
          <w:p w14:paraId="5D213B8F"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2 686</w:t>
            </w:r>
          </w:p>
        </w:tc>
        <w:tc>
          <w:tcPr>
            <w:tcW w:w="623" w:type="pct"/>
            <w:noWrap/>
          </w:tcPr>
          <w:p w14:paraId="5EF6CB64"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793</w:t>
            </w:r>
          </w:p>
        </w:tc>
        <w:tc>
          <w:tcPr>
            <w:tcW w:w="628" w:type="pct"/>
            <w:noWrap/>
          </w:tcPr>
          <w:p w14:paraId="3CE5B17E"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83</w:t>
            </w:r>
          </w:p>
        </w:tc>
        <w:tc>
          <w:tcPr>
            <w:tcW w:w="624" w:type="pct"/>
            <w:noWrap/>
          </w:tcPr>
          <w:p w14:paraId="52D6F368" w14:textId="77777777" w:rsidR="00802CED" w:rsidRPr="00CD0824" w:rsidRDefault="00802CED" w:rsidP="00802CE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CD0824">
              <w:rPr>
                <w:rFonts w:ascii="Calibri Light" w:hAnsi="Calibri Light" w:cs="Arial"/>
                <w:sz w:val="22"/>
                <w:lang w:eastAsia="pl-PL"/>
              </w:rPr>
              <w:t>260</w:t>
            </w:r>
          </w:p>
        </w:tc>
      </w:tr>
    </w:tbl>
    <w:p w14:paraId="274282C0" w14:textId="3A51F298" w:rsidR="006F5285" w:rsidRPr="00A35DD7" w:rsidRDefault="006F5285" w:rsidP="00CD0824">
      <w:pPr>
        <w:pStyle w:val="Legenda"/>
        <w:rPr>
          <w:rFonts w:ascii="Calibri Light" w:hAnsi="Calibri Light"/>
        </w:rPr>
      </w:pPr>
      <w:r w:rsidRPr="00E04510">
        <w:rPr>
          <w:rFonts w:ascii="Calibri Light" w:hAnsi="Calibri Light"/>
        </w:rPr>
        <w:t xml:space="preserve">Źródło: dane Ośrodków Pomocy Społecznej gmin MOF, </w:t>
      </w:r>
      <w:r w:rsidR="00794505">
        <w:rPr>
          <w:rFonts w:ascii="Calibri Light" w:hAnsi="Calibri Light"/>
        </w:rPr>
        <w:t>2013</w:t>
      </w:r>
    </w:p>
    <w:p w14:paraId="3209CD1A" w14:textId="42800761" w:rsidR="00BF7A11" w:rsidRPr="00E04510" w:rsidRDefault="00BF7A11" w:rsidP="00BF7A11">
      <w:pPr>
        <w:rPr>
          <w:rFonts w:ascii="Calibri Light" w:hAnsi="Calibri Light"/>
        </w:rPr>
      </w:pPr>
      <w:r w:rsidRPr="00E04510">
        <w:rPr>
          <w:rFonts w:ascii="Calibri Light" w:hAnsi="Calibri Light"/>
        </w:rPr>
        <w:t>Na poniższych zestawieniach zaprezentowano statystyki najpopularniejszych form wspierania osób potrzebujących: statystyki dotyczące liczby osób objętych dożywianiem, pomocą okresową w postaci zasiłków, zasiłkami celowymi oraz stałymi, a także liczb</w:t>
      </w:r>
      <w:r w:rsidR="0019541C">
        <w:rPr>
          <w:rFonts w:ascii="Calibri Light" w:hAnsi="Calibri Light"/>
        </w:rPr>
        <w:t>ę</w:t>
      </w:r>
      <w:r w:rsidRPr="00E04510">
        <w:rPr>
          <w:rFonts w:ascii="Calibri Light" w:hAnsi="Calibri Light"/>
        </w:rPr>
        <w:t xml:space="preserve"> osób objętych usługami opiekuńczymi. </w:t>
      </w:r>
    </w:p>
    <w:p w14:paraId="6427EA7C" w14:textId="1AC00F25" w:rsidR="00BF7A11" w:rsidRDefault="00BF7A11" w:rsidP="00E36BEA">
      <w:pPr>
        <w:rPr>
          <w:rFonts w:ascii="Calibri Light" w:hAnsi="Calibri Light"/>
          <w:color w:val="000000" w:themeColor="text1"/>
        </w:rPr>
      </w:pPr>
      <w:r w:rsidRPr="00E04510">
        <w:rPr>
          <w:rFonts w:ascii="Calibri Light" w:hAnsi="Calibri Light"/>
        </w:rPr>
        <w:t xml:space="preserve">Pomoc społeczna w zakresie dożywiania w ostatnich latach na terenie gmin MOF znacznie przybrała na sile. </w:t>
      </w:r>
      <w:r w:rsidRPr="00E36BEA">
        <w:rPr>
          <w:rFonts w:ascii="Calibri Light" w:hAnsi="Calibri Light"/>
          <w:color w:val="000000" w:themeColor="text1"/>
        </w:rPr>
        <w:t>W roku 201</w:t>
      </w:r>
      <w:r w:rsidR="00B62619" w:rsidRPr="00E36BEA">
        <w:rPr>
          <w:rFonts w:ascii="Calibri Light" w:hAnsi="Calibri Light"/>
          <w:color w:val="000000" w:themeColor="text1"/>
        </w:rPr>
        <w:t>3</w:t>
      </w:r>
      <w:r w:rsidRPr="00E36BEA">
        <w:rPr>
          <w:rFonts w:ascii="Calibri Light" w:hAnsi="Calibri Light"/>
          <w:color w:val="000000" w:themeColor="text1"/>
        </w:rPr>
        <w:t xml:space="preserve"> tym rodzajem wsparcia </w:t>
      </w:r>
      <w:r w:rsidR="00B62619" w:rsidRPr="00E36BEA">
        <w:rPr>
          <w:rFonts w:ascii="Calibri Light" w:hAnsi="Calibri Light"/>
          <w:color w:val="000000" w:themeColor="text1"/>
        </w:rPr>
        <w:t xml:space="preserve">objęto </w:t>
      </w:r>
      <w:r w:rsidRPr="00E36BEA">
        <w:rPr>
          <w:rFonts w:ascii="Calibri Light" w:hAnsi="Calibri Light"/>
          <w:color w:val="000000" w:themeColor="text1"/>
        </w:rPr>
        <w:t xml:space="preserve">na terenie gmin obszaru funkcjonalnego </w:t>
      </w:r>
      <w:r w:rsidR="00B62619" w:rsidRPr="00E36BEA">
        <w:rPr>
          <w:rFonts w:ascii="Calibri Light" w:hAnsi="Calibri Light"/>
          <w:color w:val="000000" w:themeColor="text1"/>
        </w:rPr>
        <w:t>3 022 osoby, co stanowi wzrost aż o 773</w:t>
      </w:r>
      <w:r w:rsidR="004F2C56">
        <w:rPr>
          <w:rFonts w:ascii="Calibri Light" w:hAnsi="Calibri Light"/>
          <w:color w:val="000000" w:themeColor="text1"/>
        </w:rPr>
        <w:t xml:space="preserve"> </w:t>
      </w:r>
      <w:r w:rsidR="004F2C56" w:rsidRPr="00BA394D">
        <w:rPr>
          <w:rFonts w:ascii="Calibri Light" w:hAnsi="Calibri Light"/>
          <w:color w:val="000000" w:themeColor="text1"/>
        </w:rPr>
        <w:t>osoby</w:t>
      </w:r>
      <w:r w:rsidR="00B62619" w:rsidRPr="00E36BEA">
        <w:rPr>
          <w:rFonts w:ascii="Calibri Light" w:hAnsi="Calibri Light"/>
          <w:color w:val="000000" w:themeColor="text1"/>
        </w:rPr>
        <w:t xml:space="preserve"> </w:t>
      </w:r>
      <w:r w:rsidR="004F2C56">
        <w:rPr>
          <w:rFonts w:ascii="Calibri Light" w:hAnsi="Calibri Light"/>
          <w:color w:val="000000" w:themeColor="text1"/>
        </w:rPr>
        <w:t xml:space="preserve">(34,4%) </w:t>
      </w:r>
      <w:r w:rsidR="00B62619" w:rsidRPr="00E36BEA">
        <w:rPr>
          <w:rFonts w:ascii="Calibri Light" w:hAnsi="Calibri Light"/>
          <w:color w:val="000000" w:themeColor="text1"/>
        </w:rPr>
        <w:t>w stosunku do roku 2008.</w:t>
      </w:r>
    </w:p>
    <w:p w14:paraId="069D5566" w14:textId="77777777" w:rsidR="00292854" w:rsidRDefault="00292854" w:rsidP="00E36BEA">
      <w:pPr>
        <w:rPr>
          <w:rFonts w:ascii="Calibri Light" w:hAnsi="Calibri Light"/>
          <w:color w:val="000000" w:themeColor="text1"/>
        </w:rPr>
      </w:pPr>
    </w:p>
    <w:p w14:paraId="0C50AB47" w14:textId="5301CCAA" w:rsidR="00332675" w:rsidRPr="00BA3482" w:rsidRDefault="005E71F3" w:rsidP="005E71F3">
      <w:pPr>
        <w:pStyle w:val="Legenda"/>
        <w:keepNext/>
      </w:pPr>
      <w:bookmarkStart w:id="152" w:name="_Toc454197405"/>
      <w:r>
        <w:lastRenderedPageBreak/>
        <w:t xml:space="preserve">Tabela </w:t>
      </w:r>
      <w:r w:rsidR="00D92CEF">
        <w:fldChar w:fldCharType="begin"/>
      </w:r>
      <w:r w:rsidR="00D92CEF">
        <w:instrText xml:space="preserve"> SEQ Tabela \* ARABIC </w:instrText>
      </w:r>
      <w:r w:rsidR="00D92CEF">
        <w:fldChar w:fldCharType="separate"/>
      </w:r>
      <w:r w:rsidR="003A7C62">
        <w:rPr>
          <w:noProof/>
        </w:rPr>
        <w:t>37</w:t>
      </w:r>
      <w:r w:rsidR="00D92CEF">
        <w:rPr>
          <w:noProof/>
        </w:rPr>
        <w:fldChar w:fldCharType="end"/>
      </w:r>
      <w:r w:rsidR="00332675" w:rsidRPr="00BA3482">
        <w:t xml:space="preserve"> Pomoc społeczna w zakresie dożywiania i posiłków w latach 2008-2013 w gminach MOF [os.]</w:t>
      </w:r>
      <w:bookmarkEnd w:id="152"/>
    </w:p>
    <w:tbl>
      <w:tblPr>
        <w:tblStyle w:val="arleta1"/>
        <w:tblW w:w="5000" w:type="pct"/>
        <w:tblLook w:val="04A0" w:firstRow="1" w:lastRow="0" w:firstColumn="1" w:lastColumn="0" w:noHBand="0" w:noVBand="1"/>
      </w:tblPr>
      <w:tblGrid>
        <w:gridCol w:w="2180"/>
        <w:gridCol w:w="1150"/>
        <w:gridCol w:w="1149"/>
        <w:gridCol w:w="1149"/>
        <w:gridCol w:w="1149"/>
        <w:gridCol w:w="1142"/>
        <w:gridCol w:w="1142"/>
      </w:tblGrid>
      <w:tr w:rsidR="00B62619" w:rsidRPr="00A35DD7" w14:paraId="26077364" w14:textId="77777777" w:rsidTr="0033267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3" w:type="pct"/>
            <w:noWrap/>
            <w:hideMark/>
          </w:tcPr>
          <w:p w14:paraId="2C968BBF" w14:textId="77777777" w:rsidR="00B62619" w:rsidRPr="00E36BEA" w:rsidRDefault="00B62619" w:rsidP="00D237EA">
            <w:pPr>
              <w:spacing w:after="0" w:line="240" w:lineRule="auto"/>
              <w:jc w:val="center"/>
              <w:rPr>
                <w:rFonts w:ascii="Calibri Light" w:eastAsia="Times New Roman" w:hAnsi="Calibri Light" w:cs="Arial"/>
                <w:sz w:val="22"/>
                <w:lang w:eastAsia="pl-PL"/>
              </w:rPr>
            </w:pPr>
            <w:r w:rsidRPr="00653B5D">
              <w:rPr>
                <w:rFonts w:ascii="Calibri Light" w:eastAsia="Times New Roman" w:hAnsi="Calibri Light"/>
                <w:sz w:val="22"/>
                <w:lang w:eastAsia="pl-PL"/>
              </w:rPr>
              <w:t>Jednostka terytorialna</w:t>
            </w:r>
          </w:p>
        </w:tc>
        <w:tc>
          <w:tcPr>
            <w:tcW w:w="635" w:type="pct"/>
            <w:hideMark/>
          </w:tcPr>
          <w:p w14:paraId="267BD7DC" w14:textId="77777777" w:rsidR="00B62619" w:rsidRPr="00E36BEA" w:rsidRDefault="00B62619" w:rsidP="00D237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2008 r.</w:t>
            </w:r>
          </w:p>
        </w:tc>
        <w:tc>
          <w:tcPr>
            <w:tcW w:w="634" w:type="pct"/>
            <w:hideMark/>
          </w:tcPr>
          <w:p w14:paraId="7814D29C" w14:textId="77777777" w:rsidR="00B62619" w:rsidRPr="00E36BEA" w:rsidRDefault="00B62619" w:rsidP="00D237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2009 r.</w:t>
            </w:r>
          </w:p>
        </w:tc>
        <w:tc>
          <w:tcPr>
            <w:tcW w:w="634" w:type="pct"/>
            <w:hideMark/>
          </w:tcPr>
          <w:p w14:paraId="51E093A5" w14:textId="77777777" w:rsidR="00B62619" w:rsidRPr="00E36BEA" w:rsidRDefault="00B62619" w:rsidP="00D237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2010 r.</w:t>
            </w:r>
          </w:p>
        </w:tc>
        <w:tc>
          <w:tcPr>
            <w:tcW w:w="634" w:type="pct"/>
            <w:hideMark/>
          </w:tcPr>
          <w:p w14:paraId="2F8D0D37" w14:textId="77777777" w:rsidR="00B62619" w:rsidRPr="00E36BEA" w:rsidRDefault="00B62619" w:rsidP="00D237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2011 r.</w:t>
            </w:r>
          </w:p>
        </w:tc>
        <w:tc>
          <w:tcPr>
            <w:tcW w:w="630" w:type="pct"/>
            <w:hideMark/>
          </w:tcPr>
          <w:p w14:paraId="5140BC83" w14:textId="77777777" w:rsidR="00B62619" w:rsidRPr="00E36BEA" w:rsidRDefault="00B62619" w:rsidP="00D237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2012 r.</w:t>
            </w:r>
          </w:p>
        </w:tc>
        <w:tc>
          <w:tcPr>
            <w:tcW w:w="630" w:type="pct"/>
          </w:tcPr>
          <w:p w14:paraId="3B8CDD02" w14:textId="77777777" w:rsidR="00B62619" w:rsidRPr="00E36BEA" w:rsidRDefault="00B62619" w:rsidP="00D237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sz w:val="22"/>
                <w:lang w:eastAsia="pl-PL"/>
              </w:rPr>
            </w:pPr>
            <w:r w:rsidRPr="00653B5D">
              <w:rPr>
                <w:rFonts w:ascii="Calibri Light" w:eastAsia="Times New Roman" w:hAnsi="Calibri Light" w:cs="Arial"/>
                <w:sz w:val="22"/>
                <w:lang w:eastAsia="pl-PL"/>
              </w:rPr>
              <w:t>2013 r.</w:t>
            </w:r>
          </w:p>
        </w:tc>
      </w:tr>
      <w:tr w:rsidR="00B62619" w:rsidRPr="00A35DD7" w14:paraId="51C50E61" w14:textId="77777777" w:rsidTr="00332675">
        <w:trPr>
          <w:trHeight w:val="397"/>
        </w:trPr>
        <w:tc>
          <w:tcPr>
            <w:cnfStyle w:val="001000000000" w:firstRow="0" w:lastRow="0" w:firstColumn="1" w:lastColumn="0" w:oddVBand="0" w:evenVBand="0" w:oddHBand="0" w:evenHBand="0" w:firstRowFirstColumn="0" w:firstRowLastColumn="0" w:lastRowFirstColumn="0" w:lastRowLastColumn="0"/>
            <w:tcW w:w="1203" w:type="pct"/>
            <w:hideMark/>
          </w:tcPr>
          <w:p w14:paraId="06E278C1" w14:textId="77777777" w:rsidR="00B62619" w:rsidRPr="00E36BEA" w:rsidRDefault="00B62619" w:rsidP="00D237EA">
            <w:pPr>
              <w:spacing w:after="0" w:line="240" w:lineRule="auto"/>
              <w:jc w:val="left"/>
              <w:rPr>
                <w:rFonts w:ascii="Calibri Light" w:eastAsia="Times New Roman" w:hAnsi="Calibri Light" w:cs="Arial"/>
                <w:color w:val="000000"/>
                <w:sz w:val="22"/>
                <w:lang w:eastAsia="pl-PL"/>
              </w:rPr>
            </w:pPr>
            <w:r w:rsidRPr="00653B5D">
              <w:rPr>
                <w:rFonts w:ascii="Calibri Light" w:eastAsia="Times New Roman" w:hAnsi="Calibri Light" w:cs="Arial"/>
                <w:color w:val="000000"/>
                <w:sz w:val="22"/>
                <w:lang w:eastAsia="pl-PL"/>
              </w:rPr>
              <w:t>Stalowa Wola</w:t>
            </w:r>
          </w:p>
        </w:tc>
        <w:tc>
          <w:tcPr>
            <w:tcW w:w="635" w:type="pct"/>
            <w:hideMark/>
          </w:tcPr>
          <w:p w14:paraId="393F4B25"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1 150</w:t>
            </w:r>
          </w:p>
        </w:tc>
        <w:tc>
          <w:tcPr>
            <w:tcW w:w="634" w:type="pct"/>
            <w:hideMark/>
          </w:tcPr>
          <w:p w14:paraId="4C32ABC6"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1 158</w:t>
            </w:r>
          </w:p>
        </w:tc>
        <w:tc>
          <w:tcPr>
            <w:tcW w:w="634" w:type="pct"/>
            <w:hideMark/>
          </w:tcPr>
          <w:p w14:paraId="4EF4A2E5"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1 591</w:t>
            </w:r>
          </w:p>
        </w:tc>
        <w:tc>
          <w:tcPr>
            <w:tcW w:w="634" w:type="pct"/>
            <w:hideMark/>
          </w:tcPr>
          <w:p w14:paraId="1A1A0E79"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1 339</w:t>
            </w:r>
          </w:p>
        </w:tc>
        <w:tc>
          <w:tcPr>
            <w:tcW w:w="630" w:type="pct"/>
            <w:hideMark/>
          </w:tcPr>
          <w:p w14:paraId="74AA0548"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1 638</w:t>
            </w:r>
          </w:p>
        </w:tc>
        <w:tc>
          <w:tcPr>
            <w:tcW w:w="630" w:type="pct"/>
          </w:tcPr>
          <w:p w14:paraId="39998661"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1 389</w:t>
            </w:r>
          </w:p>
        </w:tc>
      </w:tr>
      <w:tr w:rsidR="00B62619" w:rsidRPr="00A35DD7" w14:paraId="1393617D" w14:textId="77777777" w:rsidTr="0033267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3" w:type="pct"/>
            <w:noWrap/>
            <w:hideMark/>
          </w:tcPr>
          <w:p w14:paraId="0FC58299" w14:textId="77777777" w:rsidR="00B62619" w:rsidRPr="00E36BEA" w:rsidRDefault="00B62619" w:rsidP="00D237EA">
            <w:pPr>
              <w:spacing w:after="0" w:line="240" w:lineRule="auto"/>
              <w:jc w:val="left"/>
              <w:rPr>
                <w:rFonts w:ascii="Calibri Light" w:eastAsia="Times New Roman" w:hAnsi="Calibri Light" w:cs="Arial"/>
                <w:color w:val="000000"/>
                <w:sz w:val="22"/>
                <w:lang w:eastAsia="pl-PL"/>
              </w:rPr>
            </w:pPr>
            <w:r w:rsidRPr="00653B5D">
              <w:rPr>
                <w:rFonts w:ascii="Calibri Light" w:eastAsia="Times New Roman" w:hAnsi="Calibri Light" w:cs="Arial"/>
                <w:color w:val="000000"/>
                <w:sz w:val="22"/>
                <w:lang w:eastAsia="pl-PL"/>
              </w:rPr>
              <w:t>Nisko</w:t>
            </w:r>
          </w:p>
        </w:tc>
        <w:tc>
          <w:tcPr>
            <w:tcW w:w="635" w:type="pct"/>
            <w:noWrap/>
            <w:hideMark/>
          </w:tcPr>
          <w:p w14:paraId="272FD584"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808</w:t>
            </w:r>
          </w:p>
        </w:tc>
        <w:tc>
          <w:tcPr>
            <w:tcW w:w="634" w:type="pct"/>
            <w:noWrap/>
            <w:hideMark/>
          </w:tcPr>
          <w:p w14:paraId="711EE9B0"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801</w:t>
            </w:r>
          </w:p>
        </w:tc>
        <w:tc>
          <w:tcPr>
            <w:tcW w:w="634" w:type="pct"/>
            <w:noWrap/>
            <w:hideMark/>
          </w:tcPr>
          <w:p w14:paraId="49F802BE"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764</w:t>
            </w:r>
          </w:p>
        </w:tc>
        <w:tc>
          <w:tcPr>
            <w:tcW w:w="634" w:type="pct"/>
            <w:noWrap/>
            <w:hideMark/>
          </w:tcPr>
          <w:p w14:paraId="4A8E0BF7"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685</w:t>
            </w:r>
          </w:p>
        </w:tc>
        <w:tc>
          <w:tcPr>
            <w:tcW w:w="630" w:type="pct"/>
            <w:noWrap/>
            <w:hideMark/>
          </w:tcPr>
          <w:p w14:paraId="466DCD82"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552</w:t>
            </w:r>
          </w:p>
        </w:tc>
        <w:tc>
          <w:tcPr>
            <w:tcW w:w="630" w:type="pct"/>
          </w:tcPr>
          <w:p w14:paraId="7D71D8B4"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592</w:t>
            </w:r>
          </w:p>
        </w:tc>
      </w:tr>
      <w:tr w:rsidR="00B62619" w:rsidRPr="00A35DD7" w14:paraId="1570767D" w14:textId="77777777" w:rsidTr="00332675">
        <w:trPr>
          <w:trHeight w:val="397"/>
        </w:trPr>
        <w:tc>
          <w:tcPr>
            <w:cnfStyle w:val="001000000000" w:firstRow="0" w:lastRow="0" w:firstColumn="1" w:lastColumn="0" w:oddVBand="0" w:evenVBand="0" w:oddHBand="0" w:evenHBand="0" w:firstRowFirstColumn="0" w:firstRowLastColumn="0" w:lastRowFirstColumn="0" w:lastRowLastColumn="0"/>
            <w:tcW w:w="1203" w:type="pct"/>
            <w:noWrap/>
            <w:hideMark/>
          </w:tcPr>
          <w:p w14:paraId="180FA1B3" w14:textId="77777777" w:rsidR="00B62619" w:rsidRPr="00E36BEA" w:rsidRDefault="00B62619" w:rsidP="00D237EA">
            <w:pPr>
              <w:spacing w:after="0" w:line="240" w:lineRule="auto"/>
              <w:jc w:val="left"/>
              <w:rPr>
                <w:rFonts w:ascii="Calibri Light" w:eastAsia="Times New Roman" w:hAnsi="Calibri Light" w:cs="Arial"/>
                <w:color w:val="000000"/>
                <w:sz w:val="22"/>
                <w:lang w:eastAsia="pl-PL"/>
              </w:rPr>
            </w:pPr>
            <w:r w:rsidRPr="00653B5D">
              <w:rPr>
                <w:rFonts w:ascii="Calibri Light" w:eastAsia="Times New Roman" w:hAnsi="Calibri Light" w:cs="Arial"/>
                <w:color w:val="000000"/>
                <w:sz w:val="22"/>
                <w:lang w:eastAsia="pl-PL"/>
              </w:rPr>
              <w:t>Pysznica</w:t>
            </w:r>
          </w:p>
        </w:tc>
        <w:tc>
          <w:tcPr>
            <w:tcW w:w="635" w:type="pct"/>
            <w:noWrap/>
            <w:hideMark/>
          </w:tcPr>
          <w:p w14:paraId="2ABB06BA"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126</w:t>
            </w:r>
          </w:p>
        </w:tc>
        <w:tc>
          <w:tcPr>
            <w:tcW w:w="634" w:type="pct"/>
            <w:noWrap/>
            <w:hideMark/>
          </w:tcPr>
          <w:p w14:paraId="63FDD7F9"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129</w:t>
            </w:r>
          </w:p>
        </w:tc>
        <w:tc>
          <w:tcPr>
            <w:tcW w:w="634" w:type="pct"/>
            <w:noWrap/>
            <w:hideMark/>
          </w:tcPr>
          <w:p w14:paraId="1C535376"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166</w:t>
            </w:r>
          </w:p>
        </w:tc>
        <w:tc>
          <w:tcPr>
            <w:tcW w:w="634" w:type="pct"/>
            <w:noWrap/>
            <w:hideMark/>
          </w:tcPr>
          <w:p w14:paraId="43B58DD7"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194</w:t>
            </w:r>
          </w:p>
        </w:tc>
        <w:tc>
          <w:tcPr>
            <w:tcW w:w="630" w:type="pct"/>
            <w:noWrap/>
            <w:hideMark/>
          </w:tcPr>
          <w:p w14:paraId="270F3EE2"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160</w:t>
            </w:r>
          </w:p>
        </w:tc>
        <w:tc>
          <w:tcPr>
            <w:tcW w:w="630" w:type="pct"/>
          </w:tcPr>
          <w:p w14:paraId="0EEC2C69"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460</w:t>
            </w:r>
          </w:p>
        </w:tc>
      </w:tr>
      <w:tr w:rsidR="00B62619" w:rsidRPr="00A35DD7" w14:paraId="3C71C42E" w14:textId="77777777" w:rsidTr="0033267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3" w:type="pct"/>
            <w:noWrap/>
            <w:hideMark/>
          </w:tcPr>
          <w:p w14:paraId="167E51AF" w14:textId="77777777" w:rsidR="00B62619" w:rsidRPr="00E36BEA" w:rsidRDefault="00B62619" w:rsidP="00D237EA">
            <w:pPr>
              <w:spacing w:after="0" w:line="240" w:lineRule="auto"/>
              <w:jc w:val="left"/>
              <w:rPr>
                <w:rFonts w:ascii="Calibri Light" w:eastAsia="Times New Roman" w:hAnsi="Calibri Light" w:cs="Arial"/>
                <w:color w:val="000000"/>
                <w:sz w:val="22"/>
                <w:lang w:eastAsia="pl-PL"/>
              </w:rPr>
            </w:pPr>
            <w:r w:rsidRPr="00653B5D">
              <w:rPr>
                <w:rFonts w:ascii="Calibri Light" w:eastAsia="Times New Roman" w:hAnsi="Calibri Light" w:cs="Arial"/>
                <w:color w:val="000000"/>
                <w:sz w:val="22"/>
                <w:lang w:eastAsia="pl-PL"/>
              </w:rPr>
              <w:t>Zaleszany</w:t>
            </w:r>
          </w:p>
        </w:tc>
        <w:tc>
          <w:tcPr>
            <w:tcW w:w="635" w:type="pct"/>
            <w:noWrap/>
            <w:hideMark/>
          </w:tcPr>
          <w:p w14:paraId="071069DD"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165</w:t>
            </w:r>
          </w:p>
        </w:tc>
        <w:tc>
          <w:tcPr>
            <w:tcW w:w="634" w:type="pct"/>
            <w:noWrap/>
            <w:hideMark/>
          </w:tcPr>
          <w:p w14:paraId="1BB9FB1C"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189</w:t>
            </w:r>
          </w:p>
        </w:tc>
        <w:tc>
          <w:tcPr>
            <w:tcW w:w="634" w:type="pct"/>
            <w:noWrap/>
            <w:hideMark/>
          </w:tcPr>
          <w:p w14:paraId="48E32103"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216</w:t>
            </w:r>
          </w:p>
        </w:tc>
        <w:tc>
          <w:tcPr>
            <w:tcW w:w="634" w:type="pct"/>
            <w:noWrap/>
            <w:hideMark/>
          </w:tcPr>
          <w:p w14:paraId="4C7640A3"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208</w:t>
            </w:r>
          </w:p>
        </w:tc>
        <w:tc>
          <w:tcPr>
            <w:tcW w:w="630" w:type="pct"/>
            <w:noWrap/>
            <w:hideMark/>
          </w:tcPr>
          <w:p w14:paraId="6F9A912B"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195</w:t>
            </w:r>
          </w:p>
        </w:tc>
        <w:tc>
          <w:tcPr>
            <w:tcW w:w="630" w:type="pct"/>
          </w:tcPr>
          <w:p w14:paraId="17C0044D"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s="Arial"/>
                <w:sz w:val="22"/>
                <w:lang w:eastAsia="pl-PL"/>
              </w:rPr>
            </w:pPr>
            <w:r w:rsidRPr="00653B5D">
              <w:rPr>
                <w:rFonts w:ascii="Calibri Light" w:hAnsi="Calibri Light" w:cs="Arial"/>
                <w:sz w:val="22"/>
                <w:lang w:eastAsia="pl-PL"/>
              </w:rPr>
              <w:t>581</w:t>
            </w:r>
          </w:p>
        </w:tc>
      </w:tr>
      <w:tr w:rsidR="00B62619" w:rsidRPr="00A35DD7" w14:paraId="105E1231" w14:textId="77777777" w:rsidTr="00332675">
        <w:trPr>
          <w:trHeight w:val="397"/>
        </w:trPr>
        <w:tc>
          <w:tcPr>
            <w:cnfStyle w:val="001000000000" w:firstRow="0" w:lastRow="0" w:firstColumn="1" w:lastColumn="0" w:oddVBand="0" w:evenVBand="0" w:oddHBand="0" w:evenHBand="0" w:firstRowFirstColumn="0" w:firstRowLastColumn="0" w:lastRowFirstColumn="0" w:lastRowLastColumn="0"/>
            <w:tcW w:w="1203" w:type="pct"/>
            <w:noWrap/>
            <w:hideMark/>
          </w:tcPr>
          <w:p w14:paraId="737FFA1D" w14:textId="77777777" w:rsidR="00B62619" w:rsidRPr="00653B5D" w:rsidRDefault="00B62619" w:rsidP="00D237EA">
            <w:pPr>
              <w:spacing w:after="0" w:line="240" w:lineRule="auto"/>
              <w:jc w:val="left"/>
              <w:rPr>
                <w:rFonts w:ascii="Calibri Light" w:eastAsia="Times New Roman" w:hAnsi="Calibri Light" w:cs="Arial"/>
                <w:color w:val="000000"/>
                <w:sz w:val="22"/>
                <w:lang w:eastAsia="pl-PL"/>
              </w:rPr>
            </w:pPr>
            <w:r w:rsidRPr="00653B5D">
              <w:rPr>
                <w:rFonts w:ascii="Calibri Light" w:eastAsia="Times New Roman" w:hAnsi="Calibri Light" w:cs="Arial"/>
                <w:color w:val="000000"/>
                <w:sz w:val="22"/>
                <w:lang w:eastAsia="pl-PL"/>
              </w:rPr>
              <w:t>łącznie MOF</w:t>
            </w:r>
          </w:p>
        </w:tc>
        <w:tc>
          <w:tcPr>
            <w:tcW w:w="635" w:type="pct"/>
            <w:noWrap/>
            <w:hideMark/>
          </w:tcPr>
          <w:p w14:paraId="0FAB2FD6" w14:textId="77777777" w:rsidR="00B62619" w:rsidRPr="00E36BEA"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E36BEA">
              <w:rPr>
                <w:rFonts w:ascii="Calibri Light" w:hAnsi="Calibri Light" w:cs="Arial"/>
                <w:sz w:val="22"/>
                <w:lang w:eastAsia="pl-PL"/>
              </w:rPr>
              <w:t>2 249</w:t>
            </w:r>
          </w:p>
        </w:tc>
        <w:tc>
          <w:tcPr>
            <w:tcW w:w="634" w:type="pct"/>
            <w:noWrap/>
            <w:hideMark/>
          </w:tcPr>
          <w:p w14:paraId="3556DD9D" w14:textId="77777777" w:rsidR="00B62619" w:rsidRPr="00E36BEA"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E36BEA">
              <w:rPr>
                <w:rFonts w:ascii="Calibri Light" w:hAnsi="Calibri Light" w:cs="Arial"/>
                <w:sz w:val="22"/>
                <w:lang w:eastAsia="pl-PL"/>
              </w:rPr>
              <w:t>2 277</w:t>
            </w:r>
          </w:p>
        </w:tc>
        <w:tc>
          <w:tcPr>
            <w:tcW w:w="634" w:type="pct"/>
            <w:noWrap/>
            <w:hideMark/>
          </w:tcPr>
          <w:p w14:paraId="6080A4B4" w14:textId="77777777" w:rsidR="00B62619" w:rsidRPr="00E36BEA"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E36BEA">
              <w:rPr>
                <w:rFonts w:ascii="Calibri Light" w:hAnsi="Calibri Light" w:cs="Arial"/>
                <w:sz w:val="22"/>
                <w:lang w:eastAsia="pl-PL"/>
              </w:rPr>
              <w:t>2 737</w:t>
            </w:r>
          </w:p>
        </w:tc>
        <w:tc>
          <w:tcPr>
            <w:tcW w:w="634" w:type="pct"/>
            <w:noWrap/>
            <w:hideMark/>
          </w:tcPr>
          <w:p w14:paraId="423B70F8" w14:textId="77777777" w:rsidR="00B62619" w:rsidRPr="00E36BEA"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E36BEA">
              <w:rPr>
                <w:rFonts w:ascii="Calibri Light" w:hAnsi="Calibri Light" w:cs="Arial"/>
                <w:sz w:val="22"/>
                <w:lang w:eastAsia="pl-PL"/>
              </w:rPr>
              <w:t>2 426</w:t>
            </w:r>
          </w:p>
        </w:tc>
        <w:tc>
          <w:tcPr>
            <w:tcW w:w="630" w:type="pct"/>
            <w:noWrap/>
            <w:hideMark/>
          </w:tcPr>
          <w:p w14:paraId="7D69C34A" w14:textId="77777777" w:rsidR="00B62619" w:rsidRPr="00E36BEA"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E36BEA">
              <w:rPr>
                <w:rFonts w:ascii="Calibri Light" w:hAnsi="Calibri Light" w:cs="Arial"/>
                <w:sz w:val="22"/>
                <w:lang w:eastAsia="pl-PL"/>
              </w:rPr>
              <w:t>2 545</w:t>
            </w:r>
          </w:p>
        </w:tc>
        <w:tc>
          <w:tcPr>
            <w:tcW w:w="630" w:type="pct"/>
          </w:tcPr>
          <w:p w14:paraId="5D75EEFC" w14:textId="77777777" w:rsidR="00B62619" w:rsidRPr="00E36BEA"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sz w:val="22"/>
                <w:lang w:eastAsia="pl-PL"/>
              </w:rPr>
            </w:pPr>
            <w:r w:rsidRPr="00E36BEA">
              <w:rPr>
                <w:rFonts w:ascii="Calibri Light" w:hAnsi="Calibri Light" w:cs="Arial"/>
                <w:sz w:val="22"/>
                <w:lang w:eastAsia="pl-PL"/>
              </w:rPr>
              <w:t>3 022</w:t>
            </w:r>
          </w:p>
        </w:tc>
      </w:tr>
    </w:tbl>
    <w:p w14:paraId="21864623" w14:textId="196F31F0" w:rsidR="00BF7A11" w:rsidRPr="00CD0824" w:rsidRDefault="00BF7A11" w:rsidP="00CD0824">
      <w:pPr>
        <w:pStyle w:val="Legenda"/>
      </w:pPr>
      <w:r w:rsidRPr="00CD0824">
        <w:t>Źródło: dane Ośrodków Pomocy Społecznej gmin MOF, 201</w:t>
      </w:r>
      <w:r w:rsidR="009155DB" w:rsidRPr="00CD0824">
        <w:t>3</w:t>
      </w:r>
    </w:p>
    <w:p w14:paraId="373D7446" w14:textId="38608EAF" w:rsidR="00BF7A11" w:rsidRPr="00E04510" w:rsidRDefault="00BF7A11" w:rsidP="00BF7A11">
      <w:pPr>
        <w:spacing w:before="240"/>
        <w:rPr>
          <w:rFonts w:ascii="Calibri Light" w:hAnsi="Calibri Light"/>
        </w:rPr>
      </w:pPr>
      <w:r w:rsidRPr="00E04510">
        <w:rPr>
          <w:rFonts w:ascii="Calibri Light" w:hAnsi="Calibri Light"/>
        </w:rPr>
        <w:t xml:space="preserve">Z pomocy w formie zasiłków okresowych skorzystało </w:t>
      </w:r>
      <w:r w:rsidR="00B62619">
        <w:rPr>
          <w:rFonts w:ascii="Calibri Light" w:hAnsi="Calibri Light"/>
        </w:rPr>
        <w:t>znacznie</w:t>
      </w:r>
      <w:r>
        <w:rPr>
          <w:rFonts w:ascii="Calibri Light" w:hAnsi="Calibri Light"/>
        </w:rPr>
        <w:t xml:space="preserve"> mniej osób, niż ze </w:t>
      </w:r>
      <w:r w:rsidR="00CD0824">
        <w:rPr>
          <w:rFonts w:ascii="Calibri Light" w:hAnsi="Calibri Light"/>
        </w:rPr>
        <w:t>wsparcia w </w:t>
      </w:r>
      <w:r w:rsidRPr="00E04510">
        <w:rPr>
          <w:rFonts w:ascii="Calibri Light" w:hAnsi="Calibri Light"/>
        </w:rPr>
        <w:t xml:space="preserve">postaci dożywiania. Liczba osób objętych tym rodzajem </w:t>
      </w:r>
      <w:r w:rsidR="00B62619">
        <w:rPr>
          <w:rFonts w:ascii="Calibri Light" w:hAnsi="Calibri Light"/>
        </w:rPr>
        <w:t>pomocy</w:t>
      </w:r>
      <w:r w:rsidR="00B62619" w:rsidRPr="00E04510">
        <w:rPr>
          <w:rFonts w:ascii="Calibri Light" w:hAnsi="Calibri Light"/>
        </w:rPr>
        <w:t xml:space="preserve"> </w:t>
      </w:r>
      <w:r w:rsidRPr="00E04510">
        <w:rPr>
          <w:rFonts w:ascii="Calibri Light" w:hAnsi="Calibri Light"/>
        </w:rPr>
        <w:t>w latach 200</w:t>
      </w:r>
      <w:r w:rsidR="00A10F7F">
        <w:rPr>
          <w:rFonts w:ascii="Calibri Light" w:hAnsi="Calibri Light"/>
        </w:rPr>
        <w:t>8</w:t>
      </w:r>
      <w:r w:rsidRPr="00E04510">
        <w:rPr>
          <w:rFonts w:ascii="Calibri Light" w:hAnsi="Calibri Light"/>
        </w:rPr>
        <w:t>-201</w:t>
      </w:r>
      <w:r w:rsidR="00B62619">
        <w:rPr>
          <w:rFonts w:ascii="Calibri Light" w:hAnsi="Calibri Light"/>
        </w:rPr>
        <w:t>2</w:t>
      </w:r>
      <w:r w:rsidRPr="00E04510">
        <w:rPr>
          <w:rFonts w:ascii="Calibri Light" w:hAnsi="Calibri Light"/>
        </w:rPr>
        <w:t xml:space="preserve"> w ujęciu łącznym dla gmin MOF pozosta</w:t>
      </w:r>
      <w:r w:rsidR="00B62619">
        <w:rPr>
          <w:rFonts w:ascii="Calibri Light" w:hAnsi="Calibri Light"/>
        </w:rPr>
        <w:t xml:space="preserve">wała </w:t>
      </w:r>
      <w:r w:rsidRPr="00E04510">
        <w:rPr>
          <w:rFonts w:ascii="Calibri Light" w:hAnsi="Calibri Light"/>
        </w:rPr>
        <w:t xml:space="preserve">na względnie stałym poziomie. </w:t>
      </w:r>
      <w:r w:rsidR="00B62619">
        <w:rPr>
          <w:rFonts w:ascii="Calibri Light" w:hAnsi="Calibri Light"/>
        </w:rPr>
        <w:t xml:space="preserve">Dość znaczny wzrost osób korzystających z </w:t>
      </w:r>
      <w:r w:rsidR="00361E6A">
        <w:rPr>
          <w:rFonts w:ascii="Calibri Light" w:hAnsi="Calibri Light"/>
        </w:rPr>
        <w:t>zasiłków okresowych</w:t>
      </w:r>
      <w:r w:rsidR="00B62619">
        <w:rPr>
          <w:rFonts w:ascii="Calibri Light" w:hAnsi="Calibri Light"/>
        </w:rPr>
        <w:t xml:space="preserve"> odnotowano natomiast w 2013 r. </w:t>
      </w:r>
      <w:r w:rsidR="004F2C56">
        <w:rPr>
          <w:rFonts w:ascii="Calibri Light" w:hAnsi="Calibri Light"/>
        </w:rPr>
        <w:t xml:space="preserve">W porównaniu do 2012 roku </w:t>
      </w:r>
      <w:r w:rsidR="00F83F52">
        <w:rPr>
          <w:rFonts w:ascii="Calibri Light" w:hAnsi="Calibri Light"/>
        </w:rPr>
        <w:t>liczba</w:t>
      </w:r>
      <w:r w:rsidR="004F2C56">
        <w:rPr>
          <w:rFonts w:ascii="Calibri Light" w:hAnsi="Calibri Light"/>
        </w:rPr>
        <w:t xml:space="preserve"> osób, korzystających z pomocy społecznej w zakresie zasiłków okresowych </w:t>
      </w:r>
      <w:r w:rsidR="00F83F52">
        <w:rPr>
          <w:rFonts w:ascii="Calibri Light" w:hAnsi="Calibri Light"/>
        </w:rPr>
        <w:t xml:space="preserve">wzrosła bowiem </w:t>
      </w:r>
      <w:r w:rsidR="004F2C56">
        <w:rPr>
          <w:rFonts w:ascii="Calibri Light" w:hAnsi="Calibri Light"/>
        </w:rPr>
        <w:t xml:space="preserve">o ponad 15%. </w:t>
      </w:r>
      <w:r w:rsidRPr="00E04510">
        <w:rPr>
          <w:rFonts w:ascii="Calibri Light" w:hAnsi="Calibri Light"/>
        </w:rPr>
        <w:t>Statystki mają jednak tendencję spadkową w p</w:t>
      </w:r>
      <w:r>
        <w:rPr>
          <w:rFonts w:ascii="Calibri Light" w:hAnsi="Calibri Light"/>
        </w:rPr>
        <w:t>rzypadku gmin</w:t>
      </w:r>
      <w:r w:rsidR="00B62619">
        <w:rPr>
          <w:rFonts w:ascii="Calibri Light" w:hAnsi="Calibri Light"/>
        </w:rPr>
        <w:t>y</w:t>
      </w:r>
      <w:r>
        <w:rPr>
          <w:rFonts w:ascii="Calibri Light" w:hAnsi="Calibri Light"/>
        </w:rPr>
        <w:t xml:space="preserve"> Nisko.</w:t>
      </w:r>
    </w:p>
    <w:p w14:paraId="74DEB785" w14:textId="669E1DBB" w:rsidR="00332675" w:rsidRPr="00BA3482" w:rsidRDefault="005E71F3" w:rsidP="005E71F3">
      <w:pPr>
        <w:pStyle w:val="Legenda"/>
        <w:keepNext/>
      </w:pPr>
      <w:bookmarkStart w:id="153" w:name="_Toc454197406"/>
      <w:r>
        <w:t xml:space="preserve">Tabela </w:t>
      </w:r>
      <w:r w:rsidR="00D92CEF">
        <w:fldChar w:fldCharType="begin"/>
      </w:r>
      <w:r w:rsidR="00D92CEF">
        <w:instrText xml:space="preserve"> SEQ Tabela \* ARABIC </w:instrText>
      </w:r>
      <w:r w:rsidR="00D92CEF">
        <w:fldChar w:fldCharType="separate"/>
      </w:r>
      <w:r w:rsidR="003A7C62">
        <w:rPr>
          <w:noProof/>
        </w:rPr>
        <w:t>38</w:t>
      </w:r>
      <w:r w:rsidR="00D92CEF">
        <w:rPr>
          <w:noProof/>
        </w:rPr>
        <w:fldChar w:fldCharType="end"/>
      </w:r>
      <w:r w:rsidR="00332675" w:rsidRPr="00BA3482">
        <w:t xml:space="preserve"> Pomoc społeczna w zakresie zasiłków okresowych w latach 2008-2013 w gminach MOF [os.]</w:t>
      </w:r>
      <w:bookmarkEnd w:id="153"/>
    </w:p>
    <w:tbl>
      <w:tblPr>
        <w:tblStyle w:val="arleta1"/>
        <w:tblW w:w="5000" w:type="pct"/>
        <w:tblLook w:val="04A0" w:firstRow="1" w:lastRow="0" w:firstColumn="1" w:lastColumn="0" w:noHBand="0" w:noVBand="1"/>
      </w:tblPr>
      <w:tblGrid>
        <w:gridCol w:w="2180"/>
        <w:gridCol w:w="1150"/>
        <w:gridCol w:w="1149"/>
        <w:gridCol w:w="1149"/>
        <w:gridCol w:w="1149"/>
        <w:gridCol w:w="1142"/>
        <w:gridCol w:w="1142"/>
      </w:tblGrid>
      <w:tr w:rsidR="00B62619" w:rsidRPr="00A35DD7" w14:paraId="238F7B62" w14:textId="77777777" w:rsidTr="0033267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3" w:type="pct"/>
            <w:noWrap/>
            <w:hideMark/>
          </w:tcPr>
          <w:p w14:paraId="5D19B448" w14:textId="77777777" w:rsidR="00B62619" w:rsidRPr="00E36BEA" w:rsidRDefault="00B62619" w:rsidP="00D237EA">
            <w:pPr>
              <w:spacing w:after="0" w:line="240" w:lineRule="auto"/>
              <w:jc w:val="center"/>
              <w:rPr>
                <w:rFonts w:ascii="Calibri Light" w:eastAsia="Times New Roman" w:hAnsi="Calibri Light"/>
                <w:sz w:val="22"/>
                <w:lang w:eastAsia="pl-PL"/>
              </w:rPr>
            </w:pPr>
            <w:r w:rsidRPr="00653B5D">
              <w:rPr>
                <w:rFonts w:ascii="Calibri Light" w:eastAsia="Times New Roman" w:hAnsi="Calibri Light"/>
                <w:sz w:val="22"/>
                <w:lang w:eastAsia="pl-PL"/>
              </w:rPr>
              <w:t>Jednostka terytorialna</w:t>
            </w:r>
          </w:p>
        </w:tc>
        <w:tc>
          <w:tcPr>
            <w:tcW w:w="635" w:type="pct"/>
            <w:hideMark/>
          </w:tcPr>
          <w:p w14:paraId="3E2624B1" w14:textId="77777777" w:rsidR="00B62619" w:rsidRPr="00E36BEA" w:rsidRDefault="00B62619" w:rsidP="00D237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653B5D">
              <w:rPr>
                <w:rFonts w:ascii="Calibri Light" w:eastAsia="Times New Roman" w:hAnsi="Calibri Light"/>
                <w:sz w:val="22"/>
                <w:lang w:eastAsia="pl-PL"/>
              </w:rPr>
              <w:t>2008 r.</w:t>
            </w:r>
          </w:p>
        </w:tc>
        <w:tc>
          <w:tcPr>
            <w:tcW w:w="634" w:type="pct"/>
            <w:hideMark/>
          </w:tcPr>
          <w:p w14:paraId="585A81C7" w14:textId="77777777" w:rsidR="00B62619" w:rsidRPr="00E36BEA" w:rsidRDefault="00B62619" w:rsidP="00D237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653B5D">
              <w:rPr>
                <w:rFonts w:ascii="Calibri Light" w:eastAsia="Times New Roman" w:hAnsi="Calibri Light"/>
                <w:sz w:val="22"/>
                <w:lang w:eastAsia="pl-PL"/>
              </w:rPr>
              <w:t>2009 r.</w:t>
            </w:r>
          </w:p>
        </w:tc>
        <w:tc>
          <w:tcPr>
            <w:tcW w:w="634" w:type="pct"/>
            <w:hideMark/>
          </w:tcPr>
          <w:p w14:paraId="23318337" w14:textId="77777777" w:rsidR="00B62619" w:rsidRPr="00E36BEA" w:rsidRDefault="00B62619" w:rsidP="00D237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653B5D">
              <w:rPr>
                <w:rFonts w:ascii="Calibri Light" w:eastAsia="Times New Roman" w:hAnsi="Calibri Light"/>
                <w:sz w:val="22"/>
                <w:lang w:eastAsia="pl-PL"/>
              </w:rPr>
              <w:t>2010 r.</w:t>
            </w:r>
          </w:p>
        </w:tc>
        <w:tc>
          <w:tcPr>
            <w:tcW w:w="634" w:type="pct"/>
            <w:hideMark/>
          </w:tcPr>
          <w:p w14:paraId="3D83993E" w14:textId="77777777" w:rsidR="00B62619" w:rsidRPr="00E36BEA" w:rsidRDefault="00B62619" w:rsidP="00D237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653B5D">
              <w:rPr>
                <w:rFonts w:ascii="Calibri Light" w:eastAsia="Times New Roman" w:hAnsi="Calibri Light"/>
                <w:sz w:val="22"/>
                <w:lang w:eastAsia="pl-PL"/>
              </w:rPr>
              <w:t>2011 r.</w:t>
            </w:r>
          </w:p>
        </w:tc>
        <w:tc>
          <w:tcPr>
            <w:tcW w:w="630" w:type="pct"/>
            <w:hideMark/>
          </w:tcPr>
          <w:p w14:paraId="7C9AA534" w14:textId="77777777" w:rsidR="00B62619" w:rsidRPr="00E36BEA" w:rsidRDefault="00B62619" w:rsidP="00D237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653B5D">
              <w:rPr>
                <w:rFonts w:ascii="Calibri Light" w:eastAsia="Times New Roman" w:hAnsi="Calibri Light"/>
                <w:sz w:val="22"/>
                <w:lang w:eastAsia="pl-PL"/>
              </w:rPr>
              <w:t>2012 r.</w:t>
            </w:r>
          </w:p>
        </w:tc>
        <w:tc>
          <w:tcPr>
            <w:tcW w:w="630" w:type="pct"/>
          </w:tcPr>
          <w:p w14:paraId="53C0B93F" w14:textId="77777777" w:rsidR="00B62619" w:rsidRPr="00E36BEA" w:rsidRDefault="00B62619" w:rsidP="00D237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653B5D">
              <w:rPr>
                <w:rFonts w:ascii="Calibri Light" w:eastAsia="Times New Roman" w:hAnsi="Calibri Light"/>
                <w:sz w:val="22"/>
                <w:lang w:eastAsia="pl-PL"/>
              </w:rPr>
              <w:t>2013 r.</w:t>
            </w:r>
          </w:p>
        </w:tc>
      </w:tr>
      <w:tr w:rsidR="00B62619" w:rsidRPr="00A35DD7" w14:paraId="47ACF847" w14:textId="77777777" w:rsidTr="00332675">
        <w:trPr>
          <w:trHeight w:val="397"/>
        </w:trPr>
        <w:tc>
          <w:tcPr>
            <w:cnfStyle w:val="001000000000" w:firstRow="0" w:lastRow="0" w:firstColumn="1" w:lastColumn="0" w:oddVBand="0" w:evenVBand="0" w:oddHBand="0" w:evenHBand="0" w:firstRowFirstColumn="0" w:firstRowLastColumn="0" w:lastRowFirstColumn="0" w:lastRowLastColumn="0"/>
            <w:tcW w:w="1203" w:type="pct"/>
            <w:hideMark/>
          </w:tcPr>
          <w:p w14:paraId="527D1BBE" w14:textId="77777777" w:rsidR="00B62619" w:rsidRPr="00E36BEA" w:rsidRDefault="00B62619" w:rsidP="00D237EA">
            <w:pPr>
              <w:spacing w:after="0" w:line="240" w:lineRule="auto"/>
              <w:jc w:val="left"/>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Stalowa Wola</w:t>
            </w:r>
          </w:p>
        </w:tc>
        <w:tc>
          <w:tcPr>
            <w:tcW w:w="635" w:type="pct"/>
            <w:hideMark/>
          </w:tcPr>
          <w:p w14:paraId="249E2A42"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626</w:t>
            </w:r>
          </w:p>
        </w:tc>
        <w:tc>
          <w:tcPr>
            <w:tcW w:w="634" w:type="pct"/>
            <w:hideMark/>
          </w:tcPr>
          <w:p w14:paraId="62C7DE78"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818</w:t>
            </w:r>
          </w:p>
        </w:tc>
        <w:tc>
          <w:tcPr>
            <w:tcW w:w="634" w:type="pct"/>
            <w:hideMark/>
          </w:tcPr>
          <w:p w14:paraId="28AEA026"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893</w:t>
            </w:r>
          </w:p>
        </w:tc>
        <w:tc>
          <w:tcPr>
            <w:tcW w:w="634" w:type="pct"/>
            <w:hideMark/>
          </w:tcPr>
          <w:p w14:paraId="4E42A3A0"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770</w:t>
            </w:r>
          </w:p>
        </w:tc>
        <w:tc>
          <w:tcPr>
            <w:tcW w:w="630" w:type="pct"/>
            <w:hideMark/>
          </w:tcPr>
          <w:p w14:paraId="6D8C1873"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814</w:t>
            </w:r>
          </w:p>
        </w:tc>
        <w:tc>
          <w:tcPr>
            <w:tcW w:w="630" w:type="pct"/>
          </w:tcPr>
          <w:p w14:paraId="3292E020"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955</w:t>
            </w:r>
          </w:p>
        </w:tc>
      </w:tr>
      <w:tr w:rsidR="00B62619" w:rsidRPr="00A35DD7" w14:paraId="0DFB7FB8" w14:textId="77777777" w:rsidTr="0033267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3" w:type="pct"/>
            <w:noWrap/>
            <w:hideMark/>
          </w:tcPr>
          <w:p w14:paraId="51BD8EAA" w14:textId="77777777" w:rsidR="00B62619" w:rsidRPr="00E36BEA" w:rsidRDefault="00B62619" w:rsidP="00D237EA">
            <w:pPr>
              <w:spacing w:after="0" w:line="240" w:lineRule="auto"/>
              <w:jc w:val="left"/>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Nisko</w:t>
            </w:r>
          </w:p>
        </w:tc>
        <w:tc>
          <w:tcPr>
            <w:tcW w:w="635" w:type="pct"/>
            <w:noWrap/>
            <w:hideMark/>
          </w:tcPr>
          <w:p w14:paraId="7016E58C"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438</w:t>
            </w:r>
          </w:p>
        </w:tc>
        <w:tc>
          <w:tcPr>
            <w:tcW w:w="634" w:type="pct"/>
            <w:noWrap/>
            <w:hideMark/>
          </w:tcPr>
          <w:p w14:paraId="39712B3D"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173</w:t>
            </w:r>
          </w:p>
        </w:tc>
        <w:tc>
          <w:tcPr>
            <w:tcW w:w="634" w:type="pct"/>
            <w:noWrap/>
            <w:hideMark/>
          </w:tcPr>
          <w:p w14:paraId="459494E8"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167</w:t>
            </w:r>
          </w:p>
        </w:tc>
        <w:tc>
          <w:tcPr>
            <w:tcW w:w="634" w:type="pct"/>
            <w:noWrap/>
            <w:hideMark/>
          </w:tcPr>
          <w:p w14:paraId="702168A3"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113</w:t>
            </w:r>
          </w:p>
        </w:tc>
        <w:tc>
          <w:tcPr>
            <w:tcW w:w="630" w:type="pct"/>
            <w:noWrap/>
            <w:hideMark/>
          </w:tcPr>
          <w:p w14:paraId="4CB825AF"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112</w:t>
            </w:r>
          </w:p>
        </w:tc>
        <w:tc>
          <w:tcPr>
            <w:tcW w:w="630" w:type="pct"/>
          </w:tcPr>
          <w:p w14:paraId="4F8A76C7"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108</w:t>
            </w:r>
          </w:p>
        </w:tc>
      </w:tr>
      <w:tr w:rsidR="00B62619" w:rsidRPr="00A35DD7" w14:paraId="5F2A8DFB" w14:textId="77777777" w:rsidTr="00332675">
        <w:trPr>
          <w:trHeight w:val="397"/>
        </w:trPr>
        <w:tc>
          <w:tcPr>
            <w:cnfStyle w:val="001000000000" w:firstRow="0" w:lastRow="0" w:firstColumn="1" w:lastColumn="0" w:oddVBand="0" w:evenVBand="0" w:oddHBand="0" w:evenHBand="0" w:firstRowFirstColumn="0" w:firstRowLastColumn="0" w:lastRowFirstColumn="0" w:lastRowLastColumn="0"/>
            <w:tcW w:w="1203" w:type="pct"/>
            <w:noWrap/>
            <w:hideMark/>
          </w:tcPr>
          <w:p w14:paraId="045F7E01" w14:textId="77777777" w:rsidR="00B62619" w:rsidRPr="00E36BEA" w:rsidRDefault="00B62619" w:rsidP="00D237EA">
            <w:pPr>
              <w:spacing w:after="0" w:line="240" w:lineRule="auto"/>
              <w:jc w:val="left"/>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Pysznica</w:t>
            </w:r>
          </w:p>
        </w:tc>
        <w:tc>
          <w:tcPr>
            <w:tcW w:w="635" w:type="pct"/>
            <w:noWrap/>
            <w:hideMark/>
          </w:tcPr>
          <w:p w14:paraId="5E719CC4"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50</w:t>
            </w:r>
          </w:p>
        </w:tc>
        <w:tc>
          <w:tcPr>
            <w:tcW w:w="634" w:type="pct"/>
            <w:noWrap/>
            <w:hideMark/>
          </w:tcPr>
          <w:p w14:paraId="4797F214"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47</w:t>
            </w:r>
          </w:p>
        </w:tc>
        <w:tc>
          <w:tcPr>
            <w:tcW w:w="634" w:type="pct"/>
            <w:noWrap/>
            <w:hideMark/>
          </w:tcPr>
          <w:p w14:paraId="2B2ED22B"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45</w:t>
            </w:r>
          </w:p>
        </w:tc>
        <w:tc>
          <w:tcPr>
            <w:tcW w:w="634" w:type="pct"/>
            <w:noWrap/>
            <w:hideMark/>
          </w:tcPr>
          <w:p w14:paraId="3E417A7D"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36</w:t>
            </w:r>
          </w:p>
        </w:tc>
        <w:tc>
          <w:tcPr>
            <w:tcW w:w="630" w:type="pct"/>
            <w:noWrap/>
            <w:hideMark/>
          </w:tcPr>
          <w:p w14:paraId="7104D018"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39</w:t>
            </w:r>
          </w:p>
        </w:tc>
        <w:tc>
          <w:tcPr>
            <w:tcW w:w="630" w:type="pct"/>
          </w:tcPr>
          <w:p w14:paraId="60B01BE2" w14:textId="77777777" w:rsidR="00B62619" w:rsidRPr="00653B5D"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51</w:t>
            </w:r>
          </w:p>
        </w:tc>
      </w:tr>
      <w:tr w:rsidR="00B62619" w:rsidRPr="00A35DD7" w14:paraId="7CF09DE4" w14:textId="77777777" w:rsidTr="0033267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3" w:type="pct"/>
            <w:noWrap/>
            <w:hideMark/>
          </w:tcPr>
          <w:p w14:paraId="7E95D110" w14:textId="77777777" w:rsidR="00B62619" w:rsidRPr="00E36BEA" w:rsidRDefault="00B62619" w:rsidP="00D237EA">
            <w:pPr>
              <w:spacing w:after="0" w:line="240" w:lineRule="auto"/>
              <w:jc w:val="left"/>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Zaleszany</w:t>
            </w:r>
          </w:p>
        </w:tc>
        <w:tc>
          <w:tcPr>
            <w:tcW w:w="635" w:type="pct"/>
            <w:noWrap/>
            <w:hideMark/>
          </w:tcPr>
          <w:p w14:paraId="54824ED1"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62</w:t>
            </w:r>
          </w:p>
        </w:tc>
        <w:tc>
          <w:tcPr>
            <w:tcW w:w="634" w:type="pct"/>
            <w:noWrap/>
            <w:hideMark/>
          </w:tcPr>
          <w:p w14:paraId="26169972"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84</w:t>
            </w:r>
          </w:p>
        </w:tc>
        <w:tc>
          <w:tcPr>
            <w:tcW w:w="634" w:type="pct"/>
            <w:noWrap/>
            <w:hideMark/>
          </w:tcPr>
          <w:p w14:paraId="4C096502"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62</w:t>
            </w:r>
          </w:p>
        </w:tc>
        <w:tc>
          <w:tcPr>
            <w:tcW w:w="634" w:type="pct"/>
            <w:noWrap/>
            <w:hideMark/>
          </w:tcPr>
          <w:p w14:paraId="1F74D937"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81</w:t>
            </w:r>
          </w:p>
        </w:tc>
        <w:tc>
          <w:tcPr>
            <w:tcW w:w="630" w:type="pct"/>
            <w:noWrap/>
            <w:hideMark/>
          </w:tcPr>
          <w:p w14:paraId="60BDE480"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80</w:t>
            </w:r>
          </w:p>
        </w:tc>
        <w:tc>
          <w:tcPr>
            <w:tcW w:w="630" w:type="pct"/>
          </w:tcPr>
          <w:p w14:paraId="6FF3F450" w14:textId="77777777" w:rsidR="00B62619" w:rsidRPr="00653B5D" w:rsidRDefault="00B62619"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89</w:t>
            </w:r>
          </w:p>
        </w:tc>
      </w:tr>
      <w:tr w:rsidR="00B62619" w:rsidRPr="00A35DD7" w14:paraId="1EF82529" w14:textId="77777777" w:rsidTr="00332675">
        <w:trPr>
          <w:trHeight w:val="397"/>
        </w:trPr>
        <w:tc>
          <w:tcPr>
            <w:cnfStyle w:val="001000000000" w:firstRow="0" w:lastRow="0" w:firstColumn="1" w:lastColumn="0" w:oddVBand="0" w:evenVBand="0" w:oddHBand="0" w:evenHBand="0" w:firstRowFirstColumn="0" w:firstRowLastColumn="0" w:lastRowFirstColumn="0" w:lastRowLastColumn="0"/>
            <w:tcW w:w="1203" w:type="pct"/>
            <w:noWrap/>
            <w:hideMark/>
          </w:tcPr>
          <w:p w14:paraId="35E62558" w14:textId="77777777" w:rsidR="00B62619" w:rsidRPr="00653B5D" w:rsidRDefault="00B62619" w:rsidP="00D237EA">
            <w:pPr>
              <w:spacing w:after="0" w:line="240" w:lineRule="auto"/>
              <w:jc w:val="left"/>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łącznie MOF</w:t>
            </w:r>
          </w:p>
        </w:tc>
        <w:tc>
          <w:tcPr>
            <w:tcW w:w="635" w:type="pct"/>
            <w:noWrap/>
            <w:hideMark/>
          </w:tcPr>
          <w:p w14:paraId="59338200" w14:textId="77777777" w:rsidR="00B62619" w:rsidRPr="00E36BEA"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1 176</w:t>
            </w:r>
          </w:p>
        </w:tc>
        <w:tc>
          <w:tcPr>
            <w:tcW w:w="634" w:type="pct"/>
            <w:noWrap/>
            <w:hideMark/>
          </w:tcPr>
          <w:p w14:paraId="280F1C75" w14:textId="77777777" w:rsidR="00B62619" w:rsidRPr="00E36BEA"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1 122</w:t>
            </w:r>
          </w:p>
        </w:tc>
        <w:tc>
          <w:tcPr>
            <w:tcW w:w="634" w:type="pct"/>
            <w:noWrap/>
            <w:hideMark/>
          </w:tcPr>
          <w:p w14:paraId="66C381E7" w14:textId="77777777" w:rsidR="00B62619" w:rsidRPr="00E36BEA"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1 167</w:t>
            </w:r>
          </w:p>
        </w:tc>
        <w:tc>
          <w:tcPr>
            <w:tcW w:w="634" w:type="pct"/>
            <w:noWrap/>
            <w:hideMark/>
          </w:tcPr>
          <w:p w14:paraId="755B6D1B" w14:textId="77777777" w:rsidR="00B62619" w:rsidRPr="00E36BEA"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1 000</w:t>
            </w:r>
          </w:p>
        </w:tc>
        <w:tc>
          <w:tcPr>
            <w:tcW w:w="630" w:type="pct"/>
            <w:noWrap/>
            <w:hideMark/>
          </w:tcPr>
          <w:p w14:paraId="4F759E1E" w14:textId="77777777" w:rsidR="00B62619" w:rsidRPr="00E36BEA"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1 045</w:t>
            </w:r>
          </w:p>
        </w:tc>
        <w:tc>
          <w:tcPr>
            <w:tcW w:w="630" w:type="pct"/>
          </w:tcPr>
          <w:p w14:paraId="6E3FC1BB" w14:textId="77777777" w:rsidR="00B62619" w:rsidRPr="00E36BEA" w:rsidRDefault="00B62619"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1 203</w:t>
            </w:r>
          </w:p>
        </w:tc>
      </w:tr>
    </w:tbl>
    <w:p w14:paraId="32DD572D" w14:textId="5DC2DC21" w:rsidR="00BF7A11" w:rsidRPr="00E04510" w:rsidRDefault="00BF7A11" w:rsidP="00BF7A11">
      <w:pPr>
        <w:pStyle w:val="Legenda"/>
        <w:rPr>
          <w:rFonts w:ascii="Calibri Light" w:hAnsi="Calibri Light"/>
        </w:rPr>
      </w:pPr>
      <w:r w:rsidRPr="00E04510">
        <w:rPr>
          <w:rFonts w:ascii="Calibri Light" w:hAnsi="Calibri Light"/>
        </w:rPr>
        <w:t xml:space="preserve">Źródło: dane Ośrodków Pomocy Społecznej gmin MOF, </w:t>
      </w:r>
      <w:r w:rsidRPr="00A35DD7">
        <w:rPr>
          <w:rFonts w:ascii="Calibri Light" w:hAnsi="Calibri Light"/>
        </w:rPr>
        <w:t>201</w:t>
      </w:r>
      <w:r w:rsidR="00B62619">
        <w:rPr>
          <w:rFonts w:ascii="Calibri Light" w:hAnsi="Calibri Light"/>
        </w:rPr>
        <w:t>3</w:t>
      </w:r>
    </w:p>
    <w:p w14:paraId="564C9F5A" w14:textId="2754E0A8" w:rsidR="00BF7A11" w:rsidRPr="00E04510" w:rsidRDefault="00BF7A11" w:rsidP="00BF7A11">
      <w:pPr>
        <w:spacing w:before="240"/>
        <w:rPr>
          <w:rFonts w:ascii="Calibri Light" w:hAnsi="Calibri Light"/>
        </w:rPr>
      </w:pPr>
      <w:r w:rsidRPr="00E04510">
        <w:rPr>
          <w:rFonts w:ascii="Calibri Light" w:hAnsi="Calibri Light"/>
        </w:rPr>
        <w:t>Spośród wybranych świadczeń, stosunkowo najrzadziej udzi</w:t>
      </w:r>
      <w:r>
        <w:rPr>
          <w:rFonts w:ascii="Calibri Light" w:hAnsi="Calibri Light"/>
        </w:rPr>
        <w:t xml:space="preserve">elane są usługi opiekuńcze. </w:t>
      </w:r>
      <w:r w:rsidR="00DB7670">
        <w:rPr>
          <w:rFonts w:ascii="Calibri Light" w:hAnsi="Calibri Light"/>
        </w:rPr>
        <w:t>W 201</w:t>
      </w:r>
      <w:r w:rsidR="00361E6A">
        <w:rPr>
          <w:rFonts w:ascii="Calibri Light" w:hAnsi="Calibri Light"/>
        </w:rPr>
        <w:t>3</w:t>
      </w:r>
      <w:r w:rsidR="00DB7670">
        <w:rPr>
          <w:rFonts w:ascii="Calibri Light" w:hAnsi="Calibri Light"/>
        </w:rPr>
        <w:t xml:space="preserve"> roku n</w:t>
      </w:r>
      <w:r>
        <w:rPr>
          <w:rFonts w:ascii="Calibri Light" w:hAnsi="Calibri Light"/>
        </w:rPr>
        <w:t>a </w:t>
      </w:r>
      <w:r w:rsidRPr="00E04510">
        <w:rPr>
          <w:rFonts w:ascii="Calibri Light" w:hAnsi="Calibri Light"/>
        </w:rPr>
        <w:t xml:space="preserve">terenie całego obszaru MOF z tego typu usług świadczonych przez ośrodki pomocy społecznej </w:t>
      </w:r>
      <w:r w:rsidR="00DB7670">
        <w:rPr>
          <w:rFonts w:ascii="Calibri Light" w:hAnsi="Calibri Light"/>
        </w:rPr>
        <w:t>s</w:t>
      </w:r>
      <w:r w:rsidRPr="00E04510">
        <w:rPr>
          <w:rFonts w:ascii="Calibri Light" w:hAnsi="Calibri Light"/>
        </w:rPr>
        <w:t>korzysta</w:t>
      </w:r>
      <w:r w:rsidR="00DB7670">
        <w:rPr>
          <w:rFonts w:ascii="Calibri Light" w:hAnsi="Calibri Light"/>
        </w:rPr>
        <w:t>ł</w:t>
      </w:r>
      <w:r w:rsidR="00361E6A">
        <w:rPr>
          <w:rFonts w:ascii="Calibri Light" w:hAnsi="Calibri Light"/>
        </w:rPr>
        <w:t>o</w:t>
      </w:r>
      <w:r w:rsidRPr="00E04510">
        <w:rPr>
          <w:rFonts w:ascii="Calibri Light" w:hAnsi="Calibri Light"/>
        </w:rPr>
        <w:t xml:space="preserve"> 3</w:t>
      </w:r>
      <w:r w:rsidR="00361E6A">
        <w:rPr>
          <w:rFonts w:ascii="Calibri Light" w:hAnsi="Calibri Light"/>
        </w:rPr>
        <w:t>47</w:t>
      </w:r>
      <w:r w:rsidRPr="00E04510">
        <w:rPr>
          <w:rFonts w:ascii="Calibri Light" w:hAnsi="Calibri Light"/>
        </w:rPr>
        <w:t xml:space="preserve"> os</w:t>
      </w:r>
      <w:r w:rsidR="00361E6A">
        <w:rPr>
          <w:rFonts w:ascii="Calibri Light" w:hAnsi="Calibri Light"/>
        </w:rPr>
        <w:t>ób</w:t>
      </w:r>
      <w:r w:rsidRPr="00E04510">
        <w:rPr>
          <w:rFonts w:ascii="Calibri Light" w:hAnsi="Calibri Light"/>
        </w:rPr>
        <w:t xml:space="preserve">. </w:t>
      </w:r>
      <w:r w:rsidRPr="00A35DD7">
        <w:rPr>
          <w:rFonts w:ascii="Calibri Light" w:hAnsi="Calibri Light"/>
        </w:rPr>
        <w:t>Znacznie</w:t>
      </w:r>
      <w:r w:rsidRPr="00E04510">
        <w:rPr>
          <w:rFonts w:ascii="Calibri Light" w:hAnsi="Calibri Light"/>
        </w:rPr>
        <w:t xml:space="preserve"> więcej wypłacanych </w:t>
      </w:r>
      <w:r w:rsidR="00DB7670">
        <w:rPr>
          <w:rFonts w:ascii="Calibri Light" w:hAnsi="Calibri Light"/>
        </w:rPr>
        <w:t>było</w:t>
      </w:r>
      <w:r w:rsidR="00DB7670" w:rsidRPr="00E04510">
        <w:rPr>
          <w:rFonts w:ascii="Calibri Light" w:hAnsi="Calibri Light"/>
        </w:rPr>
        <w:t xml:space="preserve"> </w:t>
      </w:r>
      <w:r w:rsidRPr="00E04510">
        <w:rPr>
          <w:rFonts w:ascii="Calibri Light" w:hAnsi="Calibri Light"/>
        </w:rPr>
        <w:t>zasiłków stałych. W roku 201</w:t>
      </w:r>
      <w:r w:rsidR="00361E6A">
        <w:rPr>
          <w:rFonts w:ascii="Calibri Light" w:hAnsi="Calibri Light"/>
        </w:rPr>
        <w:t>3</w:t>
      </w:r>
      <w:r w:rsidRPr="00E04510">
        <w:rPr>
          <w:rFonts w:ascii="Calibri Light" w:hAnsi="Calibri Light"/>
        </w:rPr>
        <w:t xml:space="preserve"> </w:t>
      </w:r>
      <w:r w:rsidR="00DB7670">
        <w:rPr>
          <w:rFonts w:ascii="Calibri Light" w:hAnsi="Calibri Light"/>
        </w:rPr>
        <w:t>s</w:t>
      </w:r>
      <w:r w:rsidRPr="00E04510">
        <w:rPr>
          <w:rFonts w:ascii="Calibri Light" w:hAnsi="Calibri Light"/>
        </w:rPr>
        <w:t>korzystał</w:t>
      </w:r>
      <w:r w:rsidR="00361E6A">
        <w:rPr>
          <w:rFonts w:ascii="Calibri Light" w:hAnsi="Calibri Light"/>
        </w:rPr>
        <w:t>o</w:t>
      </w:r>
      <w:r w:rsidRPr="00E04510">
        <w:rPr>
          <w:rFonts w:ascii="Calibri Light" w:hAnsi="Calibri Light"/>
        </w:rPr>
        <w:t xml:space="preserve"> z nich 5</w:t>
      </w:r>
      <w:r w:rsidR="00361E6A">
        <w:rPr>
          <w:rFonts w:ascii="Calibri Light" w:hAnsi="Calibri Light"/>
        </w:rPr>
        <w:t>71</w:t>
      </w:r>
      <w:r w:rsidRPr="00E04510">
        <w:rPr>
          <w:rFonts w:ascii="Calibri Light" w:hAnsi="Calibri Light"/>
        </w:rPr>
        <w:t xml:space="preserve"> os</w:t>
      </w:r>
      <w:r w:rsidR="00361E6A">
        <w:rPr>
          <w:rFonts w:ascii="Calibri Light" w:hAnsi="Calibri Light"/>
        </w:rPr>
        <w:t>ób</w:t>
      </w:r>
      <w:r w:rsidRPr="00E04510">
        <w:rPr>
          <w:rFonts w:ascii="Calibri Light" w:hAnsi="Calibri Light"/>
        </w:rPr>
        <w:t xml:space="preserve">, z czego </w:t>
      </w:r>
      <w:r w:rsidR="00361E6A">
        <w:rPr>
          <w:rFonts w:ascii="Calibri Light" w:hAnsi="Calibri Light"/>
        </w:rPr>
        <w:t>352</w:t>
      </w:r>
      <w:r w:rsidRPr="00E04510">
        <w:rPr>
          <w:rFonts w:ascii="Calibri Light" w:hAnsi="Calibri Light"/>
        </w:rPr>
        <w:t xml:space="preserve"> otrzymywał</w:t>
      </w:r>
      <w:r w:rsidR="00361E6A">
        <w:rPr>
          <w:rFonts w:ascii="Calibri Light" w:hAnsi="Calibri Light"/>
        </w:rPr>
        <w:t>y</w:t>
      </w:r>
      <w:r w:rsidRPr="00E04510">
        <w:rPr>
          <w:rFonts w:ascii="Calibri Light" w:hAnsi="Calibri Light"/>
        </w:rPr>
        <w:t xml:space="preserve"> św</w:t>
      </w:r>
      <w:r>
        <w:rPr>
          <w:rFonts w:ascii="Calibri Light" w:hAnsi="Calibri Light"/>
        </w:rPr>
        <w:t>iadczenie w </w:t>
      </w:r>
      <w:r w:rsidRPr="00E04510">
        <w:rPr>
          <w:rFonts w:ascii="Calibri Light" w:hAnsi="Calibri Light"/>
        </w:rPr>
        <w:t xml:space="preserve">gminie Stalowa Wola. </w:t>
      </w:r>
      <w:r w:rsidR="00C5227A">
        <w:rPr>
          <w:rFonts w:ascii="Calibri Light" w:hAnsi="Calibri Light"/>
        </w:rPr>
        <w:t>Z kolei z</w:t>
      </w:r>
      <w:r w:rsidRPr="00E04510">
        <w:rPr>
          <w:rFonts w:ascii="Calibri Light" w:hAnsi="Calibri Light"/>
        </w:rPr>
        <w:t>asiłek celowy</w:t>
      </w:r>
      <w:r w:rsidR="00C5227A">
        <w:rPr>
          <w:rFonts w:ascii="Calibri Light" w:hAnsi="Calibri Light"/>
        </w:rPr>
        <w:t xml:space="preserve"> był najczęściej przyznawanym świadczeniem. O</w:t>
      </w:r>
      <w:r w:rsidRPr="00E04510">
        <w:rPr>
          <w:rFonts w:ascii="Calibri Light" w:hAnsi="Calibri Light"/>
        </w:rPr>
        <w:t xml:space="preserve">trzymało </w:t>
      </w:r>
      <w:r w:rsidR="00C5227A">
        <w:rPr>
          <w:rFonts w:ascii="Calibri Light" w:hAnsi="Calibri Light"/>
        </w:rPr>
        <w:t xml:space="preserve">go </w:t>
      </w:r>
      <w:r w:rsidRPr="00E04510">
        <w:rPr>
          <w:rFonts w:ascii="Calibri Light" w:hAnsi="Calibri Light"/>
        </w:rPr>
        <w:t xml:space="preserve">łącznie </w:t>
      </w:r>
      <w:r w:rsidR="00361E6A">
        <w:rPr>
          <w:rFonts w:ascii="Calibri Light" w:hAnsi="Calibri Light"/>
        </w:rPr>
        <w:t>2 687</w:t>
      </w:r>
      <w:r w:rsidRPr="00E04510">
        <w:rPr>
          <w:rFonts w:ascii="Calibri Light" w:hAnsi="Calibri Light"/>
        </w:rPr>
        <w:t xml:space="preserve"> osób, w tym blisko </w:t>
      </w:r>
      <w:r w:rsidR="00361E6A">
        <w:rPr>
          <w:rFonts w:ascii="Calibri Light" w:hAnsi="Calibri Light"/>
        </w:rPr>
        <w:t>2 0</w:t>
      </w:r>
      <w:r w:rsidRPr="00E04510">
        <w:rPr>
          <w:rFonts w:ascii="Calibri Light" w:hAnsi="Calibri Light"/>
        </w:rPr>
        <w:t>00 w Stalowej Woli. Znaczna część przyznanych zasiłków celowych, trafiła do rąk osób potrzebujących w gminie Zaleszany (21</w:t>
      </w:r>
      <w:r w:rsidR="00361E6A">
        <w:rPr>
          <w:rFonts w:ascii="Calibri Light" w:hAnsi="Calibri Light"/>
        </w:rPr>
        <w:t>8</w:t>
      </w:r>
      <w:r w:rsidRPr="00E04510">
        <w:rPr>
          <w:rFonts w:ascii="Calibri Light" w:hAnsi="Calibri Light"/>
        </w:rPr>
        <w:t>)</w:t>
      </w:r>
      <w:r w:rsidR="00361E6A">
        <w:rPr>
          <w:rFonts w:ascii="Calibri Light" w:hAnsi="Calibri Light"/>
        </w:rPr>
        <w:t>, natomiast najmniej zasiłków celowych przyznano w gminie Pysznica (186)</w:t>
      </w:r>
      <w:r w:rsidRPr="00E04510">
        <w:rPr>
          <w:rFonts w:ascii="Calibri Light" w:hAnsi="Calibri Light"/>
        </w:rPr>
        <w:t>.</w:t>
      </w:r>
    </w:p>
    <w:p w14:paraId="057AFC00" w14:textId="51200C43" w:rsidR="00332675" w:rsidRPr="00BA3482" w:rsidRDefault="005E71F3" w:rsidP="005E71F3">
      <w:pPr>
        <w:pStyle w:val="Legenda"/>
        <w:keepNext/>
      </w:pPr>
      <w:bookmarkStart w:id="154" w:name="_Toc454197407"/>
      <w:r>
        <w:lastRenderedPageBreak/>
        <w:t xml:space="preserve">Tabela </w:t>
      </w:r>
      <w:r w:rsidR="00D92CEF">
        <w:fldChar w:fldCharType="begin"/>
      </w:r>
      <w:r w:rsidR="00D92CEF">
        <w:instrText xml:space="preserve"> SEQ Tabela \* ARABIC </w:instrText>
      </w:r>
      <w:r w:rsidR="00D92CEF">
        <w:fldChar w:fldCharType="separate"/>
      </w:r>
      <w:r w:rsidR="003A7C62">
        <w:rPr>
          <w:noProof/>
        </w:rPr>
        <w:t>39</w:t>
      </w:r>
      <w:r w:rsidR="00D92CEF">
        <w:rPr>
          <w:noProof/>
        </w:rPr>
        <w:fldChar w:fldCharType="end"/>
      </w:r>
      <w:r w:rsidR="00332675" w:rsidRPr="00BA3482">
        <w:t xml:space="preserve"> Wybrane świadczenia pomocy społecznej w 2013 r. [os. korzystające ze świadczeń]</w:t>
      </w:r>
      <w:bookmarkEnd w:id="154"/>
    </w:p>
    <w:tbl>
      <w:tblPr>
        <w:tblStyle w:val="arleta1"/>
        <w:tblW w:w="5000" w:type="pct"/>
        <w:tblLook w:val="04A0" w:firstRow="1" w:lastRow="0" w:firstColumn="1" w:lastColumn="0" w:noHBand="0" w:noVBand="1"/>
      </w:tblPr>
      <w:tblGrid>
        <w:gridCol w:w="2443"/>
        <w:gridCol w:w="2004"/>
        <w:gridCol w:w="2004"/>
        <w:gridCol w:w="2610"/>
      </w:tblGrid>
      <w:tr w:rsidR="00361E6A" w:rsidRPr="00A35DD7" w14:paraId="6C726365" w14:textId="77777777" w:rsidTr="00CD0824">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48" w:type="pct"/>
            <w:noWrap/>
            <w:hideMark/>
          </w:tcPr>
          <w:p w14:paraId="75CE32D6" w14:textId="77777777" w:rsidR="00361E6A" w:rsidRPr="00E36BEA" w:rsidRDefault="00361E6A" w:rsidP="00D237EA">
            <w:pPr>
              <w:spacing w:after="0" w:line="240" w:lineRule="auto"/>
              <w:jc w:val="center"/>
              <w:rPr>
                <w:rFonts w:ascii="Calibri Light" w:eastAsia="Times New Roman" w:hAnsi="Calibri Light"/>
                <w:sz w:val="22"/>
                <w:lang w:eastAsia="pl-PL"/>
              </w:rPr>
            </w:pPr>
            <w:r w:rsidRPr="00653B5D">
              <w:rPr>
                <w:rFonts w:ascii="Calibri Light" w:eastAsia="Times New Roman" w:hAnsi="Calibri Light"/>
                <w:sz w:val="22"/>
                <w:lang w:eastAsia="pl-PL"/>
              </w:rPr>
              <w:t>Jednostka terytorialna</w:t>
            </w:r>
          </w:p>
        </w:tc>
        <w:tc>
          <w:tcPr>
            <w:tcW w:w="1106" w:type="pct"/>
            <w:noWrap/>
            <w:hideMark/>
          </w:tcPr>
          <w:p w14:paraId="02813DD2" w14:textId="77777777" w:rsidR="00361E6A" w:rsidRPr="00E36BEA" w:rsidRDefault="00361E6A" w:rsidP="00D237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653B5D">
              <w:rPr>
                <w:rFonts w:ascii="Calibri Light" w:eastAsia="Times New Roman" w:hAnsi="Calibri Light"/>
                <w:sz w:val="22"/>
                <w:lang w:eastAsia="pl-PL"/>
              </w:rPr>
              <w:t>Zasiłek stały</w:t>
            </w:r>
          </w:p>
        </w:tc>
        <w:tc>
          <w:tcPr>
            <w:tcW w:w="1106" w:type="pct"/>
            <w:noWrap/>
            <w:hideMark/>
          </w:tcPr>
          <w:p w14:paraId="332D615B" w14:textId="77777777" w:rsidR="00361E6A" w:rsidRPr="00E36BEA" w:rsidRDefault="00361E6A" w:rsidP="00D237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653B5D">
              <w:rPr>
                <w:rFonts w:ascii="Calibri Light" w:eastAsia="Times New Roman" w:hAnsi="Calibri Light"/>
                <w:sz w:val="22"/>
                <w:lang w:eastAsia="pl-PL"/>
              </w:rPr>
              <w:t>Zasiłek celowy</w:t>
            </w:r>
          </w:p>
        </w:tc>
        <w:tc>
          <w:tcPr>
            <w:tcW w:w="1440" w:type="pct"/>
            <w:noWrap/>
            <w:hideMark/>
          </w:tcPr>
          <w:p w14:paraId="6EFC9F26" w14:textId="77777777" w:rsidR="00361E6A" w:rsidRPr="00E36BEA" w:rsidRDefault="00361E6A" w:rsidP="00D237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653B5D">
              <w:rPr>
                <w:rFonts w:ascii="Calibri Light" w:eastAsia="Times New Roman" w:hAnsi="Calibri Light"/>
                <w:sz w:val="22"/>
                <w:lang w:eastAsia="pl-PL"/>
              </w:rPr>
              <w:t>Usługi opiekuńcze</w:t>
            </w:r>
          </w:p>
        </w:tc>
      </w:tr>
      <w:tr w:rsidR="00361E6A" w:rsidRPr="00A35DD7" w14:paraId="564F0EEF"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348" w:type="pct"/>
            <w:hideMark/>
          </w:tcPr>
          <w:p w14:paraId="7B5C1DC9" w14:textId="77777777" w:rsidR="00361E6A" w:rsidRPr="00E36BEA" w:rsidRDefault="00361E6A" w:rsidP="00D237EA">
            <w:pPr>
              <w:spacing w:after="0" w:line="240" w:lineRule="auto"/>
              <w:jc w:val="left"/>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Stalowa Wola</w:t>
            </w:r>
          </w:p>
        </w:tc>
        <w:tc>
          <w:tcPr>
            <w:tcW w:w="1106" w:type="pct"/>
            <w:noWrap/>
          </w:tcPr>
          <w:p w14:paraId="17EFB137" w14:textId="77777777" w:rsidR="00361E6A" w:rsidRPr="00653B5D" w:rsidRDefault="00361E6A"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352</w:t>
            </w:r>
          </w:p>
        </w:tc>
        <w:tc>
          <w:tcPr>
            <w:tcW w:w="1106" w:type="pct"/>
            <w:noWrap/>
          </w:tcPr>
          <w:p w14:paraId="616E54EF" w14:textId="77777777" w:rsidR="00361E6A" w:rsidRPr="00653B5D" w:rsidRDefault="00361E6A"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1 931</w:t>
            </w:r>
          </w:p>
        </w:tc>
        <w:tc>
          <w:tcPr>
            <w:tcW w:w="1440" w:type="pct"/>
            <w:noWrap/>
          </w:tcPr>
          <w:p w14:paraId="60BD3960" w14:textId="77777777" w:rsidR="00361E6A" w:rsidRPr="00653B5D" w:rsidRDefault="00361E6A"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253</w:t>
            </w:r>
          </w:p>
        </w:tc>
      </w:tr>
      <w:tr w:rsidR="00361E6A" w:rsidRPr="00A35DD7" w14:paraId="4B200CEF"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8" w:type="pct"/>
            <w:noWrap/>
            <w:hideMark/>
          </w:tcPr>
          <w:p w14:paraId="31FCD8B7" w14:textId="77777777" w:rsidR="00361E6A" w:rsidRPr="00E36BEA" w:rsidRDefault="00361E6A" w:rsidP="00D237EA">
            <w:pPr>
              <w:spacing w:after="0" w:line="240" w:lineRule="auto"/>
              <w:jc w:val="left"/>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Nisko</w:t>
            </w:r>
          </w:p>
        </w:tc>
        <w:tc>
          <w:tcPr>
            <w:tcW w:w="1106" w:type="pct"/>
            <w:noWrap/>
          </w:tcPr>
          <w:p w14:paraId="4C12C1EA" w14:textId="77777777" w:rsidR="00361E6A" w:rsidRPr="00653B5D" w:rsidRDefault="00361E6A"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118</w:t>
            </w:r>
          </w:p>
        </w:tc>
        <w:tc>
          <w:tcPr>
            <w:tcW w:w="1106" w:type="pct"/>
            <w:noWrap/>
          </w:tcPr>
          <w:p w14:paraId="06A61B42" w14:textId="77777777" w:rsidR="00361E6A" w:rsidRPr="00653B5D" w:rsidRDefault="00361E6A"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352</w:t>
            </w:r>
          </w:p>
        </w:tc>
        <w:tc>
          <w:tcPr>
            <w:tcW w:w="1440" w:type="pct"/>
            <w:noWrap/>
          </w:tcPr>
          <w:p w14:paraId="2D706003" w14:textId="77777777" w:rsidR="00361E6A" w:rsidRPr="00653B5D" w:rsidRDefault="00361E6A"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44</w:t>
            </w:r>
          </w:p>
        </w:tc>
      </w:tr>
      <w:tr w:rsidR="00361E6A" w:rsidRPr="00A35DD7" w14:paraId="4056BC4A"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348" w:type="pct"/>
            <w:noWrap/>
            <w:hideMark/>
          </w:tcPr>
          <w:p w14:paraId="279D0F5B" w14:textId="77777777" w:rsidR="00361E6A" w:rsidRPr="00E36BEA" w:rsidRDefault="00361E6A" w:rsidP="00D237EA">
            <w:pPr>
              <w:spacing w:after="0" w:line="240" w:lineRule="auto"/>
              <w:jc w:val="left"/>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Pysznica</w:t>
            </w:r>
          </w:p>
        </w:tc>
        <w:tc>
          <w:tcPr>
            <w:tcW w:w="1106" w:type="pct"/>
            <w:noWrap/>
          </w:tcPr>
          <w:p w14:paraId="4F62EA6D" w14:textId="77777777" w:rsidR="00361E6A" w:rsidRPr="00653B5D" w:rsidRDefault="00361E6A"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47</w:t>
            </w:r>
          </w:p>
        </w:tc>
        <w:tc>
          <w:tcPr>
            <w:tcW w:w="1106" w:type="pct"/>
            <w:noWrap/>
          </w:tcPr>
          <w:p w14:paraId="20C845AB" w14:textId="77777777" w:rsidR="00361E6A" w:rsidRPr="00653B5D" w:rsidRDefault="00361E6A"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186</w:t>
            </w:r>
          </w:p>
        </w:tc>
        <w:tc>
          <w:tcPr>
            <w:tcW w:w="1440" w:type="pct"/>
            <w:noWrap/>
          </w:tcPr>
          <w:p w14:paraId="3E258471" w14:textId="77777777" w:rsidR="00361E6A" w:rsidRPr="00653B5D" w:rsidRDefault="00361E6A"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20</w:t>
            </w:r>
          </w:p>
        </w:tc>
      </w:tr>
      <w:tr w:rsidR="00361E6A" w:rsidRPr="00A35DD7" w14:paraId="24262CD5" w14:textId="77777777" w:rsidTr="00E36BE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8" w:type="pct"/>
            <w:noWrap/>
            <w:hideMark/>
          </w:tcPr>
          <w:p w14:paraId="5A824989" w14:textId="77777777" w:rsidR="00361E6A" w:rsidRPr="00E36BEA" w:rsidRDefault="00361E6A" w:rsidP="00D237EA">
            <w:pPr>
              <w:spacing w:after="0" w:line="240" w:lineRule="auto"/>
              <w:jc w:val="left"/>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Zaleszany</w:t>
            </w:r>
          </w:p>
        </w:tc>
        <w:tc>
          <w:tcPr>
            <w:tcW w:w="1106" w:type="pct"/>
            <w:noWrap/>
          </w:tcPr>
          <w:p w14:paraId="534BE0C3" w14:textId="77777777" w:rsidR="00361E6A" w:rsidRPr="00653B5D" w:rsidRDefault="00361E6A"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54</w:t>
            </w:r>
          </w:p>
        </w:tc>
        <w:tc>
          <w:tcPr>
            <w:tcW w:w="1106" w:type="pct"/>
            <w:noWrap/>
          </w:tcPr>
          <w:p w14:paraId="20FA8A6F" w14:textId="77777777" w:rsidR="00361E6A" w:rsidRPr="00653B5D" w:rsidRDefault="00361E6A"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218</w:t>
            </w:r>
          </w:p>
        </w:tc>
        <w:tc>
          <w:tcPr>
            <w:tcW w:w="1440" w:type="pct"/>
            <w:noWrap/>
          </w:tcPr>
          <w:p w14:paraId="469D85E3" w14:textId="77777777" w:rsidR="00361E6A" w:rsidRPr="00653B5D" w:rsidRDefault="00361E6A" w:rsidP="00D237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30</w:t>
            </w:r>
          </w:p>
        </w:tc>
      </w:tr>
      <w:tr w:rsidR="00361E6A" w:rsidRPr="00A35DD7" w14:paraId="7F487F4D" w14:textId="77777777" w:rsidTr="00E36BEA">
        <w:trPr>
          <w:trHeight w:val="397"/>
        </w:trPr>
        <w:tc>
          <w:tcPr>
            <w:cnfStyle w:val="001000000000" w:firstRow="0" w:lastRow="0" w:firstColumn="1" w:lastColumn="0" w:oddVBand="0" w:evenVBand="0" w:oddHBand="0" w:evenHBand="0" w:firstRowFirstColumn="0" w:firstRowLastColumn="0" w:lastRowFirstColumn="0" w:lastRowLastColumn="0"/>
            <w:tcW w:w="1348" w:type="pct"/>
            <w:noWrap/>
            <w:hideMark/>
          </w:tcPr>
          <w:p w14:paraId="6792B946" w14:textId="77777777" w:rsidR="00361E6A" w:rsidRPr="00653B5D" w:rsidRDefault="00361E6A" w:rsidP="00D237EA">
            <w:pPr>
              <w:spacing w:after="0" w:line="240" w:lineRule="auto"/>
              <w:jc w:val="left"/>
              <w:rPr>
                <w:rFonts w:ascii="Calibri Light" w:eastAsia="Times New Roman" w:hAnsi="Calibri Light"/>
                <w:color w:val="000000"/>
                <w:sz w:val="22"/>
                <w:lang w:eastAsia="pl-PL"/>
              </w:rPr>
            </w:pPr>
            <w:r w:rsidRPr="00653B5D">
              <w:rPr>
                <w:rFonts w:ascii="Calibri Light" w:eastAsia="Times New Roman" w:hAnsi="Calibri Light"/>
                <w:color w:val="000000"/>
                <w:sz w:val="22"/>
                <w:lang w:eastAsia="pl-PL"/>
              </w:rPr>
              <w:t>łącznie MOF</w:t>
            </w:r>
          </w:p>
        </w:tc>
        <w:tc>
          <w:tcPr>
            <w:tcW w:w="1106" w:type="pct"/>
            <w:noWrap/>
          </w:tcPr>
          <w:p w14:paraId="02DAA0BA" w14:textId="77777777" w:rsidR="00361E6A" w:rsidRPr="00E36BEA" w:rsidRDefault="00361E6A"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571</w:t>
            </w:r>
          </w:p>
        </w:tc>
        <w:tc>
          <w:tcPr>
            <w:tcW w:w="1106" w:type="pct"/>
            <w:noWrap/>
          </w:tcPr>
          <w:p w14:paraId="1854C16F" w14:textId="77777777" w:rsidR="00361E6A" w:rsidRPr="00E36BEA" w:rsidRDefault="00361E6A"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2 687</w:t>
            </w:r>
          </w:p>
        </w:tc>
        <w:tc>
          <w:tcPr>
            <w:tcW w:w="1440" w:type="pct"/>
            <w:noWrap/>
          </w:tcPr>
          <w:p w14:paraId="068D8C35" w14:textId="77777777" w:rsidR="00361E6A" w:rsidRPr="00E36BEA" w:rsidRDefault="00361E6A" w:rsidP="00D2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347</w:t>
            </w:r>
          </w:p>
        </w:tc>
      </w:tr>
    </w:tbl>
    <w:p w14:paraId="3E4111F2" w14:textId="4555131E" w:rsidR="00BF7A11" w:rsidRDefault="00BF7A11" w:rsidP="00BF7A11">
      <w:pPr>
        <w:pStyle w:val="Legenda"/>
        <w:rPr>
          <w:rFonts w:ascii="Calibri Light" w:hAnsi="Calibri Light"/>
        </w:rPr>
      </w:pPr>
      <w:r w:rsidRPr="00E04510">
        <w:rPr>
          <w:rFonts w:ascii="Calibri Light" w:hAnsi="Calibri Light"/>
        </w:rPr>
        <w:t xml:space="preserve">Źródło: dane Ośrodków Pomocy Społecznej gmin MOF, </w:t>
      </w:r>
      <w:r w:rsidRPr="00A35DD7">
        <w:rPr>
          <w:rFonts w:ascii="Calibri Light" w:hAnsi="Calibri Light"/>
        </w:rPr>
        <w:t>201</w:t>
      </w:r>
      <w:r w:rsidR="00A15318">
        <w:rPr>
          <w:rFonts w:ascii="Calibri Light" w:hAnsi="Calibri Light"/>
        </w:rPr>
        <w:t>3</w:t>
      </w:r>
    </w:p>
    <w:p w14:paraId="212FFDFE" w14:textId="77777777" w:rsidR="00C5227A" w:rsidRDefault="00C5227A" w:rsidP="00C5227A">
      <w:pPr>
        <w:spacing w:before="240"/>
        <w:rPr>
          <w:rFonts w:ascii="Calibri Light" w:hAnsi="Calibri Light"/>
          <w:color w:val="000000" w:themeColor="text1"/>
          <w:szCs w:val="24"/>
          <w:shd w:val="clear" w:color="auto" w:fill="FFFFFF"/>
        </w:rPr>
      </w:pPr>
      <w:r>
        <w:rPr>
          <w:rFonts w:ascii="Calibri Light" w:hAnsi="Calibri Light"/>
          <w:color w:val="000000" w:themeColor="text1"/>
          <w:szCs w:val="24"/>
          <w:shd w:val="clear" w:color="auto" w:fill="FFFFFF"/>
        </w:rPr>
        <w:t xml:space="preserve">Równocześnie, zgodnie z danymi gmin MOF, </w:t>
      </w:r>
      <w:r w:rsidRPr="00BB5A13">
        <w:rPr>
          <w:rFonts w:ascii="Calibri Light" w:hAnsi="Calibri Light"/>
          <w:color w:val="000000" w:themeColor="text1"/>
          <w:szCs w:val="24"/>
          <w:shd w:val="clear" w:color="auto" w:fill="FFFFFF"/>
        </w:rPr>
        <w:t>zasiłki rodzinne pobierało w 2013 roku 4 555 rodzin, w tym 2 770 w gminie Stalowa Wola, 846 w gminie Nisko, 427 w gminie Pysznica i 512 w gminie Zaleszany.</w:t>
      </w:r>
    </w:p>
    <w:p w14:paraId="41834983" w14:textId="47BD880D" w:rsidR="00054CBE" w:rsidRPr="00CD0824" w:rsidRDefault="00C5227A" w:rsidP="00E36BEA">
      <w:pPr>
        <w:rPr>
          <w:color w:val="000000" w:themeColor="text1"/>
        </w:rPr>
      </w:pPr>
      <w:r>
        <w:rPr>
          <w:rFonts w:ascii="Calibri Light" w:hAnsi="Calibri Light"/>
          <w:szCs w:val="24"/>
          <w:shd w:val="clear" w:color="auto" w:fill="FFFFFF"/>
        </w:rPr>
        <w:t>Analizując teren MOF należy</w:t>
      </w:r>
      <w:r w:rsidR="00361E6A">
        <w:rPr>
          <w:rFonts w:ascii="Calibri Light" w:hAnsi="Calibri Light"/>
          <w:szCs w:val="24"/>
          <w:shd w:val="clear" w:color="auto" w:fill="FFFFFF"/>
        </w:rPr>
        <w:t xml:space="preserve"> zaznaczyć, iż znaczne natężenie problemów społecznych występuje w gminie Stalowa Wola na Osiedlu Fabrycznym, Rozwadów i Charzewice</w:t>
      </w:r>
      <w:r w:rsidR="00A10F7F">
        <w:rPr>
          <w:rFonts w:ascii="Calibri Light" w:hAnsi="Calibri Light"/>
          <w:szCs w:val="24"/>
          <w:shd w:val="clear" w:color="auto" w:fill="FFFFFF"/>
        </w:rPr>
        <w:t xml:space="preserve"> oraz</w:t>
      </w:r>
      <w:r w:rsidR="00361E6A">
        <w:rPr>
          <w:rFonts w:ascii="Calibri Light" w:hAnsi="Calibri Light"/>
          <w:szCs w:val="24"/>
          <w:shd w:val="clear" w:color="auto" w:fill="FFFFFF"/>
        </w:rPr>
        <w:t xml:space="preserve"> w gminie Nisko</w:t>
      </w:r>
      <w:r w:rsidR="00A10F7F">
        <w:rPr>
          <w:rFonts w:ascii="Calibri Light" w:hAnsi="Calibri Light"/>
          <w:szCs w:val="24"/>
          <w:shd w:val="clear" w:color="auto" w:fill="FFFFFF"/>
        </w:rPr>
        <w:t xml:space="preserve"> na Osiedlu Centrum i </w:t>
      </w:r>
      <w:proofErr w:type="spellStart"/>
      <w:r w:rsidR="00A10F7F">
        <w:rPr>
          <w:rFonts w:ascii="Calibri Light" w:hAnsi="Calibri Light"/>
          <w:szCs w:val="24"/>
          <w:shd w:val="clear" w:color="auto" w:fill="FFFFFF"/>
        </w:rPr>
        <w:t>Podwolina</w:t>
      </w:r>
      <w:proofErr w:type="spellEnd"/>
      <w:r w:rsidR="00361E6A">
        <w:rPr>
          <w:rFonts w:ascii="Calibri Light" w:hAnsi="Calibri Light"/>
          <w:szCs w:val="24"/>
          <w:shd w:val="clear" w:color="auto" w:fill="FFFFFF"/>
        </w:rPr>
        <w:t>. Z uwagi na zaobserwowane deficyty obszary te wymagają wsparcia i objęcia rewitalizacją społeczną.</w:t>
      </w:r>
      <w:r w:rsidR="00504B18">
        <w:rPr>
          <w:rFonts w:ascii="Calibri Light" w:hAnsi="Calibri Light"/>
          <w:szCs w:val="24"/>
          <w:shd w:val="clear" w:color="auto" w:fill="FFFFFF"/>
        </w:rPr>
        <w:t xml:space="preserve"> </w:t>
      </w:r>
      <w:r w:rsidR="00504B18" w:rsidRPr="00504B18">
        <w:rPr>
          <w:rFonts w:ascii="Calibri Light" w:hAnsi="Calibri Light"/>
          <w:szCs w:val="24"/>
          <w:shd w:val="clear" w:color="auto" w:fill="FFFFFF"/>
        </w:rPr>
        <w:t xml:space="preserve">Na Osiedlach Centrum i </w:t>
      </w:r>
      <w:proofErr w:type="spellStart"/>
      <w:r w:rsidR="00504B18" w:rsidRPr="00504B18">
        <w:rPr>
          <w:rFonts w:ascii="Calibri Light" w:hAnsi="Calibri Light"/>
          <w:szCs w:val="24"/>
          <w:shd w:val="clear" w:color="auto" w:fill="FFFFFF"/>
        </w:rPr>
        <w:t>Podwolina</w:t>
      </w:r>
      <w:proofErr w:type="spellEnd"/>
      <w:r w:rsidR="00504B18" w:rsidRPr="00504B18">
        <w:rPr>
          <w:rFonts w:ascii="Calibri Light" w:hAnsi="Calibri Light"/>
          <w:szCs w:val="24"/>
          <w:shd w:val="clear" w:color="auto" w:fill="FFFFFF"/>
        </w:rPr>
        <w:t xml:space="preserve"> (gmina Nisko) zaobserwowano znaczną skalę występowania osób, które ukończyły 50 rok życia w stosunku do populacji gminy w tej grupie wi</w:t>
      </w:r>
      <w:r w:rsidR="00CD0824">
        <w:rPr>
          <w:rFonts w:ascii="Calibri Light" w:hAnsi="Calibri Light"/>
          <w:szCs w:val="24"/>
          <w:shd w:val="clear" w:color="auto" w:fill="FFFFFF"/>
        </w:rPr>
        <w:t>ekowej. Z kolei % mieszkańców w </w:t>
      </w:r>
      <w:r w:rsidR="00504B18" w:rsidRPr="00504B18">
        <w:rPr>
          <w:rFonts w:ascii="Calibri Light" w:hAnsi="Calibri Light"/>
          <w:szCs w:val="24"/>
          <w:shd w:val="clear" w:color="auto" w:fill="FFFFFF"/>
        </w:rPr>
        <w:t xml:space="preserve">wieku poprodukcyjnym na Osiedlach Fabrycznym, Rozwadów i Charzewice (gmina Stalowa Wola) przekracza średni wskaźnik uzyskiwany </w:t>
      </w:r>
      <w:r w:rsidR="00CD0824">
        <w:rPr>
          <w:rFonts w:ascii="Calibri Light" w:hAnsi="Calibri Light"/>
          <w:szCs w:val="24"/>
          <w:shd w:val="clear" w:color="auto" w:fill="FFFFFF"/>
        </w:rPr>
        <w:t>w </w:t>
      </w:r>
      <w:r w:rsidR="00504B18" w:rsidRPr="00504B18">
        <w:rPr>
          <w:rFonts w:ascii="Calibri Light" w:hAnsi="Calibri Light"/>
          <w:szCs w:val="24"/>
          <w:shd w:val="clear" w:color="auto" w:fill="FFFFFF"/>
        </w:rPr>
        <w:t xml:space="preserve">odniesieniu do całej gminy </w:t>
      </w:r>
      <w:r w:rsidR="00F77380">
        <w:rPr>
          <w:rFonts w:ascii="Calibri Light" w:hAnsi="Calibri Light"/>
          <w:szCs w:val="24"/>
          <w:shd w:val="clear" w:color="auto" w:fill="FFFFFF"/>
        </w:rPr>
        <w:t>lub</w:t>
      </w:r>
      <w:r w:rsidR="00504B18" w:rsidRPr="00504B18">
        <w:rPr>
          <w:rFonts w:ascii="Calibri Light" w:hAnsi="Calibri Light"/>
          <w:szCs w:val="24"/>
          <w:shd w:val="clear" w:color="auto" w:fill="FFFFFF"/>
        </w:rPr>
        <w:t xml:space="preserve"> województwa podkarpackiego. Zaprezentowane w poniższej tabeli dane wskazują jednoznacznie na występowanie problemu związanego ze znaczną liczbą osób starszych na badanym obszarze i koniecznością rozwoju różnego rodzaju usług (edukacyjnych, zdrowotnych, kulturalnych, społecznych) dla tej grupy wiekowej celem zapobiegania wykluczeniu społecznemu seniorów.</w:t>
      </w:r>
      <w:r w:rsidR="00145676">
        <w:rPr>
          <w:rFonts w:ascii="Calibri Light" w:hAnsi="Calibri Light"/>
          <w:szCs w:val="24"/>
          <w:shd w:val="clear" w:color="auto" w:fill="FFFFFF"/>
        </w:rPr>
        <w:t xml:space="preserve"> </w:t>
      </w:r>
      <w:r w:rsidR="00145676">
        <w:t>Równocz</w:t>
      </w:r>
      <w:r w:rsidR="00CD0824">
        <w:t>eśnie na Osiedlach Fabrycznym i </w:t>
      </w:r>
      <w:r w:rsidR="00145676">
        <w:t>Rozwadów (</w:t>
      </w:r>
      <w:r w:rsidR="00C52E4C">
        <w:t>gmina Stalowa Wola)</w:t>
      </w:r>
      <w:r w:rsidR="00F77380">
        <w:t xml:space="preserve"> oraz</w:t>
      </w:r>
      <w:r w:rsidR="00C52E4C">
        <w:t xml:space="preserve"> Osiedlach C</w:t>
      </w:r>
      <w:r w:rsidR="00145676">
        <w:t xml:space="preserve">entrum i </w:t>
      </w:r>
      <w:proofErr w:type="spellStart"/>
      <w:r w:rsidR="00145676">
        <w:t>Pod</w:t>
      </w:r>
      <w:r w:rsidR="00F77380">
        <w:t>wolina</w:t>
      </w:r>
      <w:proofErr w:type="spellEnd"/>
      <w:r w:rsidR="00F77380">
        <w:t xml:space="preserve"> (gmina Nisko) </w:t>
      </w:r>
      <w:r w:rsidR="00145676">
        <w:t>zaobserwowano znaczne nasilenie zjawiska bezrobocia, na co wskazują dane statystyczne, które w odniesieniu do tych obszarów są gorsze niż te uzyskane w sk</w:t>
      </w:r>
      <w:r w:rsidR="00CD0824">
        <w:t>ali gminy, a </w:t>
      </w:r>
      <w:r w:rsidR="00145676">
        <w:t>niekiedy nawet województwa. Wskazują one na konieczność realizacji działań podnoszących aktywność mieszkańców tych obszarów na rynku pracy.</w:t>
      </w:r>
      <w:r w:rsidR="00C52E4C">
        <w:t xml:space="preserve"> Powyższe </w:t>
      </w:r>
      <w:r>
        <w:t>tereny</w:t>
      </w:r>
      <w:r w:rsidR="00C52E4C">
        <w:t xml:space="preserve"> to także miejsce występowania licznych problemów społecznych. </w:t>
      </w:r>
      <w:r w:rsidR="003B70E9">
        <w:t xml:space="preserve">Mieszkańcy Osiedli Fabrycznego, Rozwadów, Charzewice (gmina Stalowa Wola), Osiedli Centrum i </w:t>
      </w:r>
      <w:proofErr w:type="spellStart"/>
      <w:r w:rsidR="003B70E9">
        <w:t>Podwolina</w:t>
      </w:r>
      <w:proofErr w:type="spellEnd"/>
      <w:r w:rsidR="003B70E9">
        <w:t xml:space="preserve"> </w:t>
      </w:r>
      <w:r w:rsidR="00F77380">
        <w:lastRenderedPageBreak/>
        <w:t xml:space="preserve">(gmina Nisko) </w:t>
      </w:r>
      <w:r w:rsidR="00CD0824">
        <w:rPr>
          <w:color w:val="000000" w:themeColor="text1"/>
        </w:rPr>
        <w:t>w </w:t>
      </w:r>
      <w:r w:rsidR="003B70E9" w:rsidRPr="00E36BEA">
        <w:rPr>
          <w:color w:val="000000" w:themeColor="text1"/>
        </w:rPr>
        <w:t>znacznym stopniu korzystają ze wsparcia Ośrodków Pomocy Społeczne</w:t>
      </w:r>
      <w:r w:rsidR="00CD0824">
        <w:rPr>
          <w:color w:val="000000" w:themeColor="text1"/>
        </w:rPr>
        <w:t>j zlokalizowanych na </w:t>
      </w:r>
      <w:r w:rsidR="003B70E9" w:rsidRPr="00E36BEA">
        <w:rPr>
          <w:color w:val="000000" w:themeColor="text1"/>
        </w:rPr>
        <w:t xml:space="preserve">terenie MOF, o czym świadczą zaprezentowane poniżej statystyki. </w:t>
      </w:r>
      <w:r w:rsidR="00CD0824">
        <w:rPr>
          <w:color w:val="000000" w:themeColor="text1"/>
        </w:rPr>
        <w:t>W związku z powyższym w </w:t>
      </w:r>
      <w:r w:rsidR="003B70E9">
        <w:rPr>
          <w:color w:val="000000" w:themeColor="text1"/>
        </w:rPr>
        <w:t>szczególnym stopniu obszary te należy objąć różnego rodzaju wsparciem społecznym i</w:t>
      </w:r>
      <w:r w:rsidR="00CD0824">
        <w:rPr>
          <w:color w:val="000000" w:themeColor="text1"/>
        </w:rPr>
        <w:t> </w:t>
      </w:r>
      <w:r w:rsidR="003B70E9">
        <w:rPr>
          <w:color w:val="000000" w:themeColor="text1"/>
        </w:rPr>
        <w:t xml:space="preserve">środowiskowym oraz działaniami aktywizującymi i integrującymi ich mieszkańców. </w:t>
      </w:r>
      <w:r w:rsidR="00361E6A" w:rsidRPr="00CD0824">
        <w:rPr>
          <w:color w:val="000000" w:themeColor="text1"/>
        </w:rPr>
        <w:t>Poniższa tabela prezentuje skalę występowania wybranych deficytów na obszarach wymagających rewitalizacji społecznej.</w:t>
      </w:r>
    </w:p>
    <w:p w14:paraId="730D47C8" w14:textId="77777777" w:rsidR="00054CBE" w:rsidRPr="00CD0824" w:rsidRDefault="00054CBE" w:rsidP="002D6B11">
      <w:pPr>
        <w:spacing w:after="0"/>
        <w:rPr>
          <w:color w:val="000000" w:themeColor="text1"/>
        </w:rPr>
      </w:pPr>
    </w:p>
    <w:p w14:paraId="190A8618" w14:textId="77777777" w:rsidR="00054CBE" w:rsidRDefault="00054CBE" w:rsidP="002D6B11">
      <w:pPr>
        <w:spacing w:after="0"/>
        <w:rPr>
          <w:rFonts w:ascii="Calibri Light" w:hAnsi="Calibri Light"/>
          <w:color w:val="FF0000"/>
          <w:szCs w:val="24"/>
          <w:shd w:val="clear" w:color="auto" w:fill="FFFFFF"/>
        </w:rPr>
        <w:sectPr w:rsidR="00054CBE" w:rsidSect="009D779C">
          <w:headerReference w:type="even" r:id="rId48"/>
          <w:footerReference w:type="even" r:id="rId49"/>
          <w:headerReference w:type="first" r:id="rId50"/>
          <w:footerReference w:type="first" r:id="rId51"/>
          <w:pgSz w:w="11906" w:h="16838" w:code="9"/>
          <w:pgMar w:top="1418" w:right="1247" w:bottom="1560" w:left="1418" w:header="709" w:footer="709" w:gutter="170"/>
          <w:cols w:space="708"/>
          <w:titlePg/>
          <w:docGrid w:linePitch="360"/>
        </w:sectPr>
      </w:pPr>
    </w:p>
    <w:p w14:paraId="29B37376" w14:textId="35F47752" w:rsidR="00332675" w:rsidRPr="00BA3482" w:rsidRDefault="005E71F3" w:rsidP="005E71F3">
      <w:pPr>
        <w:pStyle w:val="Legenda"/>
        <w:keepNext/>
      </w:pPr>
      <w:bookmarkStart w:id="155" w:name="_Toc454197408"/>
      <w:r>
        <w:lastRenderedPageBreak/>
        <w:t xml:space="preserve">Tabela </w:t>
      </w:r>
      <w:r w:rsidR="00D92CEF">
        <w:fldChar w:fldCharType="begin"/>
      </w:r>
      <w:r w:rsidR="00D92CEF">
        <w:instrText xml:space="preserve"> SEQ Tabela \* ARABIC </w:instrText>
      </w:r>
      <w:r w:rsidR="00D92CEF">
        <w:fldChar w:fldCharType="separate"/>
      </w:r>
      <w:r w:rsidR="003A7C62">
        <w:rPr>
          <w:noProof/>
        </w:rPr>
        <w:t>40</w:t>
      </w:r>
      <w:r w:rsidR="00D92CEF">
        <w:rPr>
          <w:noProof/>
        </w:rPr>
        <w:fldChar w:fldCharType="end"/>
      </w:r>
      <w:r w:rsidR="00332675" w:rsidRPr="00BA3482">
        <w:t xml:space="preserve"> Wybrane deficyty występujące na obszarach wymagających rewitalizacji społecznej w roku 2013</w:t>
      </w:r>
      <w:bookmarkEnd w:id="155"/>
    </w:p>
    <w:tbl>
      <w:tblPr>
        <w:tblStyle w:val="Tabelasiatki1jasnaakcent1"/>
        <w:tblW w:w="5166" w:type="pct"/>
        <w:tblInd w:w="-5" w:type="dxa"/>
        <w:tblLayout w:type="fixed"/>
        <w:tblLook w:val="04A0" w:firstRow="1" w:lastRow="0" w:firstColumn="1" w:lastColumn="0" w:noHBand="0" w:noVBand="1"/>
      </w:tblPr>
      <w:tblGrid>
        <w:gridCol w:w="3696"/>
        <w:gridCol w:w="1408"/>
        <w:gridCol w:w="1557"/>
        <w:gridCol w:w="867"/>
        <w:gridCol w:w="1114"/>
        <w:gridCol w:w="1274"/>
        <w:gridCol w:w="1277"/>
        <w:gridCol w:w="847"/>
        <w:gridCol w:w="996"/>
        <w:gridCol w:w="1277"/>
      </w:tblGrid>
      <w:tr w:rsidR="00C257D5" w:rsidRPr="00CD0824" w14:paraId="41347B2B" w14:textId="351D19D1" w:rsidTr="00C257D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83" w:type="pct"/>
            <w:gridSpan w:val="2"/>
            <w:shd w:val="clear" w:color="auto" w:fill="5B9BD5" w:themeFill="accent1"/>
            <w:noWrap/>
            <w:vAlign w:val="center"/>
          </w:tcPr>
          <w:p w14:paraId="3E9412F9" w14:textId="7AED1202" w:rsidR="00F77380" w:rsidRPr="00CD0824" w:rsidRDefault="00F77380">
            <w:pPr>
              <w:spacing w:after="0" w:line="240" w:lineRule="auto"/>
              <w:jc w:val="center"/>
              <w:rPr>
                <w:rFonts w:eastAsia="Times New Roman"/>
                <w:color w:val="FFFFFF" w:themeColor="background1"/>
                <w:sz w:val="22"/>
                <w:lang w:eastAsia="pl-PL"/>
              </w:rPr>
            </w:pPr>
            <w:r w:rsidRPr="00CD0824">
              <w:rPr>
                <w:rFonts w:eastAsia="Times New Roman"/>
                <w:color w:val="FFFFFF" w:themeColor="background1"/>
                <w:sz w:val="22"/>
                <w:lang w:eastAsia="pl-PL"/>
              </w:rPr>
              <w:t>Obszar</w:t>
            </w:r>
          </w:p>
        </w:tc>
        <w:tc>
          <w:tcPr>
            <w:tcW w:w="544" w:type="pct"/>
            <w:shd w:val="clear" w:color="auto" w:fill="5B9BD5" w:themeFill="accent1"/>
            <w:vAlign w:val="center"/>
          </w:tcPr>
          <w:p w14:paraId="5E841B15" w14:textId="77777777" w:rsidR="00F77380" w:rsidRPr="00CD0824" w:rsidRDefault="00F773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2"/>
                <w:lang w:eastAsia="pl-PL"/>
              </w:rPr>
            </w:pPr>
          </w:p>
        </w:tc>
        <w:tc>
          <w:tcPr>
            <w:tcW w:w="1583" w:type="pct"/>
            <w:gridSpan w:val="4"/>
            <w:shd w:val="clear" w:color="auto" w:fill="5B9BD5" w:themeFill="accent1"/>
            <w:vAlign w:val="center"/>
          </w:tcPr>
          <w:p w14:paraId="1985E87B" w14:textId="4B462EF4" w:rsidR="00F77380" w:rsidRPr="00CD0824" w:rsidRDefault="00F773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2"/>
                <w:lang w:eastAsia="pl-PL"/>
              </w:rPr>
            </w:pPr>
            <w:r w:rsidRPr="00CD0824">
              <w:rPr>
                <w:rFonts w:eastAsia="Times New Roman"/>
                <w:color w:val="FFFFFF" w:themeColor="background1"/>
                <w:sz w:val="22"/>
                <w:lang w:eastAsia="pl-PL"/>
              </w:rPr>
              <w:t>Gmina Stalowa Wola</w:t>
            </w:r>
          </w:p>
        </w:tc>
        <w:tc>
          <w:tcPr>
            <w:tcW w:w="1090" w:type="pct"/>
            <w:gridSpan w:val="3"/>
            <w:shd w:val="clear" w:color="auto" w:fill="5B9BD5" w:themeFill="accent1"/>
            <w:vAlign w:val="center"/>
          </w:tcPr>
          <w:p w14:paraId="6DBD75BC" w14:textId="5DE91FCE" w:rsidR="00F77380" w:rsidRPr="00CD0824" w:rsidRDefault="00F773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22"/>
                <w:lang w:eastAsia="pl-PL"/>
              </w:rPr>
            </w:pPr>
            <w:r w:rsidRPr="00CD0824">
              <w:rPr>
                <w:rFonts w:eastAsia="Times New Roman"/>
                <w:color w:val="FFFFFF" w:themeColor="background1"/>
                <w:sz w:val="22"/>
                <w:lang w:eastAsia="pl-PL"/>
              </w:rPr>
              <w:t>Gmina Nisko</w:t>
            </w:r>
          </w:p>
        </w:tc>
      </w:tr>
      <w:tr w:rsidR="00C257D5" w:rsidRPr="00CD0824" w14:paraId="7C63ACB8" w14:textId="5FA8E814" w:rsidTr="00C257D5">
        <w:trPr>
          <w:trHeight w:val="397"/>
        </w:trPr>
        <w:tc>
          <w:tcPr>
            <w:cnfStyle w:val="001000000000" w:firstRow="0" w:lastRow="0" w:firstColumn="1" w:lastColumn="0" w:oddVBand="0" w:evenVBand="0" w:oddHBand="0" w:evenHBand="0" w:firstRowFirstColumn="0" w:firstRowLastColumn="0" w:lastRowFirstColumn="0" w:lastRowLastColumn="0"/>
            <w:tcW w:w="1783" w:type="pct"/>
            <w:gridSpan w:val="2"/>
            <w:shd w:val="clear" w:color="auto" w:fill="5B9BD5" w:themeFill="accent1"/>
            <w:vAlign w:val="center"/>
          </w:tcPr>
          <w:p w14:paraId="5141ABF6" w14:textId="72C4ED98" w:rsidR="00F77380" w:rsidRPr="00CD0824" w:rsidRDefault="00F77380">
            <w:pPr>
              <w:spacing w:after="0" w:line="240" w:lineRule="auto"/>
              <w:jc w:val="center"/>
              <w:rPr>
                <w:rFonts w:eastAsia="Times New Roman"/>
                <w:color w:val="FFFFFF" w:themeColor="background1"/>
                <w:sz w:val="22"/>
                <w:lang w:eastAsia="pl-PL"/>
              </w:rPr>
            </w:pPr>
            <w:r w:rsidRPr="00CD0824">
              <w:rPr>
                <w:rFonts w:eastAsia="Times New Roman"/>
                <w:color w:val="FFFFFF" w:themeColor="background1"/>
                <w:sz w:val="22"/>
                <w:lang w:eastAsia="pl-PL"/>
              </w:rPr>
              <w:t>Wskaźniki</w:t>
            </w:r>
          </w:p>
        </w:tc>
        <w:tc>
          <w:tcPr>
            <w:tcW w:w="544" w:type="pct"/>
            <w:shd w:val="clear" w:color="auto" w:fill="5B9BD5" w:themeFill="accent1"/>
            <w:vAlign w:val="center"/>
          </w:tcPr>
          <w:p w14:paraId="36841452" w14:textId="0835327A"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z w:val="22"/>
                <w:lang w:eastAsia="pl-PL"/>
              </w:rPr>
            </w:pPr>
            <w:r w:rsidRPr="00CD0824">
              <w:rPr>
                <w:rFonts w:eastAsia="Times New Roman"/>
                <w:color w:val="FFFFFF" w:themeColor="background1"/>
                <w:sz w:val="22"/>
                <w:lang w:eastAsia="pl-PL"/>
              </w:rPr>
              <w:t>Woj. podkarpackie*</w:t>
            </w:r>
          </w:p>
        </w:tc>
        <w:tc>
          <w:tcPr>
            <w:tcW w:w="303" w:type="pct"/>
            <w:shd w:val="clear" w:color="auto" w:fill="5B9BD5" w:themeFill="accent1"/>
            <w:vAlign w:val="center"/>
          </w:tcPr>
          <w:p w14:paraId="13AEFDE4" w14:textId="0D0FE9AC"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z w:val="22"/>
                <w:lang w:eastAsia="pl-PL"/>
              </w:rPr>
            </w:pPr>
            <w:r w:rsidRPr="00CD0824">
              <w:rPr>
                <w:rFonts w:eastAsia="Times New Roman"/>
                <w:color w:val="FFFFFF" w:themeColor="background1"/>
                <w:sz w:val="22"/>
                <w:lang w:eastAsia="pl-PL"/>
              </w:rPr>
              <w:t>Gmina</w:t>
            </w:r>
          </w:p>
        </w:tc>
        <w:tc>
          <w:tcPr>
            <w:tcW w:w="389" w:type="pct"/>
            <w:shd w:val="clear" w:color="auto" w:fill="5B9BD5" w:themeFill="accent1"/>
            <w:noWrap/>
            <w:vAlign w:val="center"/>
          </w:tcPr>
          <w:p w14:paraId="04631140" w14:textId="3F329C9D"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z w:val="22"/>
                <w:lang w:eastAsia="pl-PL"/>
              </w:rPr>
            </w:pPr>
            <w:r w:rsidRPr="00CD0824">
              <w:rPr>
                <w:rFonts w:eastAsia="Times New Roman"/>
                <w:color w:val="FFFFFF" w:themeColor="background1"/>
                <w:sz w:val="22"/>
                <w:lang w:eastAsia="pl-PL"/>
              </w:rPr>
              <w:t>Osiedle Fabryczne</w:t>
            </w:r>
          </w:p>
        </w:tc>
        <w:tc>
          <w:tcPr>
            <w:tcW w:w="445" w:type="pct"/>
            <w:shd w:val="clear" w:color="auto" w:fill="5B9BD5" w:themeFill="accent1"/>
            <w:noWrap/>
            <w:vAlign w:val="center"/>
          </w:tcPr>
          <w:p w14:paraId="6799746D" w14:textId="5FC1F279"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z w:val="22"/>
                <w:lang w:eastAsia="pl-PL"/>
              </w:rPr>
            </w:pPr>
            <w:r w:rsidRPr="00CD0824">
              <w:rPr>
                <w:rFonts w:eastAsia="Times New Roman"/>
                <w:color w:val="FFFFFF" w:themeColor="background1"/>
                <w:sz w:val="22"/>
                <w:lang w:eastAsia="pl-PL"/>
              </w:rPr>
              <w:t>Osiedle Rozwadów</w:t>
            </w:r>
          </w:p>
        </w:tc>
        <w:tc>
          <w:tcPr>
            <w:tcW w:w="446" w:type="pct"/>
            <w:shd w:val="clear" w:color="auto" w:fill="5B9BD5" w:themeFill="accent1"/>
            <w:noWrap/>
            <w:vAlign w:val="center"/>
          </w:tcPr>
          <w:p w14:paraId="051471F0" w14:textId="2E7FF515"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z w:val="22"/>
                <w:lang w:eastAsia="pl-PL"/>
              </w:rPr>
            </w:pPr>
            <w:r w:rsidRPr="00CD0824">
              <w:rPr>
                <w:rFonts w:eastAsia="Times New Roman"/>
                <w:color w:val="FFFFFF" w:themeColor="background1"/>
                <w:sz w:val="22"/>
                <w:lang w:eastAsia="pl-PL"/>
              </w:rPr>
              <w:t>Osiedle Charzewice</w:t>
            </w:r>
          </w:p>
        </w:tc>
        <w:tc>
          <w:tcPr>
            <w:tcW w:w="296" w:type="pct"/>
            <w:shd w:val="clear" w:color="auto" w:fill="5B9BD5" w:themeFill="accent1"/>
            <w:vAlign w:val="center"/>
          </w:tcPr>
          <w:p w14:paraId="4E35654F" w14:textId="1BA33812"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z w:val="22"/>
                <w:lang w:eastAsia="pl-PL"/>
              </w:rPr>
            </w:pPr>
            <w:r w:rsidRPr="00CD0824">
              <w:rPr>
                <w:rFonts w:eastAsia="Times New Roman"/>
                <w:color w:val="FFFFFF" w:themeColor="background1"/>
                <w:sz w:val="22"/>
                <w:lang w:eastAsia="pl-PL"/>
              </w:rPr>
              <w:t>Gmina</w:t>
            </w:r>
          </w:p>
        </w:tc>
        <w:tc>
          <w:tcPr>
            <w:tcW w:w="348" w:type="pct"/>
            <w:shd w:val="clear" w:color="auto" w:fill="5B9BD5" w:themeFill="accent1"/>
            <w:vAlign w:val="center"/>
          </w:tcPr>
          <w:p w14:paraId="03CE4C77" w14:textId="72AC11D7"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z w:val="22"/>
                <w:lang w:eastAsia="pl-PL"/>
              </w:rPr>
            </w:pPr>
            <w:r w:rsidRPr="00CD0824">
              <w:rPr>
                <w:rFonts w:eastAsia="Times New Roman"/>
                <w:color w:val="FFFFFF" w:themeColor="background1"/>
                <w:sz w:val="22"/>
                <w:lang w:eastAsia="pl-PL"/>
              </w:rPr>
              <w:t>Osiedle Centrum</w:t>
            </w:r>
          </w:p>
        </w:tc>
        <w:tc>
          <w:tcPr>
            <w:tcW w:w="446" w:type="pct"/>
            <w:shd w:val="clear" w:color="auto" w:fill="5B9BD5" w:themeFill="accent1"/>
            <w:vAlign w:val="center"/>
          </w:tcPr>
          <w:p w14:paraId="690121C8" w14:textId="759D310C"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z w:val="22"/>
                <w:lang w:eastAsia="pl-PL"/>
              </w:rPr>
            </w:pPr>
            <w:r w:rsidRPr="00CD0824">
              <w:rPr>
                <w:rFonts w:eastAsia="Times New Roman"/>
                <w:color w:val="FFFFFF" w:themeColor="background1"/>
                <w:sz w:val="22"/>
                <w:lang w:eastAsia="pl-PL"/>
              </w:rPr>
              <w:t xml:space="preserve">Osiedle </w:t>
            </w:r>
            <w:proofErr w:type="spellStart"/>
            <w:r w:rsidRPr="00CD0824">
              <w:rPr>
                <w:rFonts w:eastAsia="Times New Roman"/>
                <w:color w:val="FFFFFF" w:themeColor="background1"/>
                <w:sz w:val="22"/>
                <w:lang w:eastAsia="pl-PL"/>
              </w:rPr>
              <w:t>Podwolina</w:t>
            </w:r>
            <w:proofErr w:type="spellEnd"/>
          </w:p>
        </w:tc>
      </w:tr>
      <w:tr w:rsidR="00C257D5" w:rsidRPr="00CD0824" w14:paraId="1183215E" w14:textId="77777777"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val="restart"/>
            <w:shd w:val="clear" w:color="auto" w:fill="FFFFFF" w:themeFill="background1"/>
            <w:noWrap/>
            <w:vAlign w:val="center"/>
          </w:tcPr>
          <w:p w14:paraId="457DBDE4" w14:textId="6EA3BCE2" w:rsidR="00F77380" w:rsidRPr="00CD0824" w:rsidRDefault="00F77380">
            <w:pPr>
              <w:spacing w:after="0" w:line="240" w:lineRule="auto"/>
              <w:jc w:val="left"/>
              <w:rPr>
                <w:rFonts w:eastAsia="Times New Roman"/>
                <w:color w:val="000000" w:themeColor="text1"/>
                <w:sz w:val="22"/>
                <w:lang w:eastAsia="pl-PL"/>
              </w:rPr>
            </w:pPr>
            <w:r w:rsidRPr="00CD0824">
              <w:rPr>
                <w:rFonts w:eastAsia="Times New Roman"/>
                <w:color w:val="000000" w:themeColor="text1"/>
                <w:sz w:val="22"/>
                <w:lang w:eastAsia="pl-PL"/>
              </w:rPr>
              <w:t>Powierzchnia</w:t>
            </w:r>
          </w:p>
        </w:tc>
        <w:tc>
          <w:tcPr>
            <w:tcW w:w="492" w:type="pct"/>
            <w:shd w:val="clear" w:color="auto" w:fill="FFFFFF" w:themeFill="background1"/>
            <w:vAlign w:val="center"/>
          </w:tcPr>
          <w:p w14:paraId="53BF9ABA" w14:textId="4EF52335" w:rsidR="00F77380" w:rsidRPr="00C257D5"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C257D5">
              <w:rPr>
                <w:rFonts w:eastAsia="Times New Roman"/>
                <w:color w:val="000000"/>
                <w:sz w:val="20"/>
                <w:szCs w:val="20"/>
                <w:lang w:eastAsia="pl-PL"/>
              </w:rPr>
              <w:t>ha</w:t>
            </w:r>
          </w:p>
        </w:tc>
        <w:tc>
          <w:tcPr>
            <w:tcW w:w="544" w:type="pct"/>
            <w:shd w:val="clear" w:color="auto" w:fill="DEEAF6" w:themeFill="accent1" w:themeFillTint="33"/>
            <w:vAlign w:val="center"/>
          </w:tcPr>
          <w:p w14:paraId="6AE7BD8C" w14:textId="3987B269"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1 784 576</w:t>
            </w:r>
          </w:p>
        </w:tc>
        <w:tc>
          <w:tcPr>
            <w:tcW w:w="303" w:type="pct"/>
            <w:shd w:val="clear" w:color="auto" w:fill="DEEAF6" w:themeFill="accent1" w:themeFillTint="33"/>
            <w:vAlign w:val="center"/>
          </w:tcPr>
          <w:p w14:paraId="03EA9C83" w14:textId="0AE85538"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8 252</w:t>
            </w:r>
          </w:p>
        </w:tc>
        <w:tc>
          <w:tcPr>
            <w:tcW w:w="389" w:type="pct"/>
            <w:noWrap/>
            <w:vAlign w:val="center"/>
          </w:tcPr>
          <w:p w14:paraId="5A830868" w14:textId="0E1B158E"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43,61</w:t>
            </w:r>
          </w:p>
        </w:tc>
        <w:tc>
          <w:tcPr>
            <w:tcW w:w="445" w:type="pct"/>
            <w:noWrap/>
            <w:vAlign w:val="center"/>
          </w:tcPr>
          <w:p w14:paraId="6FE66E2C" w14:textId="3E5F8422"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200</w:t>
            </w:r>
          </w:p>
        </w:tc>
        <w:tc>
          <w:tcPr>
            <w:tcW w:w="446" w:type="pct"/>
            <w:noWrap/>
            <w:vAlign w:val="center"/>
          </w:tcPr>
          <w:p w14:paraId="761D7981" w14:textId="0B6B9FF5"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2 477</w:t>
            </w:r>
          </w:p>
        </w:tc>
        <w:tc>
          <w:tcPr>
            <w:tcW w:w="296" w:type="pct"/>
            <w:shd w:val="clear" w:color="auto" w:fill="DEEAF6" w:themeFill="accent1" w:themeFillTint="33"/>
            <w:vAlign w:val="center"/>
          </w:tcPr>
          <w:p w14:paraId="63CB3CE0" w14:textId="2782DC6F"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14 237</w:t>
            </w:r>
          </w:p>
        </w:tc>
        <w:tc>
          <w:tcPr>
            <w:tcW w:w="348" w:type="pct"/>
            <w:vAlign w:val="center"/>
          </w:tcPr>
          <w:p w14:paraId="06EB56B0" w14:textId="715CD3FB"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600</w:t>
            </w:r>
          </w:p>
        </w:tc>
        <w:tc>
          <w:tcPr>
            <w:tcW w:w="446" w:type="pct"/>
            <w:vAlign w:val="center"/>
          </w:tcPr>
          <w:p w14:paraId="0D695457" w14:textId="113D36E7"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400</w:t>
            </w:r>
          </w:p>
        </w:tc>
      </w:tr>
      <w:tr w:rsidR="00C257D5" w:rsidRPr="00CD0824" w14:paraId="1862F046" w14:textId="77777777"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shd w:val="clear" w:color="auto" w:fill="FFFFFF" w:themeFill="background1"/>
            <w:noWrap/>
            <w:vAlign w:val="center"/>
          </w:tcPr>
          <w:p w14:paraId="77B7EC88" w14:textId="77777777" w:rsidR="00F77380" w:rsidRPr="00CD0824" w:rsidRDefault="00F77380" w:rsidP="006D44A9">
            <w:pPr>
              <w:spacing w:after="0" w:line="240" w:lineRule="auto"/>
              <w:jc w:val="left"/>
              <w:rPr>
                <w:rFonts w:eastAsia="Times New Roman"/>
                <w:color w:val="000000" w:themeColor="text1"/>
                <w:sz w:val="22"/>
                <w:lang w:eastAsia="pl-PL"/>
              </w:rPr>
            </w:pPr>
          </w:p>
        </w:tc>
        <w:tc>
          <w:tcPr>
            <w:tcW w:w="492" w:type="pct"/>
            <w:shd w:val="clear" w:color="auto" w:fill="FFFFFF" w:themeFill="background1"/>
            <w:vAlign w:val="center"/>
          </w:tcPr>
          <w:p w14:paraId="65FA24E0" w14:textId="78D6EB40" w:rsidR="00F77380" w:rsidRPr="00C257D5"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C257D5">
              <w:rPr>
                <w:rFonts w:eastAsia="Times New Roman"/>
                <w:color w:val="000000" w:themeColor="text1"/>
                <w:sz w:val="20"/>
                <w:szCs w:val="20"/>
                <w:lang w:eastAsia="pl-PL"/>
              </w:rPr>
              <w:t>% gminy</w:t>
            </w:r>
          </w:p>
        </w:tc>
        <w:tc>
          <w:tcPr>
            <w:tcW w:w="544" w:type="pct"/>
            <w:shd w:val="clear" w:color="auto" w:fill="DEEAF6" w:themeFill="accent1" w:themeFillTint="33"/>
            <w:vAlign w:val="center"/>
          </w:tcPr>
          <w:p w14:paraId="072F194A" w14:textId="2E340F4D"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w:t>
            </w:r>
          </w:p>
        </w:tc>
        <w:tc>
          <w:tcPr>
            <w:tcW w:w="303" w:type="pct"/>
            <w:shd w:val="clear" w:color="auto" w:fill="DEEAF6" w:themeFill="accent1" w:themeFillTint="33"/>
            <w:vAlign w:val="center"/>
          </w:tcPr>
          <w:p w14:paraId="48658ECD" w14:textId="7152A747"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sz w:val="22"/>
                <w:lang w:eastAsia="pl-PL"/>
              </w:rPr>
              <w:t>100 %</w:t>
            </w:r>
          </w:p>
        </w:tc>
        <w:tc>
          <w:tcPr>
            <w:tcW w:w="389" w:type="pct"/>
            <w:noWrap/>
            <w:vAlign w:val="center"/>
          </w:tcPr>
          <w:p w14:paraId="7B2417C0" w14:textId="56BE1D6A"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0,5 %</w:t>
            </w:r>
          </w:p>
        </w:tc>
        <w:tc>
          <w:tcPr>
            <w:tcW w:w="445" w:type="pct"/>
            <w:noWrap/>
            <w:vAlign w:val="center"/>
          </w:tcPr>
          <w:p w14:paraId="32B01351" w14:textId="78295866"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2,4 %</w:t>
            </w:r>
          </w:p>
        </w:tc>
        <w:tc>
          <w:tcPr>
            <w:tcW w:w="446" w:type="pct"/>
            <w:noWrap/>
            <w:vAlign w:val="center"/>
          </w:tcPr>
          <w:p w14:paraId="27E1D9ED" w14:textId="3AE424B7"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30 %</w:t>
            </w:r>
          </w:p>
        </w:tc>
        <w:tc>
          <w:tcPr>
            <w:tcW w:w="296" w:type="pct"/>
            <w:shd w:val="clear" w:color="auto" w:fill="DEEAF6" w:themeFill="accent1" w:themeFillTint="33"/>
            <w:vAlign w:val="center"/>
          </w:tcPr>
          <w:p w14:paraId="1E722839" w14:textId="624F4B3D"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100 %</w:t>
            </w:r>
          </w:p>
        </w:tc>
        <w:tc>
          <w:tcPr>
            <w:tcW w:w="348" w:type="pct"/>
            <w:vAlign w:val="center"/>
          </w:tcPr>
          <w:p w14:paraId="1C7DE55B" w14:textId="42B78C3A"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4,2 %</w:t>
            </w:r>
          </w:p>
        </w:tc>
        <w:tc>
          <w:tcPr>
            <w:tcW w:w="446" w:type="pct"/>
            <w:vAlign w:val="center"/>
          </w:tcPr>
          <w:p w14:paraId="24D494F3" w14:textId="49E7AED7"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2,8 %</w:t>
            </w:r>
          </w:p>
        </w:tc>
      </w:tr>
      <w:tr w:rsidR="00C257D5" w:rsidRPr="00CD0824" w14:paraId="70C67D7D" w14:textId="77777777"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val="restart"/>
            <w:shd w:val="clear" w:color="auto" w:fill="FFFFFF" w:themeFill="background1"/>
            <w:noWrap/>
            <w:vAlign w:val="center"/>
          </w:tcPr>
          <w:p w14:paraId="5799FC70" w14:textId="56E7EBC5" w:rsidR="00F77380" w:rsidRPr="00CD0824" w:rsidRDefault="00F77380">
            <w:pPr>
              <w:spacing w:after="0" w:line="240" w:lineRule="auto"/>
              <w:jc w:val="left"/>
              <w:rPr>
                <w:rFonts w:eastAsia="Times New Roman"/>
                <w:color w:val="000000" w:themeColor="text1"/>
                <w:sz w:val="22"/>
                <w:lang w:eastAsia="pl-PL"/>
              </w:rPr>
            </w:pPr>
            <w:r w:rsidRPr="00CD0824">
              <w:rPr>
                <w:rFonts w:eastAsia="Times New Roman"/>
                <w:color w:val="000000" w:themeColor="text1"/>
                <w:sz w:val="22"/>
                <w:lang w:eastAsia="pl-PL"/>
              </w:rPr>
              <w:t xml:space="preserve">Mieszkańcy (dla woj. </w:t>
            </w:r>
            <w:proofErr w:type="spellStart"/>
            <w:r w:rsidRPr="00CD0824">
              <w:rPr>
                <w:rFonts w:eastAsia="Times New Roman"/>
                <w:color w:val="000000" w:themeColor="text1"/>
                <w:sz w:val="22"/>
                <w:lang w:eastAsia="pl-PL"/>
              </w:rPr>
              <w:t>podkarp</w:t>
            </w:r>
            <w:proofErr w:type="spellEnd"/>
            <w:r w:rsidRPr="00CD0824">
              <w:rPr>
                <w:rFonts w:eastAsia="Times New Roman"/>
                <w:color w:val="000000" w:themeColor="text1"/>
                <w:sz w:val="22"/>
                <w:lang w:eastAsia="pl-PL"/>
              </w:rPr>
              <w:t>. zameldowani na stałe i czas określony powyżej 3 m-</w:t>
            </w:r>
            <w:proofErr w:type="spellStart"/>
            <w:r w:rsidRPr="00CD0824">
              <w:rPr>
                <w:rFonts w:eastAsia="Times New Roman"/>
                <w:color w:val="000000" w:themeColor="text1"/>
                <w:sz w:val="22"/>
                <w:lang w:eastAsia="pl-PL"/>
              </w:rPr>
              <w:t>cy</w:t>
            </w:r>
            <w:proofErr w:type="spellEnd"/>
            <w:r w:rsidRPr="00CD0824">
              <w:rPr>
                <w:rFonts w:eastAsia="Times New Roman"/>
                <w:color w:val="000000" w:themeColor="text1"/>
                <w:sz w:val="22"/>
                <w:lang w:eastAsia="pl-PL"/>
              </w:rPr>
              <w:t>, dla gminy zameldowani na stałe)</w:t>
            </w:r>
          </w:p>
        </w:tc>
        <w:tc>
          <w:tcPr>
            <w:tcW w:w="492" w:type="pct"/>
            <w:shd w:val="clear" w:color="auto" w:fill="FFFFFF" w:themeFill="background1"/>
            <w:vAlign w:val="center"/>
          </w:tcPr>
          <w:p w14:paraId="497649CD" w14:textId="17592EF4" w:rsidR="00F77380" w:rsidRPr="00C257D5"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C257D5">
              <w:rPr>
                <w:rFonts w:eastAsia="Times New Roman"/>
                <w:color w:val="000000" w:themeColor="text1"/>
                <w:sz w:val="20"/>
                <w:szCs w:val="20"/>
                <w:lang w:eastAsia="pl-PL"/>
              </w:rPr>
              <w:t>os.</w:t>
            </w:r>
          </w:p>
        </w:tc>
        <w:tc>
          <w:tcPr>
            <w:tcW w:w="544" w:type="pct"/>
            <w:shd w:val="clear" w:color="auto" w:fill="DEEAF6" w:themeFill="accent1" w:themeFillTint="33"/>
            <w:vAlign w:val="center"/>
          </w:tcPr>
          <w:p w14:paraId="0CBA2C1F" w14:textId="57B09A5C"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2 129 294</w:t>
            </w:r>
          </w:p>
        </w:tc>
        <w:tc>
          <w:tcPr>
            <w:tcW w:w="303" w:type="pct"/>
            <w:shd w:val="clear" w:color="auto" w:fill="DEEAF6" w:themeFill="accent1" w:themeFillTint="33"/>
            <w:vAlign w:val="center"/>
          </w:tcPr>
          <w:p w14:paraId="59FA13A4" w14:textId="0E19F3BA"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62 169</w:t>
            </w:r>
          </w:p>
        </w:tc>
        <w:tc>
          <w:tcPr>
            <w:tcW w:w="389" w:type="pct"/>
            <w:noWrap/>
            <w:vAlign w:val="center"/>
          </w:tcPr>
          <w:p w14:paraId="69D05012" w14:textId="567B4DD0"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3 666</w:t>
            </w:r>
          </w:p>
        </w:tc>
        <w:tc>
          <w:tcPr>
            <w:tcW w:w="445" w:type="pct"/>
            <w:noWrap/>
            <w:vAlign w:val="center"/>
          </w:tcPr>
          <w:p w14:paraId="779CA60A" w14:textId="65314BF8"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2 660</w:t>
            </w:r>
          </w:p>
        </w:tc>
        <w:tc>
          <w:tcPr>
            <w:tcW w:w="446" w:type="pct"/>
            <w:noWrap/>
            <w:vAlign w:val="center"/>
          </w:tcPr>
          <w:p w14:paraId="4F9AD63A" w14:textId="5D61487C"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2 563</w:t>
            </w:r>
          </w:p>
        </w:tc>
        <w:tc>
          <w:tcPr>
            <w:tcW w:w="296" w:type="pct"/>
            <w:shd w:val="clear" w:color="auto" w:fill="DEEAF6" w:themeFill="accent1" w:themeFillTint="33"/>
            <w:vAlign w:val="center"/>
          </w:tcPr>
          <w:p w14:paraId="02194E02" w14:textId="170656DA"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22 395</w:t>
            </w:r>
          </w:p>
        </w:tc>
        <w:tc>
          <w:tcPr>
            <w:tcW w:w="348" w:type="pct"/>
            <w:vAlign w:val="center"/>
          </w:tcPr>
          <w:p w14:paraId="1FD25B86" w14:textId="168B548E"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4 687</w:t>
            </w:r>
          </w:p>
        </w:tc>
        <w:tc>
          <w:tcPr>
            <w:tcW w:w="446" w:type="pct"/>
            <w:vAlign w:val="center"/>
          </w:tcPr>
          <w:p w14:paraId="640DF161" w14:textId="66676ED0"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991</w:t>
            </w:r>
          </w:p>
        </w:tc>
      </w:tr>
      <w:tr w:rsidR="00C257D5" w:rsidRPr="00CD0824" w14:paraId="51B1E357" w14:textId="77777777"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shd w:val="clear" w:color="auto" w:fill="FFFFFF" w:themeFill="background1"/>
            <w:noWrap/>
            <w:vAlign w:val="center"/>
          </w:tcPr>
          <w:p w14:paraId="35A7D7F4" w14:textId="77777777" w:rsidR="00F77380" w:rsidRPr="00CD0824" w:rsidRDefault="00F77380" w:rsidP="006D44A9">
            <w:pPr>
              <w:spacing w:after="0" w:line="240" w:lineRule="auto"/>
              <w:jc w:val="left"/>
              <w:rPr>
                <w:rFonts w:eastAsia="Times New Roman"/>
                <w:color w:val="000000" w:themeColor="text1"/>
                <w:sz w:val="22"/>
                <w:lang w:eastAsia="pl-PL"/>
              </w:rPr>
            </w:pPr>
          </w:p>
        </w:tc>
        <w:tc>
          <w:tcPr>
            <w:tcW w:w="492" w:type="pct"/>
            <w:shd w:val="clear" w:color="auto" w:fill="FFFFFF" w:themeFill="background1"/>
            <w:vAlign w:val="center"/>
          </w:tcPr>
          <w:p w14:paraId="03147E97" w14:textId="529E52FC" w:rsidR="00F77380" w:rsidRPr="00C257D5"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pl-PL"/>
              </w:rPr>
            </w:pPr>
            <w:r w:rsidRPr="00C257D5">
              <w:rPr>
                <w:rFonts w:eastAsia="Times New Roman"/>
                <w:color w:val="000000" w:themeColor="text1"/>
                <w:sz w:val="20"/>
                <w:szCs w:val="20"/>
                <w:lang w:eastAsia="pl-PL"/>
              </w:rPr>
              <w:t>% gminy</w:t>
            </w:r>
          </w:p>
        </w:tc>
        <w:tc>
          <w:tcPr>
            <w:tcW w:w="544" w:type="pct"/>
            <w:shd w:val="clear" w:color="auto" w:fill="DEEAF6" w:themeFill="accent1" w:themeFillTint="33"/>
            <w:vAlign w:val="center"/>
          </w:tcPr>
          <w:p w14:paraId="48820495" w14:textId="78CC59CF"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w:t>
            </w:r>
          </w:p>
        </w:tc>
        <w:tc>
          <w:tcPr>
            <w:tcW w:w="303" w:type="pct"/>
            <w:shd w:val="clear" w:color="auto" w:fill="DEEAF6" w:themeFill="accent1" w:themeFillTint="33"/>
            <w:vAlign w:val="center"/>
          </w:tcPr>
          <w:p w14:paraId="44491D41" w14:textId="14A7EAC2"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sz w:val="22"/>
                <w:lang w:eastAsia="pl-PL"/>
              </w:rPr>
              <w:t>100 %</w:t>
            </w:r>
          </w:p>
        </w:tc>
        <w:tc>
          <w:tcPr>
            <w:tcW w:w="389" w:type="pct"/>
            <w:noWrap/>
            <w:vAlign w:val="center"/>
          </w:tcPr>
          <w:p w14:paraId="43F41B82" w14:textId="53650A64"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5,8 %</w:t>
            </w:r>
          </w:p>
        </w:tc>
        <w:tc>
          <w:tcPr>
            <w:tcW w:w="445" w:type="pct"/>
            <w:noWrap/>
            <w:vAlign w:val="center"/>
          </w:tcPr>
          <w:p w14:paraId="06D0335B" w14:textId="2F3C604E"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4,3 %</w:t>
            </w:r>
          </w:p>
        </w:tc>
        <w:tc>
          <w:tcPr>
            <w:tcW w:w="446" w:type="pct"/>
            <w:noWrap/>
            <w:vAlign w:val="center"/>
          </w:tcPr>
          <w:p w14:paraId="7C4ED776" w14:textId="7826AC3D"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4,1 %</w:t>
            </w:r>
          </w:p>
        </w:tc>
        <w:tc>
          <w:tcPr>
            <w:tcW w:w="296" w:type="pct"/>
            <w:shd w:val="clear" w:color="auto" w:fill="DEEAF6" w:themeFill="accent1" w:themeFillTint="33"/>
            <w:vAlign w:val="center"/>
          </w:tcPr>
          <w:p w14:paraId="77ACCCEA" w14:textId="693EAE0D"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100 %</w:t>
            </w:r>
          </w:p>
        </w:tc>
        <w:tc>
          <w:tcPr>
            <w:tcW w:w="348" w:type="pct"/>
            <w:vAlign w:val="center"/>
          </w:tcPr>
          <w:p w14:paraId="3B3E215F" w14:textId="7A3789FF"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20,9 %</w:t>
            </w:r>
          </w:p>
        </w:tc>
        <w:tc>
          <w:tcPr>
            <w:tcW w:w="446" w:type="pct"/>
            <w:vAlign w:val="center"/>
          </w:tcPr>
          <w:p w14:paraId="599316CC" w14:textId="3DB7A953"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4,4 %</w:t>
            </w:r>
          </w:p>
        </w:tc>
      </w:tr>
      <w:tr w:rsidR="00C257D5" w:rsidRPr="00CD0824" w14:paraId="75C7AD0B" w14:textId="34DCED38"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val="restart"/>
            <w:shd w:val="clear" w:color="auto" w:fill="FFFFFF" w:themeFill="background1"/>
            <w:noWrap/>
            <w:vAlign w:val="center"/>
          </w:tcPr>
          <w:p w14:paraId="16E61950" w14:textId="58B1ABE0" w:rsidR="00F77380" w:rsidRPr="00CD0824" w:rsidRDefault="00F77380">
            <w:pPr>
              <w:spacing w:after="0" w:line="240" w:lineRule="auto"/>
              <w:jc w:val="left"/>
              <w:rPr>
                <w:rFonts w:eastAsia="Times New Roman"/>
                <w:color w:val="000000" w:themeColor="text1"/>
                <w:sz w:val="22"/>
                <w:lang w:eastAsia="pl-PL"/>
              </w:rPr>
            </w:pPr>
            <w:r w:rsidRPr="00CD0824">
              <w:rPr>
                <w:rFonts w:eastAsia="Times New Roman"/>
                <w:color w:val="000000" w:themeColor="text1"/>
                <w:sz w:val="22"/>
                <w:lang w:eastAsia="pl-PL"/>
              </w:rPr>
              <w:t xml:space="preserve">Mieszkańcy powyżej 50 roku życia (pobyt stały) </w:t>
            </w:r>
          </w:p>
        </w:tc>
        <w:tc>
          <w:tcPr>
            <w:tcW w:w="492" w:type="pct"/>
            <w:shd w:val="clear" w:color="auto" w:fill="FFFFFF" w:themeFill="background1"/>
            <w:vAlign w:val="center"/>
          </w:tcPr>
          <w:p w14:paraId="21B8FEB9" w14:textId="1726CED2" w:rsidR="00F77380" w:rsidRPr="00C257D5"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C257D5">
              <w:rPr>
                <w:rFonts w:eastAsia="Times New Roman"/>
                <w:color w:val="000000"/>
                <w:sz w:val="20"/>
                <w:szCs w:val="20"/>
                <w:lang w:eastAsia="pl-PL"/>
              </w:rPr>
              <w:t>os.</w:t>
            </w:r>
          </w:p>
        </w:tc>
        <w:tc>
          <w:tcPr>
            <w:tcW w:w="544" w:type="pct"/>
            <w:shd w:val="clear" w:color="auto" w:fill="DEEAF6" w:themeFill="accent1" w:themeFillTint="33"/>
            <w:vAlign w:val="center"/>
          </w:tcPr>
          <w:p w14:paraId="15F5A12D" w14:textId="751A6217"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w:t>
            </w:r>
          </w:p>
        </w:tc>
        <w:tc>
          <w:tcPr>
            <w:tcW w:w="303" w:type="pct"/>
            <w:shd w:val="clear" w:color="auto" w:fill="DEEAF6" w:themeFill="accent1" w:themeFillTint="33"/>
            <w:vAlign w:val="center"/>
          </w:tcPr>
          <w:p w14:paraId="5AE44E9D" w14:textId="08E5D332"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23 995</w:t>
            </w:r>
          </w:p>
        </w:tc>
        <w:tc>
          <w:tcPr>
            <w:tcW w:w="389" w:type="pct"/>
            <w:noWrap/>
            <w:vAlign w:val="center"/>
          </w:tcPr>
          <w:p w14:paraId="1465DF51" w14:textId="664C7265"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1 354</w:t>
            </w:r>
          </w:p>
        </w:tc>
        <w:tc>
          <w:tcPr>
            <w:tcW w:w="445" w:type="pct"/>
            <w:noWrap/>
            <w:vAlign w:val="center"/>
          </w:tcPr>
          <w:p w14:paraId="2334E452" w14:textId="760861F2"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993</w:t>
            </w:r>
          </w:p>
        </w:tc>
        <w:tc>
          <w:tcPr>
            <w:tcW w:w="446" w:type="pct"/>
            <w:noWrap/>
            <w:vAlign w:val="center"/>
          </w:tcPr>
          <w:p w14:paraId="3F27D29D" w14:textId="3AA2773A"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960</w:t>
            </w:r>
          </w:p>
        </w:tc>
        <w:tc>
          <w:tcPr>
            <w:tcW w:w="296" w:type="pct"/>
            <w:shd w:val="clear" w:color="auto" w:fill="DEEAF6" w:themeFill="accent1" w:themeFillTint="33"/>
            <w:vAlign w:val="center"/>
          </w:tcPr>
          <w:p w14:paraId="4A804AC6" w14:textId="24A82628"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7 308</w:t>
            </w:r>
          </w:p>
        </w:tc>
        <w:tc>
          <w:tcPr>
            <w:tcW w:w="348" w:type="pct"/>
            <w:vAlign w:val="center"/>
          </w:tcPr>
          <w:p w14:paraId="7CEF60A3" w14:textId="3FB6079A"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1 701</w:t>
            </w:r>
          </w:p>
        </w:tc>
        <w:tc>
          <w:tcPr>
            <w:tcW w:w="446" w:type="pct"/>
            <w:vAlign w:val="center"/>
          </w:tcPr>
          <w:p w14:paraId="3C985B9C" w14:textId="67D559BB"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339</w:t>
            </w:r>
          </w:p>
        </w:tc>
      </w:tr>
      <w:tr w:rsidR="00C257D5" w:rsidRPr="00CD0824" w14:paraId="3FD5D823" w14:textId="77777777"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shd w:val="clear" w:color="auto" w:fill="FFFFFF" w:themeFill="background1"/>
            <w:noWrap/>
            <w:vAlign w:val="center"/>
          </w:tcPr>
          <w:p w14:paraId="0375C616" w14:textId="5A95D549" w:rsidR="00F77380" w:rsidRPr="00CD0824" w:rsidRDefault="00F77380" w:rsidP="006D44A9">
            <w:pPr>
              <w:spacing w:after="0" w:line="240" w:lineRule="auto"/>
              <w:jc w:val="left"/>
              <w:rPr>
                <w:rFonts w:eastAsia="Times New Roman"/>
                <w:color w:val="000000" w:themeColor="text1"/>
                <w:sz w:val="22"/>
                <w:lang w:eastAsia="pl-PL"/>
              </w:rPr>
            </w:pPr>
          </w:p>
        </w:tc>
        <w:tc>
          <w:tcPr>
            <w:tcW w:w="492" w:type="pct"/>
            <w:shd w:val="clear" w:color="auto" w:fill="FFFFFF" w:themeFill="background1"/>
            <w:vAlign w:val="center"/>
          </w:tcPr>
          <w:p w14:paraId="0A41A2A0" w14:textId="6DE613F1" w:rsidR="00F77380" w:rsidRPr="00C257D5"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C257D5">
              <w:rPr>
                <w:rFonts w:eastAsia="Times New Roman"/>
                <w:color w:val="000000"/>
                <w:sz w:val="20"/>
                <w:szCs w:val="20"/>
                <w:lang w:eastAsia="pl-PL"/>
              </w:rPr>
              <w:t>% ludności obszaru</w:t>
            </w:r>
          </w:p>
        </w:tc>
        <w:tc>
          <w:tcPr>
            <w:tcW w:w="544" w:type="pct"/>
            <w:shd w:val="clear" w:color="auto" w:fill="DEEAF6" w:themeFill="accent1" w:themeFillTint="33"/>
            <w:vAlign w:val="center"/>
          </w:tcPr>
          <w:p w14:paraId="088FC845" w14:textId="1031FA0E"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w:t>
            </w:r>
          </w:p>
        </w:tc>
        <w:tc>
          <w:tcPr>
            <w:tcW w:w="303" w:type="pct"/>
            <w:shd w:val="clear" w:color="auto" w:fill="DEEAF6" w:themeFill="accent1" w:themeFillTint="33"/>
            <w:vAlign w:val="center"/>
          </w:tcPr>
          <w:p w14:paraId="7EC3AFC5" w14:textId="73E3D9E9"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38,6 %</w:t>
            </w:r>
          </w:p>
        </w:tc>
        <w:tc>
          <w:tcPr>
            <w:tcW w:w="389" w:type="pct"/>
            <w:noWrap/>
            <w:vAlign w:val="center"/>
          </w:tcPr>
          <w:p w14:paraId="3637F1B4" w14:textId="1DCD8541"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36,9 %</w:t>
            </w:r>
          </w:p>
        </w:tc>
        <w:tc>
          <w:tcPr>
            <w:tcW w:w="445" w:type="pct"/>
            <w:noWrap/>
            <w:vAlign w:val="center"/>
          </w:tcPr>
          <w:p w14:paraId="1B405CB6" w14:textId="3A4769CD"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37,3 %</w:t>
            </w:r>
          </w:p>
        </w:tc>
        <w:tc>
          <w:tcPr>
            <w:tcW w:w="446" w:type="pct"/>
            <w:noWrap/>
            <w:vAlign w:val="center"/>
          </w:tcPr>
          <w:p w14:paraId="0F316F30" w14:textId="7EAA8F46"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37,5 %</w:t>
            </w:r>
          </w:p>
        </w:tc>
        <w:tc>
          <w:tcPr>
            <w:tcW w:w="296" w:type="pct"/>
            <w:shd w:val="clear" w:color="auto" w:fill="DEEAF6" w:themeFill="accent1" w:themeFillTint="33"/>
            <w:vAlign w:val="center"/>
          </w:tcPr>
          <w:p w14:paraId="3260DD24" w14:textId="61CC828E"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32,6 %</w:t>
            </w:r>
          </w:p>
        </w:tc>
        <w:tc>
          <w:tcPr>
            <w:tcW w:w="348" w:type="pct"/>
            <w:shd w:val="clear" w:color="auto" w:fill="FFF2CC" w:themeFill="accent4" w:themeFillTint="33"/>
            <w:vAlign w:val="center"/>
          </w:tcPr>
          <w:p w14:paraId="76833955" w14:textId="454E8479"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36,3 %</w:t>
            </w:r>
          </w:p>
        </w:tc>
        <w:tc>
          <w:tcPr>
            <w:tcW w:w="446" w:type="pct"/>
            <w:shd w:val="clear" w:color="auto" w:fill="FFF2CC" w:themeFill="accent4" w:themeFillTint="33"/>
            <w:vAlign w:val="center"/>
          </w:tcPr>
          <w:p w14:paraId="233B7B39" w14:textId="651A518E"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34,2 %</w:t>
            </w:r>
          </w:p>
        </w:tc>
      </w:tr>
      <w:tr w:rsidR="00C257D5" w:rsidRPr="00CD0824" w14:paraId="1E0C05EF" w14:textId="77777777"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val="restart"/>
            <w:shd w:val="clear" w:color="auto" w:fill="FFFFFF" w:themeFill="background1"/>
            <w:noWrap/>
            <w:vAlign w:val="center"/>
          </w:tcPr>
          <w:p w14:paraId="46A584FB" w14:textId="57D634FB" w:rsidR="00F77380" w:rsidRPr="00CD0824" w:rsidRDefault="00F77380">
            <w:pPr>
              <w:spacing w:after="0" w:line="240" w:lineRule="auto"/>
              <w:jc w:val="left"/>
              <w:rPr>
                <w:rFonts w:eastAsia="Times New Roman"/>
                <w:color w:val="000000" w:themeColor="text1"/>
                <w:sz w:val="22"/>
                <w:lang w:eastAsia="pl-PL"/>
              </w:rPr>
            </w:pPr>
            <w:r w:rsidRPr="00CD0824">
              <w:rPr>
                <w:rFonts w:eastAsia="Times New Roman"/>
                <w:color w:val="000000" w:themeColor="text1"/>
                <w:sz w:val="22"/>
                <w:lang w:eastAsia="pl-PL"/>
              </w:rPr>
              <w:t>Mieszkańcy w wieku poprodukcyjnym - mężczyźni od 65 lat, kobiety od 60 lat (pobyt stały)</w:t>
            </w:r>
          </w:p>
        </w:tc>
        <w:tc>
          <w:tcPr>
            <w:tcW w:w="492" w:type="pct"/>
            <w:shd w:val="clear" w:color="auto" w:fill="FFFFFF" w:themeFill="background1"/>
            <w:vAlign w:val="center"/>
          </w:tcPr>
          <w:p w14:paraId="56EB6DDE" w14:textId="14C5AABA" w:rsidR="00F77380" w:rsidRPr="00C257D5"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C257D5">
              <w:rPr>
                <w:rFonts w:eastAsia="Times New Roman"/>
                <w:color w:val="000000"/>
                <w:sz w:val="20"/>
                <w:szCs w:val="20"/>
                <w:lang w:eastAsia="pl-PL"/>
              </w:rPr>
              <w:t>os.</w:t>
            </w:r>
          </w:p>
        </w:tc>
        <w:tc>
          <w:tcPr>
            <w:tcW w:w="544" w:type="pct"/>
            <w:shd w:val="clear" w:color="auto" w:fill="DEEAF6" w:themeFill="accent1" w:themeFillTint="33"/>
            <w:vAlign w:val="center"/>
          </w:tcPr>
          <w:p w14:paraId="733B0AAD" w14:textId="2D1EA29A"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366 138</w:t>
            </w:r>
          </w:p>
        </w:tc>
        <w:tc>
          <w:tcPr>
            <w:tcW w:w="303" w:type="pct"/>
            <w:shd w:val="clear" w:color="auto" w:fill="DEEAF6" w:themeFill="accent1" w:themeFillTint="33"/>
            <w:vAlign w:val="center"/>
          </w:tcPr>
          <w:p w14:paraId="20E2D1F0" w14:textId="072BBB0E"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10 819</w:t>
            </w:r>
          </w:p>
        </w:tc>
        <w:tc>
          <w:tcPr>
            <w:tcW w:w="389" w:type="pct"/>
            <w:noWrap/>
            <w:vAlign w:val="center"/>
          </w:tcPr>
          <w:p w14:paraId="389CBA6E" w14:textId="0C181AF6"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725</w:t>
            </w:r>
          </w:p>
        </w:tc>
        <w:tc>
          <w:tcPr>
            <w:tcW w:w="445" w:type="pct"/>
            <w:noWrap/>
            <w:vAlign w:val="center"/>
          </w:tcPr>
          <w:p w14:paraId="6FA8EA6B" w14:textId="13CF0AB7"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459</w:t>
            </w:r>
          </w:p>
        </w:tc>
        <w:tc>
          <w:tcPr>
            <w:tcW w:w="446" w:type="pct"/>
            <w:noWrap/>
            <w:vAlign w:val="center"/>
          </w:tcPr>
          <w:p w14:paraId="3E36109E" w14:textId="08DABC91"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479</w:t>
            </w:r>
          </w:p>
        </w:tc>
        <w:tc>
          <w:tcPr>
            <w:tcW w:w="296" w:type="pct"/>
            <w:shd w:val="clear" w:color="auto" w:fill="DEEAF6" w:themeFill="accent1" w:themeFillTint="33"/>
            <w:vAlign w:val="center"/>
          </w:tcPr>
          <w:p w14:paraId="3B286014" w14:textId="7DB959FF"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3 270</w:t>
            </w:r>
          </w:p>
        </w:tc>
        <w:tc>
          <w:tcPr>
            <w:tcW w:w="348" w:type="pct"/>
            <w:vAlign w:val="center"/>
          </w:tcPr>
          <w:p w14:paraId="16FAC193" w14:textId="45C5EF1C"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594</w:t>
            </w:r>
          </w:p>
        </w:tc>
        <w:tc>
          <w:tcPr>
            <w:tcW w:w="446" w:type="pct"/>
            <w:vAlign w:val="center"/>
          </w:tcPr>
          <w:p w14:paraId="2CE0E3DE" w14:textId="5572DEC9"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139</w:t>
            </w:r>
          </w:p>
        </w:tc>
      </w:tr>
      <w:tr w:rsidR="00C257D5" w:rsidRPr="00CD0824" w14:paraId="694E24B1" w14:textId="77777777"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shd w:val="clear" w:color="auto" w:fill="FFFFFF" w:themeFill="background1"/>
            <w:noWrap/>
            <w:vAlign w:val="center"/>
          </w:tcPr>
          <w:p w14:paraId="37CF6405" w14:textId="77777777" w:rsidR="00F77380" w:rsidRPr="00CD0824" w:rsidRDefault="00F77380" w:rsidP="00DC71AB">
            <w:pPr>
              <w:spacing w:after="0" w:line="240" w:lineRule="auto"/>
              <w:jc w:val="left"/>
              <w:rPr>
                <w:rFonts w:eastAsia="Times New Roman"/>
                <w:color w:val="000000" w:themeColor="text1"/>
                <w:sz w:val="22"/>
                <w:lang w:eastAsia="pl-PL"/>
              </w:rPr>
            </w:pPr>
          </w:p>
        </w:tc>
        <w:tc>
          <w:tcPr>
            <w:tcW w:w="492" w:type="pct"/>
            <w:shd w:val="clear" w:color="auto" w:fill="FFFFFF" w:themeFill="background1"/>
            <w:vAlign w:val="center"/>
          </w:tcPr>
          <w:p w14:paraId="2A3CEEB5" w14:textId="606C54F2" w:rsidR="00F77380" w:rsidRPr="00C257D5"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C257D5">
              <w:rPr>
                <w:rFonts w:eastAsia="Times New Roman"/>
                <w:color w:val="000000"/>
                <w:sz w:val="20"/>
                <w:szCs w:val="20"/>
                <w:lang w:eastAsia="pl-PL"/>
              </w:rPr>
              <w:t>% ludności obszaru</w:t>
            </w:r>
          </w:p>
        </w:tc>
        <w:tc>
          <w:tcPr>
            <w:tcW w:w="544" w:type="pct"/>
            <w:shd w:val="clear" w:color="auto" w:fill="DEEAF6" w:themeFill="accent1" w:themeFillTint="33"/>
            <w:vAlign w:val="center"/>
          </w:tcPr>
          <w:p w14:paraId="452C16BF" w14:textId="11AB4201" w:rsidR="00F77380" w:rsidRPr="00CD0824"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17,2 %</w:t>
            </w:r>
          </w:p>
        </w:tc>
        <w:tc>
          <w:tcPr>
            <w:tcW w:w="303" w:type="pct"/>
            <w:shd w:val="clear" w:color="auto" w:fill="DEEAF6" w:themeFill="accent1" w:themeFillTint="33"/>
            <w:vAlign w:val="center"/>
          </w:tcPr>
          <w:p w14:paraId="7E9E55E4" w14:textId="33B3C1DB" w:rsidR="00F77380" w:rsidRPr="00CD0824"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17,4 %</w:t>
            </w:r>
          </w:p>
        </w:tc>
        <w:tc>
          <w:tcPr>
            <w:tcW w:w="389" w:type="pct"/>
            <w:shd w:val="clear" w:color="auto" w:fill="FFF2CC" w:themeFill="accent4" w:themeFillTint="33"/>
            <w:noWrap/>
            <w:vAlign w:val="center"/>
          </w:tcPr>
          <w:p w14:paraId="1B51F840" w14:textId="707DCC0D" w:rsidR="00F77380" w:rsidRPr="00CD0824"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19,8 %</w:t>
            </w:r>
          </w:p>
        </w:tc>
        <w:tc>
          <w:tcPr>
            <w:tcW w:w="445" w:type="pct"/>
            <w:shd w:val="clear" w:color="auto" w:fill="FFF2CC" w:themeFill="accent4" w:themeFillTint="33"/>
            <w:noWrap/>
            <w:vAlign w:val="center"/>
          </w:tcPr>
          <w:p w14:paraId="32AD82CC" w14:textId="60B2B2AA" w:rsidR="00F77380" w:rsidRPr="00CD0824"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17,3 %</w:t>
            </w:r>
          </w:p>
        </w:tc>
        <w:tc>
          <w:tcPr>
            <w:tcW w:w="446" w:type="pct"/>
            <w:shd w:val="clear" w:color="auto" w:fill="FFF2CC" w:themeFill="accent4" w:themeFillTint="33"/>
            <w:noWrap/>
            <w:vAlign w:val="center"/>
          </w:tcPr>
          <w:p w14:paraId="457F93E4" w14:textId="70477F04" w:rsidR="00F77380" w:rsidRPr="00CD0824"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18,7 %</w:t>
            </w:r>
          </w:p>
        </w:tc>
        <w:tc>
          <w:tcPr>
            <w:tcW w:w="296" w:type="pct"/>
            <w:shd w:val="clear" w:color="auto" w:fill="DEEAF6" w:themeFill="accent1" w:themeFillTint="33"/>
            <w:vAlign w:val="center"/>
          </w:tcPr>
          <w:p w14:paraId="4A596C1E" w14:textId="4ABE98BA" w:rsidR="00F77380" w:rsidRPr="00CD0824"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14,6 %</w:t>
            </w:r>
          </w:p>
        </w:tc>
        <w:tc>
          <w:tcPr>
            <w:tcW w:w="348" w:type="pct"/>
            <w:vAlign w:val="center"/>
          </w:tcPr>
          <w:p w14:paraId="63959004" w14:textId="703CF484" w:rsidR="00F77380" w:rsidRPr="00CD0824"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12,7 %</w:t>
            </w:r>
          </w:p>
        </w:tc>
        <w:tc>
          <w:tcPr>
            <w:tcW w:w="446" w:type="pct"/>
            <w:vAlign w:val="center"/>
          </w:tcPr>
          <w:p w14:paraId="7BC2D07A" w14:textId="54C00205" w:rsidR="00F77380" w:rsidRPr="00CD0824"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14 %</w:t>
            </w:r>
          </w:p>
        </w:tc>
      </w:tr>
      <w:tr w:rsidR="00C257D5" w:rsidRPr="00CD0824" w14:paraId="43D38ADF" w14:textId="04EDA01A"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val="restart"/>
            <w:shd w:val="clear" w:color="auto" w:fill="FFFFFF" w:themeFill="background1"/>
            <w:noWrap/>
            <w:vAlign w:val="center"/>
          </w:tcPr>
          <w:p w14:paraId="0846814D" w14:textId="431DB518" w:rsidR="00F77380" w:rsidRPr="00CD0824" w:rsidRDefault="00F77380">
            <w:pPr>
              <w:spacing w:after="0" w:line="240" w:lineRule="auto"/>
              <w:jc w:val="left"/>
              <w:rPr>
                <w:rFonts w:eastAsia="Times New Roman"/>
                <w:bCs w:val="0"/>
                <w:color w:val="000000" w:themeColor="text1"/>
                <w:sz w:val="22"/>
                <w:lang w:eastAsia="pl-PL"/>
              </w:rPr>
            </w:pPr>
            <w:r w:rsidRPr="00CD0824">
              <w:rPr>
                <w:rFonts w:eastAsia="Times New Roman"/>
                <w:color w:val="000000" w:themeColor="text1"/>
                <w:sz w:val="22"/>
                <w:lang w:eastAsia="pl-PL"/>
              </w:rPr>
              <w:t>Bezrobotni zarejestrowani w PUP</w:t>
            </w:r>
          </w:p>
        </w:tc>
        <w:tc>
          <w:tcPr>
            <w:tcW w:w="492" w:type="pct"/>
            <w:shd w:val="clear" w:color="auto" w:fill="FFFFFF" w:themeFill="background1"/>
            <w:vAlign w:val="center"/>
          </w:tcPr>
          <w:p w14:paraId="4C438E37" w14:textId="63CAEA64" w:rsidR="00F77380" w:rsidRPr="00C257D5"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C257D5">
              <w:rPr>
                <w:rFonts w:eastAsia="Times New Roman"/>
                <w:color w:val="000000"/>
                <w:sz w:val="20"/>
                <w:szCs w:val="20"/>
                <w:lang w:eastAsia="pl-PL"/>
              </w:rPr>
              <w:t>os.</w:t>
            </w:r>
          </w:p>
        </w:tc>
        <w:tc>
          <w:tcPr>
            <w:tcW w:w="544" w:type="pct"/>
            <w:shd w:val="clear" w:color="auto" w:fill="DEEAF6" w:themeFill="accent1" w:themeFillTint="33"/>
            <w:vAlign w:val="center"/>
          </w:tcPr>
          <w:p w14:paraId="698FBFDE" w14:textId="0B50A5FF"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154 216</w:t>
            </w:r>
          </w:p>
        </w:tc>
        <w:tc>
          <w:tcPr>
            <w:tcW w:w="303" w:type="pct"/>
            <w:shd w:val="clear" w:color="auto" w:fill="DEEAF6" w:themeFill="accent1" w:themeFillTint="33"/>
            <w:vAlign w:val="center"/>
          </w:tcPr>
          <w:p w14:paraId="5A8B2B61" w14:textId="1220CA20"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3 739</w:t>
            </w:r>
          </w:p>
        </w:tc>
        <w:tc>
          <w:tcPr>
            <w:tcW w:w="389" w:type="pct"/>
            <w:noWrap/>
            <w:vAlign w:val="center"/>
          </w:tcPr>
          <w:p w14:paraId="13DB15A8" w14:textId="343B1B18"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313</w:t>
            </w:r>
          </w:p>
        </w:tc>
        <w:tc>
          <w:tcPr>
            <w:tcW w:w="445" w:type="pct"/>
            <w:noWrap/>
            <w:vAlign w:val="center"/>
          </w:tcPr>
          <w:p w14:paraId="56DA87BA" w14:textId="4089BAED"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173</w:t>
            </w:r>
          </w:p>
        </w:tc>
        <w:tc>
          <w:tcPr>
            <w:tcW w:w="446" w:type="pct"/>
            <w:noWrap/>
            <w:vAlign w:val="center"/>
          </w:tcPr>
          <w:p w14:paraId="1895BF2B" w14:textId="7ED4F148"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152</w:t>
            </w:r>
          </w:p>
        </w:tc>
        <w:tc>
          <w:tcPr>
            <w:tcW w:w="296" w:type="pct"/>
            <w:shd w:val="clear" w:color="auto" w:fill="DEEAF6" w:themeFill="accent1" w:themeFillTint="33"/>
            <w:vAlign w:val="center"/>
          </w:tcPr>
          <w:p w14:paraId="16640046" w14:textId="0CF5F29D"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1 944</w:t>
            </w:r>
          </w:p>
        </w:tc>
        <w:tc>
          <w:tcPr>
            <w:tcW w:w="348" w:type="pct"/>
            <w:vAlign w:val="center"/>
          </w:tcPr>
          <w:p w14:paraId="77C9F2C9" w14:textId="49106E4B"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350</w:t>
            </w:r>
          </w:p>
        </w:tc>
        <w:tc>
          <w:tcPr>
            <w:tcW w:w="446" w:type="pct"/>
            <w:vAlign w:val="center"/>
          </w:tcPr>
          <w:p w14:paraId="49FF0BEB" w14:textId="1C66C1C9"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87</w:t>
            </w:r>
          </w:p>
        </w:tc>
      </w:tr>
      <w:tr w:rsidR="00C257D5" w:rsidRPr="00CD0824" w14:paraId="623D17D4" w14:textId="77777777"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shd w:val="clear" w:color="auto" w:fill="FFFFFF" w:themeFill="background1"/>
            <w:noWrap/>
            <w:vAlign w:val="center"/>
          </w:tcPr>
          <w:p w14:paraId="12FA87B8" w14:textId="60CADCA9" w:rsidR="00F77380" w:rsidRPr="00CD0824" w:rsidRDefault="00F77380" w:rsidP="00DC71AB">
            <w:pPr>
              <w:spacing w:after="0" w:line="240" w:lineRule="auto"/>
              <w:jc w:val="left"/>
              <w:rPr>
                <w:rFonts w:eastAsia="Times New Roman"/>
                <w:color w:val="000000" w:themeColor="text1"/>
                <w:sz w:val="22"/>
                <w:lang w:eastAsia="pl-PL"/>
              </w:rPr>
            </w:pPr>
          </w:p>
        </w:tc>
        <w:tc>
          <w:tcPr>
            <w:tcW w:w="492" w:type="pct"/>
            <w:shd w:val="clear" w:color="auto" w:fill="FFFFFF" w:themeFill="background1"/>
            <w:vAlign w:val="center"/>
          </w:tcPr>
          <w:p w14:paraId="4881878B" w14:textId="717EA72E" w:rsidR="00F77380" w:rsidRPr="00C257D5"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C257D5">
              <w:rPr>
                <w:rFonts w:eastAsia="Times New Roman"/>
                <w:color w:val="000000"/>
                <w:sz w:val="20"/>
                <w:szCs w:val="20"/>
                <w:lang w:eastAsia="pl-PL"/>
              </w:rPr>
              <w:t>% ludności obszaru</w:t>
            </w:r>
          </w:p>
        </w:tc>
        <w:tc>
          <w:tcPr>
            <w:tcW w:w="544" w:type="pct"/>
            <w:shd w:val="clear" w:color="auto" w:fill="DEEAF6" w:themeFill="accent1" w:themeFillTint="33"/>
            <w:vAlign w:val="center"/>
          </w:tcPr>
          <w:p w14:paraId="57343E92" w14:textId="720FDF13" w:rsidR="00F77380" w:rsidRPr="00CD0824"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7,2 %</w:t>
            </w:r>
          </w:p>
        </w:tc>
        <w:tc>
          <w:tcPr>
            <w:tcW w:w="303" w:type="pct"/>
            <w:shd w:val="clear" w:color="auto" w:fill="DEEAF6" w:themeFill="accent1" w:themeFillTint="33"/>
            <w:vAlign w:val="center"/>
          </w:tcPr>
          <w:p w14:paraId="6FD82983" w14:textId="0EF6DFC1" w:rsidR="00F77380" w:rsidRPr="00CD0824"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6 %</w:t>
            </w:r>
          </w:p>
        </w:tc>
        <w:tc>
          <w:tcPr>
            <w:tcW w:w="389" w:type="pct"/>
            <w:shd w:val="clear" w:color="auto" w:fill="FFF2CC" w:themeFill="accent4" w:themeFillTint="33"/>
            <w:noWrap/>
            <w:vAlign w:val="center"/>
          </w:tcPr>
          <w:p w14:paraId="0C51BC5D" w14:textId="250A0CD4" w:rsidR="00F77380" w:rsidRPr="00CD0824"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8,5 %</w:t>
            </w:r>
          </w:p>
        </w:tc>
        <w:tc>
          <w:tcPr>
            <w:tcW w:w="445" w:type="pct"/>
            <w:shd w:val="clear" w:color="auto" w:fill="FFF2CC" w:themeFill="accent4" w:themeFillTint="33"/>
            <w:noWrap/>
            <w:vAlign w:val="center"/>
          </w:tcPr>
          <w:p w14:paraId="36B3FCF9" w14:textId="427D11C1" w:rsidR="00F77380" w:rsidRPr="00CD0824"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6,5 %</w:t>
            </w:r>
          </w:p>
        </w:tc>
        <w:tc>
          <w:tcPr>
            <w:tcW w:w="446" w:type="pct"/>
            <w:noWrap/>
            <w:vAlign w:val="center"/>
          </w:tcPr>
          <w:p w14:paraId="31FCB759" w14:textId="01E0AFC6" w:rsidR="00F77380" w:rsidRPr="00CD0824"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5,9 %</w:t>
            </w:r>
          </w:p>
        </w:tc>
        <w:tc>
          <w:tcPr>
            <w:tcW w:w="296" w:type="pct"/>
            <w:shd w:val="clear" w:color="auto" w:fill="DEEAF6" w:themeFill="accent1" w:themeFillTint="33"/>
            <w:vAlign w:val="center"/>
          </w:tcPr>
          <w:p w14:paraId="506D55D8" w14:textId="526918BF" w:rsidR="00F77380" w:rsidRPr="00CD0824"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8,7 %</w:t>
            </w:r>
          </w:p>
        </w:tc>
        <w:tc>
          <w:tcPr>
            <w:tcW w:w="348" w:type="pct"/>
            <w:shd w:val="clear" w:color="auto" w:fill="FFF2CC" w:themeFill="accent4" w:themeFillTint="33"/>
            <w:vAlign w:val="center"/>
          </w:tcPr>
          <w:p w14:paraId="47129178" w14:textId="6D7D4EA2" w:rsidR="00F77380" w:rsidRPr="00CD0824"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7,5 %</w:t>
            </w:r>
          </w:p>
        </w:tc>
        <w:tc>
          <w:tcPr>
            <w:tcW w:w="446" w:type="pct"/>
            <w:shd w:val="clear" w:color="auto" w:fill="FFF2CC" w:themeFill="accent4" w:themeFillTint="33"/>
            <w:vAlign w:val="center"/>
          </w:tcPr>
          <w:p w14:paraId="2E639504" w14:textId="768483C5" w:rsidR="00F77380" w:rsidRPr="00CD0824" w:rsidRDefault="00F77380" w:rsidP="00DC71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8,8 %</w:t>
            </w:r>
          </w:p>
        </w:tc>
      </w:tr>
      <w:tr w:rsidR="00C257D5" w:rsidRPr="00CD0824" w14:paraId="03A74CFB" w14:textId="77777777"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shd w:val="clear" w:color="auto" w:fill="FFFFFF" w:themeFill="background1"/>
            <w:noWrap/>
            <w:vAlign w:val="center"/>
          </w:tcPr>
          <w:p w14:paraId="33E5E549" w14:textId="77777777" w:rsidR="00F77380" w:rsidRPr="00CD0824" w:rsidRDefault="00F77380" w:rsidP="006E0154">
            <w:pPr>
              <w:spacing w:after="0" w:line="240" w:lineRule="auto"/>
              <w:jc w:val="left"/>
              <w:rPr>
                <w:rFonts w:eastAsia="Times New Roman"/>
                <w:color w:val="000000"/>
                <w:sz w:val="22"/>
                <w:lang w:eastAsia="pl-PL"/>
              </w:rPr>
            </w:pPr>
          </w:p>
        </w:tc>
        <w:tc>
          <w:tcPr>
            <w:tcW w:w="492" w:type="pct"/>
            <w:shd w:val="clear" w:color="auto" w:fill="FFFFFF" w:themeFill="background1"/>
            <w:vAlign w:val="center"/>
          </w:tcPr>
          <w:p w14:paraId="1599EE19" w14:textId="2BBC1F72" w:rsidR="00F77380" w:rsidRPr="00C257D5"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C257D5">
              <w:rPr>
                <w:rFonts w:eastAsia="Times New Roman"/>
                <w:color w:val="000000"/>
                <w:sz w:val="20"/>
                <w:szCs w:val="20"/>
                <w:lang w:eastAsia="pl-PL"/>
              </w:rPr>
              <w:t>% bezrobotnych w gminie**</w:t>
            </w:r>
          </w:p>
        </w:tc>
        <w:tc>
          <w:tcPr>
            <w:tcW w:w="544" w:type="pct"/>
            <w:shd w:val="clear" w:color="auto" w:fill="DEEAF6" w:themeFill="accent1" w:themeFillTint="33"/>
            <w:vAlign w:val="center"/>
          </w:tcPr>
          <w:p w14:paraId="6CA84D16" w14:textId="1EE25FE5"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w:t>
            </w:r>
          </w:p>
        </w:tc>
        <w:tc>
          <w:tcPr>
            <w:tcW w:w="303" w:type="pct"/>
            <w:shd w:val="clear" w:color="auto" w:fill="DEEAF6" w:themeFill="accent1" w:themeFillTint="33"/>
            <w:vAlign w:val="center"/>
          </w:tcPr>
          <w:p w14:paraId="4D5000FC" w14:textId="2FF2B672"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100 %</w:t>
            </w:r>
          </w:p>
        </w:tc>
        <w:tc>
          <w:tcPr>
            <w:tcW w:w="389" w:type="pct"/>
            <w:shd w:val="clear" w:color="auto" w:fill="FFF2CC" w:themeFill="accent4" w:themeFillTint="33"/>
            <w:noWrap/>
            <w:vAlign w:val="center"/>
          </w:tcPr>
          <w:p w14:paraId="11429D77" w14:textId="0D9AEF78"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8,4 %</w:t>
            </w:r>
          </w:p>
        </w:tc>
        <w:tc>
          <w:tcPr>
            <w:tcW w:w="445" w:type="pct"/>
            <w:noWrap/>
            <w:vAlign w:val="center"/>
          </w:tcPr>
          <w:p w14:paraId="439F9082" w14:textId="095D8F6F" w:rsidR="00F77380" w:rsidRPr="00CD0824"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 xml:space="preserve">4,6 % </w:t>
            </w:r>
          </w:p>
        </w:tc>
        <w:tc>
          <w:tcPr>
            <w:tcW w:w="446" w:type="pct"/>
            <w:noWrap/>
            <w:vAlign w:val="center"/>
          </w:tcPr>
          <w:p w14:paraId="5B77A07E" w14:textId="23C3E106"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4,1 %</w:t>
            </w:r>
          </w:p>
        </w:tc>
        <w:tc>
          <w:tcPr>
            <w:tcW w:w="296" w:type="pct"/>
            <w:shd w:val="clear" w:color="auto" w:fill="DEEAF6" w:themeFill="accent1" w:themeFillTint="33"/>
            <w:vAlign w:val="center"/>
          </w:tcPr>
          <w:p w14:paraId="1754F6BD" w14:textId="24E73B91"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100 %</w:t>
            </w:r>
          </w:p>
        </w:tc>
        <w:tc>
          <w:tcPr>
            <w:tcW w:w="348" w:type="pct"/>
            <w:shd w:val="clear" w:color="auto" w:fill="FFF2CC" w:themeFill="accent4" w:themeFillTint="33"/>
            <w:vAlign w:val="center"/>
          </w:tcPr>
          <w:p w14:paraId="318A78E4" w14:textId="7B3E7F3B"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18 %</w:t>
            </w:r>
          </w:p>
        </w:tc>
        <w:tc>
          <w:tcPr>
            <w:tcW w:w="446" w:type="pct"/>
            <w:vAlign w:val="center"/>
          </w:tcPr>
          <w:p w14:paraId="284CA091" w14:textId="1EA68D39"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4,5 %</w:t>
            </w:r>
          </w:p>
        </w:tc>
      </w:tr>
      <w:tr w:rsidR="00C257D5" w:rsidRPr="00CD0824" w14:paraId="0C3A5D82" w14:textId="77777777"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val="restart"/>
            <w:shd w:val="clear" w:color="auto" w:fill="FFFFFF" w:themeFill="background1"/>
            <w:noWrap/>
            <w:vAlign w:val="center"/>
          </w:tcPr>
          <w:p w14:paraId="31736788" w14:textId="21CF91CA" w:rsidR="00F77380" w:rsidRPr="00CD0824" w:rsidRDefault="00F77380" w:rsidP="00C97252">
            <w:pPr>
              <w:spacing w:after="0" w:line="240" w:lineRule="auto"/>
              <w:jc w:val="left"/>
              <w:rPr>
                <w:rFonts w:eastAsia="Times New Roman"/>
                <w:color w:val="000000"/>
                <w:sz w:val="22"/>
                <w:lang w:eastAsia="pl-PL"/>
              </w:rPr>
            </w:pPr>
            <w:r w:rsidRPr="00CD0824">
              <w:rPr>
                <w:rFonts w:eastAsia="Times New Roman"/>
                <w:color w:val="000000"/>
                <w:sz w:val="22"/>
                <w:lang w:eastAsia="pl-PL"/>
              </w:rPr>
              <w:t>Rodziny korzystające z pomocy społecznej</w:t>
            </w:r>
          </w:p>
        </w:tc>
        <w:tc>
          <w:tcPr>
            <w:tcW w:w="492" w:type="pct"/>
            <w:shd w:val="clear" w:color="auto" w:fill="FFFFFF" w:themeFill="background1"/>
            <w:vAlign w:val="center"/>
          </w:tcPr>
          <w:p w14:paraId="3357AC77" w14:textId="4D4ED82C" w:rsidR="00F77380" w:rsidRPr="00C257D5"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C257D5">
              <w:rPr>
                <w:rFonts w:eastAsia="Times New Roman"/>
                <w:color w:val="000000"/>
                <w:sz w:val="20"/>
                <w:szCs w:val="20"/>
                <w:lang w:eastAsia="pl-PL"/>
              </w:rPr>
              <w:t>rodzina</w:t>
            </w:r>
          </w:p>
        </w:tc>
        <w:tc>
          <w:tcPr>
            <w:tcW w:w="544" w:type="pct"/>
            <w:shd w:val="clear" w:color="auto" w:fill="DEEAF6" w:themeFill="accent1" w:themeFillTint="33"/>
            <w:vAlign w:val="center"/>
          </w:tcPr>
          <w:p w14:paraId="5C2EE466" w14:textId="2CD6B4DE"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w:t>
            </w:r>
          </w:p>
        </w:tc>
        <w:tc>
          <w:tcPr>
            <w:tcW w:w="303" w:type="pct"/>
            <w:shd w:val="clear" w:color="auto" w:fill="DEEAF6" w:themeFill="accent1" w:themeFillTint="33"/>
            <w:vAlign w:val="center"/>
          </w:tcPr>
          <w:p w14:paraId="458025D3" w14:textId="0D4E0A42"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2 953</w:t>
            </w:r>
          </w:p>
        </w:tc>
        <w:tc>
          <w:tcPr>
            <w:tcW w:w="389" w:type="pct"/>
            <w:noWrap/>
            <w:vAlign w:val="center"/>
          </w:tcPr>
          <w:p w14:paraId="6037EC43" w14:textId="260CBBD9"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457</w:t>
            </w:r>
          </w:p>
        </w:tc>
        <w:tc>
          <w:tcPr>
            <w:tcW w:w="445" w:type="pct"/>
            <w:noWrap/>
            <w:vAlign w:val="center"/>
          </w:tcPr>
          <w:p w14:paraId="5C6FB3A9" w14:textId="518F3CBD"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113</w:t>
            </w:r>
          </w:p>
        </w:tc>
        <w:tc>
          <w:tcPr>
            <w:tcW w:w="446" w:type="pct"/>
            <w:noWrap/>
            <w:vAlign w:val="center"/>
          </w:tcPr>
          <w:p w14:paraId="444C34C2" w14:textId="7F19EE61"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112</w:t>
            </w:r>
          </w:p>
        </w:tc>
        <w:tc>
          <w:tcPr>
            <w:tcW w:w="296" w:type="pct"/>
            <w:shd w:val="clear" w:color="auto" w:fill="DEEAF6" w:themeFill="accent1" w:themeFillTint="33"/>
            <w:vAlign w:val="center"/>
          </w:tcPr>
          <w:p w14:paraId="3A90D290" w14:textId="20DB09A2"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610</w:t>
            </w:r>
          </w:p>
        </w:tc>
        <w:tc>
          <w:tcPr>
            <w:tcW w:w="348" w:type="pct"/>
            <w:vAlign w:val="center"/>
          </w:tcPr>
          <w:p w14:paraId="60EAC137" w14:textId="0E0D5236"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116</w:t>
            </w:r>
          </w:p>
        </w:tc>
        <w:tc>
          <w:tcPr>
            <w:tcW w:w="446" w:type="pct"/>
            <w:vAlign w:val="center"/>
          </w:tcPr>
          <w:p w14:paraId="29035231" w14:textId="3017AA99"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43</w:t>
            </w:r>
          </w:p>
        </w:tc>
      </w:tr>
      <w:tr w:rsidR="00C257D5" w:rsidRPr="00CD0824" w14:paraId="5AF4F75D" w14:textId="77777777"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shd w:val="clear" w:color="auto" w:fill="FFFFFF" w:themeFill="background1"/>
            <w:noWrap/>
            <w:vAlign w:val="center"/>
          </w:tcPr>
          <w:p w14:paraId="585A869C" w14:textId="77777777" w:rsidR="00F77380" w:rsidRPr="00CD0824" w:rsidRDefault="00F77380" w:rsidP="00C97252">
            <w:pPr>
              <w:spacing w:after="0" w:line="240" w:lineRule="auto"/>
              <w:jc w:val="left"/>
              <w:rPr>
                <w:rFonts w:eastAsia="Times New Roman"/>
                <w:color w:val="000000"/>
                <w:sz w:val="22"/>
                <w:lang w:eastAsia="pl-PL"/>
              </w:rPr>
            </w:pPr>
          </w:p>
        </w:tc>
        <w:tc>
          <w:tcPr>
            <w:tcW w:w="492" w:type="pct"/>
            <w:shd w:val="clear" w:color="auto" w:fill="FFFFFF" w:themeFill="background1"/>
            <w:vAlign w:val="center"/>
          </w:tcPr>
          <w:p w14:paraId="23EAFCAB" w14:textId="4F9AB3BF" w:rsidR="00F77380" w:rsidRPr="00C257D5" w:rsidRDefault="00F773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C257D5">
              <w:rPr>
                <w:rFonts w:eastAsia="Times New Roman"/>
                <w:color w:val="000000"/>
                <w:sz w:val="20"/>
                <w:szCs w:val="20"/>
                <w:lang w:eastAsia="pl-PL"/>
              </w:rPr>
              <w:t>na 1000 mieszkańców</w:t>
            </w:r>
          </w:p>
        </w:tc>
        <w:tc>
          <w:tcPr>
            <w:tcW w:w="544" w:type="pct"/>
            <w:shd w:val="clear" w:color="auto" w:fill="DEEAF6" w:themeFill="accent1" w:themeFillTint="33"/>
            <w:vAlign w:val="center"/>
          </w:tcPr>
          <w:p w14:paraId="3FA37DD1" w14:textId="43E58363"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w:t>
            </w:r>
          </w:p>
        </w:tc>
        <w:tc>
          <w:tcPr>
            <w:tcW w:w="303" w:type="pct"/>
            <w:shd w:val="clear" w:color="auto" w:fill="DEEAF6" w:themeFill="accent1" w:themeFillTint="33"/>
            <w:vAlign w:val="center"/>
          </w:tcPr>
          <w:p w14:paraId="08EBF87A" w14:textId="0DFD0B34"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47,5</w:t>
            </w:r>
          </w:p>
        </w:tc>
        <w:tc>
          <w:tcPr>
            <w:tcW w:w="389" w:type="pct"/>
            <w:shd w:val="clear" w:color="auto" w:fill="FFF2CC" w:themeFill="accent4" w:themeFillTint="33"/>
            <w:noWrap/>
            <w:vAlign w:val="center"/>
          </w:tcPr>
          <w:p w14:paraId="5FA81751" w14:textId="6B3612E9"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124,7</w:t>
            </w:r>
          </w:p>
        </w:tc>
        <w:tc>
          <w:tcPr>
            <w:tcW w:w="445" w:type="pct"/>
            <w:noWrap/>
            <w:vAlign w:val="center"/>
          </w:tcPr>
          <w:p w14:paraId="4E9364B4" w14:textId="14805D2C"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42,48</w:t>
            </w:r>
          </w:p>
        </w:tc>
        <w:tc>
          <w:tcPr>
            <w:tcW w:w="446" w:type="pct"/>
            <w:noWrap/>
            <w:vAlign w:val="center"/>
          </w:tcPr>
          <w:p w14:paraId="078B24E9" w14:textId="1B832373"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43,7</w:t>
            </w:r>
          </w:p>
        </w:tc>
        <w:tc>
          <w:tcPr>
            <w:tcW w:w="296" w:type="pct"/>
            <w:shd w:val="clear" w:color="auto" w:fill="DEEAF6" w:themeFill="accent1" w:themeFillTint="33"/>
            <w:vAlign w:val="center"/>
          </w:tcPr>
          <w:p w14:paraId="0013B81E" w14:textId="54405DB5"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27,2</w:t>
            </w:r>
          </w:p>
        </w:tc>
        <w:tc>
          <w:tcPr>
            <w:tcW w:w="348" w:type="pct"/>
            <w:vAlign w:val="center"/>
          </w:tcPr>
          <w:p w14:paraId="0F8B1697" w14:textId="4457BA33"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24,8</w:t>
            </w:r>
          </w:p>
        </w:tc>
        <w:tc>
          <w:tcPr>
            <w:tcW w:w="446" w:type="pct"/>
            <w:shd w:val="clear" w:color="auto" w:fill="FFF2CC" w:themeFill="accent4" w:themeFillTint="33"/>
            <w:vAlign w:val="center"/>
          </w:tcPr>
          <w:p w14:paraId="65EE6177" w14:textId="748F215F" w:rsidR="00F77380" w:rsidRPr="00CD0824" w:rsidRDefault="00F77380" w:rsidP="006D44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43,4</w:t>
            </w:r>
          </w:p>
        </w:tc>
      </w:tr>
      <w:tr w:rsidR="00C257D5" w:rsidRPr="00CD0824" w14:paraId="51B93557" w14:textId="77777777"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shd w:val="clear" w:color="auto" w:fill="FFFFFF" w:themeFill="background1"/>
            <w:noWrap/>
            <w:vAlign w:val="center"/>
          </w:tcPr>
          <w:p w14:paraId="1F9BBA6E" w14:textId="77777777" w:rsidR="00F77380" w:rsidRPr="00CD0824" w:rsidRDefault="00F77380" w:rsidP="006E0154">
            <w:pPr>
              <w:spacing w:after="0" w:line="240" w:lineRule="auto"/>
              <w:jc w:val="left"/>
              <w:rPr>
                <w:rFonts w:eastAsia="Times New Roman"/>
                <w:color w:val="000000"/>
                <w:sz w:val="22"/>
                <w:lang w:eastAsia="pl-PL"/>
              </w:rPr>
            </w:pPr>
          </w:p>
        </w:tc>
        <w:tc>
          <w:tcPr>
            <w:tcW w:w="492" w:type="pct"/>
            <w:shd w:val="clear" w:color="auto" w:fill="FFFFFF" w:themeFill="background1"/>
            <w:vAlign w:val="center"/>
          </w:tcPr>
          <w:p w14:paraId="344BD212" w14:textId="50B42FDE" w:rsidR="00F77380" w:rsidRPr="00C257D5"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C257D5">
              <w:rPr>
                <w:rFonts w:eastAsia="Times New Roman"/>
                <w:color w:val="000000"/>
                <w:sz w:val="20"/>
                <w:szCs w:val="20"/>
                <w:lang w:eastAsia="pl-PL"/>
              </w:rPr>
              <w:t>% rodzin wspieranych w gminie**</w:t>
            </w:r>
          </w:p>
        </w:tc>
        <w:tc>
          <w:tcPr>
            <w:tcW w:w="544" w:type="pct"/>
            <w:shd w:val="clear" w:color="auto" w:fill="DEEAF6" w:themeFill="accent1" w:themeFillTint="33"/>
            <w:vAlign w:val="center"/>
          </w:tcPr>
          <w:p w14:paraId="7588DD05" w14:textId="6D859F91"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w:t>
            </w:r>
          </w:p>
        </w:tc>
        <w:tc>
          <w:tcPr>
            <w:tcW w:w="303" w:type="pct"/>
            <w:shd w:val="clear" w:color="auto" w:fill="DEEAF6" w:themeFill="accent1" w:themeFillTint="33"/>
            <w:vAlign w:val="center"/>
          </w:tcPr>
          <w:p w14:paraId="5BC6DAA6" w14:textId="05EC4D76"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100 %</w:t>
            </w:r>
          </w:p>
        </w:tc>
        <w:tc>
          <w:tcPr>
            <w:tcW w:w="389" w:type="pct"/>
            <w:shd w:val="clear" w:color="auto" w:fill="FFF2CC" w:themeFill="accent4" w:themeFillTint="33"/>
            <w:noWrap/>
            <w:vAlign w:val="center"/>
          </w:tcPr>
          <w:p w14:paraId="76BEF189" w14:textId="0BE188E4"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15,5 %</w:t>
            </w:r>
          </w:p>
        </w:tc>
        <w:tc>
          <w:tcPr>
            <w:tcW w:w="445" w:type="pct"/>
            <w:noWrap/>
            <w:vAlign w:val="center"/>
          </w:tcPr>
          <w:p w14:paraId="16450FCE" w14:textId="65544F78"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3,8 %</w:t>
            </w:r>
          </w:p>
        </w:tc>
        <w:tc>
          <w:tcPr>
            <w:tcW w:w="446" w:type="pct"/>
            <w:noWrap/>
            <w:vAlign w:val="center"/>
          </w:tcPr>
          <w:p w14:paraId="727C0F33" w14:textId="2C9C6F76"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3,8 %</w:t>
            </w:r>
          </w:p>
        </w:tc>
        <w:tc>
          <w:tcPr>
            <w:tcW w:w="296" w:type="pct"/>
            <w:shd w:val="clear" w:color="auto" w:fill="DEEAF6" w:themeFill="accent1" w:themeFillTint="33"/>
            <w:vAlign w:val="center"/>
          </w:tcPr>
          <w:p w14:paraId="1C600EAA" w14:textId="55E4FDE5"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100 %</w:t>
            </w:r>
          </w:p>
        </w:tc>
        <w:tc>
          <w:tcPr>
            <w:tcW w:w="348" w:type="pct"/>
            <w:shd w:val="clear" w:color="auto" w:fill="FFF2CC" w:themeFill="accent4" w:themeFillTint="33"/>
            <w:vAlign w:val="center"/>
          </w:tcPr>
          <w:p w14:paraId="2C1F6268" w14:textId="27A3E74E"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19 %</w:t>
            </w:r>
          </w:p>
        </w:tc>
        <w:tc>
          <w:tcPr>
            <w:tcW w:w="446" w:type="pct"/>
            <w:shd w:val="clear" w:color="auto" w:fill="FFF2CC" w:themeFill="accent4" w:themeFillTint="33"/>
            <w:vAlign w:val="center"/>
          </w:tcPr>
          <w:p w14:paraId="4B0EF0AB" w14:textId="49961B6A"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7 %</w:t>
            </w:r>
          </w:p>
        </w:tc>
      </w:tr>
      <w:tr w:rsidR="00C257D5" w:rsidRPr="00CD0824" w14:paraId="50E8FBB0" w14:textId="119FE842"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val="restart"/>
            <w:shd w:val="clear" w:color="auto" w:fill="FFFFFF" w:themeFill="background1"/>
            <w:noWrap/>
            <w:vAlign w:val="center"/>
          </w:tcPr>
          <w:p w14:paraId="258353F9" w14:textId="0FA55E26" w:rsidR="00F77380" w:rsidRPr="00CD0824" w:rsidRDefault="00F77380">
            <w:pPr>
              <w:spacing w:after="0" w:line="240" w:lineRule="auto"/>
              <w:jc w:val="left"/>
              <w:rPr>
                <w:rFonts w:eastAsia="Times New Roman"/>
                <w:color w:val="000000"/>
                <w:sz w:val="22"/>
                <w:lang w:eastAsia="pl-PL"/>
              </w:rPr>
            </w:pPr>
            <w:r w:rsidRPr="00CD0824">
              <w:rPr>
                <w:rFonts w:eastAsia="Times New Roman"/>
                <w:color w:val="000000"/>
                <w:sz w:val="22"/>
                <w:lang w:eastAsia="pl-PL"/>
              </w:rPr>
              <w:t xml:space="preserve">Członkowie rodzin korzystających z pomocy społecznej </w:t>
            </w:r>
          </w:p>
        </w:tc>
        <w:tc>
          <w:tcPr>
            <w:tcW w:w="492" w:type="pct"/>
            <w:shd w:val="clear" w:color="auto" w:fill="FFFFFF" w:themeFill="background1"/>
            <w:vAlign w:val="center"/>
          </w:tcPr>
          <w:p w14:paraId="3EC41BB0" w14:textId="54AD1113" w:rsidR="00F77380" w:rsidRPr="00C257D5"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C257D5">
              <w:rPr>
                <w:rFonts w:eastAsia="Times New Roman"/>
                <w:color w:val="000000"/>
                <w:sz w:val="20"/>
                <w:szCs w:val="20"/>
                <w:lang w:eastAsia="pl-PL"/>
              </w:rPr>
              <w:t>os.</w:t>
            </w:r>
          </w:p>
        </w:tc>
        <w:tc>
          <w:tcPr>
            <w:tcW w:w="544" w:type="pct"/>
            <w:shd w:val="clear" w:color="auto" w:fill="DEEAF6" w:themeFill="accent1" w:themeFillTint="33"/>
            <w:vAlign w:val="center"/>
          </w:tcPr>
          <w:p w14:paraId="2EC6669A" w14:textId="56EE4587"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w:t>
            </w:r>
          </w:p>
        </w:tc>
        <w:tc>
          <w:tcPr>
            <w:tcW w:w="303" w:type="pct"/>
            <w:shd w:val="clear" w:color="auto" w:fill="DEEAF6" w:themeFill="accent1" w:themeFillTint="33"/>
            <w:vAlign w:val="center"/>
          </w:tcPr>
          <w:p w14:paraId="4ACC5839" w14:textId="55646648"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6 342</w:t>
            </w:r>
          </w:p>
        </w:tc>
        <w:tc>
          <w:tcPr>
            <w:tcW w:w="389" w:type="pct"/>
            <w:noWrap/>
            <w:vAlign w:val="center"/>
          </w:tcPr>
          <w:p w14:paraId="3A392B75" w14:textId="52BD7F60"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869</w:t>
            </w:r>
          </w:p>
        </w:tc>
        <w:tc>
          <w:tcPr>
            <w:tcW w:w="445" w:type="pct"/>
            <w:noWrap/>
            <w:vAlign w:val="center"/>
          </w:tcPr>
          <w:p w14:paraId="3E450397" w14:textId="5B212F93"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225</w:t>
            </w:r>
          </w:p>
        </w:tc>
        <w:tc>
          <w:tcPr>
            <w:tcW w:w="446" w:type="pct"/>
            <w:noWrap/>
            <w:vAlign w:val="center"/>
          </w:tcPr>
          <w:p w14:paraId="78A79AC2" w14:textId="46161016"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193</w:t>
            </w:r>
          </w:p>
        </w:tc>
        <w:tc>
          <w:tcPr>
            <w:tcW w:w="296" w:type="pct"/>
            <w:shd w:val="clear" w:color="auto" w:fill="DEEAF6" w:themeFill="accent1" w:themeFillTint="33"/>
            <w:vAlign w:val="center"/>
          </w:tcPr>
          <w:p w14:paraId="7996FB8F" w14:textId="4CED1A53"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1 968</w:t>
            </w:r>
          </w:p>
        </w:tc>
        <w:tc>
          <w:tcPr>
            <w:tcW w:w="348" w:type="pct"/>
            <w:vAlign w:val="center"/>
          </w:tcPr>
          <w:p w14:paraId="11455C0B" w14:textId="0D831A5C"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288</w:t>
            </w:r>
          </w:p>
        </w:tc>
        <w:tc>
          <w:tcPr>
            <w:tcW w:w="446" w:type="pct"/>
            <w:vAlign w:val="center"/>
          </w:tcPr>
          <w:p w14:paraId="39416457" w14:textId="6C3AD399"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159</w:t>
            </w:r>
          </w:p>
        </w:tc>
      </w:tr>
      <w:tr w:rsidR="00C257D5" w:rsidRPr="00CD0824" w14:paraId="577A8CB0" w14:textId="4B24A4B5"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shd w:val="clear" w:color="auto" w:fill="FFFFFF" w:themeFill="background1"/>
            <w:noWrap/>
            <w:vAlign w:val="center"/>
          </w:tcPr>
          <w:p w14:paraId="150C687B" w14:textId="4B7864C9" w:rsidR="00F77380" w:rsidRPr="00CD0824" w:rsidRDefault="00F77380" w:rsidP="006E0154">
            <w:pPr>
              <w:spacing w:after="0" w:line="240" w:lineRule="auto"/>
              <w:jc w:val="left"/>
              <w:rPr>
                <w:rFonts w:eastAsia="Times New Roman"/>
                <w:color w:val="000000"/>
                <w:sz w:val="22"/>
                <w:lang w:eastAsia="pl-PL"/>
              </w:rPr>
            </w:pPr>
          </w:p>
        </w:tc>
        <w:tc>
          <w:tcPr>
            <w:tcW w:w="492" w:type="pct"/>
            <w:shd w:val="clear" w:color="auto" w:fill="FFFFFF" w:themeFill="background1"/>
            <w:vAlign w:val="center"/>
          </w:tcPr>
          <w:p w14:paraId="00C58097" w14:textId="670ADCEB" w:rsidR="00F77380" w:rsidRPr="00C257D5"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C257D5">
              <w:rPr>
                <w:rFonts w:eastAsia="Times New Roman"/>
                <w:color w:val="000000"/>
                <w:sz w:val="20"/>
                <w:szCs w:val="20"/>
                <w:lang w:eastAsia="pl-PL"/>
              </w:rPr>
              <w:t>% ludności obszaru</w:t>
            </w:r>
          </w:p>
        </w:tc>
        <w:tc>
          <w:tcPr>
            <w:tcW w:w="544" w:type="pct"/>
            <w:shd w:val="clear" w:color="auto" w:fill="DEEAF6" w:themeFill="accent1" w:themeFillTint="33"/>
            <w:vAlign w:val="center"/>
          </w:tcPr>
          <w:p w14:paraId="168BE173" w14:textId="0DEE40B6"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w:t>
            </w:r>
          </w:p>
        </w:tc>
        <w:tc>
          <w:tcPr>
            <w:tcW w:w="303" w:type="pct"/>
            <w:shd w:val="clear" w:color="auto" w:fill="DEEAF6" w:themeFill="accent1" w:themeFillTint="33"/>
            <w:vAlign w:val="center"/>
          </w:tcPr>
          <w:p w14:paraId="5BFD717D" w14:textId="07B4BDC3"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10,2 %</w:t>
            </w:r>
          </w:p>
        </w:tc>
        <w:tc>
          <w:tcPr>
            <w:tcW w:w="389" w:type="pct"/>
            <w:shd w:val="clear" w:color="auto" w:fill="FFF2CC" w:themeFill="accent4" w:themeFillTint="33"/>
            <w:noWrap/>
            <w:vAlign w:val="center"/>
          </w:tcPr>
          <w:p w14:paraId="1810EC7C" w14:textId="664D5271"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23,7 %</w:t>
            </w:r>
          </w:p>
        </w:tc>
        <w:tc>
          <w:tcPr>
            <w:tcW w:w="445" w:type="pct"/>
            <w:noWrap/>
            <w:vAlign w:val="center"/>
          </w:tcPr>
          <w:p w14:paraId="5C4D148E" w14:textId="6E799222"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8,5 %</w:t>
            </w:r>
          </w:p>
        </w:tc>
        <w:tc>
          <w:tcPr>
            <w:tcW w:w="446" w:type="pct"/>
            <w:noWrap/>
            <w:vAlign w:val="center"/>
          </w:tcPr>
          <w:p w14:paraId="141A7EAE" w14:textId="086CC8E7"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7,5 %</w:t>
            </w:r>
          </w:p>
        </w:tc>
        <w:tc>
          <w:tcPr>
            <w:tcW w:w="296" w:type="pct"/>
            <w:shd w:val="clear" w:color="auto" w:fill="DEEAF6" w:themeFill="accent1" w:themeFillTint="33"/>
            <w:vAlign w:val="center"/>
          </w:tcPr>
          <w:p w14:paraId="43CBD50F" w14:textId="3F17BDB7"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8,8 %</w:t>
            </w:r>
          </w:p>
        </w:tc>
        <w:tc>
          <w:tcPr>
            <w:tcW w:w="348" w:type="pct"/>
            <w:vAlign w:val="center"/>
          </w:tcPr>
          <w:p w14:paraId="7B118BED" w14:textId="55ED7254"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6,1 %</w:t>
            </w:r>
          </w:p>
        </w:tc>
        <w:tc>
          <w:tcPr>
            <w:tcW w:w="446" w:type="pct"/>
            <w:shd w:val="clear" w:color="auto" w:fill="FFF2CC" w:themeFill="accent4" w:themeFillTint="33"/>
            <w:vAlign w:val="center"/>
          </w:tcPr>
          <w:p w14:paraId="20017D81" w14:textId="3A1EC5C6"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16 %</w:t>
            </w:r>
          </w:p>
        </w:tc>
      </w:tr>
      <w:tr w:rsidR="00C257D5" w:rsidRPr="00CD0824" w14:paraId="2AF495D0" w14:textId="77777777"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val="restart"/>
            <w:shd w:val="clear" w:color="auto" w:fill="FFFFFF" w:themeFill="background1"/>
            <w:noWrap/>
            <w:vAlign w:val="center"/>
          </w:tcPr>
          <w:p w14:paraId="10AF7DDE" w14:textId="276ED419" w:rsidR="00F77380" w:rsidRPr="00CD0824" w:rsidRDefault="00F77380">
            <w:pPr>
              <w:spacing w:after="0" w:line="240" w:lineRule="auto"/>
              <w:jc w:val="left"/>
              <w:rPr>
                <w:rFonts w:eastAsia="Times New Roman"/>
                <w:bCs w:val="0"/>
                <w:color w:val="000000"/>
                <w:sz w:val="22"/>
                <w:lang w:eastAsia="pl-PL"/>
              </w:rPr>
            </w:pPr>
            <w:r w:rsidRPr="00CD0824">
              <w:rPr>
                <w:rFonts w:eastAsia="Times New Roman"/>
                <w:color w:val="000000"/>
                <w:sz w:val="22"/>
                <w:lang w:eastAsia="pl-PL"/>
              </w:rPr>
              <w:t>Osoby, którym przyznano świadczenia pomocy społecznej</w:t>
            </w:r>
          </w:p>
        </w:tc>
        <w:tc>
          <w:tcPr>
            <w:tcW w:w="492" w:type="pct"/>
            <w:shd w:val="clear" w:color="auto" w:fill="FFFFFF" w:themeFill="background1"/>
            <w:vAlign w:val="center"/>
          </w:tcPr>
          <w:p w14:paraId="1D4C7155" w14:textId="5A9A48AB" w:rsidR="00F77380" w:rsidRPr="00C257D5"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C257D5">
              <w:rPr>
                <w:rFonts w:eastAsia="Times New Roman"/>
                <w:color w:val="000000"/>
                <w:sz w:val="20"/>
                <w:szCs w:val="20"/>
                <w:lang w:eastAsia="pl-PL"/>
              </w:rPr>
              <w:t>os.</w:t>
            </w:r>
          </w:p>
        </w:tc>
        <w:tc>
          <w:tcPr>
            <w:tcW w:w="544" w:type="pct"/>
            <w:shd w:val="clear" w:color="auto" w:fill="DEEAF6" w:themeFill="accent1" w:themeFillTint="33"/>
            <w:vAlign w:val="center"/>
          </w:tcPr>
          <w:p w14:paraId="3E86699B" w14:textId="2FFCD605"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168 463</w:t>
            </w:r>
          </w:p>
        </w:tc>
        <w:tc>
          <w:tcPr>
            <w:tcW w:w="303" w:type="pct"/>
            <w:shd w:val="clear" w:color="auto" w:fill="DEEAF6" w:themeFill="accent1" w:themeFillTint="33"/>
            <w:vAlign w:val="center"/>
          </w:tcPr>
          <w:p w14:paraId="4F3CF333" w14:textId="3BE0A101"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1 846</w:t>
            </w:r>
          </w:p>
        </w:tc>
        <w:tc>
          <w:tcPr>
            <w:tcW w:w="389" w:type="pct"/>
            <w:noWrap/>
            <w:vAlign w:val="center"/>
          </w:tcPr>
          <w:p w14:paraId="3A0B75C5" w14:textId="24F7BDE6"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391</w:t>
            </w:r>
          </w:p>
        </w:tc>
        <w:tc>
          <w:tcPr>
            <w:tcW w:w="445" w:type="pct"/>
            <w:noWrap/>
            <w:vAlign w:val="center"/>
          </w:tcPr>
          <w:p w14:paraId="64B1E92C" w14:textId="6E05FDFA"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97</w:t>
            </w:r>
          </w:p>
        </w:tc>
        <w:tc>
          <w:tcPr>
            <w:tcW w:w="446" w:type="pct"/>
            <w:noWrap/>
            <w:vAlign w:val="center"/>
          </w:tcPr>
          <w:p w14:paraId="184B1853" w14:textId="0BDA144F"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96</w:t>
            </w:r>
          </w:p>
        </w:tc>
        <w:tc>
          <w:tcPr>
            <w:tcW w:w="296" w:type="pct"/>
            <w:shd w:val="clear" w:color="auto" w:fill="DEEAF6" w:themeFill="accent1" w:themeFillTint="33"/>
            <w:vAlign w:val="center"/>
          </w:tcPr>
          <w:p w14:paraId="4CE079B9" w14:textId="0CD5EDF9"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1 080</w:t>
            </w:r>
          </w:p>
        </w:tc>
        <w:tc>
          <w:tcPr>
            <w:tcW w:w="348" w:type="pct"/>
            <w:vAlign w:val="center"/>
          </w:tcPr>
          <w:p w14:paraId="13F0EBBE" w14:textId="7DB9683A"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228</w:t>
            </w:r>
          </w:p>
        </w:tc>
        <w:tc>
          <w:tcPr>
            <w:tcW w:w="446" w:type="pct"/>
            <w:vAlign w:val="center"/>
          </w:tcPr>
          <w:p w14:paraId="1C90855C" w14:textId="08D2BB84"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159</w:t>
            </w:r>
          </w:p>
        </w:tc>
      </w:tr>
      <w:tr w:rsidR="00C257D5" w:rsidRPr="00CD0824" w14:paraId="6D9690DA" w14:textId="77777777" w:rsidTr="00C257D5">
        <w:trPr>
          <w:trHeight w:val="397"/>
        </w:trPr>
        <w:tc>
          <w:tcPr>
            <w:cnfStyle w:val="001000000000" w:firstRow="0" w:lastRow="0" w:firstColumn="1" w:lastColumn="0" w:oddVBand="0" w:evenVBand="0" w:oddHBand="0" w:evenHBand="0" w:firstRowFirstColumn="0" w:firstRowLastColumn="0" w:lastRowFirstColumn="0" w:lastRowLastColumn="0"/>
            <w:tcW w:w="1291" w:type="pct"/>
            <w:vMerge/>
            <w:shd w:val="clear" w:color="auto" w:fill="FFFFFF" w:themeFill="background1"/>
            <w:noWrap/>
            <w:vAlign w:val="center"/>
          </w:tcPr>
          <w:p w14:paraId="2CB13F69" w14:textId="13A0861B" w:rsidR="00F77380" w:rsidRPr="00CD0824" w:rsidRDefault="00F77380" w:rsidP="006E0154">
            <w:pPr>
              <w:spacing w:after="0" w:line="240" w:lineRule="auto"/>
              <w:jc w:val="left"/>
              <w:rPr>
                <w:rFonts w:eastAsia="Times New Roman"/>
                <w:color w:val="000000"/>
                <w:sz w:val="22"/>
                <w:lang w:eastAsia="pl-PL"/>
              </w:rPr>
            </w:pPr>
          </w:p>
        </w:tc>
        <w:tc>
          <w:tcPr>
            <w:tcW w:w="492" w:type="pct"/>
            <w:shd w:val="clear" w:color="auto" w:fill="FFFFFF" w:themeFill="background1"/>
            <w:vAlign w:val="center"/>
          </w:tcPr>
          <w:p w14:paraId="7E537526" w14:textId="5EEF2BBE" w:rsidR="00F77380" w:rsidRPr="00C257D5"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pl-PL"/>
              </w:rPr>
            </w:pPr>
            <w:r w:rsidRPr="00C257D5">
              <w:rPr>
                <w:rFonts w:eastAsia="Times New Roman"/>
                <w:color w:val="000000"/>
                <w:sz w:val="20"/>
                <w:szCs w:val="20"/>
                <w:lang w:eastAsia="pl-PL"/>
              </w:rPr>
              <w:t>% ludności obszaru</w:t>
            </w:r>
          </w:p>
        </w:tc>
        <w:tc>
          <w:tcPr>
            <w:tcW w:w="544" w:type="pct"/>
            <w:shd w:val="clear" w:color="auto" w:fill="DEEAF6" w:themeFill="accent1" w:themeFillTint="33"/>
            <w:vAlign w:val="center"/>
          </w:tcPr>
          <w:p w14:paraId="79DA7381" w14:textId="65EDDD60"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7,9 %</w:t>
            </w:r>
          </w:p>
        </w:tc>
        <w:tc>
          <w:tcPr>
            <w:tcW w:w="303" w:type="pct"/>
            <w:shd w:val="clear" w:color="auto" w:fill="DEEAF6" w:themeFill="accent1" w:themeFillTint="33"/>
            <w:vAlign w:val="center"/>
          </w:tcPr>
          <w:p w14:paraId="018501AD" w14:textId="338D81ED"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pl-PL"/>
              </w:rPr>
            </w:pPr>
            <w:r w:rsidRPr="00CD0824">
              <w:rPr>
                <w:rFonts w:eastAsia="Times New Roman"/>
                <w:color w:val="000000"/>
                <w:sz w:val="22"/>
                <w:lang w:eastAsia="pl-PL"/>
              </w:rPr>
              <w:t>3 %</w:t>
            </w:r>
          </w:p>
        </w:tc>
        <w:tc>
          <w:tcPr>
            <w:tcW w:w="389" w:type="pct"/>
            <w:shd w:val="clear" w:color="auto" w:fill="FFF2CC" w:themeFill="accent4" w:themeFillTint="33"/>
            <w:noWrap/>
            <w:vAlign w:val="center"/>
          </w:tcPr>
          <w:p w14:paraId="252C9B0F" w14:textId="3F609B0F"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10,7 %</w:t>
            </w:r>
          </w:p>
        </w:tc>
        <w:tc>
          <w:tcPr>
            <w:tcW w:w="445" w:type="pct"/>
            <w:shd w:val="clear" w:color="auto" w:fill="FFF2CC" w:themeFill="accent4" w:themeFillTint="33"/>
            <w:noWrap/>
            <w:vAlign w:val="center"/>
          </w:tcPr>
          <w:p w14:paraId="3B45546F" w14:textId="48E81B49"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3,7 %</w:t>
            </w:r>
          </w:p>
        </w:tc>
        <w:tc>
          <w:tcPr>
            <w:tcW w:w="446" w:type="pct"/>
            <w:shd w:val="clear" w:color="auto" w:fill="FFF2CC" w:themeFill="accent4" w:themeFillTint="33"/>
            <w:noWrap/>
            <w:vAlign w:val="center"/>
          </w:tcPr>
          <w:p w14:paraId="6DC4F2D3" w14:textId="506400E3"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3,8 %</w:t>
            </w:r>
          </w:p>
        </w:tc>
        <w:tc>
          <w:tcPr>
            <w:tcW w:w="296" w:type="pct"/>
            <w:shd w:val="clear" w:color="auto" w:fill="DEEAF6" w:themeFill="accent1" w:themeFillTint="33"/>
            <w:vAlign w:val="center"/>
          </w:tcPr>
          <w:p w14:paraId="5A7FCE0C" w14:textId="061730CB"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4,8 %</w:t>
            </w:r>
          </w:p>
        </w:tc>
        <w:tc>
          <w:tcPr>
            <w:tcW w:w="348" w:type="pct"/>
            <w:shd w:val="clear" w:color="auto" w:fill="FFF2CC" w:themeFill="accent4" w:themeFillTint="33"/>
            <w:vAlign w:val="center"/>
          </w:tcPr>
          <w:p w14:paraId="37A473F3" w14:textId="1147D5F0"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4,9 %</w:t>
            </w:r>
          </w:p>
        </w:tc>
        <w:tc>
          <w:tcPr>
            <w:tcW w:w="446" w:type="pct"/>
            <w:shd w:val="clear" w:color="auto" w:fill="FFF2CC" w:themeFill="accent4" w:themeFillTint="33"/>
            <w:vAlign w:val="center"/>
          </w:tcPr>
          <w:p w14:paraId="3B010F50" w14:textId="0BE70E5D" w:rsidR="00F77380" w:rsidRPr="00CD0824" w:rsidRDefault="00F77380" w:rsidP="006E01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lang w:eastAsia="pl-PL"/>
              </w:rPr>
            </w:pPr>
            <w:r w:rsidRPr="00CD0824">
              <w:rPr>
                <w:rFonts w:eastAsia="Times New Roman"/>
                <w:color w:val="000000" w:themeColor="text1"/>
                <w:sz w:val="22"/>
                <w:lang w:eastAsia="pl-PL"/>
              </w:rPr>
              <w:t>16 %</w:t>
            </w:r>
          </w:p>
        </w:tc>
      </w:tr>
    </w:tbl>
    <w:p w14:paraId="5A3B4107" w14:textId="42E5A551" w:rsidR="00054CBE" w:rsidRDefault="00B9693E" w:rsidP="00E36BEA">
      <w:pPr>
        <w:spacing w:after="0" w:line="240" w:lineRule="auto"/>
        <w:rPr>
          <w:rFonts w:ascii="Calibri Light" w:hAnsi="Calibri Light"/>
          <w:color w:val="44546A" w:themeColor="text2"/>
          <w:sz w:val="18"/>
          <w:szCs w:val="18"/>
          <w:shd w:val="clear" w:color="auto" w:fill="FFFFFF"/>
        </w:rPr>
      </w:pPr>
      <w:r>
        <w:rPr>
          <w:rFonts w:ascii="Calibri Light" w:hAnsi="Calibri Light"/>
          <w:color w:val="44546A" w:themeColor="text2"/>
          <w:sz w:val="18"/>
          <w:szCs w:val="18"/>
          <w:shd w:val="clear" w:color="auto" w:fill="FFFFFF"/>
        </w:rPr>
        <w:t>Źródło: d</w:t>
      </w:r>
      <w:r w:rsidR="00D237EA">
        <w:rPr>
          <w:rFonts w:ascii="Calibri Light" w:hAnsi="Calibri Light"/>
          <w:color w:val="44546A" w:themeColor="text2"/>
          <w:sz w:val="18"/>
          <w:szCs w:val="18"/>
          <w:shd w:val="clear" w:color="auto" w:fill="FFFFFF"/>
        </w:rPr>
        <w:t xml:space="preserve">ane gmin MOF Stalowej Woli, PUP w Stalowej Woli i Nisku, OPS w Stalowej Woli, Nisku, </w:t>
      </w:r>
      <w:r w:rsidR="00023B08">
        <w:rPr>
          <w:rFonts w:ascii="Calibri Light" w:hAnsi="Calibri Light"/>
          <w:color w:val="44546A" w:themeColor="text2"/>
          <w:sz w:val="18"/>
          <w:szCs w:val="18"/>
          <w:shd w:val="clear" w:color="auto" w:fill="FFFFFF"/>
        </w:rPr>
        <w:t>2013</w:t>
      </w:r>
      <w:r w:rsidR="00D237EA">
        <w:rPr>
          <w:rFonts w:ascii="Calibri Light" w:hAnsi="Calibri Light"/>
          <w:color w:val="44546A" w:themeColor="text2"/>
          <w:sz w:val="18"/>
          <w:szCs w:val="18"/>
          <w:shd w:val="clear" w:color="auto" w:fill="FFFFFF"/>
        </w:rPr>
        <w:t xml:space="preserve"> </w:t>
      </w:r>
    </w:p>
    <w:p w14:paraId="074A4F7B" w14:textId="7AE01C71" w:rsidR="00023B08" w:rsidRDefault="00023B08" w:rsidP="00E36BEA">
      <w:pPr>
        <w:spacing w:after="0" w:line="240" w:lineRule="auto"/>
        <w:rPr>
          <w:rFonts w:ascii="Calibri Light" w:hAnsi="Calibri Light"/>
          <w:color w:val="44546A" w:themeColor="text2"/>
          <w:sz w:val="18"/>
          <w:szCs w:val="18"/>
          <w:shd w:val="clear" w:color="auto" w:fill="FFFFFF"/>
        </w:rPr>
      </w:pPr>
      <w:r>
        <w:rPr>
          <w:rFonts w:ascii="Calibri Light" w:hAnsi="Calibri Light"/>
          <w:color w:val="44546A" w:themeColor="text2"/>
          <w:sz w:val="18"/>
          <w:szCs w:val="18"/>
          <w:shd w:val="clear" w:color="auto" w:fill="FFFFFF"/>
        </w:rPr>
        <w:t>*Dane GUS, 2013</w:t>
      </w:r>
    </w:p>
    <w:p w14:paraId="0B91F528" w14:textId="76E00B58" w:rsidR="00A810B0" w:rsidRDefault="00C06D35" w:rsidP="00E36BEA">
      <w:pPr>
        <w:spacing w:line="240" w:lineRule="auto"/>
        <w:rPr>
          <w:rFonts w:ascii="Calibri Light" w:hAnsi="Calibri Light"/>
          <w:color w:val="44546A" w:themeColor="text2"/>
          <w:sz w:val="18"/>
          <w:szCs w:val="18"/>
          <w:shd w:val="clear" w:color="auto" w:fill="FFFFFF"/>
        </w:rPr>
      </w:pPr>
      <w:r>
        <w:rPr>
          <w:rFonts w:ascii="Calibri Light" w:hAnsi="Calibri Light"/>
          <w:color w:val="44546A" w:themeColor="text2"/>
          <w:sz w:val="18"/>
          <w:szCs w:val="18"/>
          <w:shd w:val="clear" w:color="auto" w:fill="FFFFFF"/>
        </w:rPr>
        <w:t xml:space="preserve">**Przyjęto założenie, iż wskaźnik powyżej 5% wskazuje na znaczną skalę występowania </w:t>
      </w:r>
      <w:r w:rsidR="00A810B0">
        <w:rPr>
          <w:rFonts w:ascii="Calibri Light" w:hAnsi="Calibri Light"/>
          <w:color w:val="44546A" w:themeColor="text2"/>
          <w:sz w:val="18"/>
          <w:szCs w:val="18"/>
          <w:shd w:val="clear" w:color="auto" w:fill="FFFFFF"/>
        </w:rPr>
        <w:t>problemu</w:t>
      </w:r>
    </w:p>
    <w:p w14:paraId="3571EEEA" w14:textId="0C202330" w:rsidR="00230A9A" w:rsidRPr="00E36BEA" w:rsidRDefault="00A810B0" w:rsidP="00E36BEA">
      <w:pPr>
        <w:spacing w:line="240" w:lineRule="auto"/>
        <w:rPr>
          <w:rFonts w:ascii="Calibri Light" w:hAnsi="Calibri Light"/>
          <w:color w:val="44546A" w:themeColor="text2"/>
          <w:sz w:val="18"/>
          <w:szCs w:val="18"/>
          <w:shd w:val="clear" w:color="auto" w:fill="FFFFFF"/>
        </w:rPr>
        <w:sectPr w:rsidR="00230A9A" w:rsidRPr="00E36BEA" w:rsidSect="00F77380">
          <w:pgSz w:w="16840" w:h="11907" w:orient="landscape" w:code="9"/>
          <w:pgMar w:top="1418" w:right="1418" w:bottom="1247" w:left="1559" w:header="709" w:footer="522" w:gutter="170"/>
          <w:cols w:space="708"/>
          <w:titlePg/>
          <w:docGrid w:linePitch="360"/>
        </w:sectPr>
      </w:pPr>
      <w:r>
        <w:rPr>
          <w:rFonts w:ascii="Calibri Light" w:hAnsi="Calibri Light"/>
          <w:noProof/>
          <w:color w:val="44546A" w:themeColor="text2"/>
          <w:sz w:val="18"/>
          <w:szCs w:val="18"/>
          <w:lang w:eastAsia="pl-PL"/>
        </w:rPr>
        <mc:AlternateContent>
          <mc:Choice Requires="wps">
            <w:drawing>
              <wp:anchor distT="0" distB="0" distL="114300" distR="114300" simplePos="0" relativeHeight="251784192" behindDoc="1" locked="0" layoutInCell="1" allowOverlap="1" wp14:anchorId="1C9C6E83" wp14:editId="521BE7CB">
                <wp:simplePos x="0" y="0"/>
                <wp:positionH relativeFrom="column">
                  <wp:posOffset>95885</wp:posOffset>
                </wp:positionH>
                <wp:positionV relativeFrom="paragraph">
                  <wp:posOffset>0</wp:posOffset>
                </wp:positionV>
                <wp:extent cx="409575" cy="133350"/>
                <wp:effectExtent l="0" t="0" r="28575" b="19050"/>
                <wp:wrapTight wrapText="bothSides">
                  <wp:wrapPolygon edited="0">
                    <wp:start x="0" y="0"/>
                    <wp:lineTo x="0" y="21600"/>
                    <wp:lineTo x="22102" y="21600"/>
                    <wp:lineTo x="22102" y="0"/>
                    <wp:lineTo x="0" y="0"/>
                  </wp:wrapPolygon>
                </wp:wrapTight>
                <wp:docPr id="33" name="Prostokąt 33"/>
                <wp:cNvGraphicFramePr/>
                <a:graphic xmlns:a="http://schemas.openxmlformats.org/drawingml/2006/main">
                  <a:graphicData uri="http://schemas.microsoft.com/office/word/2010/wordprocessingShape">
                    <wps:wsp>
                      <wps:cNvSpPr/>
                      <wps:spPr>
                        <a:xfrm>
                          <a:off x="0" y="0"/>
                          <a:ext cx="409575" cy="13335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70BEE4D4" id="Prostokąt 33" o:spid="_x0000_s1026" style="position:absolute;margin-left:7.55pt;margin-top:0;width:32.25pt;height:10.5pt;z-index:-25153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" fillcolor="#fff2cc [663]" strokecolor="#1f4d78 [1604]" strokeweight="1pt">
                <w10:wrap type="tight"/>
              </v:rect>
            </w:pict>
          </mc:Fallback>
        </mc:AlternateContent>
      </w:r>
      <w:r>
        <w:rPr>
          <w:rFonts w:ascii="Calibri Light" w:hAnsi="Calibri Light"/>
          <w:color w:val="44546A" w:themeColor="text2"/>
          <w:sz w:val="18"/>
          <w:szCs w:val="18"/>
          <w:shd w:val="clear" w:color="auto" w:fill="FFFFFF"/>
        </w:rPr>
        <w:t xml:space="preserve"> </w:t>
      </w:r>
      <w:r w:rsidRPr="00E36BEA">
        <w:rPr>
          <w:rFonts w:ascii="Calibri Light" w:hAnsi="Calibri Light"/>
          <w:color w:val="44546A" w:themeColor="text2"/>
          <w:sz w:val="18"/>
          <w:szCs w:val="18"/>
          <w:shd w:val="clear" w:color="auto" w:fill="FFFFFF"/>
        </w:rPr>
        <w:t>Znaczna skala występowania danego problemu</w:t>
      </w:r>
    </w:p>
    <w:p w14:paraId="54D4B2CE" w14:textId="1598CED1" w:rsidR="002D6B11" w:rsidRDefault="002D6B11" w:rsidP="002D6B11">
      <w:pPr>
        <w:spacing w:after="0"/>
        <w:rPr>
          <w:rFonts w:ascii="Calibri Light" w:hAnsi="Calibri Light"/>
          <w:szCs w:val="24"/>
          <w:shd w:val="clear" w:color="auto" w:fill="FFFFFF"/>
        </w:rPr>
      </w:pPr>
      <w:r w:rsidRPr="00A35DD7">
        <w:rPr>
          <w:rFonts w:ascii="Calibri Light" w:hAnsi="Calibri Light"/>
          <w:szCs w:val="24"/>
          <w:shd w:val="clear" w:color="auto" w:fill="FFFFFF"/>
        </w:rPr>
        <w:lastRenderedPageBreak/>
        <w:t>Na terenie Stalowej Woli znajduje się także 1 Dom Pomocy Społecznej, 2 Środowiskowe Domy Samopomocy, które stanowią dzienne ośrodki wsparcia dla osób z zaburzeniami psychicznymi oraz Stalow</w:t>
      </w:r>
      <w:r>
        <w:rPr>
          <w:rFonts w:ascii="Calibri Light" w:hAnsi="Calibri Light"/>
          <w:szCs w:val="24"/>
          <w:shd w:val="clear" w:color="auto" w:fill="FFFFFF"/>
        </w:rPr>
        <w:t>owolski Ośrodek Wsparcia i </w:t>
      </w:r>
      <w:r w:rsidRPr="00A35DD7">
        <w:rPr>
          <w:rFonts w:ascii="Calibri Light" w:hAnsi="Calibri Light"/>
          <w:szCs w:val="24"/>
          <w:shd w:val="clear" w:color="auto" w:fill="FFFFFF"/>
        </w:rPr>
        <w:t>Interwencji Kryzysowej, który udziela pomocy psychologicznej oraz wsparcia dzieciom, młodzieży i dorosłym,</w:t>
      </w:r>
      <w:r w:rsidR="00E75FA5">
        <w:rPr>
          <w:rFonts w:ascii="Calibri Light" w:hAnsi="Calibri Light"/>
          <w:szCs w:val="24"/>
          <w:shd w:val="clear" w:color="auto" w:fill="FFFFFF"/>
        </w:rPr>
        <w:t xml:space="preserve"> których rodziny znalazły się w </w:t>
      </w:r>
      <w:r w:rsidRPr="00A35DD7">
        <w:rPr>
          <w:rFonts w:ascii="Calibri Light" w:hAnsi="Calibri Light"/>
          <w:szCs w:val="24"/>
          <w:shd w:val="clear" w:color="auto" w:fill="FFFFFF"/>
        </w:rPr>
        <w:t>ostrym kryzysie, zagrożone są poważnymi urazami fizycznymi i psychicznymi lub przeżyły poważną stratę (</w:t>
      </w:r>
      <w:proofErr w:type="spellStart"/>
      <w:r w:rsidRPr="00A35DD7">
        <w:rPr>
          <w:rFonts w:ascii="Calibri Light" w:hAnsi="Calibri Light"/>
          <w:szCs w:val="24"/>
          <w:shd w:val="clear" w:color="auto" w:fill="FFFFFF"/>
        </w:rPr>
        <w:t>SOWiIK</w:t>
      </w:r>
      <w:proofErr w:type="spellEnd"/>
      <w:r w:rsidRPr="00A35DD7">
        <w:rPr>
          <w:rFonts w:ascii="Calibri Light" w:hAnsi="Calibri Light"/>
          <w:szCs w:val="24"/>
          <w:shd w:val="clear" w:color="auto" w:fill="FFFFFF"/>
        </w:rPr>
        <w:t xml:space="preserve"> prowadzi m.in. hostel zapewniający całodobowe zakwaterowanie osobom, które znalazły się w sytuacji kryzysowej). Łącznie powyższe podmioty dysponują 186 miejscami, przy czym 86 miejsc przypada na SDS-y. Dodatkowo w Stalowej Woli działa </w:t>
      </w:r>
      <w:r w:rsidR="00840CFE">
        <w:rPr>
          <w:rFonts w:ascii="Calibri Light" w:hAnsi="Calibri Light"/>
          <w:szCs w:val="24"/>
          <w:shd w:val="clear" w:color="auto" w:fill="FFFFFF"/>
        </w:rPr>
        <w:t xml:space="preserve">także </w:t>
      </w:r>
      <w:r w:rsidRPr="00A35DD7">
        <w:rPr>
          <w:rFonts w:ascii="Calibri Light" w:hAnsi="Calibri Light"/>
          <w:szCs w:val="24"/>
          <w:shd w:val="clear" w:color="auto" w:fill="FFFFFF"/>
        </w:rPr>
        <w:t>Powiatowe Centrum Pomocy Rodzinie, które obejmuje swoim zasięgiem Powiat Stalowowolski</w:t>
      </w:r>
      <w:r w:rsidR="00840CFE">
        <w:rPr>
          <w:rFonts w:ascii="Calibri Light" w:hAnsi="Calibri Light"/>
          <w:szCs w:val="24"/>
          <w:shd w:val="clear" w:color="auto" w:fill="FFFFFF"/>
        </w:rPr>
        <w:t xml:space="preserve"> oraz schronisko dla bezdomnych mężczyzn im. Św. Brata Alberta, dysponujące 26 miejscami stałymi. </w:t>
      </w:r>
      <w:r w:rsidR="00207E30">
        <w:rPr>
          <w:rFonts w:ascii="Calibri Light" w:hAnsi="Calibri Light"/>
          <w:szCs w:val="24"/>
          <w:shd w:val="clear" w:color="auto" w:fill="FFFFFF"/>
        </w:rPr>
        <w:t>Funkcjonuje tutaj również Dzienny Dom Pobytu, liczący 40 pensjonariuszy i oferujący wsparcie społeczne dla osób starszych (</w:t>
      </w:r>
      <w:r w:rsidR="00207E30" w:rsidRPr="00CC0A88">
        <w:rPr>
          <w:rFonts w:ascii="Calibri Light" w:hAnsi="Calibri Light"/>
          <w:szCs w:val="24"/>
          <w:shd w:val="clear" w:color="auto" w:fill="FFFFFF"/>
        </w:rPr>
        <w:t>emerytów, rencistów, osób osamotnionych o niskich dochodach</w:t>
      </w:r>
      <w:r w:rsidR="00207E30">
        <w:rPr>
          <w:rFonts w:ascii="Calibri Light" w:hAnsi="Calibri Light"/>
          <w:szCs w:val="24"/>
          <w:shd w:val="clear" w:color="auto" w:fill="FFFFFF"/>
        </w:rPr>
        <w:t xml:space="preserve">). </w:t>
      </w:r>
      <w:r w:rsidR="00840CFE">
        <w:rPr>
          <w:rFonts w:ascii="Calibri Light" w:hAnsi="Calibri Light"/>
          <w:szCs w:val="24"/>
          <w:shd w:val="clear" w:color="auto" w:fill="FFFFFF"/>
        </w:rPr>
        <w:t>Z kolei w gminie</w:t>
      </w:r>
      <w:r w:rsidRPr="00A35DD7">
        <w:rPr>
          <w:rFonts w:ascii="Calibri Light" w:hAnsi="Calibri Light"/>
          <w:szCs w:val="24"/>
          <w:shd w:val="clear" w:color="auto" w:fill="FFFFFF"/>
        </w:rPr>
        <w:t xml:space="preserve"> Nisko funkcjonuje</w:t>
      </w:r>
      <w:r>
        <w:rPr>
          <w:rFonts w:ascii="Calibri Light" w:hAnsi="Calibri Light"/>
          <w:szCs w:val="24"/>
          <w:shd w:val="clear" w:color="auto" w:fill="FFFFFF"/>
        </w:rPr>
        <w:t xml:space="preserve"> </w:t>
      </w:r>
      <w:r w:rsidRPr="00A35DD7">
        <w:rPr>
          <w:rFonts w:ascii="Calibri Light" w:hAnsi="Calibri Light"/>
          <w:szCs w:val="24"/>
          <w:shd w:val="clear" w:color="auto" w:fill="FFFFFF"/>
        </w:rPr>
        <w:t>1 Środowiskowy Dom Samopomocowy</w:t>
      </w:r>
      <w:r w:rsidR="00840CFE">
        <w:rPr>
          <w:rFonts w:ascii="Calibri Light" w:hAnsi="Calibri Light"/>
          <w:szCs w:val="24"/>
          <w:shd w:val="clear" w:color="auto" w:fill="FFFFFF"/>
        </w:rPr>
        <w:t>, dysponujący 24 miejscami statutowymi (</w:t>
      </w:r>
      <w:r w:rsidRPr="00A35DD7">
        <w:rPr>
          <w:rFonts w:ascii="Calibri Light" w:hAnsi="Calibri Light"/>
          <w:szCs w:val="24"/>
          <w:shd w:val="clear" w:color="auto" w:fill="FFFFFF"/>
        </w:rPr>
        <w:t>trwają starania o utworzenie kolejnych 3 miejsc</w:t>
      </w:r>
      <w:r w:rsidR="00840CFE">
        <w:rPr>
          <w:rFonts w:ascii="Calibri Light" w:hAnsi="Calibri Light"/>
          <w:szCs w:val="24"/>
          <w:shd w:val="clear" w:color="auto" w:fill="FFFFFF"/>
        </w:rPr>
        <w:t>), kierujący wsparcie głównie do osób</w:t>
      </w:r>
      <w:r w:rsidRPr="00A35DD7">
        <w:rPr>
          <w:rFonts w:ascii="Calibri Light" w:hAnsi="Calibri Light"/>
          <w:szCs w:val="24"/>
          <w:shd w:val="clear" w:color="auto" w:fill="FFFFFF"/>
        </w:rPr>
        <w:t xml:space="preserve"> z upośledzeniami umysłowymi oraz chorobami psychicznymi</w:t>
      </w:r>
      <w:r>
        <w:rPr>
          <w:rFonts w:ascii="Calibri Light" w:hAnsi="Calibri Light"/>
          <w:szCs w:val="24"/>
          <w:shd w:val="clear" w:color="auto" w:fill="FFFFFF"/>
        </w:rPr>
        <w:t>.</w:t>
      </w:r>
      <w:r w:rsidRPr="00A35DD7">
        <w:rPr>
          <w:rFonts w:ascii="Calibri Light" w:hAnsi="Calibri Light"/>
          <w:szCs w:val="24"/>
          <w:shd w:val="clear" w:color="auto" w:fill="FFFFFF"/>
        </w:rPr>
        <w:t xml:space="preserve"> W gminach Pysznica i Zaleszany nie funkcjonują ŚDS, ani inne tego typu placówki. Niemniej jednak ich mieszkańcy mogą korzystać z placówek na t</w:t>
      </w:r>
      <w:r>
        <w:rPr>
          <w:rFonts w:ascii="Calibri Light" w:hAnsi="Calibri Light"/>
          <w:szCs w:val="24"/>
          <w:shd w:val="clear" w:color="auto" w:fill="FFFFFF"/>
        </w:rPr>
        <w:t>erenie innych gmin. Z danych U</w:t>
      </w:r>
      <w:r w:rsidR="00840CFE">
        <w:rPr>
          <w:rFonts w:ascii="Calibri Light" w:hAnsi="Calibri Light"/>
          <w:szCs w:val="24"/>
          <w:shd w:val="clear" w:color="auto" w:fill="FFFFFF"/>
        </w:rPr>
        <w:t>rzędu Gminy</w:t>
      </w:r>
      <w:r>
        <w:rPr>
          <w:rFonts w:ascii="Calibri Light" w:hAnsi="Calibri Light"/>
          <w:szCs w:val="24"/>
          <w:shd w:val="clear" w:color="auto" w:fill="FFFFFF"/>
        </w:rPr>
        <w:t> </w:t>
      </w:r>
      <w:r w:rsidRPr="00A35DD7">
        <w:rPr>
          <w:rFonts w:ascii="Calibri Light" w:hAnsi="Calibri Light"/>
          <w:szCs w:val="24"/>
          <w:shd w:val="clear" w:color="auto" w:fill="FFFFFF"/>
        </w:rPr>
        <w:t>Zaleszany wynika, iż 17 mieszkańców gminy korzysta z p</w:t>
      </w:r>
      <w:r>
        <w:rPr>
          <w:rFonts w:ascii="Calibri Light" w:hAnsi="Calibri Light"/>
          <w:szCs w:val="24"/>
          <w:shd w:val="clear" w:color="auto" w:fill="FFFFFF"/>
        </w:rPr>
        <w:t>lacówek zewnętrznych, w tym 8 z </w:t>
      </w:r>
      <w:r w:rsidRPr="00A35DD7">
        <w:rPr>
          <w:rFonts w:ascii="Calibri Light" w:hAnsi="Calibri Light"/>
          <w:szCs w:val="24"/>
          <w:shd w:val="clear" w:color="auto" w:fill="FFFFFF"/>
        </w:rPr>
        <w:t>D</w:t>
      </w:r>
      <w:r w:rsidR="00840CFE">
        <w:rPr>
          <w:rFonts w:ascii="Calibri Light" w:hAnsi="Calibri Light"/>
          <w:szCs w:val="24"/>
          <w:shd w:val="clear" w:color="auto" w:fill="FFFFFF"/>
        </w:rPr>
        <w:t>omu Pomocy Społecznej</w:t>
      </w:r>
      <w:r w:rsidRPr="00A35DD7">
        <w:rPr>
          <w:rFonts w:ascii="Calibri Light" w:hAnsi="Calibri Light"/>
          <w:szCs w:val="24"/>
          <w:shd w:val="clear" w:color="auto" w:fill="FFFFFF"/>
        </w:rPr>
        <w:t>, 6 osób z usług Środowiskowych Domów Samopomocy oraz 3 osoby ze schronisk dla bezdomnych.</w:t>
      </w:r>
    </w:p>
    <w:p w14:paraId="6288CBAB" w14:textId="2EE38A1E" w:rsidR="008932C8" w:rsidRDefault="00BF7A11" w:rsidP="0011729A">
      <w:pPr>
        <w:spacing w:after="0"/>
        <w:rPr>
          <w:rFonts w:ascii="Calibri Light" w:hAnsi="Calibri Light"/>
          <w:szCs w:val="24"/>
          <w:shd w:val="clear" w:color="auto" w:fill="FFFFFF"/>
        </w:rPr>
      </w:pPr>
      <w:r w:rsidRPr="008F7360">
        <w:rPr>
          <w:rFonts w:ascii="Calibri Light" w:hAnsi="Calibri Light"/>
          <w:szCs w:val="24"/>
          <w:shd w:val="clear" w:color="auto" w:fill="FFFFFF"/>
        </w:rPr>
        <w:t>Ważną rolę na terenie MOF w rozwiązywaniu problemów społecznych pełnią</w:t>
      </w:r>
      <w:r w:rsidR="008476B9">
        <w:rPr>
          <w:rFonts w:ascii="Calibri Light" w:hAnsi="Calibri Light"/>
          <w:szCs w:val="24"/>
          <w:shd w:val="clear" w:color="auto" w:fill="FFFFFF"/>
        </w:rPr>
        <w:t xml:space="preserve"> również</w:t>
      </w:r>
      <w:r w:rsidRPr="008F7360">
        <w:rPr>
          <w:rFonts w:ascii="Calibri Light" w:hAnsi="Calibri Light"/>
          <w:szCs w:val="24"/>
          <w:shd w:val="clear" w:color="auto" w:fill="FFFFFF"/>
        </w:rPr>
        <w:t xml:space="preserve"> świetlice środowiskowe</w:t>
      </w:r>
      <w:r w:rsidR="001371F6">
        <w:rPr>
          <w:rFonts w:ascii="Calibri Light" w:hAnsi="Calibri Light"/>
          <w:szCs w:val="24"/>
          <w:shd w:val="clear" w:color="auto" w:fill="FFFFFF"/>
        </w:rPr>
        <w:t xml:space="preserve"> oraz </w:t>
      </w:r>
      <w:r w:rsidR="008476B9">
        <w:rPr>
          <w:rFonts w:ascii="Calibri Light" w:hAnsi="Calibri Light"/>
          <w:szCs w:val="24"/>
          <w:shd w:val="clear" w:color="auto" w:fill="FFFFFF"/>
        </w:rPr>
        <w:t>placówki wsparcia dziennego</w:t>
      </w:r>
      <w:r w:rsidRPr="008F7360">
        <w:rPr>
          <w:rFonts w:ascii="Calibri Light" w:hAnsi="Calibri Light"/>
          <w:szCs w:val="24"/>
          <w:shd w:val="clear" w:color="auto" w:fill="FFFFFF"/>
        </w:rPr>
        <w:t xml:space="preserve"> wspierające funkcje opiekuńczo</w:t>
      </w:r>
      <w:r w:rsidR="0011729A">
        <w:rPr>
          <w:rFonts w:ascii="Calibri Light" w:hAnsi="Calibri Light"/>
          <w:szCs w:val="24"/>
          <w:shd w:val="clear" w:color="auto" w:fill="FFFFFF"/>
        </w:rPr>
        <w:br/>
      </w:r>
      <w:r w:rsidRPr="008F7360">
        <w:rPr>
          <w:rFonts w:ascii="Calibri Light" w:hAnsi="Calibri Light"/>
          <w:szCs w:val="24"/>
          <w:shd w:val="clear" w:color="auto" w:fill="FFFFFF"/>
        </w:rPr>
        <w:t>-wychowawcze rodziny, świadcząc dzienną opiekę nad dziećmi. Pobyt w świetlicach jest dobrowolny i nieodpłatny.</w:t>
      </w:r>
      <w:r w:rsidR="00A654E2">
        <w:rPr>
          <w:rFonts w:ascii="Calibri Light" w:hAnsi="Calibri Light"/>
          <w:szCs w:val="24"/>
          <w:shd w:val="clear" w:color="auto" w:fill="FFFFFF"/>
        </w:rPr>
        <w:t xml:space="preserve"> </w:t>
      </w:r>
      <w:r w:rsidRPr="008F7360">
        <w:rPr>
          <w:rFonts w:ascii="Calibri Light" w:hAnsi="Calibri Light"/>
          <w:szCs w:val="24"/>
          <w:shd w:val="clear" w:color="auto" w:fill="FFFFFF"/>
        </w:rPr>
        <w:t xml:space="preserve">Na terenie MOF funkcjonuje </w:t>
      </w:r>
      <w:r w:rsidR="008476B9">
        <w:rPr>
          <w:rFonts w:ascii="Calibri Light" w:hAnsi="Calibri Light"/>
          <w:szCs w:val="24"/>
          <w:shd w:val="clear" w:color="auto" w:fill="FFFFFF"/>
        </w:rPr>
        <w:t>9</w:t>
      </w:r>
      <w:r w:rsidRPr="008F7360">
        <w:rPr>
          <w:rFonts w:ascii="Calibri Light" w:hAnsi="Calibri Light"/>
          <w:szCs w:val="24"/>
          <w:shd w:val="clear" w:color="auto" w:fill="FFFFFF"/>
        </w:rPr>
        <w:t xml:space="preserve"> tego typu placówek - 5 w Stalowej Woli</w:t>
      </w:r>
      <w:r>
        <w:rPr>
          <w:rFonts w:ascii="Calibri Light" w:hAnsi="Calibri Light"/>
          <w:szCs w:val="24"/>
          <w:shd w:val="clear" w:color="auto" w:fill="FFFFFF"/>
        </w:rPr>
        <w:t xml:space="preserve"> </w:t>
      </w:r>
      <w:r w:rsidR="008476B9">
        <w:rPr>
          <w:rFonts w:ascii="Calibri Light" w:hAnsi="Calibri Light"/>
          <w:szCs w:val="24"/>
          <w:shd w:val="clear" w:color="auto" w:fill="FFFFFF"/>
        </w:rPr>
        <w:t xml:space="preserve">(Specjalistyczna </w:t>
      </w:r>
      <w:r w:rsidR="008476B9" w:rsidRPr="008476B9">
        <w:rPr>
          <w:rFonts w:ascii="Calibri Light" w:hAnsi="Calibri Light"/>
          <w:szCs w:val="24"/>
          <w:shd w:val="clear" w:color="auto" w:fill="FFFFFF"/>
        </w:rPr>
        <w:t>Placówka Wsparcia Dziennego Świetlica „Tęcza” przy MOPS w Stalowej Woli</w:t>
      </w:r>
      <w:r w:rsidR="008476B9">
        <w:rPr>
          <w:rFonts w:ascii="Calibri Light" w:hAnsi="Calibri Light"/>
          <w:szCs w:val="24"/>
          <w:shd w:val="clear" w:color="auto" w:fill="FFFFFF"/>
        </w:rPr>
        <w:t xml:space="preserve">, </w:t>
      </w:r>
      <w:r w:rsidR="00AF6217">
        <w:rPr>
          <w:rFonts w:ascii="Calibri Light" w:hAnsi="Calibri Light"/>
          <w:szCs w:val="24"/>
          <w:shd w:val="clear" w:color="auto" w:fill="FFFFFF"/>
        </w:rPr>
        <w:t>Świetlica S</w:t>
      </w:r>
      <w:r w:rsidR="008476B9" w:rsidRPr="008476B9">
        <w:rPr>
          <w:rFonts w:ascii="Calibri Light" w:hAnsi="Calibri Light"/>
          <w:szCs w:val="24"/>
          <w:shd w:val="clear" w:color="auto" w:fill="FFFFFF"/>
        </w:rPr>
        <w:t>ocjoterapeutyczna „Oratorium”</w:t>
      </w:r>
      <w:r w:rsidR="008476B9">
        <w:rPr>
          <w:rFonts w:ascii="Calibri Light" w:hAnsi="Calibri Light"/>
          <w:szCs w:val="24"/>
          <w:shd w:val="clear" w:color="auto" w:fill="FFFFFF"/>
        </w:rPr>
        <w:t xml:space="preserve">, </w:t>
      </w:r>
      <w:r w:rsidR="00AF6217">
        <w:rPr>
          <w:rFonts w:ascii="Calibri Light" w:hAnsi="Calibri Light"/>
          <w:szCs w:val="24"/>
          <w:shd w:val="clear" w:color="auto" w:fill="FFFFFF"/>
        </w:rPr>
        <w:t>Świetlica Ś</w:t>
      </w:r>
      <w:r w:rsidR="008476B9" w:rsidRPr="008476B9">
        <w:rPr>
          <w:rFonts w:ascii="Calibri Light" w:hAnsi="Calibri Light"/>
          <w:szCs w:val="24"/>
          <w:shd w:val="clear" w:color="auto" w:fill="FFFFFF"/>
        </w:rPr>
        <w:t>rodowiskowa „Promyczek”</w:t>
      </w:r>
      <w:r w:rsidR="008476B9">
        <w:rPr>
          <w:rFonts w:ascii="Calibri Light" w:hAnsi="Calibri Light"/>
          <w:szCs w:val="24"/>
          <w:shd w:val="clear" w:color="auto" w:fill="FFFFFF"/>
        </w:rPr>
        <w:t xml:space="preserve">, </w:t>
      </w:r>
      <w:r w:rsidR="00AF6217">
        <w:rPr>
          <w:rFonts w:ascii="Calibri Light" w:hAnsi="Calibri Light"/>
          <w:szCs w:val="24"/>
          <w:shd w:val="clear" w:color="auto" w:fill="FFFFFF"/>
        </w:rPr>
        <w:t>Świetlica Ś</w:t>
      </w:r>
      <w:r w:rsidR="008476B9" w:rsidRPr="008476B9">
        <w:rPr>
          <w:rFonts w:ascii="Calibri Light" w:hAnsi="Calibri Light"/>
          <w:szCs w:val="24"/>
          <w:shd w:val="clear" w:color="auto" w:fill="FFFFFF"/>
        </w:rPr>
        <w:t>rodowiskowa „</w:t>
      </w:r>
      <w:proofErr w:type="spellStart"/>
      <w:r w:rsidR="008476B9" w:rsidRPr="008476B9">
        <w:rPr>
          <w:rFonts w:ascii="Calibri Light" w:hAnsi="Calibri Light"/>
          <w:szCs w:val="24"/>
          <w:shd w:val="clear" w:color="auto" w:fill="FFFFFF"/>
        </w:rPr>
        <w:t>Hutniczek</w:t>
      </w:r>
      <w:proofErr w:type="spellEnd"/>
      <w:r w:rsidR="008476B9" w:rsidRPr="008476B9">
        <w:rPr>
          <w:rFonts w:ascii="Calibri Light" w:hAnsi="Calibri Light"/>
          <w:szCs w:val="24"/>
          <w:shd w:val="clear" w:color="auto" w:fill="FFFFFF"/>
        </w:rPr>
        <w:t>”</w:t>
      </w:r>
      <w:r w:rsidR="008476B9">
        <w:rPr>
          <w:rFonts w:ascii="Calibri Light" w:hAnsi="Calibri Light"/>
          <w:szCs w:val="24"/>
          <w:shd w:val="clear" w:color="auto" w:fill="FFFFFF"/>
        </w:rPr>
        <w:t xml:space="preserve">, </w:t>
      </w:r>
      <w:r w:rsidR="00AF6217">
        <w:rPr>
          <w:rFonts w:ascii="Calibri Light" w:hAnsi="Calibri Light"/>
          <w:szCs w:val="24"/>
          <w:shd w:val="clear" w:color="auto" w:fill="FFFFFF"/>
        </w:rPr>
        <w:t>Świetlica Ś</w:t>
      </w:r>
      <w:r w:rsidR="008476B9" w:rsidRPr="008476B9">
        <w:rPr>
          <w:rFonts w:ascii="Calibri Light" w:hAnsi="Calibri Light"/>
          <w:szCs w:val="24"/>
          <w:shd w:val="clear" w:color="auto" w:fill="FFFFFF"/>
        </w:rPr>
        <w:t>rodowiskowa „Uśmiech”</w:t>
      </w:r>
      <w:r w:rsidR="008476B9">
        <w:rPr>
          <w:rFonts w:ascii="Calibri Light" w:hAnsi="Calibri Light"/>
          <w:szCs w:val="24"/>
          <w:shd w:val="clear" w:color="auto" w:fill="FFFFFF"/>
        </w:rPr>
        <w:t xml:space="preserve">) </w:t>
      </w:r>
      <w:r>
        <w:rPr>
          <w:rFonts w:ascii="Calibri Light" w:hAnsi="Calibri Light"/>
          <w:szCs w:val="24"/>
          <w:shd w:val="clear" w:color="auto" w:fill="FFFFFF"/>
        </w:rPr>
        <w:t>i</w:t>
      </w:r>
      <w:r w:rsidRPr="008F7360">
        <w:rPr>
          <w:rFonts w:ascii="Calibri Light" w:hAnsi="Calibri Light"/>
          <w:szCs w:val="24"/>
          <w:shd w:val="clear" w:color="auto" w:fill="FFFFFF"/>
        </w:rPr>
        <w:t xml:space="preserve"> </w:t>
      </w:r>
      <w:r w:rsidR="008476B9">
        <w:rPr>
          <w:rFonts w:ascii="Calibri Light" w:hAnsi="Calibri Light"/>
          <w:szCs w:val="24"/>
          <w:shd w:val="clear" w:color="auto" w:fill="FFFFFF"/>
        </w:rPr>
        <w:t>4</w:t>
      </w:r>
      <w:r w:rsidRPr="008F7360">
        <w:rPr>
          <w:rFonts w:ascii="Calibri Light" w:hAnsi="Calibri Light"/>
          <w:szCs w:val="24"/>
          <w:shd w:val="clear" w:color="auto" w:fill="FFFFFF"/>
        </w:rPr>
        <w:t xml:space="preserve"> w Nisku</w:t>
      </w:r>
      <w:r w:rsidR="008476B9">
        <w:rPr>
          <w:rFonts w:ascii="Calibri Light" w:hAnsi="Calibri Light"/>
          <w:szCs w:val="24"/>
          <w:shd w:val="clear" w:color="auto" w:fill="FFFFFF"/>
        </w:rPr>
        <w:t xml:space="preserve"> (świetlice środowiskowo – profilaktyczne w Nisku, Nowosielcu, Wolinie i Zarzeczu, z których korzysta </w:t>
      </w:r>
      <w:r w:rsidR="008476B9" w:rsidRPr="00A35DD7">
        <w:rPr>
          <w:rFonts w:ascii="Calibri Light" w:hAnsi="Calibri Light"/>
          <w:szCs w:val="24"/>
          <w:shd w:val="clear" w:color="auto" w:fill="FFFFFF"/>
        </w:rPr>
        <w:lastRenderedPageBreak/>
        <w:t>łącznie około 150 dzieci</w:t>
      </w:r>
      <w:r w:rsidR="008476B9">
        <w:rPr>
          <w:rFonts w:ascii="Calibri Light" w:hAnsi="Calibri Light"/>
          <w:szCs w:val="24"/>
          <w:shd w:val="clear" w:color="auto" w:fill="FFFFFF"/>
        </w:rPr>
        <w:t>)</w:t>
      </w:r>
      <w:r w:rsidRPr="008F7360">
        <w:rPr>
          <w:rFonts w:ascii="Calibri Light" w:hAnsi="Calibri Light"/>
          <w:szCs w:val="24"/>
          <w:shd w:val="clear" w:color="auto" w:fill="FFFFFF"/>
        </w:rPr>
        <w:t xml:space="preserve">, prowadzonych przez jednostki gminne oraz organizacje pozarządowe. </w:t>
      </w:r>
      <w:r w:rsidR="0015505D">
        <w:rPr>
          <w:rFonts w:ascii="Calibri Light" w:hAnsi="Calibri Light"/>
          <w:szCs w:val="24"/>
          <w:shd w:val="clear" w:color="auto" w:fill="FFFFFF"/>
        </w:rPr>
        <w:t>N</w:t>
      </w:r>
      <w:r w:rsidR="00097A3B">
        <w:rPr>
          <w:rFonts w:ascii="Calibri Light" w:hAnsi="Calibri Light"/>
          <w:szCs w:val="24"/>
          <w:shd w:val="clear" w:color="auto" w:fill="FFFFFF"/>
        </w:rPr>
        <w:t xml:space="preserve">a terenie Stalowej Woli działa </w:t>
      </w:r>
      <w:r w:rsidR="0015505D">
        <w:rPr>
          <w:rFonts w:ascii="Calibri Light" w:hAnsi="Calibri Light"/>
          <w:szCs w:val="24"/>
          <w:shd w:val="clear" w:color="auto" w:fill="FFFFFF"/>
        </w:rPr>
        <w:t xml:space="preserve">także </w:t>
      </w:r>
      <w:r w:rsidR="00097A3B">
        <w:rPr>
          <w:rFonts w:ascii="Calibri Light" w:hAnsi="Calibri Light"/>
          <w:szCs w:val="24"/>
          <w:shd w:val="clear" w:color="auto" w:fill="FFFFFF"/>
        </w:rPr>
        <w:t>placówka opiekuńczo – wychowawcza Dom Dziecka p.n. „Ochronka im. Św. Brata Alberta”, zapewniająca opiekę dzieciom od 3 do 18 roku życia, prowadzona przez Towarzystwo Pomocy Św. Brata Alberta</w:t>
      </w:r>
      <w:r w:rsidR="00041C2D">
        <w:rPr>
          <w:rFonts w:ascii="Calibri Light" w:hAnsi="Calibri Light"/>
          <w:szCs w:val="24"/>
          <w:shd w:val="clear" w:color="auto" w:fill="FFFFFF"/>
        </w:rPr>
        <w:t xml:space="preserve"> oraz Dom Dziecka na ul. Podleśnej, zapewniający opiekę dzieciom od 10 do 18 roku życia, prowadzony przez powiat stalowowolski.</w:t>
      </w:r>
      <w:r w:rsidR="00097A3B">
        <w:rPr>
          <w:rFonts w:ascii="Calibri Light" w:hAnsi="Calibri Light"/>
          <w:szCs w:val="24"/>
          <w:shd w:val="clear" w:color="auto" w:fill="FFFFFF"/>
        </w:rPr>
        <w:t xml:space="preserve"> </w:t>
      </w:r>
      <w:r w:rsidR="00D52611">
        <w:rPr>
          <w:rFonts w:ascii="Calibri Light" w:hAnsi="Calibri Light"/>
          <w:szCs w:val="24"/>
          <w:shd w:val="clear" w:color="auto" w:fill="FFFFFF"/>
        </w:rPr>
        <w:t>W ostatnich latach coraz większego znaczenia nabiera także p</w:t>
      </w:r>
      <w:r w:rsidR="00D52611" w:rsidRPr="00CC0A88">
        <w:rPr>
          <w:rFonts w:ascii="Calibri Light" w:hAnsi="Calibri Light"/>
          <w:szCs w:val="24"/>
          <w:shd w:val="clear" w:color="auto" w:fill="FFFFFF"/>
        </w:rPr>
        <w:t xml:space="preserve">omoc w zachowaniu </w:t>
      </w:r>
      <w:r w:rsidR="00D52611">
        <w:rPr>
          <w:rFonts w:ascii="Calibri Light" w:hAnsi="Calibri Light"/>
          <w:szCs w:val="24"/>
          <w:shd w:val="clear" w:color="auto" w:fill="FFFFFF"/>
        </w:rPr>
        <w:t xml:space="preserve">aktywności życiowej i społecznej oraz </w:t>
      </w:r>
      <w:r w:rsidR="00D52611" w:rsidRPr="00CC0A88">
        <w:rPr>
          <w:rFonts w:ascii="Calibri Light" w:hAnsi="Calibri Light"/>
          <w:szCs w:val="24"/>
          <w:shd w:val="clear" w:color="auto" w:fill="FFFFFF"/>
        </w:rPr>
        <w:t xml:space="preserve">sprawności fizycznej i intelektualnej osób </w:t>
      </w:r>
      <w:r w:rsidR="00D52611">
        <w:rPr>
          <w:rFonts w:ascii="Calibri Light" w:hAnsi="Calibri Light"/>
          <w:szCs w:val="24"/>
          <w:shd w:val="clear" w:color="auto" w:fill="FFFFFF"/>
        </w:rPr>
        <w:t xml:space="preserve">starszych, co jest wynikiem obserwowanego zjawiska starzenia się lokalnej społeczności. Stały przyrost osób starszych wśród populacji MOF przyczynia się </w:t>
      </w:r>
      <w:r w:rsidR="008932C8">
        <w:rPr>
          <w:rFonts w:ascii="Calibri Light" w:hAnsi="Calibri Light"/>
          <w:szCs w:val="24"/>
          <w:shd w:val="clear" w:color="auto" w:fill="FFFFFF"/>
        </w:rPr>
        <w:t xml:space="preserve">bowiem </w:t>
      </w:r>
      <w:r w:rsidR="00D52611">
        <w:rPr>
          <w:rFonts w:ascii="Calibri Light" w:hAnsi="Calibri Light"/>
          <w:szCs w:val="24"/>
          <w:shd w:val="clear" w:color="auto" w:fill="FFFFFF"/>
        </w:rPr>
        <w:t xml:space="preserve">do wzrostu natężenia problemów społecznych związanych zarówno z koniecznością rehabilitacji </w:t>
      </w:r>
      <w:r w:rsidR="008932C8">
        <w:rPr>
          <w:rFonts w:ascii="Calibri Light" w:hAnsi="Calibri Light"/>
          <w:szCs w:val="24"/>
          <w:shd w:val="clear" w:color="auto" w:fill="FFFFFF"/>
        </w:rPr>
        <w:t>i</w:t>
      </w:r>
      <w:r w:rsidR="00D52611">
        <w:rPr>
          <w:rFonts w:ascii="Calibri Light" w:hAnsi="Calibri Light"/>
          <w:szCs w:val="24"/>
          <w:shd w:val="clear" w:color="auto" w:fill="FFFFFF"/>
        </w:rPr>
        <w:t xml:space="preserve"> zapewnienia opieki dla osób starszych,</w:t>
      </w:r>
      <w:r w:rsidR="00E75FA5">
        <w:rPr>
          <w:rFonts w:ascii="Calibri Light" w:hAnsi="Calibri Light"/>
          <w:szCs w:val="24"/>
          <w:shd w:val="clear" w:color="auto" w:fill="FFFFFF"/>
        </w:rPr>
        <w:t xml:space="preserve"> jak </w:t>
      </w:r>
      <w:r w:rsidR="008932C8">
        <w:rPr>
          <w:rFonts w:ascii="Calibri Light" w:hAnsi="Calibri Light"/>
          <w:szCs w:val="24"/>
          <w:shd w:val="clear" w:color="auto" w:fill="FFFFFF"/>
        </w:rPr>
        <w:t>i</w:t>
      </w:r>
      <w:r w:rsidR="00E75FA5">
        <w:rPr>
          <w:rFonts w:ascii="Calibri Light" w:hAnsi="Calibri Light"/>
          <w:szCs w:val="24"/>
          <w:shd w:val="clear" w:color="auto" w:fill="FFFFFF"/>
        </w:rPr>
        <w:t> z </w:t>
      </w:r>
      <w:r w:rsidR="00D52611">
        <w:rPr>
          <w:rFonts w:ascii="Calibri Light" w:hAnsi="Calibri Light"/>
          <w:szCs w:val="24"/>
          <w:shd w:val="clear" w:color="auto" w:fill="FFFFFF"/>
        </w:rPr>
        <w:t xml:space="preserve">koniecznością zapewnienia atrakcyjnej oferty spędzania czasu wolnego dla </w:t>
      </w:r>
      <w:r w:rsidR="008932C8">
        <w:rPr>
          <w:rFonts w:ascii="Calibri Light" w:hAnsi="Calibri Light"/>
          <w:szCs w:val="24"/>
          <w:shd w:val="clear" w:color="auto" w:fill="FFFFFF"/>
        </w:rPr>
        <w:t xml:space="preserve">seniorów, zapobiegającej wykluczeniu społecznemu tej grupy osób. </w:t>
      </w:r>
      <w:r w:rsidR="00780038" w:rsidRPr="008F7360">
        <w:rPr>
          <w:rFonts w:ascii="Calibri Light" w:hAnsi="Calibri Light"/>
          <w:szCs w:val="24"/>
          <w:shd w:val="clear" w:color="auto" w:fill="FFFFFF"/>
        </w:rPr>
        <w:t>Podobne działania</w:t>
      </w:r>
      <w:r w:rsidR="00780038">
        <w:rPr>
          <w:rFonts w:ascii="Calibri Light" w:hAnsi="Calibri Light"/>
          <w:szCs w:val="24"/>
          <w:shd w:val="clear" w:color="auto" w:fill="FFFFFF"/>
        </w:rPr>
        <w:t xml:space="preserve"> środowiskowe</w:t>
      </w:r>
      <w:r w:rsidR="00780038" w:rsidRPr="008F7360">
        <w:rPr>
          <w:rFonts w:ascii="Calibri Light" w:hAnsi="Calibri Light"/>
          <w:szCs w:val="24"/>
          <w:shd w:val="clear" w:color="auto" w:fill="FFFFFF"/>
        </w:rPr>
        <w:t xml:space="preserve"> jak dla najmłodszych mieszkańców MOF, mogą być realizowane dla grup osób po 50 r. ż.</w:t>
      </w:r>
      <w:r w:rsidR="00780038">
        <w:rPr>
          <w:rFonts w:ascii="Calibri Light" w:hAnsi="Calibri Light"/>
          <w:szCs w:val="24"/>
          <w:shd w:val="clear" w:color="auto" w:fill="FFFFFF"/>
        </w:rPr>
        <w:t xml:space="preserve"> </w:t>
      </w:r>
      <w:r w:rsidR="008932C8" w:rsidRPr="008F7360">
        <w:rPr>
          <w:rFonts w:ascii="Calibri Light" w:hAnsi="Calibri Light"/>
          <w:szCs w:val="24"/>
          <w:shd w:val="clear" w:color="auto" w:fill="FFFFFF"/>
        </w:rPr>
        <w:t xml:space="preserve">Warto poza rozszerzaniem pakietu świadczeń społecznych (zasiłków, usług opiekuńczych itp.), rozszerzać ofertę </w:t>
      </w:r>
      <w:r w:rsidR="008932C8">
        <w:rPr>
          <w:rFonts w:ascii="Calibri Light" w:hAnsi="Calibri Light"/>
          <w:szCs w:val="24"/>
          <w:shd w:val="clear" w:color="auto" w:fill="FFFFFF"/>
        </w:rPr>
        <w:t>działań skierowanych do</w:t>
      </w:r>
      <w:r w:rsidR="008932C8" w:rsidRPr="008F7360">
        <w:rPr>
          <w:rFonts w:ascii="Calibri Light" w:hAnsi="Calibri Light"/>
          <w:szCs w:val="24"/>
          <w:shd w:val="clear" w:color="auto" w:fill="FFFFFF"/>
        </w:rPr>
        <w:t xml:space="preserve"> osób starszych</w:t>
      </w:r>
      <w:r w:rsidR="008932C8">
        <w:rPr>
          <w:rFonts w:ascii="Calibri Light" w:hAnsi="Calibri Light"/>
          <w:szCs w:val="24"/>
          <w:shd w:val="clear" w:color="auto" w:fill="FFFFFF"/>
        </w:rPr>
        <w:t xml:space="preserve"> oraz aktywizować i</w:t>
      </w:r>
      <w:r w:rsidR="00D52611">
        <w:rPr>
          <w:rFonts w:ascii="Calibri Light" w:hAnsi="Calibri Light"/>
          <w:szCs w:val="24"/>
          <w:shd w:val="clear" w:color="auto" w:fill="FFFFFF"/>
        </w:rPr>
        <w:t xml:space="preserve"> włącza</w:t>
      </w:r>
      <w:r w:rsidR="008932C8">
        <w:rPr>
          <w:rFonts w:ascii="Calibri Light" w:hAnsi="Calibri Light"/>
          <w:szCs w:val="24"/>
          <w:shd w:val="clear" w:color="auto" w:fill="FFFFFF"/>
        </w:rPr>
        <w:t>ć seniorów</w:t>
      </w:r>
      <w:r w:rsidR="00D52611">
        <w:rPr>
          <w:rFonts w:ascii="Calibri Light" w:hAnsi="Calibri Light"/>
          <w:szCs w:val="24"/>
          <w:shd w:val="clear" w:color="auto" w:fill="FFFFFF"/>
        </w:rPr>
        <w:t xml:space="preserve"> w </w:t>
      </w:r>
      <w:r w:rsidR="00D52611" w:rsidRPr="008F7360">
        <w:rPr>
          <w:rFonts w:ascii="Calibri Light" w:hAnsi="Calibri Light"/>
          <w:szCs w:val="24"/>
          <w:shd w:val="clear" w:color="auto" w:fill="FFFFFF"/>
        </w:rPr>
        <w:t>działania kulturotwórcze, akcje społeczne, Uniwersytety III Wieku, a także dzia</w:t>
      </w:r>
      <w:r w:rsidR="00D52611">
        <w:rPr>
          <w:rFonts w:ascii="Calibri Light" w:hAnsi="Calibri Light"/>
          <w:szCs w:val="24"/>
          <w:shd w:val="clear" w:color="auto" w:fill="FFFFFF"/>
        </w:rPr>
        <w:t>łania sportowe i </w:t>
      </w:r>
      <w:r w:rsidR="00D52611" w:rsidRPr="008F7360">
        <w:rPr>
          <w:rFonts w:ascii="Calibri Light" w:hAnsi="Calibri Light"/>
          <w:szCs w:val="24"/>
          <w:shd w:val="clear" w:color="auto" w:fill="FFFFFF"/>
        </w:rPr>
        <w:t xml:space="preserve">rekreacyjne. </w:t>
      </w:r>
      <w:r w:rsidR="008932C8">
        <w:rPr>
          <w:rFonts w:ascii="Calibri Light" w:hAnsi="Calibri Light"/>
          <w:szCs w:val="24"/>
          <w:shd w:val="clear" w:color="auto" w:fill="FFFFFF"/>
        </w:rPr>
        <w:t>O</w:t>
      </w:r>
      <w:r w:rsidR="008932C8" w:rsidRPr="008F7360">
        <w:rPr>
          <w:rFonts w:ascii="Calibri Light" w:hAnsi="Calibri Light"/>
          <w:szCs w:val="24"/>
          <w:shd w:val="clear" w:color="auto" w:fill="FFFFFF"/>
        </w:rPr>
        <w:t xml:space="preserve">soby starsze dzięki działalności w kołach zainteresowań, organizacjach pozarządowych itp. poza aktywnością własną, możliwością samorealizacji, przedłużaniem aktywności społecznej, mogą stać się </w:t>
      </w:r>
      <w:r w:rsidR="008932C8">
        <w:rPr>
          <w:rFonts w:ascii="Calibri Light" w:hAnsi="Calibri Light"/>
          <w:szCs w:val="24"/>
          <w:shd w:val="clear" w:color="auto" w:fill="FFFFFF"/>
        </w:rPr>
        <w:t xml:space="preserve">bowiem </w:t>
      </w:r>
      <w:r w:rsidR="008932C8" w:rsidRPr="008F7360">
        <w:rPr>
          <w:rFonts w:ascii="Calibri Light" w:hAnsi="Calibri Light"/>
          <w:szCs w:val="24"/>
          <w:shd w:val="clear" w:color="auto" w:fill="FFFFFF"/>
        </w:rPr>
        <w:t xml:space="preserve">ważnym pasem transmisyjnym w przekazie lokalnych wartości, zwyczajów i kultury dla młodszych pokoleń. Natomiast dzięki rozwijaniu wolontariatu osób 50+ same mogą przyczyniać się do </w:t>
      </w:r>
      <w:r w:rsidR="008932C8" w:rsidRPr="00A35DD7">
        <w:rPr>
          <w:rFonts w:ascii="Calibri Light" w:hAnsi="Calibri Light"/>
          <w:szCs w:val="24"/>
          <w:shd w:val="clear" w:color="auto" w:fill="FFFFFF"/>
        </w:rPr>
        <w:t>rozwiązywania</w:t>
      </w:r>
      <w:r w:rsidR="008932C8" w:rsidRPr="008F7360">
        <w:rPr>
          <w:rFonts w:ascii="Calibri Light" w:hAnsi="Calibri Light"/>
          <w:szCs w:val="24"/>
          <w:shd w:val="clear" w:color="auto" w:fill="FFFFFF"/>
        </w:rPr>
        <w:t xml:space="preserve"> niektór</w:t>
      </w:r>
      <w:r w:rsidR="008932C8">
        <w:rPr>
          <w:rFonts w:ascii="Calibri Light" w:hAnsi="Calibri Light"/>
          <w:szCs w:val="24"/>
          <w:shd w:val="clear" w:color="auto" w:fill="FFFFFF"/>
        </w:rPr>
        <w:t>ych problemów społecznych gmin.</w:t>
      </w:r>
    </w:p>
    <w:p w14:paraId="12ED9FC0" w14:textId="7C31D1EA" w:rsidR="00966C73" w:rsidRPr="008F7360" w:rsidRDefault="0041349A" w:rsidP="00AE2515">
      <w:pPr>
        <w:spacing w:before="240"/>
        <w:rPr>
          <w:rFonts w:ascii="Calibri Light" w:hAnsi="Calibri Light"/>
          <w:szCs w:val="24"/>
          <w:shd w:val="clear" w:color="auto" w:fill="FFFFFF"/>
        </w:rPr>
      </w:pPr>
      <w:r>
        <w:rPr>
          <w:rFonts w:ascii="Calibri Light" w:hAnsi="Calibri Light"/>
          <w:szCs w:val="24"/>
          <w:shd w:val="clear" w:color="auto" w:fill="FFFFFF"/>
        </w:rPr>
        <w:t>Różnego rodzaju deficyty społeczne obserwowane na terenie M</w:t>
      </w:r>
      <w:r w:rsidR="0011729A">
        <w:rPr>
          <w:rFonts w:ascii="Calibri Light" w:hAnsi="Calibri Light"/>
          <w:szCs w:val="24"/>
          <w:shd w:val="clear" w:color="auto" w:fill="FFFFFF"/>
        </w:rPr>
        <w:t>OF, w tym z uwagi na </w:t>
      </w:r>
      <w:r w:rsidR="00780038" w:rsidRPr="00E36BEA">
        <w:rPr>
          <w:rFonts w:ascii="Calibri Light" w:hAnsi="Calibri Light"/>
          <w:color w:val="000000" w:themeColor="text1"/>
          <w:szCs w:val="24"/>
          <w:shd w:val="clear" w:color="auto" w:fill="FFFFFF"/>
        </w:rPr>
        <w:t>bezrobocie (</w:t>
      </w:r>
      <w:r w:rsidRPr="00E36BEA">
        <w:rPr>
          <w:rFonts w:ascii="Calibri Light" w:hAnsi="Calibri Light"/>
          <w:color w:val="000000" w:themeColor="text1"/>
          <w:szCs w:val="24"/>
          <w:shd w:val="clear" w:color="auto" w:fill="FFFFFF"/>
        </w:rPr>
        <w:t>a co za tym idzie ubóstwo</w:t>
      </w:r>
      <w:r w:rsidR="00780038" w:rsidRPr="00E36BEA">
        <w:rPr>
          <w:rFonts w:ascii="Calibri Light" w:hAnsi="Calibri Light"/>
          <w:color w:val="000000" w:themeColor="text1"/>
          <w:szCs w:val="24"/>
          <w:shd w:val="clear" w:color="auto" w:fill="FFFFFF"/>
        </w:rPr>
        <w:t>)</w:t>
      </w:r>
      <w:r w:rsidRPr="00E36BEA">
        <w:rPr>
          <w:rFonts w:ascii="Calibri Light" w:hAnsi="Calibri Light"/>
          <w:color w:val="000000" w:themeColor="text1"/>
          <w:szCs w:val="24"/>
          <w:shd w:val="clear" w:color="auto" w:fill="FFFFFF"/>
        </w:rPr>
        <w:t>, niepełnosprawność, długotrwałą chorobę, niepełną rodzinę (zgodnie z danymi OPS w 201</w:t>
      </w:r>
      <w:r w:rsidR="00260CE9" w:rsidRPr="00E36BEA">
        <w:rPr>
          <w:rFonts w:ascii="Calibri Light" w:hAnsi="Calibri Light"/>
          <w:color w:val="000000" w:themeColor="text1"/>
          <w:szCs w:val="24"/>
          <w:shd w:val="clear" w:color="auto" w:fill="FFFFFF"/>
        </w:rPr>
        <w:t>3</w:t>
      </w:r>
      <w:r w:rsidRPr="00E36BEA">
        <w:rPr>
          <w:rFonts w:ascii="Calibri Light" w:hAnsi="Calibri Light"/>
          <w:color w:val="000000" w:themeColor="text1"/>
          <w:szCs w:val="24"/>
          <w:shd w:val="clear" w:color="auto" w:fill="FFFFFF"/>
        </w:rPr>
        <w:t xml:space="preserve"> r. na terenie MOF było </w:t>
      </w:r>
      <w:r w:rsidR="00260CE9" w:rsidRPr="00E36BEA">
        <w:rPr>
          <w:rFonts w:ascii="Calibri Light" w:hAnsi="Calibri Light"/>
          <w:color w:val="000000" w:themeColor="text1"/>
          <w:szCs w:val="24"/>
          <w:shd w:val="clear" w:color="auto" w:fill="FFFFFF"/>
        </w:rPr>
        <w:t>ok. 530 osób</w:t>
      </w:r>
      <w:r w:rsidRPr="00E36BEA">
        <w:rPr>
          <w:rFonts w:ascii="Calibri Light" w:hAnsi="Calibri Light"/>
          <w:color w:val="000000" w:themeColor="text1"/>
          <w:szCs w:val="24"/>
          <w:shd w:val="clear" w:color="auto" w:fill="FFFFFF"/>
        </w:rPr>
        <w:t xml:space="preserve"> samotnie wychowując</w:t>
      </w:r>
      <w:r w:rsidR="00260CE9" w:rsidRPr="00E36BEA">
        <w:rPr>
          <w:rFonts w:ascii="Calibri Light" w:hAnsi="Calibri Light"/>
          <w:color w:val="000000" w:themeColor="text1"/>
          <w:szCs w:val="24"/>
          <w:shd w:val="clear" w:color="auto" w:fill="FFFFFF"/>
        </w:rPr>
        <w:t>ych</w:t>
      </w:r>
      <w:r w:rsidRPr="00E36BEA">
        <w:rPr>
          <w:rFonts w:ascii="Calibri Light" w:hAnsi="Calibri Light"/>
          <w:color w:val="000000" w:themeColor="text1"/>
          <w:szCs w:val="24"/>
          <w:shd w:val="clear" w:color="auto" w:fill="FFFFFF"/>
        </w:rPr>
        <w:t xml:space="preserve"> dziecko), </w:t>
      </w:r>
      <w:r>
        <w:rPr>
          <w:rFonts w:ascii="Calibri Light" w:hAnsi="Calibri Light"/>
          <w:szCs w:val="24"/>
          <w:shd w:val="clear" w:color="auto" w:fill="FFFFFF"/>
        </w:rPr>
        <w:t>uzależnienia czy niewydol</w:t>
      </w:r>
      <w:r w:rsidR="0011729A">
        <w:rPr>
          <w:rFonts w:ascii="Calibri Light" w:hAnsi="Calibri Light"/>
          <w:szCs w:val="24"/>
          <w:shd w:val="clear" w:color="auto" w:fill="FFFFFF"/>
        </w:rPr>
        <w:t>ność wychowawczą lub problemy z </w:t>
      </w:r>
      <w:r>
        <w:rPr>
          <w:rFonts w:ascii="Calibri Light" w:hAnsi="Calibri Light"/>
          <w:szCs w:val="24"/>
          <w:shd w:val="clear" w:color="auto" w:fill="FFFFFF"/>
        </w:rPr>
        <w:t xml:space="preserve">zapewnieniem opieki dla osób starszych stwarzają znaczne zagrożenie wykluczeniem społecznym członków rodzin, których te problemy dotyczą. Mając na uwadze </w:t>
      </w:r>
      <w:r w:rsidR="00780038">
        <w:rPr>
          <w:rFonts w:ascii="Calibri Light" w:hAnsi="Calibri Light"/>
          <w:szCs w:val="24"/>
          <w:shd w:val="clear" w:color="auto" w:fill="FFFFFF"/>
        </w:rPr>
        <w:t>dużą</w:t>
      </w:r>
      <w:r>
        <w:rPr>
          <w:rFonts w:ascii="Calibri Light" w:hAnsi="Calibri Light"/>
          <w:szCs w:val="24"/>
          <w:shd w:val="clear" w:color="auto" w:fill="FFFFFF"/>
        </w:rPr>
        <w:t xml:space="preserve"> liczbę mieszkańców MOF, którzy z różnych względów korzystają ze wsparcia społecznego należy </w:t>
      </w:r>
      <w:r>
        <w:rPr>
          <w:rFonts w:ascii="Calibri Light" w:hAnsi="Calibri Light"/>
          <w:szCs w:val="24"/>
          <w:shd w:val="clear" w:color="auto" w:fill="FFFFFF"/>
        </w:rPr>
        <w:lastRenderedPageBreak/>
        <w:t>zauważyć, iż konieczne jest podjęcie aktywnych działań zmierzających do zmniejszenia zagrożenia wykluczeniem społecznym tych osób</w:t>
      </w:r>
      <w:r w:rsidR="00966C73">
        <w:rPr>
          <w:rFonts w:ascii="Calibri Light" w:hAnsi="Calibri Light"/>
          <w:szCs w:val="24"/>
          <w:shd w:val="clear" w:color="auto" w:fill="FFFFFF"/>
        </w:rPr>
        <w:t>, przy wykorzystaniu potencjału istniejącej infrastruktury MOF</w:t>
      </w:r>
      <w:r>
        <w:rPr>
          <w:rFonts w:ascii="Calibri Light" w:hAnsi="Calibri Light"/>
          <w:szCs w:val="24"/>
          <w:shd w:val="clear" w:color="auto" w:fill="FFFFFF"/>
        </w:rPr>
        <w:t xml:space="preserve">. </w:t>
      </w:r>
      <w:r w:rsidR="0061173C">
        <w:rPr>
          <w:rFonts w:ascii="Calibri Light" w:hAnsi="Calibri Light"/>
          <w:szCs w:val="24"/>
          <w:shd w:val="clear" w:color="auto" w:fill="FFFFFF"/>
        </w:rPr>
        <w:t xml:space="preserve">Konieczne jest </w:t>
      </w:r>
      <w:r w:rsidR="00966C73">
        <w:rPr>
          <w:rFonts w:ascii="Calibri Light" w:hAnsi="Calibri Light"/>
          <w:szCs w:val="24"/>
          <w:shd w:val="clear" w:color="auto" w:fill="FFFFFF"/>
        </w:rPr>
        <w:t>szersze wspieranie</w:t>
      </w:r>
      <w:r w:rsidR="00966C73" w:rsidRPr="008F7360">
        <w:rPr>
          <w:rFonts w:ascii="Calibri Light" w:hAnsi="Calibri Light"/>
          <w:szCs w:val="24"/>
          <w:shd w:val="clear" w:color="auto" w:fill="FFFFFF"/>
        </w:rPr>
        <w:t xml:space="preserve"> rozwoju uzdolnień dzieci i młodzieży, </w:t>
      </w:r>
      <w:r w:rsidR="0061173C">
        <w:rPr>
          <w:rFonts w:ascii="Calibri Light" w:hAnsi="Calibri Light"/>
          <w:szCs w:val="24"/>
          <w:shd w:val="clear" w:color="auto" w:fill="FFFFFF"/>
        </w:rPr>
        <w:t>p</w:t>
      </w:r>
      <w:r w:rsidR="0061173C" w:rsidRPr="0061173C">
        <w:rPr>
          <w:rFonts w:ascii="Calibri Light" w:hAnsi="Calibri Light"/>
          <w:szCs w:val="24"/>
          <w:shd w:val="clear" w:color="auto" w:fill="FFFFFF"/>
        </w:rPr>
        <w:t>opraw</w:t>
      </w:r>
      <w:r w:rsidR="0061173C">
        <w:rPr>
          <w:rFonts w:ascii="Calibri Light" w:hAnsi="Calibri Light"/>
          <w:szCs w:val="24"/>
          <w:shd w:val="clear" w:color="auto" w:fill="FFFFFF"/>
        </w:rPr>
        <w:t>ienie</w:t>
      </w:r>
      <w:r w:rsidR="0061173C" w:rsidRPr="0061173C">
        <w:rPr>
          <w:rFonts w:ascii="Calibri Light" w:hAnsi="Calibri Light"/>
          <w:szCs w:val="24"/>
          <w:shd w:val="clear" w:color="auto" w:fill="FFFFFF"/>
        </w:rPr>
        <w:t xml:space="preserve"> dostępu do usług wsparcia rodziny</w:t>
      </w:r>
      <w:r w:rsidR="0061173C">
        <w:rPr>
          <w:rFonts w:ascii="Calibri Light" w:hAnsi="Calibri Light"/>
          <w:szCs w:val="24"/>
          <w:shd w:val="clear" w:color="auto" w:fill="FFFFFF"/>
        </w:rPr>
        <w:t>,</w:t>
      </w:r>
      <w:r w:rsidR="0061173C" w:rsidRPr="0061173C">
        <w:rPr>
          <w:rFonts w:ascii="Calibri Light" w:hAnsi="Calibri Light"/>
          <w:szCs w:val="24"/>
          <w:shd w:val="clear" w:color="auto" w:fill="FFFFFF"/>
        </w:rPr>
        <w:t xml:space="preserve"> </w:t>
      </w:r>
      <w:r w:rsidR="00966C73" w:rsidRPr="008F7360">
        <w:rPr>
          <w:rFonts w:ascii="Calibri Light" w:hAnsi="Calibri Light"/>
          <w:szCs w:val="24"/>
          <w:shd w:val="clear" w:color="auto" w:fill="FFFFFF"/>
        </w:rPr>
        <w:t>diagno</w:t>
      </w:r>
      <w:r w:rsidR="00260CE9">
        <w:rPr>
          <w:rFonts w:ascii="Calibri Light" w:hAnsi="Calibri Light"/>
          <w:szCs w:val="24"/>
          <w:shd w:val="clear" w:color="auto" w:fill="FFFFFF"/>
        </w:rPr>
        <w:t>zowania</w:t>
      </w:r>
      <w:r w:rsidR="00966C73">
        <w:rPr>
          <w:rFonts w:ascii="Calibri Light" w:hAnsi="Calibri Light"/>
          <w:szCs w:val="24"/>
          <w:shd w:val="clear" w:color="auto" w:fill="FFFFFF"/>
        </w:rPr>
        <w:t xml:space="preserve"> problemów rodzinnych, a </w:t>
      </w:r>
      <w:r w:rsidR="00966C73" w:rsidRPr="008F7360">
        <w:rPr>
          <w:rFonts w:ascii="Calibri Light" w:hAnsi="Calibri Light"/>
          <w:szCs w:val="24"/>
          <w:shd w:val="clear" w:color="auto" w:fill="FFFFFF"/>
        </w:rPr>
        <w:t xml:space="preserve">także </w:t>
      </w:r>
      <w:r w:rsidR="0061173C">
        <w:rPr>
          <w:rFonts w:ascii="Calibri Light" w:hAnsi="Calibri Light"/>
          <w:szCs w:val="24"/>
          <w:shd w:val="clear" w:color="auto" w:fill="FFFFFF"/>
        </w:rPr>
        <w:t>pomoc w rozwiązywaniu</w:t>
      </w:r>
      <w:r w:rsidR="00966C73" w:rsidRPr="008F7360">
        <w:rPr>
          <w:rFonts w:ascii="Calibri Light" w:hAnsi="Calibri Light"/>
          <w:szCs w:val="24"/>
          <w:shd w:val="clear" w:color="auto" w:fill="FFFFFF"/>
        </w:rPr>
        <w:t xml:space="preserve"> problemów rodzin dysfunkcyjnych</w:t>
      </w:r>
      <w:r w:rsidR="00966C73">
        <w:rPr>
          <w:rFonts w:ascii="Calibri Light" w:hAnsi="Calibri Light"/>
          <w:szCs w:val="24"/>
          <w:shd w:val="clear" w:color="auto" w:fill="FFFFFF"/>
        </w:rPr>
        <w:t xml:space="preserve"> między innymi poprzez aktywizację gospodarczą i na rynku pracy,</w:t>
      </w:r>
      <w:r w:rsidR="00D52611">
        <w:rPr>
          <w:rFonts w:ascii="Calibri Light" w:hAnsi="Calibri Light"/>
          <w:szCs w:val="24"/>
          <w:shd w:val="clear" w:color="auto" w:fill="FFFFFF"/>
        </w:rPr>
        <w:t xml:space="preserve"> aktywizację społeczną w tym osób starszych,</w:t>
      </w:r>
      <w:r w:rsidR="00966C73">
        <w:rPr>
          <w:rFonts w:ascii="Calibri Light" w:hAnsi="Calibri Light"/>
          <w:szCs w:val="24"/>
          <w:shd w:val="clear" w:color="auto" w:fill="FFFFFF"/>
        </w:rPr>
        <w:t xml:space="preserve"> pracę socjalną, organizowanie społeczności lokalnej, integrację i animację społeczną</w:t>
      </w:r>
      <w:r w:rsidR="0061173C">
        <w:rPr>
          <w:rFonts w:ascii="Calibri Light" w:hAnsi="Calibri Light"/>
          <w:szCs w:val="24"/>
          <w:shd w:val="clear" w:color="auto" w:fill="FFFFFF"/>
        </w:rPr>
        <w:t xml:space="preserve"> (np. poprzez </w:t>
      </w:r>
      <w:r w:rsidR="00966C73">
        <w:rPr>
          <w:rFonts w:ascii="Calibri Light" w:hAnsi="Calibri Light"/>
          <w:szCs w:val="24"/>
          <w:shd w:val="clear" w:color="auto" w:fill="FFFFFF"/>
        </w:rPr>
        <w:t xml:space="preserve">, działania </w:t>
      </w:r>
      <w:r w:rsidR="00D52611">
        <w:rPr>
          <w:rFonts w:ascii="Calibri Light" w:hAnsi="Calibri Light"/>
          <w:szCs w:val="24"/>
          <w:shd w:val="clear" w:color="auto" w:fill="FFFFFF"/>
        </w:rPr>
        <w:t xml:space="preserve">środowiskowe (w tym tworzenie kolejnych świetlic środowiskowych) i </w:t>
      </w:r>
      <w:r w:rsidR="00966C73">
        <w:rPr>
          <w:rFonts w:ascii="Calibri Light" w:hAnsi="Calibri Light"/>
          <w:szCs w:val="24"/>
          <w:shd w:val="clear" w:color="auto" w:fill="FFFFFF"/>
        </w:rPr>
        <w:t>profilaktyczne</w:t>
      </w:r>
      <w:r w:rsidR="00D52611">
        <w:rPr>
          <w:rFonts w:ascii="Calibri Light" w:hAnsi="Calibri Light"/>
          <w:szCs w:val="24"/>
          <w:shd w:val="clear" w:color="auto" w:fill="FFFFFF"/>
        </w:rPr>
        <w:t xml:space="preserve">, asystenturę rodziny oraz doradztwo specjalistyczne. Działania te w szczególności powinny być realizowane </w:t>
      </w:r>
      <w:r w:rsidR="00966C73" w:rsidRPr="008F7360">
        <w:rPr>
          <w:rFonts w:ascii="Calibri Light" w:hAnsi="Calibri Light"/>
          <w:szCs w:val="24"/>
          <w:shd w:val="clear" w:color="auto" w:fill="FFFFFF"/>
        </w:rPr>
        <w:t xml:space="preserve">w tych częściach gmin MOF, w których istnieją największe problemy społeczne. </w:t>
      </w:r>
    </w:p>
    <w:p w14:paraId="00854897" w14:textId="7B7CEB7C" w:rsidR="00BF7A11" w:rsidRDefault="001A2F03" w:rsidP="00AE2515">
      <w:pPr>
        <w:pStyle w:val="Nagwek2"/>
        <w:rPr>
          <w:shd w:val="clear" w:color="auto" w:fill="FFFFFF"/>
        </w:rPr>
      </w:pPr>
      <w:bookmarkStart w:id="156" w:name="_Toc404245778"/>
      <w:bookmarkStart w:id="157" w:name="_Toc454197506"/>
      <w:r>
        <w:rPr>
          <w:shd w:val="clear" w:color="auto" w:fill="FFFFFF"/>
        </w:rPr>
        <w:t>3</w:t>
      </w:r>
      <w:r w:rsidR="00BF7A11">
        <w:rPr>
          <w:shd w:val="clear" w:color="auto" w:fill="FFFFFF"/>
        </w:rPr>
        <w:t>.</w:t>
      </w:r>
      <w:r w:rsidR="0019541C">
        <w:rPr>
          <w:shd w:val="clear" w:color="auto" w:fill="FFFFFF"/>
        </w:rPr>
        <w:t>21</w:t>
      </w:r>
      <w:r w:rsidR="00BF7A11">
        <w:rPr>
          <w:shd w:val="clear" w:color="auto" w:fill="FFFFFF"/>
        </w:rPr>
        <w:t xml:space="preserve"> Bezpieczeństwo</w:t>
      </w:r>
      <w:bookmarkEnd w:id="156"/>
      <w:bookmarkEnd w:id="157"/>
    </w:p>
    <w:p w14:paraId="143E8780" w14:textId="672AA755" w:rsidR="00BF7A11" w:rsidRDefault="00BF7A11" w:rsidP="00AE2515">
      <w:pPr>
        <w:spacing w:before="240"/>
        <w:rPr>
          <w:szCs w:val="26"/>
          <w:shd w:val="clear" w:color="auto" w:fill="FFFFFF"/>
        </w:rPr>
      </w:pPr>
      <w:r>
        <w:rPr>
          <w:szCs w:val="26"/>
          <w:shd w:val="clear" w:color="auto" w:fill="FFFFFF"/>
        </w:rPr>
        <w:t xml:space="preserve">W zakresie bezpieczeństwa wschodnie województwa kraju stanowią stosunkowo najbezpieczniejszą część Polski. Według danych GUS </w:t>
      </w:r>
      <w:r w:rsidR="00C74B67">
        <w:rPr>
          <w:szCs w:val="26"/>
          <w:shd w:val="clear" w:color="auto" w:fill="FFFFFF"/>
        </w:rPr>
        <w:t xml:space="preserve">w 2013 r. </w:t>
      </w:r>
      <w:r>
        <w:rPr>
          <w:szCs w:val="26"/>
          <w:shd w:val="clear" w:color="auto" w:fill="FFFFFF"/>
        </w:rPr>
        <w:t>średni wskaźnik przestępczości na 1</w:t>
      </w:r>
      <w:r w:rsidR="00260CE9">
        <w:rPr>
          <w:szCs w:val="26"/>
          <w:shd w:val="clear" w:color="auto" w:fill="FFFFFF"/>
        </w:rPr>
        <w:t xml:space="preserve"> </w:t>
      </w:r>
      <w:r>
        <w:rPr>
          <w:szCs w:val="26"/>
          <w:shd w:val="clear" w:color="auto" w:fill="FFFFFF"/>
        </w:rPr>
        <w:t>000 mieszkańców, w województw</w:t>
      </w:r>
      <w:r w:rsidR="00C74B67">
        <w:rPr>
          <w:szCs w:val="26"/>
          <w:shd w:val="clear" w:color="auto" w:fill="FFFFFF"/>
        </w:rPr>
        <w:t>ie podkarpackim był najmniejszy wśród województw wschodnich części kraju i wyniósł 16,76. Był on więc</w:t>
      </w:r>
      <w:r>
        <w:rPr>
          <w:szCs w:val="26"/>
          <w:shd w:val="clear" w:color="auto" w:fill="FFFFFF"/>
        </w:rPr>
        <w:t xml:space="preserve"> zdecydowanie niższy od średniej ogólnopolskiej wynoszącej </w:t>
      </w:r>
      <w:r w:rsidR="00C74B67">
        <w:rPr>
          <w:szCs w:val="26"/>
          <w:shd w:val="clear" w:color="auto" w:fill="FFFFFF"/>
        </w:rPr>
        <w:t>27,62</w:t>
      </w:r>
      <w:r w:rsidR="00C03B20">
        <w:rPr>
          <w:szCs w:val="26"/>
          <w:shd w:val="clear" w:color="auto" w:fill="FFFFFF"/>
        </w:rPr>
        <w:t xml:space="preserve"> na </w:t>
      </w:r>
      <w:r>
        <w:rPr>
          <w:szCs w:val="26"/>
          <w:shd w:val="clear" w:color="auto" w:fill="FFFFFF"/>
        </w:rPr>
        <w:t>1</w:t>
      </w:r>
      <w:r w:rsidR="00260CE9">
        <w:rPr>
          <w:szCs w:val="26"/>
          <w:shd w:val="clear" w:color="auto" w:fill="FFFFFF"/>
        </w:rPr>
        <w:t xml:space="preserve"> </w:t>
      </w:r>
      <w:r>
        <w:rPr>
          <w:szCs w:val="26"/>
          <w:shd w:val="clear" w:color="auto" w:fill="FFFFFF"/>
        </w:rPr>
        <w:t>000 mieszkańców. Na tle ogólnopolskim wskaźnik przestępczości w powiecie stalowowolskim (2</w:t>
      </w:r>
      <w:r w:rsidR="00C74B67">
        <w:rPr>
          <w:szCs w:val="26"/>
          <w:shd w:val="clear" w:color="auto" w:fill="FFFFFF"/>
        </w:rPr>
        <w:t>1,3 na</w:t>
      </w:r>
      <w:r w:rsidR="00260CE9">
        <w:rPr>
          <w:szCs w:val="26"/>
          <w:shd w:val="clear" w:color="auto" w:fill="FFFFFF"/>
        </w:rPr>
        <w:t xml:space="preserve"> 1 000 </w:t>
      </w:r>
      <w:r>
        <w:rPr>
          <w:szCs w:val="26"/>
          <w:shd w:val="clear" w:color="auto" w:fill="FFFFFF"/>
        </w:rPr>
        <w:t>mieszkańców) oraz niżańskim (</w:t>
      </w:r>
      <w:r w:rsidR="00C74B67">
        <w:rPr>
          <w:szCs w:val="26"/>
          <w:shd w:val="clear" w:color="auto" w:fill="FFFFFF"/>
        </w:rPr>
        <w:t xml:space="preserve">16,95 na </w:t>
      </w:r>
      <w:r>
        <w:rPr>
          <w:szCs w:val="26"/>
          <w:shd w:val="clear" w:color="auto" w:fill="FFFFFF"/>
        </w:rPr>
        <w:t>1</w:t>
      </w:r>
      <w:r w:rsidR="00260CE9">
        <w:rPr>
          <w:szCs w:val="26"/>
          <w:shd w:val="clear" w:color="auto" w:fill="FFFFFF"/>
        </w:rPr>
        <w:t xml:space="preserve"> </w:t>
      </w:r>
      <w:r>
        <w:rPr>
          <w:szCs w:val="26"/>
          <w:shd w:val="clear" w:color="auto" w:fill="FFFFFF"/>
        </w:rPr>
        <w:t xml:space="preserve">000 mieszkańców) wypada pozytywnie, lecz wartości te są wyższe od średnich dla województwa podkarpackiego. </w:t>
      </w:r>
    </w:p>
    <w:p w14:paraId="3DE0E748" w14:textId="4FA8ECC9" w:rsidR="00BF7A11" w:rsidRDefault="00BF7A11" w:rsidP="00BF7A11">
      <w:pPr>
        <w:rPr>
          <w:szCs w:val="26"/>
          <w:shd w:val="clear" w:color="auto" w:fill="FFFFFF"/>
        </w:rPr>
      </w:pPr>
      <w:r>
        <w:rPr>
          <w:szCs w:val="26"/>
          <w:shd w:val="clear" w:color="auto" w:fill="FFFFFF"/>
        </w:rPr>
        <w:t>Łączna liczba przestępstw stwierdzonych w 201</w:t>
      </w:r>
      <w:r w:rsidR="004A22D5">
        <w:rPr>
          <w:szCs w:val="26"/>
          <w:shd w:val="clear" w:color="auto" w:fill="FFFFFF"/>
        </w:rPr>
        <w:t>3</w:t>
      </w:r>
      <w:r>
        <w:rPr>
          <w:szCs w:val="26"/>
          <w:shd w:val="clear" w:color="auto" w:fill="FFFFFF"/>
        </w:rPr>
        <w:t xml:space="preserve"> r. w powiecie stalowowolskim wyniosła 2</w:t>
      </w:r>
      <w:r w:rsidR="00260CE9">
        <w:rPr>
          <w:szCs w:val="26"/>
          <w:shd w:val="clear" w:color="auto" w:fill="FFFFFF"/>
        </w:rPr>
        <w:t xml:space="preserve"> </w:t>
      </w:r>
      <w:r w:rsidR="004A22D5">
        <w:rPr>
          <w:szCs w:val="26"/>
          <w:shd w:val="clear" w:color="auto" w:fill="FFFFFF"/>
        </w:rPr>
        <w:t>319</w:t>
      </w:r>
      <w:r>
        <w:rPr>
          <w:szCs w:val="26"/>
          <w:shd w:val="clear" w:color="auto" w:fill="FFFFFF"/>
        </w:rPr>
        <w:t>. Dla porównania łączna liczba przestępstw stwierdzonych w powiecie niżańskim wyniosła 1</w:t>
      </w:r>
      <w:r w:rsidR="00260CE9">
        <w:rPr>
          <w:szCs w:val="26"/>
          <w:shd w:val="clear" w:color="auto" w:fill="FFFFFF"/>
        </w:rPr>
        <w:t xml:space="preserve"> </w:t>
      </w:r>
      <w:r w:rsidR="004A22D5">
        <w:rPr>
          <w:szCs w:val="26"/>
          <w:shd w:val="clear" w:color="auto" w:fill="FFFFFF"/>
        </w:rPr>
        <w:t>145</w:t>
      </w:r>
      <w:r>
        <w:rPr>
          <w:szCs w:val="26"/>
          <w:shd w:val="clear" w:color="auto" w:fill="FFFFFF"/>
        </w:rPr>
        <w:t>. Do najbardziej pospolitych przestępstw odnotowanych w powiecie stalowowolskim zaliczały się przestępstwa o charakterze kryminalnym (1</w:t>
      </w:r>
      <w:r w:rsidR="00260CE9">
        <w:rPr>
          <w:szCs w:val="26"/>
          <w:shd w:val="clear" w:color="auto" w:fill="FFFFFF"/>
        </w:rPr>
        <w:t xml:space="preserve"> </w:t>
      </w:r>
      <w:r>
        <w:rPr>
          <w:szCs w:val="26"/>
          <w:shd w:val="clear" w:color="auto" w:fill="FFFFFF"/>
        </w:rPr>
        <w:t>6</w:t>
      </w:r>
      <w:r w:rsidR="004A22D5">
        <w:rPr>
          <w:szCs w:val="26"/>
          <w:shd w:val="clear" w:color="auto" w:fill="FFFFFF"/>
        </w:rPr>
        <w:t>60</w:t>
      </w:r>
      <w:r>
        <w:rPr>
          <w:szCs w:val="26"/>
          <w:shd w:val="clear" w:color="auto" w:fill="FFFFFF"/>
        </w:rPr>
        <w:t>) oraz przestępstwa przeciwko mieniu (1</w:t>
      </w:r>
      <w:r w:rsidR="00260CE9">
        <w:rPr>
          <w:szCs w:val="26"/>
          <w:shd w:val="clear" w:color="auto" w:fill="FFFFFF"/>
        </w:rPr>
        <w:t xml:space="preserve"> </w:t>
      </w:r>
      <w:r w:rsidR="004A22D5">
        <w:rPr>
          <w:szCs w:val="26"/>
          <w:shd w:val="clear" w:color="auto" w:fill="FFFFFF"/>
        </w:rPr>
        <w:t>026</w:t>
      </w:r>
      <w:r>
        <w:rPr>
          <w:szCs w:val="26"/>
          <w:shd w:val="clear" w:color="auto" w:fill="FFFFFF"/>
        </w:rPr>
        <w:t xml:space="preserve">). Najczęściej występującymi przestępstwami w powiecie niżańskim były natomiast przestępstwa </w:t>
      </w:r>
      <w:r w:rsidR="004A22D5">
        <w:rPr>
          <w:szCs w:val="26"/>
          <w:shd w:val="clear" w:color="auto" w:fill="FFFFFF"/>
        </w:rPr>
        <w:t>o charakterze kryminalnym (593) i drogowym (409)</w:t>
      </w:r>
      <w:r>
        <w:rPr>
          <w:szCs w:val="26"/>
          <w:shd w:val="clear" w:color="auto" w:fill="FFFFFF"/>
        </w:rPr>
        <w:t xml:space="preserve">. Stosunkowo najrzadziej odnotowywano przestępstwa przeciwko życiu i zdrowiu – </w:t>
      </w:r>
      <w:r w:rsidR="004A22D5">
        <w:rPr>
          <w:szCs w:val="26"/>
          <w:shd w:val="clear" w:color="auto" w:fill="FFFFFF"/>
        </w:rPr>
        <w:t>5</w:t>
      </w:r>
      <w:r>
        <w:rPr>
          <w:szCs w:val="26"/>
          <w:shd w:val="clear" w:color="auto" w:fill="FFFFFF"/>
        </w:rPr>
        <w:t xml:space="preserve">9 w powiecie stalowowolskim oraz 34 w niżańskim. </w:t>
      </w:r>
    </w:p>
    <w:p w14:paraId="0E2D4A57" w14:textId="77777777" w:rsidR="00BA3482" w:rsidRDefault="00BA3482" w:rsidP="00BF7A11">
      <w:pPr>
        <w:rPr>
          <w:szCs w:val="26"/>
          <w:shd w:val="clear" w:color="auto" w:fill="FFFFFF"/>
        </w:rPr>
      </w:pPr>
    </w:p>
    <w:p w14:paraId="37ABA659" w14:textId="6FB7C185" w:rsidR="00332675" w:rsidRPr="00BA3482" w:rsidRDefault="005E71F3" w:rsidP="005E71F3">
      <w:pPr>
        <w:pStyle w:val="Legenda"/>
        <w:keepNext/>
      </w:pPr>
      <w:bookmarkStart w:id="158" w:name="_Toc454197409"/>
      <w:r>
        <w:lastRenderedPageBreak/>
        <w:t xml:space="preserve">Tabela </w:t>
      </w:r>
      <w:r w:rsidR="00D92CEF">
        <w:fldChar w:fldCharType="begin"/>
      </w:r>
      <w:r w:rsidR="00D92CEF">
        <w:instrText xml:space="preserve"> SEQ Tabela \* ARABIC </w:instrText>
      </w:r>
      <w:r w:rsidR="00D92CEF">
        <w:fldChar w:fldCharType="separate"/>
      </w:r>
      <w:r w:rsidR="003A7C62">
        <w:rPr>
          <w:noProof/>
        </w:rPr>
        <w:t>41</w:t>
      </w:r>
      <w:r w:rsidR="00D92CEF">
        <w:rPr>
          <w:noProof/>
        </w:rPr>
        <w:fldChar w:fldCharType="end"/>
      </w:r>
      <w:r w:rsidR="00332675" w:rsidRPr="00BA3482">
        <w:t xml:space="preserve"> Charakterystyka przestępstw odnotowanych w powiatach w roku 2013</w:t>
      </w:r>
      <w:bookmarkEnd w:id="158"/>
    </w:p>
    <w:tbl>
      <w:tblPr>
        <w:tblStyle w:val="arleta1"/>
        <w:tblW w:w="5000" w:type="pct"/>
        <w:tblLayout w:type="fixed"/>
        <w:tblLook w:val="04A0" w:firstRow="1" w:lastRow="0" w:firstColumn="1" w:lastColumn="0" w:noHBand="0" w:noVBand="1"/>
      </w:tblPr>
      <w:tblGrid>
        <w:gridCol w:w="2404"/>
        <w:gridCol w:w="1488"/>
        <w:gridCol w:w="1490"/>
        <w:gridCol w:w="1095"/>
        <w:gridCol w:w="1292"/>
        <w:gridCol w:w="1292"/>
      </w:tblGrid>
      <w:tr w:rsidR="00BF7A11" w:rsidRPr="00522959" w14:paraId="1C117C36" w14:textId="77777777" w:rsidTr="00E36BE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27" w:type="pct"/>
            <w:noWrap/>
            <w:hideMark/>
          </w:tcPr>
          <w:p w14:paraId="6FBAFB95" w14:textId="46D1E63F" w:rsidR="00BF7A11" w:rsidRPr="00522959" w:rsidRDefault="00260CE9" w:rsidP="00E36BEA">
            <w:pPr>
              <w:spacing w:after="0" w:line="240" w:lineRule="auto"/>
              <w:jc w:val="center"/>
              <w:rPr>
                <w:rFonts w:eastAsia="Times New Roman" w:cs="Arial"/>
                <w:b/>
                <w:sz w:val="22"/>
                <w:lang w:eastAsia="pl-PL"/>
              </w:rPr>
            </w:pPr>
            <w:r>
              <w:rPr>
                <w:rFonts w:eastAsia="Times New Roman" w:cs="Arial"/>
                <w:sz w:val="22"/>
                <w:lang w:eastAsia="pl-PL"/>
              </w:rPr>
              <w:t>Jednostka terytorialna</w:t>
            </w:r>
          </w:p>
        </w:tc>
        <w:tc>
          <w:tcPr>
            <w:tcW w:w="821" w:type="pct"/>
            <w:noWrap/>
            <w:hideMark/>
          </w:tcPr>
          <w:p w14:paraId="73526B5A" w14:textId="77777777" w:rsidR="00BF7A11" w:rsidRPr="00522959" w:rsidRDefault="00A35DD7" w:rsidP="00BF7A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sz w:val="22"/>
                <w:lang w:eastAsia="pl-PL"/>
              </w:rPr>
            </w:pPr>
            <w:r w:rsidRPr="00522959">
              <w:rPr>
                <w:rFonts w:eastAsia="Times New Roman" w:cs="Arial"/>
                <w:sz w:val="22"/>
                <w:lang w:eastAsia="pl-PL"/>
              </w:rPr>
              <w:t>Kryminalne</w:t>
            </w:r>
          </w:p>
        </w:tc>
        <w:tc>
          <w:tcPr>
            <w:tcW w:w="822" w:type="pct"/>
            <w:noWrap/>
            <w:hideMark/>
          </w:tcPr>
          <w:p w14:paraId="3BED4F03" w14:textId="77777777" w:rsidR="00BF7A11" w:rsidRPr="00522959" w:rsidRDefault="00A35DD7" w:rsidP="00BF7A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sz w:val="22"/>
                <w:lang w:eastAsia="pl-PL"/>
              </w:rPr>
            </w:pPr>
            <w:r w:rsidRPr="00522959">
              <w:rPr>
                <w:rFonts w:eastAsia="Times New Roman" w:cs="Arial"/>
                <w:sz w:val="22"/>
                <w:lang w:eastAsia="pl-PL"/>
              </w:rPr>
              <w:t>Gospodarcze</w:t>
            </w:r>
          </w:p>
        </w:tc>
        <w:tc>
          <w:tcPr>
            <w:tcW w:w="604" w:type="pct"/>
            <w:noWrap/>
            <w:hideMark/>
          </w:tcPr>
          <w:p w14:paraId="19FCEE8C" w14:textId="77777777" w:rsidR="00BF7A11" w:rsidRPr="00522959" w:rsidRDefault="00BF7A11" w:rsidP="00BF7A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sz w:val="22"/>
                <w:lang w:eastAsia="pl-PL"/>
              </w:rPr>
            </w:pPr>
            <w:r w:rsidRPr="00522959">
              <w:rPr>
                <w:rFonts w:eastAsia="Times New Roman" w:cs="Arial"/>
                <w:sz w:val="22"/>
                <w:lang w:eastAsia="pl-PL"/>
              </w:rPr>
              <w:t>Drogowe</w:t>
            </w:r>
          </w:p>
        </w:tc>
        <w:tc>
          <w:tcPr>
            <w:tcW w:w="713" w:type="pct"/>
            <w:noWrap/>
            <w:hideMark/>
          </w:tcPr>
          <w:p w14:paraId="17583D24" w14:textId="77777777" w:rsidR="00BF7A11" w:rsidRPr="00522959" w:rsidRDefault="00BF7A11" w:rsidP="00BF7A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sz w:val="22"/>
                <w:lang w:eastAsia="pl-PL"/>
              </w:rPr>
            </w:pPr>
            <w:r w:rsidRPr="00522959">
              <w:rPr>
                <w:rFonts w:eastAsia="Times New Roman" w:cs="Arial"/>
                <w:sz w:val="22"/>
                <w:lang w:eastAsia="pl-PL"/>
              </w:rPr>
              <w:t>Przeciwko życiu i zdrowiu</w:t>
            </w:r>
          </w:p>
        </w:tc>
        <w:tc>
          <w:tcPr>
            <w:tcW w:w="713" w:type="pct"/>
            <w:noWrap/>
            <w:hideMark/>
          </w:tcPr>
          <w:p w14:paraId="2F2E3E1C" w14:textId="77777777" w:rsidR="00BF7A11" w:rsidRPr="00522959" w:rsidRDefault="00BF7A11" w:rsidP="00BF7A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sz w:val="22"/>
                <w:lang w:eastAsia="pl-PL"/>
              </w:rPr>
            </w:pPr>
            <w:r w:rsidRPr="00522959">
              <w:rPr>
                <w:rFonts w:eastAsia="Times New Roman" w:cs="Arial"/>
                <w:sz w:val="22"/>
                <w:lang w:eastAsia="pl-PL"/>
              </w:rPr>
              <w:t>Przeciwko mieniu</w:t>
            </w:r>
          </w:p>
        </w:tc>
      </w:tr>
      <w:tr w:rsidR="00BF7A11" w:rsidRPr="00522959" w14:paraId="406AD44F" w14:textId="77777777" w:rsidTr="00E36BEA">
        <w:trPr>
          <w:trHeight w:val="255"/>
        </w:trPr>
        <w:tc>
          <w:tcPr>
            <w:cnfStyle w:val="001000000000" w:firstRow="0" w:lastRow="0" w:firstColumn="1" w:lastColumn="0" w:oddVBand="0" w:evenVBand="0" w:oddHBand="0" w:evenHBand="0" w:firstRowFirstColumn="0" w:firstRowLastColumn="0" w:lastRowFirstColumn="0" w:lastRowLastColumn="0"/>
            <w:tcW w:w="1327" w:type="pct"/>
            <w:noWrap/>
            <w:hideMark/>
          </w:tcPr>
          <w:p w14:paraId="65D6D465" w14:textId="77777777" w:rsidR="00BF7A11" w:rsidRPr="00522959" w:rsidRDefault="00BF7A11" w:rsidP="00BF7A11">
            <w:pPr>
              <w:spacing w:after="0" w:line="240" w:lineRule="auto"/>
              <w:jc w:val="left"/>
              <w:rPr>
                <w:rFonts w:eastAsia="Times New Roman" w:cs="Arial"/>
                <w:b/>
                <w:sz w:val="22"/>
                <w:lang w:eastAsia="pl-PL"/>
              </w:rPr>
            </w:pPr>
            <w:r w:rsidRPr="00522959">
              <w:rPr>
                <w:rFonts w:eastAsia="Times New Roman" w:cs="Arial"/>
                <w:sz w:val="22"/>
                <w:lang w:eastAsia="pl-PL"/>
              </w:rPr>
              <w:t>Powiat stalowowolski</w:t>
            </w:r>
          </w:p>
        </w:tc>
        <w:tc>
          <w:tcPr>
            <w:tcW w:w="821" w:type="pct"/>
            <w:noWrap/>
          </w:tcPr>
          <w:p w14:paraId="7D9F0A0B" w14:textId="02F49593" w:rsidR="00BF7A11" w:rsidRPr="00522959" w:rsidRDefault="00F00773" w:rsidP="00BF7A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lang w:eastAsia="pl-PL"/>
              </w:rPr>
            </w:pPr>
            <w:r>
              <w:rPr>
                <w:rFonts w:eastAsia="Times New Roman" w:cs="Arial"/>
                <w:sz w:val="22"/>
                <w:lang w:eastAsia="pl-PL"/>
              </w:rPr>
              <w:t>1</w:t>
            </w:r>
            <w:r w:rsidR="00260CE9">
              <w:rPr>
                <w:rFonts w:eastAsia="Times New Roman" w:cs="Arial"/>
                <w:sz w:val="22"/>
                <w:lang w:eastAsia="pl-PL"/>
              </w:rPr>
              <w:t xml:space="preserve"> </w:t>
            </w:r>
            <w:r>
              <w:rPr>
                <w:rFonts w:eastAsia="Times New Roman" w:cs="Arial"/>
                <w:sz w:val="22"/>
                <w:lang w:eastAsia="pl-PL"/>
              </w:rPr>
              <w:t>660</w:t>
            </w:r>
          </w:p>
        </w:tc>
        <w:tc>
          <w:tcPr>
            <w:tcW w:w="822" w:type="pct"/>
            <w:noWrap/>
          </w:tcPr>
          <w:p w14:paraId="595142A7" w14:textId="7C1AE64A" w:rsidR="00BF7A11" w:rsidRPr="00522959" w:rsidRDefault="00F00773" w:rsidP="00BF7A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lang w:eastAsia="pl-PL"/>
              </w:rPr>
            </w:pPr>
            <w:r>
              <w:rPr>
                <w:rFonts w:eastAsia="Times New Roman" w:cs="Arial"/>
                <w:sz w:val="22"/>
                <w:lang w:eastAsia="pl-PL"/>
              </w:rPr>
              <w:t>168</w:t>
            </w:r>
          </w:p>
        </w:tc>
        <w:tc>
          <w:tcPr>
            <w:tcW w:w="604" w:type="pct"/>
            <w:noWrap/>
          </w:tcPr>
          <w:p w14:paraId="1D76E7D9" w14:textId="2F01A670" w:rsidR="00BF7A11" w:rsidRPr="00522959" w:rsidRDefault="00F00773" w:rsidP="00BF7A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lang w:eastAsia="pl-PL"/>
              </w:rPr>
            </w:pPr>
            <w:r>
              <w:rPr>
                <w:rFonts w:eastAsia="Times New Roman" w:cs="Arial"/>
                <w:sz w:val="22"/>
                <w:lang w:eastAsia="pl-PL"/>
              </w:rPr>
              <w:t>342</w:t>
            </w:r>
          </w:p>
        </w:tc>
        <w:tc>
          <w:tcPr>
            <w:tcW w:w="713" w:type="pct"/>
            <w:noWrap/>
          </w:tcPr>
          <w:p w14:paraId="75A927E0" w14:textId="6D5AE356" w:rsidR="00BF7A11" w:rsidRPr="00522959" w:rsidRDefault="00F00773" w:rsidP="00BF7A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lang w:eastAsia="pl-PL"/>
              </w:rPr>
            </w:pPr>
            <w:r>
              <w:rPr>
                <w:rFonts w:eastAsia="Times New Roman" w:cs="Arial"/>
                <w:sz w:val="22"/>
                <w:lang w:eastAsia="pl-PL"/>
              </w:rPr>
              <w:t>59</w:t>
            </w:r>
          </w:p>
        </w:tc>
        <w:tc>
          <w:tcPr>
            <w:tcW w:w="713" w:type="pct"/>
            <w:noWrap/>
          </w:tcPr>
          <w:p w14:paraId="756BB77B" w14:textId="52D0537A" w:rsidR="00BF7A11" w:rsidRPr="00522959" w:rsidRDefault="00F00773" w:rsidP="00BF7A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lang w:eastAsia="pl-PL"/>
              </w:rPr>
            </w:pPr>
            <w:r>
              <w:rPr>
                <w:rFonts w:eastAsia="Times New Roman" w:cs="Arial"/>
                <w:sz w:val="22"/>
                <w:lang w:eastAsia="pl-PL"/>
              </w:rPr>
              <w:t>1</w:t>
            </w:r>
            <w:r w:rsidR="00260CE9">
              <w:rPr>
                <w:rFonts w:eastAsia="Times New Roman" w:cs="Arial"/>
                <w:sz w:val="22"/>
                <w:lang w:eastAsia="pl-PL"/>
              </w:rPr>
              <w:t xml:space="preserve"> </w:t>
            </w:r>
            <w:r>
              <w:rPr>
                <w:rFonts w:eastAsia="Times New Roman" w:cs="Arial"/>
                <w:sz w:val="22"/>
                <w:lang w:eastAsia="pl-PL"/>
              </w:rPr>
              <w:t>026</w:t>
            </w:r>
          </w:p>
        </w:tc>
      </w:tr>
      <w:tr w:rsidR="00BF7A11" w:rsidRPr="00522959" w14:paraId="76D4A053" w14:textId="77777777" w:rsidTr="00E36BEA">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27" w:type="pct"/>
            <w:noWrap/>
            <w:hideMark/>
          </w:tcPr>
          <w:p w14:paraId="5D5FA075" w14:textId="77777777" w:rsidR="00BF7A11" w:rsidRPr="00522959" w:rsidRDefault="00BF7A11" w:rsidP="00BF7A11">
            <w:pPr>
              <w:spacing w:after="0" w:line="240" w:lineRule="auto"/>
              <w:jc w:val="left"/>
              <w:rPr>
                <w:rFonts w:eastAsia="Times New Roman" w:cs="Arial"/>
                <w:b/>
                <w:sz w:val="22"/>
                <w:lang w:eastAsia="pl-PL"/>
              </w:rPr>
            </w:pPr>
            <w:r w:rsidRPr="00522959">
              <w:rPr>
                <w:rFonts w:eastAsia="Times New Roman" w:cs="Arial"/>
                <w:sz w:val="22"/>
                <w:lang w:eastAsia="pl-PL"/>
              </w:rPr>
              <w:t>Powiat niżański</w:t>
            </w:r>
          </w:p>
        </w:tc>
        <w:tc>
          <w:tcPr>
            <w:tcW w:w="821" w:type="pct"/>
            <w:noWrap/>
          </w:tcPr>
          <w:p w14:paraId="389B8677" w14:textId="1D1F4544" w:rsidR="00BF7A11" w:rsidRPr="00522959" w:rsidRDefault="00F00773" w:rsidP="00BF7A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 w:val="22"/>
                <w:lang w:eastAsia="pl-PL"/>
              </w:rPr>
            </w:pPr>
            <w:r>
              <w:rPr>
                <w:rFonts w:eastAsia="Times New Roman" w:cs="Arial"/>
                <w:sz w:val="22"/>
                <w:lang w:eastAsia="pl-PL"/>
              </w:rPr>
              <w:t>593</w:t>
            </w:r>
          </w:p>
        </w:tc>
        <w:tc>
          <w:tcPr>
            <w:tcW w:w="822" w:type="pct"/>
            <w:noWrap/>
          </w:tcPr>
          <w:p w14:paraId="41825487" w14:textId="53B1024A" w:rsidR="00BF7A11" w:rsidRPr="00522959" w:rsidRDefault="00F00773" w:rsidP="00BF7A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 w:val="22"/>
                <w:lang w:eastAsia="pl-PL"/>
              </w:rPr>
            </w:pPr>
            <w:r>
              <w:rPr>
                <w:rFonts w:eastAsia="Times New Roman" w:cs="Arial"/>
                <w:sz w:val="22"/>
                <w:lang w:eastAsia="pl-PL"/>
              </w:rPr>
              <w:t>65</w:t>
            </w:r>
          </w:p>
        </w:tc>
        <w:tc>
          <w:tcPr>
            <w:tcW w:w="604" w:type="pct"/>
            <w:noWrap/>
          </w:tcPr>
          <w:p w14:paraId="3FF19BF4" w14:textId="48B1C0C0" w:rsidR="00BF7A11" w:rsidRPr="00522959" w:rsidRDefault="00F00773" w:rsidP="00BF7A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 w:val="22"/>
                <w:lang w:eastAsia="pl-PL"/>
              </w:rPr>
            </w:pPr>
            <w:r>
              <w:rPr>
                <w:rFonts w:eastAsia="Times New Roman" w:cs="Arial"/>
                <w:sz w:val="22"/>
                <w:lang w:eastAsia="pl-PL"/>
              </w:rPr>
              <w:t>409</w:t>
            </w:r>
          </w:p>
        </w:tc>
        <w:tc>
          <w:tcPr>
            <w:tcW w:w="713" w:type="pct"/>
            <w:noWrap/>
          </w:tcPr>
          <w:p w14:paraId="32F8C279" w14:textId="663C66DB" w:rsidR="00BF7A11" w:rsidRPr="00522959" w:rsidRDefault="00F00773" w:rsidP="00BF7A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 w:val="22"/>
                <w:lang w:eastAsia="pl-PL"/>
              </w:rPr>
            </w:pPr>
            <w:r>
              <w:rPr>
                <w:rFonts w:eastAsia="Times New Roman" w:cs="Arial"/>
                <w:sz w:val="22"/>
                <w:lang w:eastAsia="pl-PL"/>
              </w:rPr>
              <w:t>34</w:t>
            </w:r>
          </w:p>
        </w:tc>
        <w:tc>
          <w:tcPr>
            <w:tcW w:w="713" w:type="pct"/>
            <w:noWrap/>
          </w:tcPr>
          <w:p w14:paraId="0C4965D7" w14:textId="3642C8FC" w:rsidR="00BF7A11" w:rsidRPr="00522959" w:rsidRDefault="00F00773" w:rsidP="00BF7A1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 w:val="22"/>
                <w:lang w:eastAsia="pl-PL"/>
              </w:rPr>
            </w:pPr>
            <w:r>
              <w:rPr>
                <w:rFonts w:eastAsia="Times New Roman" w:cs="Arial"/>
                <w:sz w:val="22"/>
                <w:lang w:eastAsia="pl-PL"/>
              </w:rPr>
              <w:t>362</w:t>
            </w:r>
          </w:p>
        </w:tc>
      </w:tr>
    </w:tbl>
    <w:p w14:paraId="56178B55" w14:textId="3B2534D4" w:rsidR="00BF7A11" w:rsidRPr="00E04510" w:rsidRDefault="00BF7A11" w:rsidP="00BF7A11">
      <w:pPr>
        <w:pStyle w:val="Legenda"/>
        <w:spacing w:after="0"/>
        <w:rPr>
          <w:rFonts w:ascii="Calibri Light" w:hAnsi="Calibri Light"/>
        </w:rPr>
      </w:pPr>
      <w:r w:rsidRPr="00E04510">
        <w:rPr>
          <w:rFonts w:ascii="Calibri Light" w:hAnsi="Calibri Light"/>
        </w:rPr>
        <w:t>Źródło: dane GUS, 201</w:t>
      </w:r>
      <w:r w:rsidR="00F00773">
        <w:rPr>
          <w:rFonts w:ascii="Calibri Light" w:hAnsi="Calibri Light"/>
        </w:rPr>
        <w:t>3</w:t>
      </w:r>
    </w:p>
    <w:p w14:paraId="60492D65" w14:textId="360E998D" w:rsidR="00BF7A11" w:rsidRDefault="00ED4C6D" w:rsidP="0011729A">
      <w:pPr>
        <w:spacing w:before="240"/>
        <w:rPr>
          <w:szCs w:val="26"/>
          <w:shd w:val="clear" w:color="auto" w:fill="FFFFFF"/>
        </w:rPr>
      </w:pPr>
      <w:r>
        <w:rPr>
          <w:szCs w:val="26"/>
          <w:shd w:val="clear" w:color="auto" w:fill="FFFFFF"/>
        </w:rPr>
        <w:t>W 2013 roku w</w:t>
      </w:r>
      <w:r w:rsidR="00BF7A11">
        <w:rPr>
          <w:szCs w:val="26"/>
          <w:shd w:val="clear" w:color="auto" w:fill="FFFFFF"/>
        </w:rPr>
        <w:t>ykrywalność przestępstw w obu powiatach kształt</w:t>
      </w:r>
      <w:r>
        <w:rPr>
          <w:szCs w:val="26"/>
          <w:shd w:val="clear" w:color="auto" w:fill="FFFFFF"/>
        </w:rPr>
        <w:t>owała</w:t>
      </w:r>
      <w:r w:rsidR="00522959">
        <w:rPr>
          <w:szCs w:val="26"/>
          <w:shd w:val="clear" w:color="auto" w:fill="FFFFFF"/>
        </w:rPr>
        <w:t xml:space="preserve"> się bardzo nierównomiernie. W </w:t>
      </w:r>
      <w:r w:rsidR="00BF7A11">
        <w:rPr>
          <w:szCs w:val="26"/>
          <w:shd w:val="clear" w:color="auto" w:fill="FFFFFF"/>
        </w:rPr>
        <w:t>powiecie stalowowolskim wykrywanych</w:t>
      </w:r>
      <w:r>
        <w:rPr>
          <w:szCs w:val="26"/>
          <w:shd w:val="clear" w:color="auto" w:fill="FFFFFF"/>
        </w:rPr>
        <w:t xml:space="preserve"> było</w:t>
      </w:r>
      <w:r w:rsidR="00BF7A11">
        <w:rPr>
          <w:szCs w:val="26"/>
          <w:shd w:val="clear" w:color="auto" w:fill="FFFFFF"/>
        </w:rPr>
        <w:t xml:space="preserve"> łącznie 7</w:t>
      </w:r>
      <w:r>
        <w:rPr>
          <w:szCs w:val="26"/>
          <w:shd w:val="clear" w:color="auto" w:fill="FFFFFF"/>
        </w:rPr>
        <w:t>2</w:t>
      </w:r>
      <w:r w:rsidR="00BF7A11">
        <w:rPr>
          <w:szCs w:val="26"/>
          <w:shd w:val="clear" w:color="auto" w:fill="FFFFFF"/>
        </w:rPr>
        <w:t xml:space="preserve">% przestępstw, natomiast wykrywalność przestępstw w powiecie niżańskim </w:t>
      </w:r>
      <w:r>
        <w:rPr>
          <w:szCs w:val="26"/>
          <w:shd w:val="clear" w:color="auto" w:fill="FFFFFF"/>
        </w:rPr>
        <w:t>była</w:t>
      </w:r>
      <w:r w:rsidR="00BF7A11">
        <w:rPr>
          <w:szCs w:val="26"/>
          <w:shd w:val="clear" w:color="auto" w:fill="FFFFFF"/>
        </w:rPr>
        <w:t xml:space="preserve"> </w:t>
      </w:r>
      <w:r>
        <w:rPr>
          <w:szCs w:val="26"/>
          <w:shd w:val="clear" w:color="auto" w:fill="FFFFFF"/>
        </w:rPr>
        <w:t>wyższa</w:t>
      </w:r>
      <w:r w:rsidR="00522959">
        <w:rPr>
          <w:szCs w:val="26"/>
          <w:shd w:val="clear" w:color="auto" w:fill="FFFFFF"/>
        </w:rPr>
        <w:t xml:space="preserve"> o </w:t>
      </w:r>
      <w:r>
        <w:rPr>
          <w:szCs w:val="26"/>
          <w:shd w:val="clear" w:color="auto" w:fill="FFFFFF"/>
        </w:rPr>
        <w:t>7</w:t>
      </w:r>
      <w:r w:rsidR="00522959">
        <w:rPr>
          <w:szCs w:val="26"/>
          <w:shd w:val="clear" w:color="auto" w:fill="FFFFFF"/>
        </w:rPr>
        <w:t>% (</w:t>
      </w:r>
      <w:r>
        <w:rPr>
          <w:szCs w:val="26"/>
          <w:shd w:val="clear" w:color="auto" w:fill="FFFFFF"/>
        </w:rPr>
        <w:t>79%</w:t>
      </w:r>
      <w:r w:rsidR="00522959">
        <w:rPr>
          <w:szCs w:val="26"/>
          <w:shd w:val="clear" w:color="auto" w:fill="FFFFFF"/>
        </w:rPr>
        <w:t>). Dla </w:t>
      </w:r>
      <w:r w:rsidR="00BF7A11">
        <w:rPr>
          <w:szCs w:val="26"/>
          <w:shd w:val="clear" w:color="auto" w:fill="FFFFFF"/>
        </w:rPr>
        <w:t xml:space="preserve">porównania średnia wykrywalność dla całego województwa podkarpackiego </w:t>
      </w:r>
      <w:r>
        <w:rPr>
          <w:szCs w:val="26"/>
          <w:shd w:val="clear" w:color="auto" w:fill="FFFFFF"/>
        </w:rPr>
        <w:t xml:space="preserve">wyniosła </w:t>
      </w:r>
      <w:r w:rsidR="00BF7A11">
        <w:rPr>
          <w:szCs w:val="26"/>
          <w:shd w:val="clear" w:color="auto" w:fill="FFFFFF"/>
        </w:rPr>
        <w:t>7</w:t>
      </w:r>
      <w:r>
        <w:rPr>
          <w:szCs w:val="26"/>
          <w:shd w:val="clear" w:color="auto" w:fill="FFFFFF"/>
        </w:rPr>
        <w:t>1</w:t>
      </w:r>
      <w:r w:rsidR="00BF7A11">
        <w:rPr>
          <w:szCs w:val="26"/>
          <w:shd w:val="clear" w:color="auto" w:fill="FFFFFF"/>
        </w:rPr>
        <w:t>%. Najwyższym stopniem wykrywalności w obu powiatach charakteryz</w:t>
      </w:r>
      <w:r>
        <w:rPr>
          <w:szCs w:val="26"/>
          <w:shd w:val="clear" w:color="auto" w:fill="FFFFFF"/>
        </w:rPr>
        <w:t>owały się</w:t>
      </w:r>
      <w:r w:rsidR="00BF7A11">
        <w:rPr>
          <w:szCs w:val="26"/>
          <w:shd w:val="clear" w:color="auto" w:fill="FFFFFF"/>
        </w:rPr>
        <w:t xml:space="preserve"> przestępstwa drogowe (99</w:t>
      </w:r>
      <w:r>
        <w:rPr>
          <w:szCs w:val="26"/>
          <w:shd w:val="clear" w:color="auto" w:fill="FFFFFF"/>
        </w:rPr>
        <w:t>,4</w:t>
      </w:r>
      <w:r w:rsidR="00BF7A11">
        <w:rPr>
          <w:szCs w:val="26"/>
          <w:shd w:val="clear" w:color="auto" w:fill="FFFFFF"/>
        </w:rPr>
        <w:t xml:space="preserve">% w powiecie stalowowolskim i 100% w niżańskim). </w:t>
      </w:r>
      <w:r>
        <w:rPr>
          <w:szCs w:val="26"/>
          <w:shd w:val="clear" w:color="auto" w:fill="FFFFFF"/>
        </w:rPr>
        <w:t xml:space="preserve">Znacznie </w:t>
      </w:r>
      <w:r w:rsidR="00BF7A11">
        <w:rPr>
          <w:szCs w:val="26"/>
          <w:shd w:val="clear" w:color="auto" w:fill="FFFFFF"/>
        </w:rPr>
        <w:t>słabszą wykrywalność odnotowano w przypadku przestępstw gospodarczych (</w:t>
      </w:r>
      <w:r>
        <w:rPr>
          <w:szCs w:val="26"/>
          <w:shd w:val="clear" w:color="auto" w:fill="FFFFFF"/>
        </w:rPr>
        <w:t>76</w:t>
      </w:r>
      <w:r w:rsidR="00BF7A11">
        <w:rPr>
          <w:szCs w:val="26"/>
          <w:shd w:val="clear" w:color="auto" w:fill="FFFFFF"/>
        </w:rPr>
        <w:t xml:space="preserve">% w </w:t>
      </w:r>
      <w:r>
        <w:rPr>
          <w:szCs w:val="26"/>
          <w:shd w:val="clear" w:color="auto" w:fill="FFFFFF"/>
        </w:rPr>
        <w:t xml:space="preserve">powiecie </w:t>
      </w:r>
      <w:r w:rsidR="00BF7A11">
        <w:rPr>
          <w:szCs w:val="26"/>
          <w:shd w:val="clear" w:color="auto" w:fill="FFFFFF"/>
        </w:rPr>
        <w:t xml:space="preserve">stalowowolskim i </w:t>
      </w:r>
      <w:r>
        <w:rPr>
          <w:szCs w:val="26"/>
          <w:shd w:val="clear" w:color="auto" w:fill="FFFFFF"/>
        </w:rPr>
        <w:t>75</w:t>
      </w:r>
      <w:r w:rsidR="00BF7A11">
        <w:rPr>
          <w:szCs w:val="26"/>
          <w:shd w:val="clear" w:color="auto" w:fill="FFFFFF"/>
        </w:rPr>
        <w:t xml:space="preserve">% w niżańskim). Najniższą wykrywalność </w:t>
      </w:r>
      <w:r>
        <w:rPr>
          <w:szCs w:val="26"/>
          <w:shd w:val="clear" w:color="auto" w:fill="FFFFFF"/>
        </w:rPr>
        <w:t xml:space="preserve">miały </w:t>
      </w:r>
      <w:r w:rsidR="00BF7A11">
        <w:rPr>
          <w:szCs w:val="26"/>
          <w:shd w:val="clear" w:color="auto" w:fill="FFFFFF"/>
        </w:rPr>
        <w:t>natomiast</w:t>
      </w:r>
      <w:r>
        <w:rPr>
          <w:szCs w:val="26"/>
          <w:shd w:val="clear" w:color="auto" w:fill="FFFFFF"/>
        </w:rPr>
        <w:t xml:space="preserve"> </w:t>
      </w:r>
      <w:r w:rsidR="00BF7A11">
        <w:rPr>
          <w:szCs w:val="26"/>
          <w:shd w:val="clear" w:color="auto" w:fill="FFFFFF"/>
        </w:rPr>
        <w:t>przestępstwa kryminalne. Łącznie wykrytych zostało zaledwie 6</w:t>
      </w:r>
      <w:r>
        <w:rPr>
          <w:szCs w:val="26"/>
          <w:shd w:val="clear" w:color="auto" w:fill="FFFFFF"/>
        </w:rPr>
        <w:t>4</w:t>
      </w:r>
      <w:r w:rsidR="00BF7A11">
        <w:rPr>
          <w:szCs w:val="26"/>
          <w:shd w:val="clear" w:color="auto" w:fill="FFFFFF"/>
        </w:rPr>
        <w:t xml:space="preserve">% tego typu przestępstw w powiecie stalowowolskim oraz </w:t>
      </w:r>
      <w:r>
        <w:rPr>
          <w:szCs w:val="26"/>
          <w:shd w:val="clear" w:color="auto" w:fill="FFFFFF"/>
        </w:rPr>
        <w:t>65</w:t>
      </w:r>
      <w:r w:rsidR="00BF7A11">
        <w:rPr>
          <w:szCs w:val="26"/>
          <w:shd w:val="clear" w:color="auto" w:fill="FFFFFF"/>
        </w:rPr>
        <w:t xml:space="preserve">% w powiecie niżańskim. </w:t>
      </w:r>
    </w:p>
    <w:p w14:paraId="7DEB22AA" w14:textId="262D4FE1" w:rsidR="000B3AB2" w:rsidRDefault="000B3AB2" w:rsidP="00E36BEA">
      <w:pPr>
        <w:rPr>
          <w:szCs w:val="26"/>
          <w:shd w:val="clear" w:color="auto" w:fill="FFFFFF"/>
        </w:rPr>
      </w:pPr>
      <w:r>
        <w:rPr>
          <w:szCs w:val="26"/>
          <w:shd w:val="clear" w:color="auto" w:fill="FFFFFF"/>
        </w:rPr>
        <w:t xml:space="preserve">W poniższej tabeli zaprezentowano statystyki dotyczące </w:t>
      </w:r>
      <w:r w:rsidR="0011729A">
        <w:rPr>
          <w:szCs w:val="26"/>
          <w:shd w:val="clear" w:color="auto" w:fill="FFFFFF"/>
        </w:rPr>
        <w:t>bezpieczeństwa w odniesieniu do </w:t>
      </w:r>
      <w:r>
        <w:rPr>
          <w:szCs w:val="26"/>
          <w:shd w:val="clear" w:color="auto" w:fill="FFFFFF"/>
        </w:rPr>
        <w:t>poszczególnych gmin obszaru funkcjonalnego.</w:t>
      </w:r>
    </w:p>
    <w:p w14:paraId="0E0F7DBC" w14:textId="5560D870" w:rsidR="00332675" w:rsidRPr="00BA3482" w:rsidRDefault="005E71F3" w:rsidP="005E71F3">
      <w:pPr>
        <w:pStyle w:val="Legenda"/>
        <w:keepNext/>
      </w:pPr>
      <w:bookmarkStart w:id="159" w:name="_Toc454197410"/>
      <w:r>
        <w:t xml:space="preserve">Tabela </w:t>
      </w:r>
      <w:r w:rsidR="00D92CEF">
        <w:fldChar w:fldCharType="begin"/>
      </w:r>
      <w:r w:rsidR="00D92CEF">
        <w:instrText xml:space="preserve"> SEQ Tabela \* ARABIC </w:instrText>
      </w:r>
      <w:r w:rsidR="00D92CEF">
        <w:fldChar w:fldCharType="separate"/>
      </w:r>
      <w:r w:rsidR="003A7C62">
        <w:rPr>
          <w:noProof/>
        </w:rPr>
        <w:t>42</w:t>
      </w:r>
      <w:r w:rsidR="00D92CEF">
        <w:rPr>
          <w:noProof/>
        </w:rPr>
        <w:fldChar w:fldCharType="end"/>
      </w:r>
      <w:r w:rsidR="00332675" w:rsidRPr="00BA3482">
        <w:t xml:space="preserve"> Liczba przestępstw, wypadków, kolizji w gminach MOF, w roku 2013</w:t>
      </w:r>
      <w:bookmarkEnd w:id="159"/>
    </w:p>
    <w:tbl>
      <w:tblPr>
        <w:tblStyle w:val="arleta1"/>
        <w:tblW w:w="5061" w:type="pct"/>
        <w:tblLayout w:type="fixed"/>
        <w:tblLook w:val="04A0" w:firstRow="1" w:lastRow="0" w:firstColumn="1" w:lastColumn="0" w:noHBand="0" w:noVBand="1"/>
      </w:tblPr>
      <w:tblGrid>
        <w:gridCol w:w="1759"/>
        <w:gridCol w:w="932"/>
        <w:gridCol w:w="992"/>
        <w:gridCol w:w="1088"/>
        <w:gridCol w:w="1218"/>
        <w:gridCol w:w="1356"/>
        <w:gridCol w:w="1016"/>
        <w:gridCol w:w="811"/>
      </w:tblGrid>
      <w:tr w:rsidR="009E0F26" w:rsidRPr="00A35DD7" w14:paraId="4CB08B52" w14:textId="77777777" w:rsidTr="003326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59" w:type="pct"/>
            <w:vMerge w:val="restart"/>
            <w:noWrap/>
          </w:tcPr>
          <w:p w14:paraId="797D7F93" w14:textId="1C416D45" w:rsidR="009E0F26" w:rsidRPr="00E36BEA" w:rsidRDefault="009E0F26" w:rsidP="000B3AB2">
            <w:pPr>
              <w:spacing w:after="0" w:line="240" w:lineRule="auto"/>
              <w:jc w:val="center"/>
              <w:rPr>
                <w:rFonts w:ascii="Calibri Light" w:eastAsia="Times New Roman" w:hAnsi="Calibri Light"/>
                <w:sz w:val="22"/>
                <w:lang w:eastAsia="pl-PL"/>
              </w:rPr>
            </w:pPr>
            <w:r w:rsidRPr="001C45BA">
              <w:rPr>
                <w:rFonts w:ascii="Calibri Light" w:eastAsia="Times New Roman" w:hAnsi="Calibri Light"/>
                <w:sz w:val="22"/>
                <w:lang w:eastAsia="pl-PL"/>
              </w:rPr>
              <w:t>Jednostka terytorialna</w:t>
            </w:r>
          </w:p>
        </w:tc>
        <w:tc>
          <w:tcPr>
            <w:tcW w:w="3045" w:type="pct"/>
            <w:gridSpan w:val="5"/>
          </w:tcPr>
          <w:p w14:paraId="23DA35B2" w14:textId="454BDBE0" w:rsidR="009E0F26" w:rsidRPr="001C45BA" w:rsidRDefault="009E0F26" w:rsidP="009E0F2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1C45BA">
              <w:rPr>
                <w:rFonts w:ascii="Calibri Light" w:eastAsia="Times New Roman" w:hAnsi="Calibri Light"/>
                <w:sz w:val="22"/>
                <w:lang w:eastAsia="pl-PL"/>
              </w:rPr>
              <w:t>Przestępstwa wszczęte</w:t>
            </w:r>
          </w:p>
        </w:tc>
        <w:tc>
          <w:tcPr>
            <w:tcW w:w="554" w:type="pct"/>
            <w:vMerge w:val="restart"/>
          </w:tcPr>
          <w:p w14:paraId="054AB227" w14:textId="6E15D6AA" w:rsidR="009E0F26" w:rsidRPr="00E36BEA" w:rsidRDefault="009E0F26" w:rsidP="009E0F2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1C45BA">
              <w:rPr>
                <w:rFonts w:ascii="Calibri Light" w:eastAsia="Times New Roman" w:hAnsi="Calibri Light"/>
                <w:sz w:val="22"/>
                <w:lang w:eastAsia="pl-PL"/>
              </w:rPr>
              <w:t>Wypadki</w:t>
            </w:r>
          </w:p>
        </w:tc>
        <w:tc>
          <w:tcPr>
            <w:tcW w:w="442" w:type="pct"/>
            <w:vMerge w:val="restart"/>
          </w:tcPr>
          <w:p w14:paraId="1DA13665" w14:textId="66C70E45" w:rsidR="009E0F26" w:rsidRPr="00E36BEA" w:rsidRDefault="009E0F26" w:rsidP="009E0F2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1C45BA">
              <w:rPr>
                <w:rFonts w:ascii="Calibri Light" w:eastAsia="Times New Roman" w:hAnsi="Calibri Light"/>
                <w:sz w:val="22"/>
                <w:lang w:eastAsia="pl-PL"/>
              </w:rPr>
              <w:t>Kolizje</w:t>
            </w:r>
          </w:p>
        </w:tc>
      </w:tr>
      <w:tr w:rsidR="009E0F26" w:rsidRPr="00A35DD7" w14:paraId="157D66FE" w14:textId="65180599" w:rsidTr="00332675">
        <w:trPr>
          <w:trHeight w:val="907"/>
        </w:trPr>
        <w:tc>
          <w:tcPr>
            <w:cnfStyle w:val="001000000000" w:firstRow="0" w:lastRow="0" w:firstColumn="1" w:lastColumn="0" w:oddVBand="0" w:evenVBand="0" w:oddHBand="0" w:evenHBand="0" w:firstRowFirstColumn="0" w:firstRowLastColumn="0" w:lastRowFirstColumn="0" w:lastRowLastColumn="0"/>
            <w:tcW w:w="959" w:type="pct"/>
            <w:vMerge/>
            <w:noWrap/>
            <w:hideMark/>
          </w:tcPr>
          <w:p w14:paraId="033DDFB4" w14:textId="241D89EF" w:rsidR="009E0F26" w:rsidRPr="00E36BEA" w:rsidRDefault="009E0F26" w:rsidP="000B3AB2">
            <w:pPr>
              <w:spacing w:after="0" w:line="240" w:lineRule="auto"/>
              <w:jc w:val="center"/>
              <w:rPr>
                <w:rFonts w:ascii="Calibri Light" w:eastAsia="Times New Roman" w:hAnsi="Calibri Light"/>
                <w:sz w:val="22"/>
                <w:lang w:eastAsia="pl-PL"/>
              </w:rPr>
            </w:pPr>
          </w:p>
        </w:tc>
        <w:tc>
          <w:tcPr>
            <w:tcW w:w="508" w:type="pct"/>
          </w:tcPr>
          <w:p w14:paraId="77BBB7BB" w14:textId="0A3F041C" w:rsidR="009E0F26" w:rsidRPr="00E36BEA" w:rsidRDefault="009E0F26" w:rsidP="000B3A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E36BEA">
              <w:rPr>
                <w:rFonts w:ascii="Calibri Light" w:eastAsia="Times New Roman" w:hAnsi="Calibri Light"/>
                <w:sz w:val="20"/>
                <w:szCs w:val="20"/>
                <w:lang w:eastAsia="pl-PL"/>
              </w:rPr>
              <w:t>Ogółem</w:t>
            </w:r>
          </w:p>
        </w:tc>
        <w:tc>
          <w:tcPr>
            <w:tcW w:w="541" w:type="pct"/>
          </w:tcPr>
          <w:p w14:paraId="77847BBE" w14:textId="5988D524" w:rsidR="009E0F26" w:rsidRPr="00E36BEA" w:rsidRDefault="009E0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E36BEA">
              <w:rPr>
                <w:rFonts w:ascii="Calibri Light" w:eastAsia="Times New Roman" w:hAnsi="Calibri Light"/>
                <w:sz w:val="20"/>
                <w:szCs w:val="20"/>
                <w:lang w:eastAsia="pl-PL"/>
              </w:rPr>
              <w:t xml:space="preserve">Kradzieże </w:t>
            </w:r>
          </w:p>
        </w:tc>
        <w:tc>
          <w:tcPr>
            <w:tcW w:w="593" w:type="pct"/>
          </w:tcPr>
          <w:p w14:paraId="308C0DB4" w14:textId="7165B56B" w:rsidR="009E0F26" w:rsidRPr="00E36BEA" w:rsidRDefault="009E0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E36BEA">
              <w:rPr>
                <w:rFonts w:ascii="Calibri Light" w:eastAsia="Times New Roman" w:hAnsi="Calibri Light"/>
                <w:sz w:val="20"/>
                <w:szCs w:val="20"/>
                <w:lang w:eastAsia="pl-PL"/>
              </w:rPr>
              <w:t xml:space="preserve">Włamania </w:t>
            </w:r>
          </w:p>
        </w:tc>
        <w:tc>
          <w:tcPr>
            <w:tcW w:w="664" w:type="pct"/>
          </w:tcPr>
          <w:p w14:paraId="07F6789A" w14:textId="65EDC6ED" w:rsidR="009E0F26" w:rsidRPr="00E36BEA" w:rsidRDefault="009E0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E36BEA">
              <w:rPr>
                <w:rFonts w:ascii="Calibri Light" w:eastAsia="Times New Roman" w:hAnsi="Calibri Light"/>
                <w:sz w:val="20"/>
                <w:szCs w:val="20"/>
                <w:lang w:eastAsia="pl-PL"/>
              </w:rPr>
              <w:t xml:space="preserve">Uszkodzenia mienia </w:t>
            </w:r>
          </w:p>
        </w:tc>
        <w:tc>
          <w:tcPr>
            <w:tcW w:w="739" w:type="pct"/>
          </w:tcPr>
          <w:p w14:paraId="0ADF9C19" w14:textId="6DF55214" w:rsidR="009E0F26" w:rsidRPr="00E36BEA" w:rsidRDefault="009E0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lang w:eastAsia="pl-PL"/>
              </w:rPr>
            </w:pPr>
            <w:r w:rsidRPr="00E36BEA">
              <w:rPr>
                <w:rFonts w:ascii="Calibri Light" w:eastAsia="Times New Roman" w:hAnsi="Calibri Light"/>
                <w:sz w:val="20"/>
                <w:szCs w:val="20"/>
                <w:lang w:eastAsia="pl-PL"/>
              </w:rPr>
              <w:t xml:space="preserve">Przestępstwa rozbójnicze </w:t>
            </w:r>
          </w:p>
        </w:tc>
        <w:tc>
          <w:tcPr>
            <w:tcW w:w="554" w:type="pct"/>
            <w:vMerge/>
          </w:tcPr>
          <w:p w14:paraId="5BB39BE6" w14:textId="1A1D38B9" w:rsidR="009E0F26" w:rsidRPr="001C45BA" w:rsidRDefault="009E0F26" w:rsidP="009E0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p>
        </w:tc>
        <w:tc>
          <w:tcPr>
            <w:tcW w:w="442" w:type="pct"/>
            <w:vMerge/>
          </w:tcPr>
          <w:p w14:paraId="659BB2DE" w14:textId="6769F41E" w:rsidR="009E0F26" w:rsidRPr="001C45BA" w:rsidRDefault="009E0F26" w:rsidP="009E0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p>
        </w:tc>
      </w:tr>
      <w:tr w:rsidR="009E0F26" w:rsidRPr="00A35DD7" w14:paraId="54E4E977" w14:textId="2129EB42" w:rsidTr="0033267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pct"/>
            <w:noWrap/>
            <w:hideMark/>
          </w:tcPr>
          <w:p w14:paraId="06E4D6D9" w14:textId="77777777" w:rsidR="009E0F26" w:rsidRPr="00E36BEA" w:rsidRDefault="009E0F26" w:rsidP="000B3AB2">
            <w:pPr>
              <w:spacing w:after="0" w:line="240" w:lineRule="auto"/>
              <w:jc w:val="left"/>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Stalowa Wola</w:t>
            </w:r>
          </w:p>
        </w:tc>
        <w:tc>
          <w:tcPr>
            <w:tcW w:w="508" w:type="pct"/>
            <w:noWrap/>
          </w:tcPr>
          <w:p w14:paraId="1412FBA1" w14:textId="5B26518B" w:rsidR="009E0F26" w:rsidRPr="001C45BA" w:rsidRDefault="009E0F26"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1 666</w:t>
            </w:r>
          </w:p>
        </w:tc>
        <w:tc>
          <w:tcPr>
            <w:tcW w:w="541" w:type="pct"/>
            <w:noWrap/>
          </w:tcPr>
          <w:p w14:paraId="374C1D31" w14:textId="49CA5BD4" w:rsidR="009E0F26" w:rsidRPr="001C45BA" w:rsidRDefault="00A93FED"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286</w:t>
            </w:r>
          </w:p>
        </w:tc>
        <w:tc>
          <w:tcPr>
            <w:tcW w:w="593" w:type="pct"/>
          </w:tcPr>
          <w:p w14:paraId="7E08A223" w14:textId="52D0A8C6" w:rsidR="009E0F26" w:rsidRPr="001C45BA" w:rsidRDefault="00A93FED"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146</w:t>
            </w:r>
          </w:p>
        </w:tc>
        <w:tc>
          <w:tcPr>
            <w:tcW w:w="664" w:type="pct"/>
          </w:tcPr>
          <w:p w14:paraId="2C41018B" w14:textId="35923515" w:rsidR="009E0F26" w:rsidRPr="001C45BA" w:rsidRDefault="00A93FED"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118</w:t>
            </w:r>
          </w:p>
        </w:tc>
        <w:tc>
          <w:tcPr>
            <w:tcW w:w="739" w:type="pct"/>
          </w:tcPr>
          <w:p w14:paraId="6682B193" w14:textId="7605D3BF" w:rsidR="009E0F26" w:rsidRPr="001C45BA" w:rsidRDefault="009E0F26"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20</w:t>
            </w:r>
          </w:p>
        </w:tc>
        <w:tc>
          <w:tcPr>
            <w:tcW w:w="554" w:type="pct"/>
          </w:tcPr>
          <w:p w14:paraId="411F04D8" w14:textId="2DDC5B0B" w:rsidR="009E0F26" w:rsidRPr="001C45BA" w:rsidRDefault="009E0F26"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44</w:t>
            </w:r>
          </w:p>
        </w:tc>
        <w:tc>
          <w:tcPr>
            <w:tcW w:w="442" w:type="pct"/>
          </w:tcPr>
          <w:p w14:paraId="6032F913" w14:textId="7C296DD9" w:rsidR="009E0F26" w:rsidRPr="001C45BA" w:rsidRDefault="009E0F26"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369</w:t>
            </w:r>
          </w:p>
        </w:tc>
      </w:tr>
      <w:tr w:rsidR="001C45BA" w:rsidRPr="00A35DD7" w14:paraId="2DBE0E09" w14:textId="1E8A2D4A" w:rsidTr="00332675">
        <w:trPr>
          <w:trHeight w:val="397"/>
        </w:trPr>
        <w:tc>
          <w:tcPr>
            <w:cnfStyle w:val="001000000000" w:firstRow="0" w:lastRow="0" w:firstColumn="1" w:lastColumn="0" w:oddVBand="0" w:evenVBand="0" w:oddHBand="0" w:evenHBand="0" w:firstRowFirstColumn="0" w:firstRowLastColumn="0" w:lastRowFirstColumn="0" w:lastRowLastColumn="0"/>
            <w:tcW w:w="959" w:type="pct"/>
            <w:noWrap/>
            <w:hideMark/>
          </w:tcPr>
          <w:p w14:paraId="6CDD6E5E" w14:textId="77777777" w:rsidR="009E0F26" w:rsidRPr="00E36BEA" w:rsidRDefault="009E0F26" w:rsidP="000B3AB2">
            <w:pPr>
              <w:spacing w:after="0" w:line="240" w:lineRule="auto"/>
              <w:jc w:val="left"/>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Nisko</w:t>
            </w:r>
          </w:p>
        </w:tc>
        <w:tc>
          <w:tcPr>
            <w:tcW w:w="508" w:type="pct"/>
            <w:noWrap/>
          </w:tcPr>
          <w:p w14:paraId="05DFFAD2" w14:textId="5E1A38D0" w:rsidR="009E0F26" w:rsidRPr="001C45BA" w:rsidRDefault="009E0F26" w:rsidP="000B3A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503</w:t>
            </w:r>
          </w:p>
        </w:tc>
        <w:tc>
          <w:tcPr>
            <w:tcW w:w="541" w:type="pct"/>
            <w:noWrap/>
          </w:tcPr>
          <w:p w14:paraId="7CA608B3" w14:textId="364C8AE9" w:rsidR="009E0F26" w:rsidRPr="001C45BA" w:rsidRDefault="009E0F26" w:rsidP="000B3A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78</w:t>
            </w:r>
          </w:p>
        </w:tc>
        <w:tc>
          <w:tcPr>
            <w:tcW w:w="593" w:type="pct"/>
          </w:tcPr>
          <w:p w14:paraId="08A8C6FF" w14:textId="0ADB98B5" w:rsidR="009E0F26" w:rsidRPr="001C45BA" w:rsidRDefault="009E0F26" w:rsidP="000B3A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36</w:t>
            </w:r>
          </w:p>
        </w:tc>
        <w:tc>
          <w:tcPr>
            <w:tcW w:w="664" w:type="pct"/>
          </w:tcPr>
          <w:p w14:paraId="4DE6E3CD" w14:textId="48BC172F" w:rsidR="009E0F26" w:rsidRPr="001C45BA" w:rsidRDefault="009E0F26" w:rsidP="000B3A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20</w:t>
            </w:r>
          </w:p>
        </w:tc>
        <w:tc>
          <w:tcPr>
            <w:tcW w:w="739" w:type="pct"/>
          </w:tcPr>
          <w:p w14:paraId="2E631BD3" w14:textId="58994983" w:rsidR="009E0F26" w:rsidRPr="001C45BA" w:rsidRDefault="009E0F26" w:rsidP="000B3A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1</w:t>
            </w:r>
          </w:p>
        </w:tc>
        <w:tc>
          <w:tcPr>
            <w:tcW w:w="554" w:type="pct"/>
          </w:tcPr>
          <w:p w14:paraId="34B3DDE8" w14:textId="799D6E63" w:rsidR="009E0F26" w:rsidRPr="001C45BA" w:rsidRDefault="009E0F26" w:rsidP="000B3A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31</w:t>
            </w:r>
          </w:p>
        </w:tc>
        <w:tc>
          <w:tcPr>
            <w:tcW w:w="442" w:type="pct"/>
          </w:tcPr>
          <w:p w14:paraId="35F82C20" w14:textId="5C682886" w:rsidR="009E0F26" w:rsidRPr="001C45BA" w:rsidRDefault="009E0F26" w:rsidP="000B3A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243</w:t>
            </w:r>
          </w:p>
        </w:tc>
      </w:tr>
      <w:tr w:rsidR="009E0F26" w:rsidRPr="00A35DD7" w14:paraId="6BA3FA87" w14:textId="0CC1A2F7" w:rsidTr="0033267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pct"/>
            <w:noWrap/>
            <w:hideMark/>
          </w:tcPr>
          <w:p w14:paraId="6F2D2B96" w14:textId="77777777" w:rsidR="009E0F26" w:rsidRPr="00E36BEA" w:rsidRDefault="009E0F26" w:rsidP="000B3AB2">
            <w:pPr>
              <w:spacing w:after="0" w:line="240" w:lineRule="auto"/>
              <w:jc w:val="left"/>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Pysznica</w:t>
            </w:r>
          </w:p>
        </w:tc>
        <w:tc>
          <w:tcPr>
            <w:tcW w:w="508" w:type="pct"/>
            <w:noWrap/>
          </w:tcPr>
          <w:p w14:paraId="32EDFBCD" w14:textId="2F0277ED" w:rsidR="009E0F26" w:rsidRPr="001C45BA" w:rsidRDefault="009E0F26"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108</w:t>
            </w:r>
          </w:p>
        </w:tc>
        <w:tc>
          <w:tcPr>
            <w:tcW w:w="541" w:type="pct"/>
            <w:noWrap/>
          </w:tcPr>
          <w:p w14:paraId="6EE1A6EF" w14:textId="3179CD9C" w:rsidR="009E0F26" w:rsidRPr="001C45BA" w:rsidRDefault="009E0F26"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7</w:t>
            </w:r>
          </w:p>
        </w:tc>
        <w:tc>
          <w:tcPr>
            <w:tcW w:w="593" w:type="pct"/>
          </w:tcPr>
          <w:p w14:paraId="61CE1941" w14:textId="257E0F6D" w:rsidR="009E0F26" w:rsidRPr="001C45BA" w:rsidRDefault="009E0F26"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15</w:t>
            </w:r>
          </w:p>
        </w:tc>
        <w:tc>
          <w:tcPr>
            <w:tcW w:w="664" w:type="pct"/>
          </w:tcPr>
          <w:p w14:paraId="3AABCB53" w14:textId="72D23379" w:rsidR="009E0F26" w:rsidRPr="001C45BA" w:rsidRDefault="009E0F26"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6</w:t>
            </w:r>
          </w:p>
        </w:tc>
        <w:tc>
          <w:tcPr>
            <w:tcW w:w="739" w:type="pct"/>
          </w:tcPr>
          <w:p w14:paraId="4C69C5E4" w14:textId="0BA5FBA3" w:rsidR="009E0F26" w:rsidRPr="001C45BA" w:rsidRDefault="009E0F26"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0</w:t>
            </w:r>
          </w:p>
        </w:tc>
        <w:tc>
          <w:tcPr>
            <w:tcW w:w="554" w:type="pct"/>
          </w:tcPr>
          <w:p w14:paraId="18FFFB49" w14:textId="27A0D16A" w:rsidR="009E0F26" w:rsidRPr="001C45BA" w:rsidRDefault="009E0F26"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8</w:t>
            </w:r>
          </w:p>
        </w:tc>
        <w:tc>
          <w:tcPr>
            <w:tcW w:w="442" w:type="pct"/>
          </w:tcPr>
          <w:p w14:paraId="7B95A150" w14:textId="22E77EEA" w:rsidR="009E0F26" w:rsidRPr="001C45BA" w:rsidRDefault="009E0F26"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33</w:t>
            </w:r>
          </w:p>
        </w:tc>
      </w:tr>
      <w:tr w:rsidR="001C45BA" w:rsidRPr="00A35DD7" w14:paraId="461B227B" w14:textId="365A741F" w:rsidTr="00332675">
        <w:trPr>
          <w:trHeight w:val="397"/>
        </w:trPr>
        <w:tc>
          <w:tcPr>
            <w:cnfStyle w:val="001000000000" w:firstRow="0" w:lastRow="0" w:firstColumn="1" w:lastColumn="0" w:oddVBand="0" w:evenVBand="0" w:oddHBand="0" w:evenHBand="0" w:firstRowFirstColumn="0" w:firstRowLastColumn="0" w:lastRowFirstColumn="0" w:lastRowLastColumn="0"/>
            <w:tcW w:w="959" w:type="pct"/>
            <w:noWrap/>
            <w:hideMark/>
          </w:tcPr>
          <w:p w14:paraId="0CCF02E9" w14:textId="77777777" w:rsidR="009E0F26" w:rsidRPr="00E36BEA" w:rsidRDefault="009E0F26" w:rsidP="000B3AB2">
            <w:pPr>
              <w:spacing w:after="0" w:line="240" w:lineRule="auto"/>
              <w:jc w:val="left"/>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Zaleszany</w:t>
            </w:r>
          </w:p>
        </w:tc>
        <w:tc>
          <w:tcPr>
            <w:tcW w:w="508" w:type="pct"/>
            <w:noWrap/>
          </w:tcPr>
          <w:p w14:paraId="7CAF4D7A" w14:textId="0CBF9C50" w:rsidR="009E0F26" w:rsidRPr="001C45BA" w:rsidRDefault="009E0F26" w:rsidP="000B3A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88</w:t>
            </w:r>
          </w:p>
        </w:tc>
        <w:tc>
          <w:tcPr>
            <w:tcW w:w="541" w:type="pct"/>
            <w:noWrap/>
          </w:tcPr>
          <w:p w14:paraId="6C3C414C" w14:textId="28D19FA8" w:rsidR="009E0F26" w:rsidRPr="001C45BA" w:rsidRDefault="009E0F26" w:rsidP="000B3A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16</w:t>
            </w:r>
          </w:p>
        </w:tc>
        <w:tc>
          <w:tcPr>
            <w:tcW w:w="593" w:type="pct"/>
          </w:tcPr>
          <w:p w14:paraId="5EA1E3BD" w14:textId="7022A0DC" w:rsidR="009E0F26" w:rsidRPr="001C45BA" w:rsidRDefault="009E0F26" w:rsidP="000B3A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6</w:t>
            </w:r>
          </w:p>
        </w:tc>
        <w:tc>
          <w:tcPr>
            <w:tcW w:w="664" w:type="pct"/>
          </w:tcPr>
          <w:p w14:paraId="03AAAF7E" w14:textId="050D9B27" w:rsidR="009E0F26" w:rsidRPr="001C45BA" w:rsidRDefault="009E0F26" w:rsidP="000B3A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8</w:t>
            </w:r>
          </w:p>
        </w:tc>
        <w:tc>
          <w:tcPr>
            <w:tcW w:w="739" w:type="pct"/>
          </w:tcPr>
          <w:p w14:paraId="04E28339" w14:textId="79B355E8" w:rsidR="009E0F26" w:rsidRPr="001C45BA" w:rsidRDefault="009E0F26" w:rsidP="000B3A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0</w:t>
            </w:r>
          </w:p>
        </w:tc>
        <w:tc>
          <w:tcPr>
            <w:tcW w:w="554" w:type="pct"/>
          </w:tcPr>
          <w:p w14:paraId="578B4F34" w14:textId="5F8E9650" w:rsidR="009E0F26" w:rsidRPr="001C45BA" w:rsidRDefault="009E0F26" w:rsidP="000B3A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6</w:t>
            </w:r>
          </w:p>
        </w:tc>
        <w:tc>
          <w:tcPr>
            <w:tcW w:w="442" w:type="pct"/>
          </w:tcPr>
          <w:p w14:paraId="47259F0E" w14:textId="25FC8F81" w:rsidR="009E0F26" w:rsidRPr="001C45BA" w:rsidRDefault="009E0F26" w:rsidP="000B3A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48</w:t>
            </w:r>
          </w:p>
        </w:tc>
      </w:tr>
      <w:tr w:rsidR="009E0F26" w:rsidRPr="00A35DD7" w14:paraId="79302AAD" w14:textId="0953B51B" w:rsidTr="0033267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pct"/>
            <w:noWrap/>
            <w:hideMark/>
          </w:tcPr>
          <w:p w14:paraId="1A069AE2" w14:textId="77777777" w:rsidR="009E0F26" w:rsidRPr="001C45BA" w:rsidRDefault="009E0F26" w:rsidP="000B3AB2">
            <w:pPr>
              <w:spacing w:after="0" w:line="240" w:lineRule="auto"/>
              <w:jc w:val="left"/>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łącznie MOF</w:t>
            </w:r>
          </w:p>
        </w:tc>
        <w:tc>
          <w:tcPr>
            <w:tcW w:w="508" w:type="pct"/>
            <w:noWrap/>
          </w:tcPr>
          <w:p w14:paraId="0A708D8C" w14:textId="16D09665" w:rsidR="009E0F26" w:rsidRPr="00E36BEA" w:rsidRDefault="009E0F26"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2 365</w:t>
            </w:r>
          </w:p>
        </w:tc>
        <w:tc>
          <w:tcPr>
            <w:tcW w:w="541" w:type="pct"/>
            <w:noWrap/>
          </w:tcPr>
          <w:p w14:paraId="1AF2E53D" w14:textId="586DB307" w:rsidR="009E0F26" w:rsidRPr="00E36BEA" w:rsidRDefault="00A93FED"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387</w:t>
            </w:r>
          </w:p>
        </w:tc>
        <w:tc>
          <w:tcPr>
            <w:tcW w:w="593" w:type="pct"/>
          </w:tcPr>
          <w:p w14:paraId="73512388" w14:textId="799FC2BC" w:rsidR="009E0F26" w:rsidRPr="00E36BEA" w:rsidRDefault="009E0F2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2</w:t>
            </w:r>
            <w:r w:rsidR="00A93FED">
              <w:rPr>
                <w:rFonts w:ascii="Calibri Light" w:eastAsia="Times New Roman" w:hAnsi="Calibri Light"/>
                <w:color w:val="000000"/>
                <w:sz w:val="22"/>
                <w:lang w:eastAsia="pl-PL"/>
              </w:rPr>
              <w:t>0</w:t>
            </w:r>
            <w:r w:rsidRPr="00E36BEA">
              <w:rPr>
                <w:rFonts w:ascii="Calibri Light" w:eastAsia="Times New Roman" w:hAnsi="Calibri Light"/>
                <w:color w:val="000000"/>
                <w:sz w:val="22"/>
                <w:lang w:eastAsia="pl-PL"/>
              </w:rPr>
              <w:t>3</w:t>
            </w:r>
          </w:p>
        </w:tc>
        <w:tc>
          <w:tcPr>
            <w:tcW w:w="664" w:type="pct"/>
          </w:tcPr>
          <w:p w14:paraId="0ACD1876" w14:textId="48FD86BC" w:rsidR="009E0F26" w:rsidRPr="00E36BEA" w:rsidRDefault="00A93FED"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Pr>
                <w:rFonts w:ascii="Calibri Light" w:eastAsia="Times New Roman" w:hAnsi="Calibri Light"/>
                <w:color w:val="000000"/>
                <w:sz w:val="22"/>
                <w:lang w:eastAsia="pl-PL"/>
              </w:rPr>
              <w:t>152</w:t>
            </w:r>
          </w:p>
        </w:tc>
        <w:tc>
          <w:tcPr>
            <w:tcW w:w="739" w:type="pct"/>
          </w:tcPr>
          <w:p w14:paraId="646FF630" w14:textId="6FF3A03C" w:rsidR="009E0F26" w:rsidRPr="00E36BEA" w:rsidRDefault="009E0F26"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21</w:t>
            </w:r>
          </w:p>
        </w:tc>
        <w:tc>
          <w:tcPr>
            <w:tcW w:w="554" w:type="pct"/>
          </w:tcPr>
          <w:p w14:paraId="0B101773" w14:textId="705720D8" w:rsidR="009E0F26" w:rsidRPr="00E36BEA" w:rsidRDefault="009E0F26"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89</w:t>
            </w:r>
          </w:p>
        </w:tc>
        <w:tc>
          <w:tcPr>
            <w:tcW w:w="442" w:type="pct"/>
          </w:tcPr>
          <w:p w14:paraId="6B577831" w14:textId="5993F2D5" w:rsidR="009E0F26" w:rsidRPr="00E36BEA" w:rsidRDefault="009E0F26" w:rsidP="000B3AB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693</w:t>
            </w:r>
          </w:p>
        </w:tc>
      </w:tr>
    </w:tbl>
    <w:p w14:paraId="6641D80E" w14:textId="07B7A2A5" w:rsidR="000B3AB2" w:rsidRPr="00E04510" w:rsidRDefault="000B3AB2" w:rsidP="000B3AB2">
      <w:pPr>
        <w:pStyle w:val="Legenda"/>
        <w:rPr>
          <w:rFonts w:ascii="Calibri Light" w:hAnsi="Calibri Light"/>
        </w:rPr>
      </w:pPr>
      <w:r w:rsidRPr="00E04510">
        <w:rPr>
          <w:rFonts w:ascii="Calibri Light" w:hAnsi="Calibri Light"/>
        </w:rPr>
        <w:t xml:space="preserve">Źródło: dane </w:t>
      </w:r>
      <w:r>
        <w:rPr>
          <w:rFonts w:ascii="Calibri Light" w:hAnsi="Calibri Light"/>
        </w:rPr>
        <w:t xml:space="preserve">KPP w Stalowej Woli i Nisku, </w:t>
      </w:r>
      <w:r w:rsidRPr="00A35DD7">
        <w:rPr>
          <w:rFonts w:ascii="Calibri Light" w:hAnsi="Calibri Light"/>
        </w:rPr>
        <w:t>201</w:t>
      </w:r>
      <w:r>
        <w:rPr>
          <w:rFonts w:ascii="Calibri Light" w:hAnsi="Calibri Light"/>
        </w:rPr>
        <w:t>3</w:t>
      </w:r>
    </w:p>
    <w:p w14:paraId="26044E33" w14:textId="335E3F72" w:rsidR="0011729A" w:rsidRDefault="0011729A">
      <w:pPr>
        <w:spacing w:after="160" w:line="259" w:lineRule="auto"/>
        <w:jc w:val="left"/>
        <w:rPr>
          <w:szCs w:val="26"/>
          <w:shd w:val="clear" w:color="auto" w:fill="FFFFFF"/>
        </w:rPr>
      </w:pPr>
      <w:r>
        <w:rPr>
          <w:szCs w:val="26"/>
          <w:shd w:val="clear" w:color="auto" w:fill="FFFFFF"/>
        </w:rPr>
        <w:br w:type="page"/>
      </w:r>
    </w:p>
    <w:p w14:paraId="725F5CA5" w14:textId="69258558" w:rsidR="00BF7A11" w:rsidRPr="00522959" w:rsidRDefault="00BF7A11" w:rsidP="00413C5F">
      <w:pPr>
        <w:spacing w:before="240"/>
        <w:rPr>
          <w:szCs w:val="26"/>
          <w:shd w:val="clear" w:color="auto" w:fill="FFFFFF"/>
        </w:rPr>
      </w:pPr>
      <w:r>
        <w:rPr>
          <w:szCs w:val="26"/>
          <w:shd w:val="clear" w:color="auto" w:fill="FFFFFF"/>
        </w:rPr>
        <w:lastRenderedPageBreak/>
        <w:t xml:space="preserve">Podsumowując sytuację bezpieczeństwa na terenie powiatów stalowowolskiego i niżańskiego należy stwierdzić, iż cechują się one wyższym bezpieczeństwem niż średnia ogólnopolska. Jednakże po odniesieniu statystyk powiatowych do danych dla województwa podkarpackiego refleksja skłania do zastanowienia się nad możliwością wdrożenia działań prewencyjnych mających na celu poprawę bezpieczeństwa oraz wykrywalności przestępstw, co w szczególności dotyczy powiatu stalowowolskiego, którego statystyki w niektórych aspektach znacząco odstają od średnich wojewódzkich. W celu poprawy bezpieczeństwa można próbować wdrożyć programy z zakresu pracy socjalnej, ale także i programy aktywizujące społeczność oraz mające na celu rewitalizację </w:t>
      </w:r>
      <w:r w:rsidR="00ED4C6D">
        <w:rPr>
          <w:szCs w:val="26"/>
          <w:shd w:val="clear" w:color="auto" w:fill="FFFFFF"/>
        </w:rPr>
        <w:t xml:space="preserve">obszarów MOF </w:t>
      </w:r>
      <w:r>
        <w:rPr>
          <w:szCs w:val="26"/>
          <w:shd w:val="clear" w:color="auto" w:fill="FFFFFF"/>
        </w:rPr>
        <w:t>szczególnie zagrożony</w:t>
      </w:r>
      <w:r w:rsidR="00522959">
        <w:rPr>
          <w:szCs w:val="26"/>
          <w:shd w:val="clear" w:color="auto" w:fill="FFFFFF"/>
        </w:rPr>
        <w:t>ch rozwojem patologii.</w:t>
      </w:r>
    </w:p>
    <w:p w14:paraId="4F7227CB" w14:textId="6204BEEA" w:rsidR="00BF7A11" w:rsidRPr="00E04510" w:rsidRDefault="001A2F03" w:rsidP="00413C5F">
      <w:pPr>
        <w:pStyle w:val="Nagwek2"/>
        <w:rPr>
          <w:rFonts w:ascii="Calibri Light" w:hAnsi="Calibri Light"/>
        </w:rPr>
      </w:pPr>
      <w:bookmarkStart w:id="160" w:name="_Toc404245779"/>
      <w:bookmarkStart w:id="161" w:name="_Toc454197507"/>
      <w:r>
        <w:rPr>
          <w:rFonts w:ascii="Calibri Light" w:hAnsi="Calibri Light"/>
        </w:rPr>
        <w:t>3</w:t>
      </w:r>
      <w:r w:rsidR="00BF7A11">
        <w:rPr>
          <w:rFonts w:ascii="Calibri Light" w:hAnsi="Calibri Light"/>
        </w:rPr>
        <w:t>.</w:t>
      </w:r>
      <w:r w:rsidR="0019541C">
        <w:rPr>
          <w:rFonts w:ascii="Calibri Light" w:hAnsi="Calibri Light"/>
        </w:rPr>
        <w:t>22</w:t>
      </w:r>
      <w:r w:rsidR="00BF7A11" w:rsidRPr="00E04510">
        <w:rPr>
          <w:rFonts w:ascii="Calibri Light" w:hAnsi="Calibri Light"/>
        </w:rPr>
        <w:t xml:space="preserve"> Organizacje pozarządowe</w:t>
      </w:r>
      <w:bookmarkEnd w:id="160"/>
      <w:bookmarkEnd w:id="161"/>
    </w:p>
    <w:p w14:paraId="112220A9" w14:textId="087F20F7" w:rsidR="006338DA" w:rsidRDefault="00BF7A11" w:rsidP="00413C5F">
      <w:pPr>
        <w:spacing w:before="240"/>
        <w:rPr>
          <w:rFonts w:ascii="Calibri Light" w:hAnsi="Calibri Light"/>
          <w:szCs w:val="24"/>
          <w:shd w:val="clear" w:color="auto" w:fill="FFFFFF"/>
        </w:rPr>
      </w:pPr>
      <w:r w:rsidRPr="00E04510">
        <w:rPr>
          <w:rFonts w:ascii="Calibri Light" w:hAnsi="Calibri Light"/>
          <w:szCs w:val="24"/>
          <w:shd w:val="clear" w:color="auto" w:fill="FFFFFF"/>
        </w:rPr>
        <w:t xml:space="preserve">Jednym z niewielu dostępnych mierników kapitału społecznego na poziomie lokalnym jest liczba </w:t>
      </w:r>
      <w:r w:rsidR="00994DD7">
        <w:rPr>
          <w:rFonts w:ascii="Calibri Light" w:hAnsi="Calibri Light"/>
          <w:szCs w:val="24"/>
          <w:shd w:val="clear" w:color="auto" w:fill="FFFFFF"/>
        </w:rPr>
        <w:t>fundacji, stowarzyszeń i organizacji społecznych</w:t>
      </w:r>
      <w:r w:rsidRPr="00E04510">
        <w:rPr>
          <w:rFonts w:ascii="Calibri Light" w:hAnsi="Calibri Light"/>
          <w:szCs w:val="24"/>
          <w:shd w:val="clear" w:color="auto" w:fill="FFFFFF"/>
        </w:rPr>
        <w:t xml:space="preserve"> przypadająca na 10 tys. mieszkańców. </w:t>
      </w:r>
      <w:r w:rsidRPr="00522959">
        <w:rPr>
          <w:rFonts w:ascii="Calibri Light" w:hAnsi="Calibri Light"/>
          <w:szCs w:val="24"/>
          <w:shd w:val="clear" w:color="auto" w:fill="FFFFFF"/>
        </w:rPr>
        <w:t>Od 2007 r. zwiększyła się ona w województwie podkarpackim z 2</w:t>
      </w:r>
      <w:r w:rsidR="00994DD7">
        <w:rPr>
          <w:rFonts w:ascii="Calibri Light" w:hAnsi="Calibri Light"/>
          <w:szCs w:val="24"/>
          <w:shd w:val="clear" w:color="auto" w:fill="FFFFFF"/>
        </w:rPr>
        <w:t>4</w:t>
      </w:r>
      <w:r w:rsidRPr="00522959">
        <w:rPr>
          <w:rFonts w:ascii="Calibri Light" w:hAnsi="Calibri Light"/>
          <w:szCs w:val="24"/>
          <w:shd w:val="clear" w:color="auto" w:fill="FFFFFF"/>
        </w:rPr>
        <w:t xml:space="preserve"> do </w:t>
      </w:r>
      <w:r w:rsidR="00994DD7">
        <w:rPr>
          <w:rFonts w:ascii="Calibri Light" w:hAnsi="Calibri Light"/>
          <w:szCs w:val="24"/>
          <w:shd w:val="clear" w:color="auto" w:fill="FFFFFF"/>
        </w:rPr>
        <w:t>31 w 2013 r.</w:t>
      </w:r>
      <w:r w:rsidRPr="00522959">
        <w:rPr>
          <w:rFonts w:ascii="Calibri Light" w:hAnsi="Calibri Light"/>
          <w:szCs w:val="24"/>
          <w:shd w:val="clear" w:color="auto" w:fill="FFFFFF"/>
        </w:rPr>
        <w:t>, co może świadczyć o wzrastającej aktywności w zakresie działalności społecznej</w:t>
      </w:r>
      <w:r w:rsidR="00994DD7">
        <w:rPr>
          <w:rFonts w:ascii="Calibri Light" w:hAnsi="Calibri Light"/>
          <w:szCs w:val="24"/>
          <w:shd w:val="clear" w:color="auto" w:fill="FFFFFF"/>
        </w:rPr>
        <w:t>. C</w:t>
      </w:r>
      <w:r w:rsidRPr="00522959">
        <w:rPr>
          <w:rFonts w:ascii="Calibri Light" w:hAnsi="Calibri Light"/>
          <w:szCs w:val="24"/>
          <w:shd w:val="clear" w:color="auto" w:fill="FFFFFF"/>
        </w:rPr>
        <w:t>o więcej, osi</w:t>
      </w:r>
      <w:r w:rsidR="0011729A">
        <w:rPr>
          <w:rFonts w:ascii="Calibri Light" w:hAnsi="Calibri Light"/>
          <w:szCs w:val="24"/>
          <w:shd w:val="clear" w:color="auto" w:fill="FFFFFF"/>
        </w:rPr>
        <w:t>ągnięty w </w:t>
      </w:r>
      <w:r w:rsidRPr="00522959">
        <w:rPr>
          <w:rFonts w:ascii="Calibri Light" w:hAnsi="Calibri Light"/>
          <w:szCs w:val="24"/>
          <w:shd w:val="clear" w:color="auto" w:fill="FFFFFF"/>
        </w:rPr>
        <w:t>201</w:t>
      </w:r>
      <w:r w:rsidR="00994DD7">
        <w:rPr>
          <w:rFonts w:ascii="Calibri Light" w:hAnsi="Calibri Light"/>
          <w:szCs w:val="24"/>
          <w:shd w:val="clear" w:color="auto" w:fill="FFFFFF"/>
        </w:rPr>
        <w:t>3</w:t>
      </w:r>
      <w:r w:rsidRPr="00522959">
        <w:rPr>
          <w:rFonts w:ascii="Calibri Light" w:hAnsi="Calibri Light"/>
          <w:szCs w:val="24"/>
          <w:shd w:val="clear" w:color="auto" w:fill="FFFFFF"/>
        </w:rPr>
        <w:t xml:space="preserve"> r</w:t>
      </w:r>
      <w:r w:rsidR="004749D6">
        <w:rPr>
          <w:rFonts w:ascii="Calibri Light" w:hAnsi="Calibri Light"/>
          <w:szCs w:val="24"/>
          <w:shd w:val="clear" w:color="auto" w:fill="FFFFFF"/>
        </w:rPr>
        <w:t>oku</w:t>
      </w:r>
      <w:r w:rsidRPr="00522959">
        <w:rPr>
          <w:rFonts w:ascii="Calibri Light" w:hAnsi="Calibri Light"/>
          <w:szCs w:val="24"/>
          <w:shd w:val="clear" w:color="auto" w:fill="FFFFFF"/>
        </w:rPr>
        <w:t xml:space="preserve"> wynik jest nieznacznie </w:t>
      </w:r>
      <w:r w:rsidR="00994DD7">
        <w:rPr>
          <w:rFonts w:ascii="Calibri Light" w:hAnsi="Calibri Light"/>
          <w:szCs w:val="24"/>
          <w:shd w:val="clear" w:color="auto" w:fill="FFFFFF"/>
        </w:rPr>
        <w:t>niższy</w:t>
      </w:r>
      <w:r w:rsidRPr="00522959">
        <w:rPr>
          <w:rFonts w:ascii="Calibri Light" w:hAnsi="Calibri Light"/>
          <w:szCs w:val="24"/>
          <w:shd w:val="clear" w:color="auto" w:fill="FFFFFF"/>
        </w:rPr>
        <w:t xml:space="preserve"> od średniej krajowej</w:t>
      </w:r>
      <w:r w:rsidR="00994DD7">
        <w:rPr>
          <w:rFonts w:ascii="Calibri Light" w:hAnsi="Calibri Light"/>
          <w:szCs w:val="24"/>
          <w:shd w:val="clear" w:color="auto" w:fill="FFFFFF"/>
        </w:rPr>
        <w:t xml:space="preserve"> (32)</w:t>
      </w:r>
      <w:r w:rsidR="0011729A">
        <w:rPr>
          <w:rFonts w:ascii="Calibri Light" w:hAnsi="Calibri Light"/>
          <w:szCs w:val="24"/>
          <w:shd w:val="clear" w:color="auto" w:fill="FFFFFF"/>
        </w:rPr>
        <w:t>. Na obszarze MOF wg </w:t>
      </w:r>
      <w:r w:rsidRPr="00522959">
        <w:rPr>
          <w:rFonts w:ascii="Calibri Light" w:hAnsi="Calibri Light"/>
          <w:szCs w:val="24"/>
          <w:shd w:val="clear" w:color="auto" w:fill="FFFFFF"/>
        </w:rPr>
        <w:t xml:space="preserve">danych </w:t>
      </w:r>
      <w:r w:rsidR="00994DD7">
        <w:rPr>
          <w:rFonts w:ascii="Calibri Light" w:hAnsi="Calibri Light"/>
          <w:szCs w:val="24"/>
          <w:shd w:val="clear" w:color="auto" w:fill="FFFFFF"/>
        </w:rPr>
        <w:t>GUS z 2013r.</w:t>
      </w:r>
      <w:r w:rsidRPr="00522959">
        <w:rPr>
          <w:rFonts w:ascii="Calibri Light" w:hAnsi="Calibri Light"/>
          <w:szCs w:val="24"/>
          <w:shd w:val="clear" w:color="auto" w:fill="FFFFFF"/>
        </w:rPr>
        <w:t xml:space="preserve"> w przeliczeniu na 10 tys. mieszkańców funkcjon</w:t>
      </w:r>
      <w:r w:rsidR="00994DD7">
        <w:rPr>
          <w:rFonts w:ascii="Calibri Light" w:hAnsi="Calibri Light"/>
          <w:szCs w:val="24"/>
          <w:shd w:val="clear" w:color="auto" w:fill="FFFFFF"/>
        </w:rPr>
        <w:t>owało</w:t>
      </w:r>
      <w:r w:rsidRPr="00522959">
        <w:rPr>
          <w:rFonts w:ascii="Calibri Light" w:hAnsi="Calibri Light"/>
          <w:szCs w:val="24"/>
          <w:shd w:val="clear" w:color="auto" w:fill="FFFFFF"/>
        </w:rPr>
        <w:t xml:space="preserve"> 26,</w:t>
      </w:r>
      <w:r w:rsidR="00D63CCF">
        <w:rPr>
          <w:rFonts w:ascii="Calibri Light" w:hAnsi="Calibri Light"/>
          <w:szCs w:val="24"/>
          <w:shd w:val="clear" w:color="auto" w:fill="FFFFFF"/>
        </w:rPr>
        <w:t>4</w:t>
      </w:r>
      <w:r w:rsidRPr="00522959">
        <w:rPr>
          <w:rFonts w:ascii="Calibri Light" w:hAnsi="Calibri Light"/>
          <w:szCs w:val="24"/>
          <w:shd w:val="clear" w:color="auto" w:fill="FFFFFF"/>
        </w:rPr>
        <w:t xml:space="preserve"> </w:t>
      </w:r>
      <w:r w:rsidR="00D63CCF">
        <w:rPr>
          <w:rFonts w:ascii="Calibri Light" w:hAnsi="Calibri Light"/>
          <w:szCs w:val="24"/>
          <w:shd w:val="clear" w:color="auto" w:fill="FFFFFF"/>
        </w:rPr>
        <w:t xml:space="preserve">tego typu podmioty. W odniesieniu do poszczególnych gmin </w:t>
      </w:r>
      <w:r w:rsidR="00260CE9">
        <w:rPr>
          <w:rFonts w:ascii="Calibri Light" w:hAnsi="Calibri Light"/>
          <w:szCs w:val="24"/>
          <w:shd w:val="clear" w:color="auto" w:fill="FFFFFF"/>
        </w:rPr>
        <w:t xml:space="preserve">wskaźnik </w:t>
      </w:r>
      <w:r w:rsidR="004749D6">
        <w:rPr>
          <w:rFonts w:ascii="Calibri Light" w:hAnsi="Calibri Light"/>
          <w:szCs w:val="24"/>
          <w:shd w:val="clear" w:color="auto" w:fill="FFFFFF"/>
        </w:rPr>
        <w:t>ten wyniósł 27 w przypadku gminy Stalowa Wola, 21 dla gminy Nisko, 18 dla gminy Pysz</w:t>
      </w:r>
      <w:r w:rsidR="0011729A">
        <w:rPr>
          <w:rFonts w:ascii="Calibri Light" w:hAnsi="Calibri Light"/>
          <w:szCs w:val="24"/>
          <w:shd w:val="clear" w:color="auto" w:fill="FFFFFF"/>
        </w:rPr>
        <w:t>nica i 39 dla gminy Zaleszany. Pomimo, iż </w:t>
      </w:r>
      <w:r w:rsidRPr="00E04510">
        <w:rPr>
          <w:rFonts w:ascii="Calibri Light" w:hAnsi="Calibri Light"/>
          <w:szCs w:val="24"/>
          <w:shd w:val="clear" w:color="auto" w:fill="FFFFFF"/>
        </w:rPr>
        <w:t xml:space="preserve">samo zarejestrowanie stowarzyszenia czy fundacji nie jest jednoznaczne z działaniem takiego podmiotu, uznać należy, </w:t>
      </w:r>
      <w:r w:rsidRPr="00522959">
        <w:rPr>
          <w:rFonts w:ascii="Calibri Light" w:hAnsi="Calibri Light"/>
          <w:szCs w:val="24"/>
          <w:shd w:val="clear" w:color="auto" w:fill="FFFFFF"/>
        </w:rPr>
        <w:t xml:space="preserve">iż liczba NGO przypadających na 10 tys. mieszkańców stanowić może o potencjalne rozwojowym regionu. </w:t>
      </w:r>
      <w:r w:rsidR="00705599">
        <w:rPr>
          <w:rFonts w:ascii="Calibri Light" w:hAnsi="Calibri Light"/>
          <w:szCs w:val="24"/>
          <w:shd w:val="clear" w:color="auto" w:fill="FFFFFF"/>
        </w:rPr>
        <w:t>Mając na uwadze opisane powyżej wskaźniki należy stwierdzić, iż aktywność społeczna na terenie MOF jest znacz</w:t>
      </w:r>
      <w:r w:rsidR="0011729A">
        <w:rPr>
          <w:rFonts w:ascii="Calibri Light" w:hAnsi="Calibri Light"/>
          <w:szCs w:val="24"/>
          <w:shd w:val="clear" w:color="auto" w:fill="FFFFFF"/>
        </w:rPr>
        <w:t>nie poniżej średniej krajowej i </w:t>
      </w:r>
      <w:r w:rsidR="00705599">
        <w:rPr>
          <w:rFonts w:ascii="Calibri Light" w:hAnsi="Calibri Light"/>
          <w:szCs w:val="24"/>
          <w:shd w:val="clear" w:color="auto" w:fill="FFFFFF"/>
        </w:rPr>
        <w:t>wojewódzkiej. Konieczne jest więc stwarzanie odpowiednich</w:t>
      </w:r>
      <w:r w:rsidR="0011729A">
        <w:rPr>
          <w:rFonts w:ascii="Calibri Light" w:hAnsi="Calibri Light"/>
          <w:szCs w:val="24"/>
          <w:shd w:val="clear" w:color="auto" w:fill="FFFFFF"/>
        </w:rPr>
        <w:t xml:space="preserve"> warunków dla kształtowania się </w:t>
      </w:r>
      <w:r w:rsidR="00705599">
        <w:rPr>
          <w:rFonts w:ascii="Calibri Light" w:hAnsi="Calibri Light"/>
          <w:szCs w:val="24"/>
          <w:shd w:val="clear" w:color="auto" w:fill="FFFFFF"/>
        </w:rPr>
        <w:t>aktywności społecznej wśród lokalnej społeczności MOF Stalowej Woli.</w:t>
      </w:r>
      <w:r w:rsidR="006338DA">
        <w:rPr>
          <w:rFonts w:ascii="Calibri Light" w:hAnsi="Calibri Light"/>
          <w:szCs w:val="24"/>
          <w:shd w:val="clear" w:color="auto" w:fill="FFFFFF"/>
        </w:rPr>
        <w:t xml:space="preserve"> </w:t>
      </w:r>
    </w:p>
    <w:p w14:paraId="51A3B9F7" w14:textId="1ADE9D47" w:rsidR="006338DA" w:rsidRDefault="006338DA" w:rsidP="006338DA">
      <w:pPr>
        <w:rPr>
          <w:rFonts w:ascii="Calibri Light" w:hAnsi="Calibri Light"/>
          <w:szCs w:val="24"/>
          <w:shd w:val="clear" w:color="auto" w:fill="FFFFFF"/>
        </w:rPr>
      </w:pPr>
      <w:r>
        <w:rPr>
          <w:rFonts w:ascii="Calibri Light" w:hAnsi="Calibri Light"/>
          <w:szCs w:val="24"/>
          <w:shd w:val="clear" w:color="auto" w:fill="FFFFFF"/>
        </w:rPr>
        <w:t>Zgodnie z informacjami Ministerstwa Pracy i Polityki Społecznej, w 2013 roku jedynie 30</w:t>
      </w:r>
      <w:r w:rsidR="0011729A">
        <w:rPr>
          <w:rFonts w:ascii="Calibri Light" w:hAnsi="Calibri Light"/>
          <w:szCs w:val="24"/>
          <w:shd w:val="clear" w:color="auto" w:fill="FFFFFF"/>
        </w:rPr>
        <w:t> </w:t>
      </w:r>
      <w:r w:rsidRPr="00522959">
        <w:rPr>
          <w:rFonts w:ascii="Calibri Light" w:hAnsi="Calibri Light"/>
          <w:szCs w:val="24"/>
          <w:shd w:val="clear" w:color="auto" w:fill="FFFFFF"/>
        </w:rPr>
        <w:t>organizacji działających na terenie MOF posiada</w:t>
      </w:r>
      <w:r>
        <w:rPr>
          <w:rFonts w:ascii="Calibri Light" w:hAnsi="Calibri Light"/>
          <w:szCs w:val="24"/>
          <w:shd w:val="clear" w:color="auto" w:fill="FFFFFF"/>
        </w:rPr>
        <w:t xml:space="preserve">ło status pożytku publicznego i było uprawnionych do otrzymania 1% podatku dochodowego od osób fizycznych (organizacje nie będące w likwidacji), w tym 24 w gminie Stalowa Wola i 6 w gminie Nisko. Wskaźnik organizacji </w:t>
      </w:r>
      <w:r>
        <w:rPr>
          <w:rFonts w:ascii="Calibri Light" w:hAnsi="Calibri Light"/>
          <w:szCs w:val="24"/>
          <w:shd w:val="clear" w:color="auto" w:fill="FFFFFF"/>
        </w:rPr>
        <w:lastRenderedPageBreak/>
        <w:t>pożytku publicznego przypadających na 10 tys. mieszkańcó</w:t>
      </w:r>
      <w:r w:rsidR="0011729A">
        <w:rPr>
          <w:rFonts w:ascii="Calibri Light" w:hAnsi="Calibri Light"/>
          <w:szCs w:val="24"/>
          <w:shd w:val="clear" w:color="auto" w:fill="FFFFFF"/>
        </w:rPr>
        <w:t>w wyniósł więc zaledwie 2,8 dla </w:t>
      </w:r>
      <w:r>
        <w:rPr>
          <w:rFonts w:ascii="Calibri Light" w:hAnsi="Calibri Light"/>
          <w:szCs w:val="24"/>
          <w:shd w:val="clear" w:color="auto" w:fill="FFFFFF"/>
        </w:rPr>
        <w:t>całego MOF, w tym dla gminy Stalowa Wola 3,8 i dla gminy Nisko 2,7.</w:t>
      </w:r>
    </w:p>
    <w:p w14:paraId="7F3BB40D" w14:textId="47DCB104" w:rsidR="00332675" w:rsidRPr="00BA3482" w:rsidRDefault="005E71F3" w:rsidP="005E71F3">
      <w:pPr>
        <w:pStyle w:val="Legenda"/>
        <w:keepNext/>
      </w:pPr>
      <w:bookmarkStart w:id="162" w:name="_Toc454197411"/>
      <w:r>
        <w:t xml:space="preserve">Tabela </w:t>
      </w:r>
      <w:r w:rsidR="00D92CEF">
        <w:fldChar w:fldCharType="begin"/>
      </w:r>
      <w:r w:rsidR="00D92CEF">
        <w:instrText xml:space="preserve"> SEQ Tabela \* ARABIC </w:instrText>
      </w:r>
      <w:r w:rsidR="00D92CEF">
        <w:fldChar w:fldCharType="separate"/>
      </w:r>
      <w:r w:rsidR="003A7C62">
        <w:rPr>
          <w:noProof/>
        </w:rPr>
        <w:t>43</w:t>
      </w:r>
      <w:r w:rsidR="00D92CEF">
        <w:rPr>
          <w:noProof/>
        </w:rPr>
        <w:fldChar w:fldCharType="end"/>
      </w:r>
      <w:r w:rsidR="00332675" w:rsidRPr="00BA3482">
        <w:t xml:space="preserve"> Fundacje, stowarzyszenia i organizacje społeczne na terenie MOF w roku 2013</w:t>
      </w:r>
      <w:bookmarkEnd w:id="162"/>
    </w:p>
    <w:tbl>
      <w:tblPr>
        <w:tblStyle w:val="arleta1"/>
        <w:tblW w:w="5003" w:type="pct"/>
        <w:tblLayout w:type="fixed"/>
        <w:tblLook w:val="04A0" w:firstRow="1" w:lastRow="0" w:firstColumn="1" w:lastColumn="0" w:noHBand="0" w:noVBand="1"/>
      </w:tblPr>
      <w:tblGrid>
        <w:gridCol w:w="1937"/>
        <w:gridCol w:w="1082"/>
        <w:gridCol w:w="1655"/>
        <w:gridCol w:w="2267"/>
        <w:gridCol w:w="2125"/>
      </w:tblGrid>
      <w:tr w:rsidR="006338DA" w:rsidRPr="00A35DD7" w14:paraId="7D763612" w14:textId="0FE36067" w:rsidTr="0033267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68" w:type="pct"/>
            <w:noWrap/>
            <w:hideMark/>
          </w:tcPr>
          <w:p w14:paraId="2F575BEC" w14:textId="77777777" w:rsidR="006338DA" w:rsidRPr="00E36BEA" w:rsidRDefault="006338DA" w:rsidP="00964435">
            <w:pPr>
              <w:spacing w:after="0" w:line="240" w:lineRule="auto"/>
              <w:jc w:val="center"/>
              <w:rPr>
                <w:rFonts w:ascii="Calibri Light" w:eastAsia="Times New Roman" w:hAnsi="Calibri Light"/>
                <w:sz w:val="22"/>
                <w:lang w:eastAsia="pl-PL"/>
              </w:rPr>
            </w:pPr>
            <w:r w:rsidRPr="00E36BEA">
              <w:rPr>
                <w:rFonts w:ascii="Calibri Light" w:eastAsia="Times New Roman" w:hAnsi="Calibri Light"/>
                <w:sz w:val="22"/>
                <w:lang w:eastAsia="pl-PL"/>
              </w:rPr>
              <w:t>Jednostka terytorialna</w:t>
            </w:r>
          </w:p>
        </w:tc>
        <w:tc>
          <w:tcPr>
            <w:tcW w:w="597" w:type="pct"/>
            <w:noWrap/>
          </w:tcPr>
          <w:p w14:paraId="4D4A83BE" w14:textId="77777777" w:rsidR="006338DA" w:rsidRPr="00E36BEA" w:rsidRDefault="006338DA" w:rsidP="009644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 xml:space="preserve">Fundacje </w:t>
            </w:r>
          </w:p>
          <w:p w14:paraId="456E4141" w14:textId="0F286DCC" w:rsidR="006338DA" w:rsidRPr="00E36BEA" w:rsidRDefault="006338DA" w:rsidP="009644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[szt.]</w:t>
            </w:r>
          </w:p>
        </w:tc>
        <w:tc>
          <w:tcPr>
            <w:tcW w:w="913" w:type="pct"/>
            <w:noWrap/>
          </w:tcPr>
          <w:p w14:paraId="34AA1F0E" w14:textId="257FD244" w:rsidR="006338DA" w:rsidRPr="00E36BEA" w:rsidRDefault="006338DA" w:rsidP="009644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 xml:space="preserve">Stowarzyszenia </w:t>
            </w:r>
            <w:r w:rsidRPr="00E36BEA">
              <w:rPr>
                <w:rFonts w:ascii="Calibri Light" w:eastAsia="Times New Roman" w:hAnsi="Calibri Light"/>
                <w:sz w:val="22"/>
                <w:lang w:eastAsia="pl-PL"/>
              </w:rPr>
              <w:br/>
              <w:t>i organizacje społeczne [szt.]</w:t>
            </w:r>
          </w:p>
        </w:tc>
        <w:tc>
          <w:tcPr>
            <w:tcW w:w="1250" w:type="pct"/>
          </w:tcPr>
          <w:p w14:paraId="3C40EFAE" w14:textId="20D5201B" w:rsidR="006338DA" w:rsidRPr="00E36BEA" w:rsidRDefault="006338D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 xml:space="preserve">Fundacje, stowarzyszenia </w:t>
            </w:r>
            <w:r w:rsidRPr="00E36BEA">
              <w:rPr>
                <w:rFonts w:ascii="Calibri Light" w:eastAsia="Times New Roman" w:hAnsi="Calibri Light"/>
                <w:sz w:val="22"/>
                <w:lang w:eastAsia="pl-PL"/>
              </w:rPr>
              <w:br/>
              <w:t>i organizacje społeczne na 10 tys. mieszkańców</w:t>
            </w:r>
          </w:p>
        </w:tc>
        <w:tc>
          <w:tcPr>
            <w:tcW w:w="1172" w:type="pct"/>
          </w:tcPr>
          <w:p w14:paraId="20F615B4" w14:textId="668F67E7" w:rsidR="006338DA" w:rsidRPr="00E36BEA" w:rsidRDefault="006338D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 w:val="22"/>
                <w:lang w:eastAsia="pl-PL"/>
              </w:rPr>
            </w:pPr>
            <w:r w:rsidRPr="00E36BEA">
              <w:rPr>
                <w:rFonts w:ascii="Calibri Light" w:eastAsia="Times New Roman" w:hAnsi="Calibri Light"/>
                <w:sz w:val="22"/>
                <w:lang w:eastAsia="pl-PL"/>
              </w:rPr>
              <w:t>Wskaźnik organizacji pożytku publicznego na 10 tys. mieszkańców</w:t>
            </w:r>
          </w:p>
        </w:tc>
      </w:tr>
      <w:tr w:rsidR="006338DA" w:rsidRPr="00A35DD7" w14:paraId="3848733A" w14:textId="1BAB5C68" w:rsidTr="00332675">
        <w:trPr>
          <w:trHeight w:val="397"/>
        </w:trPr>
        <w:tc>
          <w:tcPr>
            <w:cnfStyle w:val="001000000000" w:firstRow="0" w:lastRow="0" w:firstColumn="1" w:lastColumn="0" w:oddVBand="0" w:evenVBand="0" w:oddHBand="0" w:evenHBand="0" w:firstRowFirstColumn="0" w:firstRowLastColumn="0" w:lastRowFirstColumn="0" w:lastRowLastColumn="0"/>
            <w:tcW w:w="1068" w:type="pct"/>
            <w:hideMark/>
          </w:tcPr>
          <w:p w14:paraId="3B055683" w14:textId="77777777" w:rsidR="006338DA" w:rsidRPr="00E36BEA" w:rsidRDefault="006338DA" w:rsidP="0096443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Stalowa Wola</w:t>
            </w:r>
          </w:p>
        </w:tc>
        <w:tc>
          <w:tcPr>
            <w:tcW w:w="597" w:type="pct"/>
            <w:noWrap/>
          </w:tcPr>
          <w:p w14:paraId="56D4B0BC" w14:textId="6EE7EB67" w:rsidR="006338DA" w:rsidRPr="001C45BA" w:rsidRDefault="006338DA" w:rsidP="009644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12</w:t>
            </w:r>
          </w:p>
        </w:tc>
        <w:tc>
          <w:tcPr>
            <w:tcW w:w="913" w:type="pct"/>
            <w:noWrap/>
          </w:tcPr>
          <w:p w14:paraId="16EA5EED" w14:textId="47D66E3A" w:rsidR="006338DA" w:rsidRPr="001C45BA" w:rsidRDefault="006338DA" w:rsidP="009644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162</w:t>
            </w:r>
          </w:p>
        </w:tc>
        <w:tc>
          <w:tcPr>
            <w:tcW w:w="1250" w:type="pct"/>
          </w:tcPr>
          <w:p w14:paraId="5161F24A" w14:textId="5366364A" w:rsidR="006338DA" w:rsidRPr="001C45BA" w:rsidRDefault="006338DA" w:rsidP="009644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27</w:t>
            </w:r>
          </w:p>
        </w:tc>
        <w:tc>
          <w:tcPr>
            <w:tcW w:w="1172" w:type="pct"/>
          </w:tcPr>
          <w:p w14:paraId="1804B63C" w14:textId="7C13DFFE" w:rsidR="006338DA" w:rsidRPr="001C45BA" w:rsidRDefault="006338DA" w:rsidP="009644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3,8</w:t>
            </w:r>
          </w:p>
        </w:tc>
      </w:tr>
      <w:tr w:rsidR="006338DA" w:rsidRPr="00A35DD7" w14:paraId="456E120E" w14:textId="07CFD4F9" w:rsidTr="0033267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68" w:type="pct"/>
            <w:noWrap/>
            <w:hideMark/>
          </w:tcPr>
          <w:p w14:paraId="4E795CB3" w14:textId="77777777" w:rsidR="006338DA" w:rsidRPr="00E36BEA" w:rsidRDefault="006338DA" w:rsidP="0096443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Nisko</w:t>
            </w:r>
          </w:p>
        </w:tc>
        <w:tc>
          <w:tcPr>
            <w:tcW w:w="597" w:type="pct"/>
            <w:noWrap/>
          </w:tcPr>
          <w:p w14:paraId="20E616B2" w14:textId="523EC2C8" w:rsidR="006338DA" w:rsidRPr="001C45BA" w:rsidRDefault="006338DA" w:rsidP="009644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1</w:t>
            </w:r>
          </w:p>
        </w:tc>
        <w:tc>
          <w:tcPr>
            <w:tcW w:w="913" w:type="pct"/>
            <w:noWrap/>
          </w:tcPr>
          <w:p w14:paraId="7081FA59" w14:textId="084F7A2C" w:rsidR="006338DA" w:rsidRPr="001C45BA" w:rsidRDefault="006338DA" w:rsidP="009644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47</w:t>
            </w:r>
          </w:p>
        </w:tc>
        <w:tc>
          <w:tcPr>
            <w:tcW w:w="1250" w:type="pct"/>
          </w:tcPr>
          <w:p w14:paraId="43C1003E" w14:textId="133D9C83" w:rsidR="006338DA" w:rsidRPr="001C45BA" w:rsidRDefault="006338DA" w:rsidP="009644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21</w:t>
            </w:r>
          </w:p>
        </w:tc>
        <w:tc>
          <w:tcPr>
            <w:tcW w:w="1172" w:type="pct"/>
          </w:tcPr>
          <w:p w14:paraId="4B29F846" w14:textId="2185071D" w:rsidR="006338DA" w:rsidRPr="001C45BA" w:rsidRDefault="006338DA" w:rsidP="009644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2,7</w:t>
            </w:r>
          </w:p>
        </w:tc>
      </w:tr>
      <w:tr w:rsidR="006338DA" w:rsidRPr="00A35DD7" w14:paraId="0F048747" w14:textId="24266887" w:rsidTr="00332675">
        <w:trPr>
          <w:trHeight w:val="397"/>
        </w:trPr>
        <w:tc>
          <w:tcPr>
            <w:cnfStyle w:val="001000000000" w:firstRow="0" w:lastRow="0" w:firstColumn="1" w:lastColumn="0" w:oddVBand="0" w:evenVBand="0" w:oddHBand="0" w:evenHBand="0" w:firstRowFirstColumn="0" w:firstRowLastColumn="0" w:lastRowFirstColumn="0" w:lastRowLastColumn="0"/>
            <w:tcW w:w="1068" w:type="pct"/>
            <w:noWrap/>
            <w:hideMark/>
          </w:tcPr>
          <w:p w14:paraId="2AB78851" w14:textId="77777777" w:rsidR="006338DA" w:rsidRPr="00E36BEA" w:rsidRDefault="006338DA" w:rsidP="0096443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Pysznica</w:t>
            </w:r>
          </w:p>
        </w:tc>
        <w:tc>
          <w:tcPr>
            <w:tcW w:w="597" w:type="pct"/>
            <w:noWrap/>
          </w:tcPr>
          <w:p w14:paraId="5DF54E1C" w14:textId="4CC34FF1" w:rsidR="006338DA" w:rsidRPr="001C45BA" w:rsidRDefault="006338DA" w:rsidP="009644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3</w:t>
            </w:r>
          </w:p>
        </w:tc>
        <w:tc>
          <w:tcPr>
            <w:tcW w:w="913" w:type="pct"/>
            <w:noWrap/>
          </w:tcPr>
          <w:p w14:paraId="0E02730E" w14:textId="6C0E9EF5" w:rsidR="006338DA" w:rsidRPr="001C45BA" w:rsidRDefault="006338DA" w:rsidP="009644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16</w:t>
            </w:r>
          </w:p>
        </w:tc>
        <w:tc>
          <w:tcPr>
            <w:tcW w:w="1250" w:type="pct"/>
          </w:tcPr>
          <w:p w14:paraId="69C4E3F0" w14:textId="3DAA0915" w:rsidR="006338DA" w:rsidRPr="001C45BA" w:rsidRDefault="006338DA" w:rsidP="009644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18</w:t>
            </w:r>
          </w:p>
        </w:tc>
        <w:tc>
          <w:tcPr>
            <w:tcW w:w="1172" w:type="pct"/>
          </w:tcPr>
          <w:p w14:paraId="7084C760" w14:textId="076EB67C" w:rsidR="006338DA" w:rsidRPr="001C45BA" w:rsidRDefault="006338DA" w:rsidP="009644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0</w:t>
            </w:r>
          </w:p>
        </w:tc>
      </w:tr>
      <w:tr w:rsidR="006338DA" w:rsidRPr="00A35DD7" w14:paraId="1B5374BD" w14:textId="30E1A0E4" w:rsidTr="0033267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68" w:type="pct"/>
            <w:noWrap/>
            <w:hideMark/>
          </w:tcPr>
          <w:p w14:paraId="3BC66232" w14:textId="77777777" w:rsidR="006338DA" w:rsidRPr="00E36BEA" w:rsidRDefault="006338DA" w:rsidP="00964435">
            <w:pPr>
              <w:spacing w:after="0" w:line="240" w:lineRule="auto"/>
              <w:jc w:val="left"/>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Zaleszany</w:t>
            </w:r>
          </w:p>
        </w:tc>
        <w:tc>
          <w:tcPr>
            <w:tcW w:w="597" w:type="pct"/>
            <w:noWrap/>
          </w:tcPr>
          <w:p w14:paraId="44B1E2DE" w14:textId="7BDEAFDB" w:rsidR="006338DA" w:rsidRPr="001C45BA" w:rsidRDefault="006338DA" w:rsidP="009644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2</w:t>
            </w:r>
          </w:p>
        </w:tc>
        <w:tc>
          <w:tcPr>
            <w:tcW w:w="913" w:type="pct"/>
            <w:noWrap/>
          </w:tcPr>
          <w:p w14:paraId="3565BEBF" w14:textId="07F506F5" w:rsidR="006338DA" w:rsidRPr="001C45BA" w:rsidRDefault="006338DA" w:rsidP="009644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41</w:t>
            </w:r>
          </w:p>
        </w:tc>
        <w:tc>
          <w:tcPr>
            <w:tcW w:w="1250" w:type="pct"/>
          </w:tcPr>
          <w:p w14:paraId="04D982B6" w14:textId="3F2B4D03" w:rsidR="006338DA" w:rsidRPr="001C45BA" w:rsidRDefault="006338DA" w:rsidP="009644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39</w:t>
            </w:r>
          </w:p>
        </w:tc>
        <w:tc>
          <w:tcPr>
            <w:tcW w:w="1172" w:type="pct"/>
          </w:tcPr>
          <w:p w14:paraId="5AE61DC6" w14:textId="3D5B6972" w:rsidR="006338DA" w:rsidRPr="001C45BA" w:rsidRDefault="006338DA" w:rsidP="009644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0</w:t>
            </w:r>
          </w:p>
        </w:tc>
      </w:tr>
      <w:tr w:rsidR="006338DA" w:rsidRPr="00A35DD7" w14:paraId="04DD28B1" w14:textId="491111B1" w:rsidTr="00332675">
        <w:trPr>
          <w:trHeight w:val="397"/>
        </w:trPr>
        <w:tc>
          <w:tcPr>
            <w:cnfStyle w:val="001000000000" w:firstRow="0" w:lastRow="0" w:firstColumn="1" w:lastColumn="0" w:oddVBand="0" w:evenVBand="0" w:oddHBand="0" w:evenHBand="0" w:firstRowFirstColumn="0" w:firstRowLastColumn="0" w:lastRowFirstColumn="0" w:lastRowLastColumn="0"/>
            <w:tcW w:w="1068" w:type="pct"/>
            <w:noWrap/>
            <w:hideMark/>
          </w:tcPr>
          <w:p w14:paraId="6BB237D8" w14:textId="77777777" w:rsidR="006338DA" w:rsidRPr="001C45BA" w:rsidRDefault="006338DA" w:rsidP="00964435">
            <w:pPr>
              <w:spacing w:after="0" w:line="240" w:lineRule="auto"/>
              <w:jc w:val="left"/>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łącznie MOF</w:t>
            </w:r>
          </w:p>
        </w:tc>
        <w:tc>
          <w:tcPr>
            <w:tcW w:w="597" w:type="pct"/>
            <w:noWrap/>
          </w:tcPr>
          <w:p w14:paraId="2F155AB9" w14:textId="4C12AD53" w:rsidR="006338DA" w:rsidRPr="00E36BEA" w:rsidRDefault="006338DA" w:rsidP="009644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18</w:t>
            </w:r>
          </w:p>
        </w:tc>
        <w:tc>
          <w:tcPr>
            <w:tcW w:w="913" w:type="pct"/>
            <w:noWrap/>
          </w:tcPr>
          <w:p w14:paraId="5BFC9B42" w14:textId="19D6449B" w:rsidR="006338DA" w:rsidRPr="00E36BEA" w:rsidRDefault="006338DA" w:rsidP="009644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266</w:t>
            </w:r>
          </w:p>
        </w:tc>
        <w:tc>
          <w:tcPr>
            <w:tcW w:w="1250" w:type="pct"/>
          </w:tcPr>
          <w:p w14:paraId="48E1A595" w14:textId="66670922" w:rsidR="006338DA" w:rsidRPr="00E36BEA" w:rsidRDefault="006338DA" w:rsidP="009644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26,4</w:t>
            </w:r>
          </w:p>
        </w:tc>
        <w:tc>
          <w:tcPr>
            <w:tcW w:w="1172" w:type="pct"/>
          </w:tcPr>
          <w:p w14:paraId="2EE08832" w14:textId="76E90F4E" w:rsidR="006338DA" w:rsidRPr="00E36BEA" w:rsidRDefault="006338DA" w:rsidP="009644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E36BEA">
              <w:rPr>
                <w:rFonts w:ascii="Calibri Light" w:eastAsia="Times New Roman" w:hAnsi="Calibri Light"/>
                <w:color w:val="000000"/>
                <w:sz w:val="22"/>
                <w:lang w:eastAsia="pl-PL"/>
              </w:rPr>
              <w:t>2,8</w:t>
            </w:r>
          </w:p>
        </w:tc>
      </w:tr>
      <w:tr w:rsidR="006338DA" w:rsidRPr="00A35DD7" w14:paraId="6752D737" w14:textId="76D5B848" w:rsidTr="0033267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68" w:type="pct"/>
            <w:noWrap/>
          </w:tcPr>
          <w:p w14:paraId="5D4F938D" w14:textId="120AE68D" w:rsidR="006338DA" w:rsidRPr="001C45BA" w:rsidRDefault="006338DA">
            <w:pPr>
              <w:spacing w:after="0" w:line="240" w:lineRule="auto"/>
              <w:jc w:val="left"/>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woj. podkarpackie</w:t>
            </w:r>
          </w:p>
        </w:tc>
        <w:tc>
          <w:tcPr>
            <w:tcW w:w="597" w:type="pct"/>
            <w:noWrap/>
          </w:tcPr>
          <w:p w14:paraId="50DC7B89" w14:textId="290D6690" w:rsidR="006338DA" w:rsidRPr="00E36BEA" w:rsidRDefault="006338D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342</w:t>
            </w:r>
          </w:p>
        </w:tc>
        <w:tc>
          <w:tcPr>
            <w:tcW w:w="913" w:type="pct"/>
            <w:noWrap/>
          </w:tcPr>
          <w:p w14:paraId="76B7FE42" w14:textId="4D503DDB" w:rsidR="006338DA" w:rsidRPr="00E36BEA" w:rsidRDefault="006338D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6 318</w:t>
            </w:r>
          </w:p>
        </w:tc>
        <w:tc>
          <w:tcPr>
            <w:tcW w:w="1250" w:type="pct"/>
          </w:tcPr>
          <w:p w14:paraId="0BA22ADB" w14:textId="7B363285" w:rsidR="006338DA" w:rsidRPr="00E36BEA" w:rsidRDefault="006338D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31</w:t>
            </w:r>
          </w:p>
        </w:tc>
        <w:tc>
          <w:tcPr>
            <w:tcW w:w="1172" w:type="pct"/>
          </w:tcPr>
          <w:p w14:paraId="000BA55C" w14:textId="72EAF7FE" w:rsidR="006338DA" w:rsidRPr="001C45BA" w:rsidRDefault="001A077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2,7</w:t>
            </w:r>
          </w:p>
        </w:tc>
      </w:tr>
      <w:tr w:rsidR="006338DA" w:rsidRPr="00A35DD7" w14:paraId="57A4852E" w14:textId="59D36FFF" w:rsidTr="00332675">
        <w:trPr>
          <w:trHeight w:val="397"/>
        </w:trPr>
        <w:tc>
          <w:tcPr>
            <w:cnfStyle w:val="001000000000" w:firstRow="0" w:lastRow="0" w:firstColumn="1" w:lastColumn="0" w:oddVBand="0" w:evenVBand="0" w:oddHBand="0" w:evenHBand="0" w:firstRowFirstColumn="0" w:firstRowLastColumn="0" w:lastRowFirstColumn="0" w:lastRowLastColumn="0"/>
            <w:tcW w:w="1068" w:type="pct"/>
            <w:noWrap/>
          </w:tcPr>
          <w:p w14:paraId="751B39B0" w14:textId="0099323D" w:rsidR="006338DA" w:rsidRPr="001C45BA" w:rsidRDefault="006338DA">
            <w:pPr>
              <w:spacing w:after="0" w:line="240" w:lineRule="auto"/>
              <w:jc w:val="left"/>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Polska</w:t>
            </w:r>
          </w:p>
        </w:tc>
        <w:tc>
          <w:tcPr>
            <w:tcW w:w="597" w:type="pct"/>
            <w:noWrap/>
          </w:tcPr>
          <w:p w14:paraId="308106E8" w14:textId="1A61DA78" w:rsidR="006338DA" w:rsidRPr="00E36BEA" w:rsidRDefault="006338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17 098</w:t>
            </w:r>
          </w:p>
        </w:tc>
        <w:tc>
          <w:tcPr>
            <w:tcW w:w="913" w:type="pct"/>
            <w:noWrap/>
          </w:tcPr>
          <w:p w14:paraId="596602C8" w14:textId="147AFD33" w:rsidR="006338DA" w:rsidRPr="00E36BEA" w:rsidRDefault="006338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104 237</w:t>
            </w:r>
          </w:p>
        </w:tc>
        <w:tc>
          <w:tcPr>
            <w:tcW w:w="1250" w:type="pct"/>
          </w:tcPr>
          <w:p w14:paraId="3985A8AB" w14:textId="693D0EA0" w:rsidR="006338DA" w:rsidRPr="00E36BEA" w:rsidRDefault="006338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32</w:t>
            </w:r>
          </w:p>
        </w:tc>
        <w:tc>
          <w:tcPr>
            <w:tcW w:w="1172" w:type="pct"/>
          </w:tcPr>
          <w:p w14:paraId="1F7C5E9C" w14:textId="4EEC1BB6" w:rsidR="006338DA" w:rsidRPr="001C45BA" w:rsidRDefault="00602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2"/>
                <w:lang w:eastAsia="pl-PL"/>
              </w:rPr>
            </w:pPr>
            <w:r w:rsidRPr="001C45BA">
              <w:rPr>
                <w:rFonts w:ascii="Calibri Light" w:eastAsia="Times New Roman" w:hAnsi="Calibri Light"/>
                <w:color w:val="000000"/>
                <w:sz w:val="22"/>
                <w:lang w:eastAsia="pl-PL"/>
              </w:rPr>
              <w:t>2,4</w:t>
            </w:r>
          </w:p>
        </w:tc>
      </w:tr>
    </w:tbl>
    <w:p w14:paraId="336ECF7D" w14:textId="591F4524" w:rsidR="007B2A46" w:rsidRDefault="007B2A46" w:rsidP="007B2A46">
      <w:pPr>
        <w:pStyle w:val="Legenda"/>
        <w:rPr>
          <w:rFonts w:ascii="Calibri Light" w:hAnsi="Calibri Light"/>
        </w:rPr>
      </w:pPr>
      <w:r w:rsidRPr="00E04510">
        <w:rPr>
          <w:rFonts w:ascii="Calibri Light" w:hAnsi="Calibri Light"/>
        </w:rPr>
        <w:t xml:space="preserve">Źródło: dane </w:t>
      </w:r>
      <w:r>
        <w:rPr>
          <w:rFonts w:ascii="Calibri Light" w:hAnsi="Calibri Light"/>
        </w:rPr>
        <w:t>GUS</w:t>
      </w:r>
      <w:r w:rsidRPr="00E04510">
        <w:rPr>
          <w:rFonts w:ascii="Calibri Light" w:hAnsi="Calibri Light"/>
        </w:rPr>
        <w:t xml:space="preserve">, </w:t>
      </w:r>
      <w:proofErr w:type="spellStart"/>
      <w:r w:rsidR="00602D30">
        <w:rPr>
          <w:rFonts w:ascii="Calibri Light" w:hAnsi="Calibri Light"/>
        </w:rPr>
        <w:t>MPiPS</w:t>
      </w:r>
      <w:proofErr w:type="spellEnd"/>
      <w:r w:rsidR="00602D30">
        <w:rPr>
          <w:rFonts w:ascii="Calibri Light" w:hAnsi="Calibri Light"/>
        </w:rPr>
        <w:t xml:space="preserve">, </w:t>
      </w:r>
      <w:r w:rsidRPr="00A35DD7">
        <w:rPr>
          <w:rFonts w:ascii="Calibri Light" w:hAnsi="Calibri Light"/>
        </w:rPr>
        <w:t>201</w:t>
      </w:r>
      <w:r>
        <w:rPr>
          <w:rFonts w:ascii="Calibri Light" w:hAnsi="Calibri Light"/>
        </w:rPr>
        <w:t>3</w:t>
      </w:r>
    </w:p>
    <w:p w14:paraId="6123F108" w14:textId="77777777" w:rsidR="00910CBC" w:rsidRDefault="00BF7A11" w:rsidP="00577898">
      <w:pPr>
        <w:pStyle w:val="Default"/>
        <w:spacing w:line="360" w:lineRule="auto"/>
        <w:jc w:val="both"/>
        <w:rPr>
          <w:rFonts w:ascii="Calibri Light" w:hAnsi="Calibri Light"/>
        </w:rPr>
      </w:pPr>
      <w:r w:rsidRPr="00E04510">
        <w:rPr>
          <w:rFonts w:ascii="Calibri Light" w:hAnsi="Calibri Light"/>
        </w:rPr>
        <w:t>Na terenie opisywanego obszaru funkcjonuje powołana do życia w 2005 roku Podkarpacka Rada Organizacji Pozarządowych, która za główne cele swojej działalności uznała: zwiększanie udziału organizacji pozarządowych oraz podmiotów prowadzących działalność pożytku publicznego w kreowaniu i realizacji polityki publicznej wojew</w:t>
      </w:r>
      <w:r w:rsidR="0011729A">
        <w:rPr>
          <w:rFonts w:ascii="Calibri Light" w:hAnsi="Calibri Light"/>
        </w:rPr>
        <w:t>ództwa podkarpackiego. Swój cel </w:t>
      </w:r>
      <w:r w:rsidRPr="00E04510">
        <w:rPr>
          <w:rFonts w:ascii="Calibri Light" w:hAnsi="Calibri Light"/>
        </w:rPr>
        <w:t>podmiot chce realizować poprzez budowę zintegrowanego systemu wsparcia organizacji pozarządowych; rozwój potencjału ludzkiego organizacj</w:t>
      </w:r>
      <w:r>
        <w:rPr>
          <w:rFonts w:ascii="Calibri Light" w:hAnsi="Calibri Light"/>
        </w:rPr>
        <w:t>i pozarządowych oraz edukację i </w:t>
      </w:r>
      <w:r w:rsidRPr="00E04510">
        <w:rPr>
          <w:rFonts w:ascii="Calibri Light" w:hAnsi="Calibri Light"/>
        </w:rPr>
        <w:t xml:space="preserve">aktywizację obywateli w sprawach publicznych. </w:t>
      </w:r>
    </w:p>
    <w:p w14:paraId="0F5DE1BC" w14:textId="26F1C986" w:rsidR="00910CBC" w:rsidRDefault="00910CBC" w:rsidP="00577898">
      <w:pPr>
        <w:pStyle w:val="Default"/>
        <w:spacing w:line="360" w:lineRule="auto"/>
        <w:jc w:val="both"/>
        <w:rPr>
          <w:rFonts w:ascii="Calibri Light" w:hAnsi="Calibri Light"/>
        </w:rPr>
      </w:pPr>
      <w:r>
        <w:rPr>
          <w:rFonts w:ascii="Calibri Light" w:hAnsi="Calibri Light"/>
        </w:rPr>
        <w:t xml:space="preserve">Warto także wspomnieć, iż w 2016 r. dzięki dofinansowaniu uzyskanemu z </w:t>
      </w:r>
      <w:proofErr w:type="spellStart"/>
      <w:r>
        <w:rPr>
          <w:rFonts w:ascii="Calibri Light" w:hAnsi="Calibri Light"/>
        </w:rPr>
        <w:t>MPiPS</w:t>
      </w:r>
      <w:proofErr w:type="spellEnd"/>
      <w:r>
        <w:rPr>
          <w:rFonts w:ascii="Calibri Light" w:hAnsi="Calibri Light"/>
        </w:rPr>
        <w:t xml:space="preserve"> przez Stowarzyszenie „</w:t>
      </w:r>
      <w:proofErr w:type="spellStart"/>
      <w:r>
        <w:rPr>
          <w:rFonts w:ascii="Calibri Light" w:hAnsi="Calibri Light"/>
        </w:rPr>
        <w:t>Latrorośl</w:t>
      </w:r>
      <w:proofErr w:type="spellEnd"/>
      <w:r>
        <w:rPr>
          <w:rFonts w:ascii="Calibri Light" w:hAnsi="Calibri Light"/>
        </w:rPr>
        <w:t xml:space="preserve">” przy współpracy z Gminą Stalowa Wola zostanie stworzone </w:t>
      </w:r>
      <w:r w:rsidRPr="00910CBC">
        <w:rPr>
          <w:rFonts w:ascii="Calibri Light" w:hAnsi="Calibri Light"/>
        </w:rPr>
        <w:t>„Centrum Aktywizacji Organizacji</w:t>
      </w:r>
      <w:r>
        <w:rPr>
          <w:rFonts w:ascii="Calibri Light" w:hAnsi="Calibri Light"/>
        </w:rPr>
        <w:t xml:space="preserve"> Pozarządowych w Stalowej Woli", które </w:t>
      </w:r>
      <w:r w:rsidR="00577898">
        <w:rPr>
          <w:rFonts w:ascii="Calibri Light" w:hAnsi="Calibri Light"/>
        </w:rPr>
        <w:t xml:space="preserve">wspierać będzie lokalne organizacje poprzez szkolenia </w:t>
      </w:r>
      <w:r w:rsidRPr="00910CBC">
        <w:rPr>
          <w:rFonts w:ascii="Calibri Light" w:hAnsi="Calibri Light"/>
        </w:rPr>
        <w:t>w zakresie komunikacji społecznej</w:t>
      </w:r>
      <w:r>
        <w:rPr>
          <w:rFonts w:ascii="Calibri Light" w:hAnsi="Calibri Light"/>
        </w:rPr>
        <w:t xml:space="preserve"> i</w:t>
      </w:r>
      <w:r w:rsidRPr="00910CBC">
        <w:rPr>
          <w:rFonts w:ascii="Calibri Light" w:hAnsi="Calibri Light"/>
        </w:rPr>
        <w:t xml:space="preserve"> marketingu oraz bezpłatn</w:t>
      </w:r>
      <w:r>
        <w:rPr>
          <w:rFonts w:ascii="Calibri Light" w:hAnsi="Calibri Light"/>
        </w:rPr>
        <w:t>e</w:t>
      </w:r>
      <w:r w:rsidRPr="00910CBC">
        <w:rPr>
          <w:rFonts w:ascii="Calibri Light" w:hAnsi="Calibri Light"/>
        </w:rPr>
        <w:t xml:space="preserve"> porad</w:t>
      </w:r>
      <w:r>
        <w:rPr>
          <w:rFonts w:ascii="Calibri Light" w:hAnsi="Calibri Light"/>
        </w:rPr>
        <w:t>y</w:t>
      </w:r>
      <w:r w:rsidRPr="00910CBC">
        <w:rPr>
          <w:rFonts w:ascii="Calibri Light" w:hAnsi="Calibri Light"/>
        </w:rPr>
        <w:t xml:space="preserve"> </w:t>
      </w:r>
      <w:r w:rsidR="00577898">
        <w:rPr>
          <w:rFonts w:ascii="Calibri Light" w:hAnsi="Calibri Light"/>
        </w:rPr>
        <w:t xml:space="preserve">udzielane przez ekspertów w wybranych dziedzinach (np. </w:t>
      </w:r>
      <w:r w:rsidRPr="00910CBC">
        <w:rPr>
          <w:rFonts w:ascii="Calibri Light" w:hAnsi="Calibri Light"/>
        </w:rPr>
        <w:t>prawn</w:t>
      </w:r>
      <w:r>
        <w:rPr>
          <w:rFonts w:ascii="Calibri Light" w:hAnsi="Calibri Light"/>
        </w:rPr>
        <w:t>e</w:t>
      </w:r>
      <w:r w:rsidRPr="00910CBC">
        <w:rPr>
          <w:rFonts w:ascii="Calibri Light" w:hAnsi="Calibri Light"/>
        </w:rPr>
        <w:t>, obywatelski</w:t>
      </w:r>
      <w:r>
        <w:rPr>
          <w:rFonts w:ascii="Calibri Light" w:hAnsi="Calibri Light"/>
        </w:rPr>
        <w:t>e</w:t>
      </w:r>
      <w:r w:rsidRPr="00910CBC">
        <w:rPr>
          <w:rFonts w:ascii="Calibri Light" w:hAnsi="Calibri Light"/>
        </w:rPr>
        <w:t>, księgow</w:t>
      </w:r>
      <w:r>
        <w:rPr>
          <w:rFonts w:ascii="Calibri Light" w:hAnsi="Calibri Light"/>
        </w:rPr>
        <w:t>e</w:t>
      </w:r>
      <w:r w:rsidRPr="00910CBC">
        <w:rPr>
          <w:rFonts w:ascii="Calibri Light" w:hAnsi="Calibri Light"/>
        </w:rPr>
        <w:t>, organizacyjn</w:t>
      </w:r>
      <w:r>
        <w:rPr>
          <w:rFonts w:ascii="Calibri Light" w:hAnsi="Calibri Light"/>
        </w:rPr>
        <w:t>e</w:t>
      </w:r>
      <w:r w:rsidRPr="00910CBC">
        <w:rPr>
          <w:rFonts w:ascii="Calibri Light" w:hAnsi="Calibri Light"/>
        </w:rPr>
        <w:t xml:space="preserve"> oraz marketingow</w:t>
      </w:r>
      <w:r>
        <w:rPr>
          <w:rFonts w:ascii="Calibri Light" w:hAnsi="Calibri Light"/>
        </w:rPr>
        <w:t>e</w:t>
      </w:r>
      <w:r w:rsidR="00577898">
        <w:rPr>
          <w:rFonts w:ascii="Calibri Light" w:hAnsi="Calibri Light"/>
        </w:rPr>
        <w:t>)</w:t>
      </w:r>
      <w:r w:rsidRPr="00910CBC">
        <w:rPr>
          <w:rFonts w:ascii="Calibri Light" w:hAnsi="Calibri Light"/>
        </w:rPr>
        <w:t>.</w:t>
      </w:r>
    </w:p>
    <w:p w14:paraId="15FC46D3" w14:textId="43A440FC" w:rsidR="0016404A" w:rsidRDefault="00BF7A11" w:rsidP="00577898">
      <w:pPr>
        <w:pStyle w:val="Default"/>
        <w:spacing w:line="360" w:lineRule="auto"/>
        <w:jc w:val="both"/>
        <w:rPr>
          <w:rFonts w:ascii="Calibri Light" w:hAnsi="Calibri Light"/>
        </w:rPr>
      </w:pPr>
      <w:r w:rsidRPr="00E04510">
        <w:rPr>
          <w:rFonts w:ascii="Calibri Light" w:hAnsi="Calibri Light"/>
        </w:rPr>
        <w:t>Gminy skupione w M</w:t>
      </w:r>
      <w:r w:rsidR="00F2773F">
        <w:rPr>
          <w:rFonts w:ascii="Calibri Light" w:hAnsi="Calibri Light"/>
        </w:rPr>
        <w:t>OF</w:t>
      </w:r>
      <w:r w:rsidR="0011729A">
        <w:rPr>
          <w:rFonts w:ascii="Calibri Light" w:hAnsi="Calibri Light"/>
        </w:rPr>
        <w:t xml:space="preserve"> współpracują z </w:t>
      </w:r>
      <w:r w:rsidRPr="00E04510">
        <w:rPr>
          <w:rFonts w:ascii="Calibri Light" w:hAnsi="Calibri Light"/>
        </w:rPr>
        <w:t>organizacjami pozarz</w:t>
      </w:r>
      <w:r>
        <w:rPr>
          <w:rFonts w:ascii="Calibri Light" w:hAnsi="Calibri Light"/>
        </w:rPr>
        <w:t>ądowymi ze swojego terenu, co w </w:t>
      </w:r>
      <w:r w:rsidRPr="00E04510">
        <w:rPr>
          <w:rFonts w:ascii="Calibri Light" w:hAnsi="Calibri Light"/>
        </w:rPr>
        <w:t>więk</w:t>
      </w:r>
      <w:r w:rsidR="0011729A">
        <w:rPr>
          <w:rFonts w:ascii="Calibri Light" w:hAnsi="Calibri Light"/>
        </w:rPr>
        <w:t>szości usankcjonowane zostało w </w:t>
      </w:r>
      <w:r w:rsidRPr="00E04510">
        <w:rPr>
          <w:rFonts w:ascii="Calibri Light" w:hAnsi="Calibri Light"/>
        </w:rPr>
        <w:t xml:space="preserve">postaci uchwalonych przez rady gmin Programów Współpracy z Organizacjami Pozarządowymi. Współpraca podejmowana jest głównie z formie </w:t>
      </w:r>
      <w:r w:rsidRPr="00E04510">
        <w:rPr>
          <w:rFonts w:ascii="Calibri Light" w:hAnsi="Calibri Light"/>
        </w:rPr>
        <w:lastRenderedPageBreak/>
        <w:t>zlecania organizacjom pozarządowym realizacji zadań publicznych, wzajemnego informowania się o planowanych kierunkach działalności, konsultowania projektów aktów prawa miejscowego w dziedzinach dotyczących działalności statutowej organizacji pozarządowych, tworzenia wspólnych zespołów o charakterze doradczym i inicjatywnym, wspierania inicj</w:t>
      </w:r>
      <w:r w:rsidR="0011729A">
        <w:rPr>
          <w:rFonts w:ascii="Calibri Light" w:hAnsi="Calibri Light"/>
        </w:rPr>
        <w:t>atyw lokalnych czy </w:t>
      </w:r>
      <w:r>
        <w:rPr>
          <w:rFonts w:ascii="Calibri Light" w:hAnsi="Calibri Light"/>
        </w:rPr>
        <w:t>partnerstwa.</w:t>
      </w:r>
      <w:r w:rsidR="00910CBC">
        <w:rPr>
          <w:rFonts w:ascii="Calibri Light" w:hAnsi="Calibri Light"/>
        </w:rPr>
        <w:t xml:space="preserve"> </w:t>
      </w:r>
      <w:r w:rsidR="0016404A">
        <w:rPr>
          <w:rFonts w:ascii="Calibri Light" w:hAnsi="Calibri Light"/>
        </w:rPr>
        <w:br w:type="page"/>
      </w:r>
    </w:p>
    <w:p w14:paraId="4B66202B" w14:textId="4ADC9AE6" w:rsidR="0019541C" w:rsidRPr="00A90D19" w:rsidRDefault="0019541C" w:rsidP="0019541C">
      <w:pPr>
        <w:pStyle w:val="Nagwek1"/>
        <w:spacing w:before="0" w:after="0"/>
        <w:rPr>
          <w:rFonts w:ascii="Calibri Light" w:hAnsi="Calibri Light"/>
        </w:rPr>
      </w:pPr>
      <w:bookmarkStart w:id="163" w:name="_Toc404245780"/>
      <w:bookmarkStart w:id="164" w:name="_Toc454197508"/>
      <w:r>
        <w:rPr>
          <w:rFonts w:ascii="Calibri Light" w:hAnsi="Calibri Light"/>
        </w:rPr>
        <w:lastRenderedPageBreak/>
        <w:t>4</w:t>
      </w:r>
      <w:r w:rsidRPr="00A90D19">
        <w:rPr>
          <w:rFonts w:ascii="Calibri Light" w:hAnsi="Calibri Light"/>
        </w:rPr>
        <w:t xml:space="preserve">. </w:t>
      </w:r>
      <w:r>
        <w:rPr>
          <w:rFonts w:ascii="Calibri Light" w:hAnsi="Calibri Light"/>
        </w:rPr>
        <w:t>Analiza SWOT</w:t>
      </w:r>
      <w:bookmarkEnd w:id="163"/>
      <w:bookmarkEnd w:id="164"/>
    </w:p>
    <w:p w14:paraId="3CFEE01B" w14:textId="022C159D" w:rsidR="00BF7A11" w:rsidRPr="00E36BEA" w:rsidRDefault="00BF7A11" w:rsidP="00967F3F">
      <w:pPr>
        <w:pStyle w:val="Default"/>
        <w:spacing w:line="360" w:lineRule="auto"/>
        <w:jc w:val="both"/>
        <w:rPr>
          <w:rFonts w:ascii="Calibri Light" w:hAnsi="Calibri Light"/>
        </w:rPr>
      </w:pPr>
      <w:r w:rsidRPr="00E36BEA">
        <w:rPr>
          <w:rFonts w:ascii="Calibri Light" w:hAnsi="Calibri Light"/>
        </w:rPr>
        <w:t xml:space="preserve">Analiza SWOT przeprowadzona w ramach opracowania Strategii </w:t>
      </w:r>
      <w:r w:rsidR="004A1642">
        <w:rPr>
          <w:rFonts w:ascii="Calibri Light" w:hAnsi="Calibri Light"/>
        </w:rPr>
        <w:t>Rozwoju</w:t>
      </w:r>
      <w:r w:rsidRPr="00E36BEA">
        <w:rPr>
          <w:rFonts w:ascii="Calibri Light" w:hAnsi="Calibri Light"/>
        </w:rPr>
        <w:t xml:space="preserve"> Miejskiego Obszaru Funkcjonalnego Stalowej Woli</w:t>
      </w:r>
      <w:r w:rsidR="004A1642">
        <w:rPr>
          <w:rFonts w:ascii="Calibri Light" w:hAnsi="Calibri Light"/>
        </w:rPr>
        <w:t xml:space="preserve"> na lata 2014-2020</w:t>
      </w:r>
      <w:r w:rsidRPr="00E36BEA">
        <w:rPr>
          <w:rFonts w:ascii="Calibri Light" w:hAnsi="Calibri Light"/>
        </w:rPr>
        <w:t xml:space="preserve"> polega na usystematyzowaniu faktów, danych i informacji zawartych we wcześniejszych rozdziałach oraz opinii uzyskanych zarówno metodą eksploracji źródeł wtórnych, jak i w ramach bezpośrednich działań badawczych. W ramach poszczególnych pól analiza SWOT obejmuje następujące elementy: </w:t>
      </w:r>
    </w:p>
    <w:p w14:paraId="18E85217" w14:textId="77777777" w:rsidR="00BF7A11" w:rsidRPr="00E36BEA" w:rsidRDefault="00BF7A11" w:rsidP="007016B9">
      <w:pPr>
        <w:pStyle w:val="Default"/>
        <w:numPr>
          <w:ilvl w:val="0"/>
          <w:numId w:val="35"/>
        </w:numPr>
        <w:spacing w:line="360" w:lineRule="auto"/>
        <w:jc w:val="both"/>
        <w:rPr>
          <w:rFonts w:ascii="Calibri Light" w:hAnsi="Calibri Light"/>
        </w:rPr>
      </w:pPr>
      <w:r w:rsidRPr="00E36BEA">
        <w:rPr>
          <w:rFonts w:ascii="Calibri Light" w:hAnsi="Calibri Light"/>
        </w:rPr>
        <w:t>Czynniki wewnętrzne pozytywne (mocne strony) – działalność i zasoby Miejskiego Obszaru Funkcjonalnego Stalowej Woli, doświadczenie, wymiar organizacyjny, techniczny, instytucjonalny, wszystko to, co pozwala oczekiwać rozwoju MOF;</w:t>
      </w:r>
    </w:p>
    <w:p w14:paraId="23A1ED83" w14:textId="77777777" w:rsidR="00BF7A11" w:rsidRPr="00E36BEA" w:rsidRDefault="00BF7A11" w:rsidP="007016B9">
      <w:pPr>
        <w:pStyle w:val="Default"/>
        <w:numPr>
          <w:ilvl w:val="0"/>
          <w:numId w:val="35"/>
        </w:numPr>
        <w:spacing w:line="360" w:lineRule="auto"/>
        <w:jc w:val="both"/>
        <w:rPr>
          <w:rFonts w:ascii="Calibri Light" w:hAnsi="Calibri Light"/>
        </w:rPr>
      </w:pPr>
      <w:r w:rsidRPr="00E36BEA">
        <w:rPr>
          <w:rFonts w:ascii="Calibri Light" w:hAnsi="Calibri Light"/>
        </w:rPr>
        <w:t>Czynniki wewnętrzne negatywne – słabe strony regionu, będące konsekwencją ograniczeń szeroko rozumianych zasobów;</w:t>
      </w:r>
    </w:p>
    <w:p w14:paraId="16217410" w14:textId="77777777" w:rsidR="00BF7A11" w:rsidRPr="00E36BEA" w:rsidRDefault="00BF7A11" w:rsidP="007016B9">
      <w:pPr>
        <w:pStyle w:val="Default"/>
        <w:numPr>
          <w:ilvl w:val="0"/>
          <w:numId w:val="35"/>
        </w:numPr>
        <w:spacing w:line="360" w:lineRule="auto"/>
        <w:jc w:val="both"/>
        <w:rPr>
          <w:rFonts w:ascii="Calibri Light" w:hAnsi="Calibri Light"/>
        </w:rPr>
      </w:pPr>
      <w:r w:rsidRPr="00E36BEA">
        <w:rPr>
          <w:rFonts w:ascii="Calibri Light" w:hAnsi="Calibri Light"/>
        </w:rPr>
        <w:t>Czynniki zewnętrzne pozytywne – szanse, korzystne tendencje w otoczeniu zewnętrznym, które właściwie wykorzystane mogą stanowić istotny impuls rozwojowy;</w:t>
      </w:r>
    </w:p>
    <w:p w14:paraId="1C6E4981" w14:textId="77777777" w:rsidR="00BF7A11" w:rsidRPr="00E36BEA" w:rsidRDefault="00BF7A11" w:rsidP="007016B9">
      <w:pPr>
        <w:pStyle w:val="Default"/>
        <w:numPr>
          <w:ilvl w:val="0"/>
          <w:numId w:val="35"/>
        </w:numPr>
        <w:spacing w:line="360" w:lineRule="auto"/>
        <w:jc w:val="both"/>
        <w:rPr>
          <w:rFonts w:ascii="Calibri Light" w:hAnsi="Calibri Light"/>
        </w:rPr>
      </w:pPr>
      <w:r w:rsidRPr="00E36BEA">
        <w:rPr>
          <w:rFonts w:ascii="Calibri Light" w:hAnsi="Calibri Light"/>
        </w:rPr>
        <w:t>Czynniki zewnętrzne negatywne – zagrożenia, niekorzystne zjawiska zewnętrzne, które mogą być poważną barierą rozwoju regionu.</w:t>
      </w:r>
    </w:p>
    <w:p w14:paraId="6EADBA27" w14:textId="7045CACD" w:rsidR="00BF7A11" w:rsidRPr="00E36BEA" w:rsidRDefault="00BF7A11" w:rsidP="0011729A">
      <w:pPr>
        <w:spacing w:before="240"/>
        <w:rPr>
          <w:rFonts w:ascii="Calibri Light" w:hAnsi="Calibri Light"/>
          <w:szCs w:val="24"/>
        </w:rPr>
      </w:pPr>
      <w:r w:rsidRPr="00E36BEA">
        <w:rPr>
          <w:rFonts w:ascii="Calibri Light" w:hAnsi="Calibri Light"/>
          <w:szCs w:val="24"/>
        </w:rPr>
        <w:t>Poniżej zaprezentowano analizę SWOT dla M</w:t>
      </w:r>
      <w:r w:rsidR="006E3BB6">
        <w:rPr>
          <w:rFonts w:ascii="Calibri Light" w:hAnsi="Calibri Light"/>
          <w:szCs w:val="24"/>
        </w:rPr>
        <w:t>iejskiego Obszaru Funkcjonalnego</w:t>
      </w:r>
      <w:r w:rsidRPr="00E36BEA">
        <w:rPr>
          <w:rFonts w:ascii="Calibri Light" w:hAnsi="Calibri Light"/>
          <w:szCs w:val="24"/>
        </w:rPr>
        <w:t xml:space="preserve"> Stalowej Woli.</w:t>
      </w:r>
    </w:p>
    <w:p w14:paraId="19CB4F19" w14:textId="77777777" w:rsidR="00BF7A11" w:rsidRPr="00E36BEA" w:rsidRDefault="00BF7A11" w:rsidP="00BF7A11">
      <w:pPr>
        <w:rPr>
          <w:rFonts w:ascii="Calibri Light" w:hAnsi="Calibri Light"/>
          <w:szCs w:val="24"/>
        </w:rPr>
        <w:sectPr w:rsidR="00BF7A11" w:rsidRPr="00E36BEA" w:rsidSect="00E36BEA">
          <w:pgSz w:w="11906" w:h="16838" w:code="9"/>
          <w:pgMar w:top="1418" w:right="1247" w:bottom="1559" w:left="1418" w:header="709" w:footer="709" w:gutter="170"/>
          <w:cols w:space="708"/>
          <w:titlePg/>
          <w:docGrid w:linePitch="360"/>
        </w:sectPr>
      </w:pPr>
    </w:p>
    <w:p w14:paraId="75C3710C" w14:textId="1F4BDA0E" w:rsidR="00332675" w:rsidRPr="00BA3482" w:rsidRDefault="005E71F3" w:rsidP="005E71F3">
      <w:pPr>
        <w:pStyle w:val="Legenda"/>
        <w:keepNext/>
      </w:pPr>
      <w:bookmarkStart w:id="165" w:name="_Toc454197412"/>
      <w:r>
        <w:lastRenderedPageBreak/>
        <w:t xml:space="preserve">Tabela </w:t>
      </w:r>
      <w:r w:rsidR="00D92CEF">
        <w:fldChar w:fldCharType="begin"/>
      </w:r>
      <w:r w:rsidR="00D92CEF">
        <w:instrText xml:space="preserve"> SEQ Tabela \* ARABIC </w:instrText>
      </w:r>
      <w:r w:rsidR="00D92CEF">
        <w:fldChar w:fldCharType="separate"/>
      </w:r>
      <w:r w:rsidR="003A7C62">
        <w:rPr>
          <w:noProof/>
        </w:rPr>
        <w:t>44</w:t>
      </w:r>
      <w:r w:rsidR="00D92CEF">
        <w:rPr>
          <w:noProof/>
        </w:rPr>
        <w:fldChar w:fldCharType="end"/>
      </w:r>
      <w:r w:rsidR="00332675" w:rsidRPr="00BA3482">
        <w:t xml:space="preserve"> Analiza SWOT MOF Stalowa Wola</w:t>
      </w:r>
      <w:bookmarkEnd w:id="165"/>
    </w:p>
    <w:tbl>
      <w:tblPr>
        <w:tblStyle w:val="Tabelasiatki1jasnaakcent1"/>
        <w:tblW w:w="5180" w:type="pct"/>
        <w:tblLook w:val="04A0" w:firstRow="1" w:lastRow="0" w:firstColumn="1" w:lastColumn="0" w:noHBand="0" w:noVBand="1"/>
      </w:tblPr>
      <w:tblGrid>
        <w:gridCol w:w="7933"/>
        <w:gridCol w:w="6417"/>
      </w:tblGrid>
      <w:tr w:rsidR="00BF7A11" w:rsidRPr="00967F3F" w14:paraId="012C7526" w14:textId="77777777" w:rsidTr="00CC2CB3">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764" w:type="pct"/>
            <w:shd w:val="clear" w:color="auto" w:fill="5B9BD5" w:themeFill="accent1"/>
          </w:tcPr>
          <w:p w14:paraId="2FD88422" w14:textId="77777777" w:rsidR="00BF7A11" w:rsidRPr="00E36BEA" w:rsidRDefault="00BF7A11" w:rsidP="00C65463">
            <w:pPr>
              <w:spacing w:after="0" w:line="240" w:lineRule="auto"/>
              <w:jc w:val="center"/>
              <w:rPr>
                <w:rFonts w:ascii="Calibri Light" w:hAnsi="Calibri Light"/>
                <w:color w:val="FFFFFF" w:themeColor="background1"/>
                <w:sz w:val="22"/>
              </w:rPr>
            </w:pPr>
            <w:r w:rsidRPr="00E36BEA">
              <w:rPr>
                <w:rFonts w:ascii="Calibri Light" w:hAnsi="Calibri Light"/>
                <w:color w:val="FFFFFF" w:themeColor="background1"/>
                <w:sz w:val="22"/>
              </w:rPr>
              <w:t>Mocne strony</w:t>
            </w:r>
          </w:p>
        </w:tc>
        <w:tc>
          <w:tcPr>
            <w:tcW w:w="2236" w:type="pct"/>
            <w:shd w:val="clear" w:color="auto" w:fill="5B9BD5" w:themeFill="accent1"/>
          </w:tcPr>
          <w:p w14:paraId="2051E78B" w14:textId="77777777" w:rsidR="00BF7A11" w:rsidRPr="00E36BEA" w:rsidRDefault="00BF7A11" w:rsidP="00C654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olor w:val="FFFFFF" w:themeColor="background1"/>
                <w:sz w:val="22"/>
              </w:rPr>
            </w:pPr>
            <w:r w:rsidRPr="00E36BEA">
              <w:rPr>
                <w:rFonts w:ascii="Calibri Light" w:hAnsi="Calibri Light"/>
                <w:color w:val="FFFFFF" w:themeColor="background1"/>
                <w:sz w:val="22"/>
              </w:rPr>
              <w:t>Słabe strony</w:t>
            </w:r>
          </w:p>
        </w:tc>
      </w:tr>
      <w:tr w:rsidR="00A43C72" w:rsidRPr="00967F3F" w14:paraId="759EB889" w14:textId="77777777" w:rsidTr="00CC2CB3">
        <w:trPr>
          <w:trHeight w:val="256"/>
        </w:trPr>
        <w:tc>
          <w:tcPr>
            <w:cnfStyle w:val="001000000000" w:firstRow="0" w:lastRow="0" w:firstColumn="1" w:lastColumn="0" w:oddVBand="0" w:evenVBand="0" w:oddHBand="0" w:evenHBand="0" w:firstRowFirstColumn="0" w:firstRowLastColumn="0" w:lastRowFirstColumn="0" w:lastRowLastColumn="0"/>
            <w:tcW w:w="2764" w:type="pct"/>
          </w:tcPr>
          <w:p w14:paraId="554F0BD4" w14:textId="77777777" w:rsidR="00A43C72" w:rsidRPr="003E5046" w:rsidRDefault="00A43C72" w:rsidP="007016B9">
            <w:pPr>
              <w:pStyle w:val="Akapitzlist"/>
              <w:numPr>
                <w:ilvl w:val="0"/>
                <w:numId w:val="36"/>
              </w:numPr>
              <w:spacing w:line="240" w:lineRule="auto"/>
              <w:jc w:val="left"/>
              <w:rPr>
                <w:rFonts w:ascii="Calibri Light" w:hAnsi="Calibri Light"/>
                <w:sz w:val="22"/>
              </w:rPr>
            </w:pPr>
            <w:r w:rsidRPr="003E5046">
              <w:rPr>
                <w:rFonts w:ascii="Calibri Light" w:hAnsi="Calibri Light"/>
                <w:sz w:val="22"/>
              </w:rPr>
              <w:t xml:space="preserve">Położenie obszaru MOF we wschodniej części terytorium Polski na szlaku tranzytowym: kraje bałtyckie – Słowacja, Węgry oraz Polska środkowa – granica </w:t>
            </w:r>
            <w:r>
              <w:rPr>
                <w:rFonts w:ascii="Calibri Light" w:hAnsi="Calibri Light"/>
                <w:sz w:val="22"/>
              </w:rPr>
              <w:br/>
            </w:r>
            <w:r w:rsidRPr="003E5046">
              <w:rPr>
                <w:rFonts w:ascii="Calibri Light" w:hAnsi="Calibri Light"/>
                <w:sz w:val="22"/>
              </w:rPr>
              <w:t xml:space="preserve">z Ukrainą i Białorusią. </w:t>
            </w:r>
          </w:p>
          <w:p w14:paraId="548594B6" w14:textId="77777777" w:rsidR="00A43C72" w:rsidRPr="003E5046" w:rsidRDefault="00A43C72" w:rsidP="007016B9">
            <w:pPr>
              <w:pStyle w:val="Akapitzlist"/>
              <w:numPr>
                <w:ilvl w:val="0"/>
                <w:numId w:val="36"/>
              </w:numPr>
              <w:spacing w:line="240" w:lineRule="auto"/>
              <w:jc w:val="left"/>
              <w:rPr>
                <w:rFonts w:ascii="Calibri Light" w:hAnsi="Calibri Light"/>
                <w:sz w:val="22"/>
              </w:rPr>
            </w:pPr>
            <w:r w:rsidRPr="003E5046">
              <w:rPr>
                <w:rFonts w:ascii="Calibri Light" w:hAnsi="Calibri Light"/>
                <w:sz w:val="22"/>
              </w:rPr>
              <w:t>Lokalizacja MOF blisko wschodniej granicy UE (z Ukrainą i Białorusią) oraz w pobliżu ważnych ośrodków gospodarczych kraju: Mazowsza, Małopolski i Śląska.</w:t>
            </w:r>
          </w:p>
          <w:p w14:paraId="23A6FC03" w14:textId="77777777" w:rsidR="00A43C72" w:rsidRPr="00E36BEA" w:rsidRDefault="00A43C72" w:rsidP="007016B9">
            <w:pPr>
              <w:pStyle w:val="Akapitzlist"/>
              <w:numPr>
                <w:ilvl w:val="0"/>
                <w:numId w:val="36"/>
              </w:numPr>
              <w:spacing w:line="240" w:lineRule="auto"/>
              <w:jc w:val="left"/>
              <w:rPr>
                <w:rFonts w:ascii="Calibri Light" w:hAnsi="Calibri Light"/>
                <w:sz w:val="22"/>
              </w:rPr>
            </w:pPr>
            <w:r w:rsidRPr="003E5046">
              <w:rPr>
                <w:rFonts w:ascii="Calibri Light" w:hAnsi="Calibri Light"/>
                <w:sz w:val="22"/>
              </w:rPr>
              <w:t xml:space="preserve">Położenie obszaru MOF w niedużej odległości od autostrady A4 łączącej Podkarpacie z głównymi ośrodkami kraju </w:t>
            </w:r>
            <w:r>
              <w:rPr>
                <w:rFonts w:ascii="Calibri Light" w:hAnsi="Calibri Light"/>
                <w:sz w:val="22"/>
              </w:rPr>
              <w:t>i</w:t>
            </w:r>
            <w:r w:rsidRPr="003E5046">
              <w:rPr>
                <w:rFonts w:ascii="Calibri Light" w:hAnsi="Calibri Light"/>
                <w:sz w:val="22"/>
              </w:rPr>
              <w:t xml:space="preserve"> zachodnią granicą Polski</w:t>
            </w:r>
            <w:r>
              <w:rPr>
                <w:rFonts w:ascii="Calibri Light" w:hAnsi="Calibri Light"/>
                <w:sz w:val="22"/>
              </w:rPr>
              <w:t xml:space="preserve"> oraz projektowanej drogi ekspresowej S19</w:t>
            </w:r>
            <w:r w:rsidRPr="003E5046">
              <w:rPr>
                <w:rFonts w:ascii="Calibri Light" w:hAnsi="Calibri Light"/>
                <w:sz w:val="22"/>
              </w:rPr>
              <w:t>.</w:t>
            </w:r>
          </w:p>
          <w:p w14:paraId="581EB629" w14:textId="77777777" w:rsidR="00A43C72" w:rsidRPr="00E36BEA" w:rsidRDefault="00A43C72" w:rsidP="007016B9">
            <w:pPr>
              <w:pStyle w:val="Akapitzlist"/>
              <w:numPr>
                <w:ilvl w:val="0"/>
                <w:numId w:val="36"/>
              </w:numPr>
              <w:spacing w:line="240" w:lineRule="auto"/>
              <w:jc w:val="left"/>
              <w:rPr>
                <w:rFonts w:ascii="Calibri Light" w:hAnsi="Calibri Light"/>
                <w:sz w:val="22"/>
              </w:rPr>
            </w:pPr>
            <w:r w:rsidRPr="00E36BEA">
              <w:rPr>
                <w:rFonts w:ascii="Calibri Light" w:hAnsi="Calibri Light"/>
                <w:sz w:val="22"/>
              </w:rPr>
              <w:t>Międzynarodowy port lotniczy Rzeszów – Jasionka położony w odległości ok. 51 km od granicy MOF oraz lotnisko sportowe położone na terenie MOF, w Turbi (gm. Zaleszany).</w:t>
            </w:r>
          </w:p>
          <w:p w14:paraId="2D3F3024" w14:textId="77777777" w:rsidR="00A43C72" w:rsidRPr="00E36BEA" w:rsidRDefault="00A43C72" w:rsidP="007016B9">
            <w:pPr>
              <w:pStyle w:val="Akapitzlist"/>
              <w:numPr>
                <w:ilvl w:val="0"/>
                <w:numId w:val="36"/>
              </w:numPr>
              <w:spacing w:line="240" w:lineRule="auto"/>
              <w:jc w:val="left"/>
              <w:rPr>
                <w:rFonts w:ascii="Calibri Light" w:hAnsi="Calibri Light"/>
                <w:sz w:val="22"/>
              </w:rPr>
            </w:pPr>
            <w:r w:rsidRPr="00E36BEA">
              <w:rPr>
                <w:rFonts w:ascii="Calibri Light" w:hAnsi="Calibri Light"/>
                <w:sz w:val="22"/>
              </w:rPr>
              <w:t>Duży ośrodek gospodarczy regionu, posiadający wysokie oceny</w:t>
            </w:r>
            <w:r>
              <w:rPr>
                <w:rFonts w:ascii="Calibri Light" w:hAnsi="Calibri Light"/>
                <w:sz w:val="22"/>
              </w:rPr>
              <w:t xml:space="preserve"> atrakcyjności inwestycyjnej (w </w:t>
            </w:r>
            <w:r w:rsidRPr="00E36BEA">
              <w:rPr>
                <w:rFonts w:ascii="Calibri Light" w:hAnsi="Calibri Light"/>
                <w:sz w:val="22"/>
              </w:rPr>
              <w:t>szczególności na tle województwa podkarpackiego).</w:t>
            </w:r>
          </w:p>
          <w:p w14:paraId="6C26A879" w14:textId="77777777" w:rsidR="00A43C72" w:rsidRPr="00E36BEA" w:rsidRDefault="00A43C72" w:rsidP="007016B9">
            <w:pPr>
              <w:pStyle w:val="Akapitzlist"/>
              <w:numPr>
                <w:ilvl w:val="0"/>
                <w:numId w:val="36"/>
              </w:numPr>
              <w:spacing w:line="240" w:lineRule="auto"/>
              <w:jc w:val="left"/>
              <w:rPr>
                <w:rFonts w:ascii="Calibri Light" w:hAnsi="Calibri Light"/>
                <w:sz w:val="22"/>
              </w:rPr>
            </w:pPr>
            <w:r w:rsidRPr="00E36BEA">
              <w:rPr>
                <w:rFonts w:ascii="Calibri Light" w:hAnsi="Calibri Light"/>
                <w:sz w:val="22"/>
              </w:rPr>
              <w:t>Obecność ważnych gospodarczo, dużych i średnich podmi</w:t>
            </w:r>
            <w:r>
              <w:rPr>
                <w:rFonts w:ascii="Calibri Light" w:hAnsi="Calibri Light"/>
                <w:sz w:val="22"/>
              </w:rPr>
              <w:t>otów gospodarczych związanych z </w:t>
            </w:r>
            <w:r w:rsidRPr="00E36BEA">
              <w:rPr>
                <w:rFonts w:ascii="Calibri Light" w:hAnsi="Calibri Light"/>
                <w:sz w:val="22"/>
              </w:rPr>
              <w:t>przemysł</w:t>
            </w:r>
            <w:r>
              <w:rPr>
                <w:rFonts w:ascii="Calibri Light" w:hAnsi="Calibri Light"/>
                <w:sz w:val="22"/>
              </w:rPr>
              <w:t>em ciężkim oraz zbrojeniowym, w </w:t>
            </w:r>
            <w:r w:rsidRPr="00E36BEA">
              <w:rPr>
                <w:rFonts w:ascii="Calibri Light" w:hAnsi="Calibri Light"/>
                <w:sz w:val="22"/>
              </w:rPr>
              <w:t>tym z udziałem kapitału zagranicznego.</w:t>
            </w:r>
          </w:p>
          <w:p w14:paraId="221A0A2B" w14:textId="77777777" w:rsidR="00A43C72" w:rsidRPr="00E36BEA" w:rsidRDefault="00A43C72" w:rsidP="007016B9">
            <w:pPr>
              <w:pStyle w:val="Akapitzlist"/>
              <w:numPr>
                <w:ilvl w:val="0"/>
                <w:numId w:val="36"/>
              </w:numPr>
              <w:spacing w:line="240" w:lineRule="auto"/>
              <w:jc w:val="left"/>
              <w:rPr>
                <w:rFonts w:ascii="Calibri Light" w:hAnsi="Calibri Light"/>
                <w:sz w:val="22"/>
              </w:rPr>
            </w:pPr>
            <w:r w:rsidRPr="00E36BEA">
              <w:rPr>
                <w:rFonts w:ascii="Calibri Light" w:hAnsi="Calibri Light"/>
                <w:sz w:val="22"/>
              </w:rPr>
              <w:t>Stale rosnąca liczba podmiotów go</w:t>
            </w:r>
            <w:r>
              <w:rPr>
                <w:rFonts w:ascii="Calibri Light" w:hAnsi="Calibri Light"/>
                <w:sz w:val="22"/>
              </w:rPr>
              <w:t>spodarczych zarejestrowanych na </w:t>
            </w:r>
            <w:r w:rsidRPr="00E36BEA">
              <w:rPr>
                <w:rFonts w:ascii="Calibri Light" w:hAnsi="Calibri Light"/>
                <w:sz w:val="22"/>
              </w:rPr>
              <w:t>terenie MOF, świadcząca o rosnącej przedsiębiorczości mieszkańców.</w:t>
            </w:r>
          </w:p>
          <w:p w14:paraId="5C04CFCA" w14:textId="77777777" w:rsidR="00A43C72" w:rsidRPr="00E36BEA" w:rsidRDefault="00A43C72" w:rsidP="007016B9">
            <w:pPr>
              <w:pStyle w:val="Akapitzlist"/>
              <w:numPr>
                <w:ilvl w:val="0"/>
                <w:numId w:val="36"/>
              </w:numPr>
              <w:spacing w:line="240" w:lineRule="auto"/>
              <w:jc w:val="left"/>
              <w:rPr>
                <w:rFonts w:ascii="Calibri Light" w:hAnsi="Calibri Light"/>
                <w:sz w:val="22"/>
              </w:rPr>
            </w:pPr>
            <w:r w:rsidRPr="00E36BEA">
              <w:rPr>
                <w:rFonts w:ascii="Calibri Light" w:hAnsi="Calibri Light"/>
                <w:sz w:val="22"/>
              </w:rPr>
              <w:t>Funkcjonowanie w Stalowej Woli i Nisku podstref Tarnobrzeskiej Specjalnej Strefy Ekonomicznej TSSE EURO-PARK WISŁOSAN.</w:t>
            </w:r>
          </w:p>
          <w:p w14:paraId="3FA44CC1" w14:textId="77777777" w:rsidR="00A43C72" w:rsidRPr="00E36BEA" w:rsidRDefault="00A43C72" w:rsidP="007016B9">
            <w:pPr>
              <w:pStyle w:val="Akapitzlist"/>
              <w:numPr>
                <w:ilvl w:val="0"/>
                <w:numId w:val="36"/>
              </w:numPr>
              <w:spacing w:line="240" w:lineRule="auto"/>
              <w:jc w:val="left"/>
              <w:rPr>
                <w:rFonts w:ascii="Calibri Light" w:hAnsi="Calibri Light"/>
                <w:sz w:val="22"/>
              </w:rPr>
            </w:pPr>
            <w:r w:rsidRPr="00E36BEA">
              <w:rPr>
                <w:rFonts w:ascii="Calibri Light" w:hAnsi="Calibri Light"/>
                <w:sz w:val="22"/>
              </w:rPr>
              <w:t>Funkcjonowanie Inkubatora Technologicznego i Laboratorium Międzyuczelnianego.</w:t>
            </w:r>
          </w:p>
          <w:p w14:paraId="1D214FD2" w14:textId="77777777" w:rsidR="00A43C72" w:rsidRPr="00E36BEA" w:rsidRDefault="00A43C72" w:rsidP="007016B9">
            <w:pPr>
              <w:pStyle w:val="Akapitzlist"/>
              <w:numPr>
                <w:ilvl w:val="0"/>
                <w:numId w:val="36"/>
              </w:numPr>
              <w:spacing w:line="240" w:lineRule="auto"/>
              <w:jc w:val="left"/>
              <w:rPr>
                <w:rFonts w:ascii="Calibri Light" w:hAnsi="Calibri Light"/>
                <w:sz w:val="22"/>
              </w:rPr>
            </w:pPr>
            <w:r w:rsidRPr="00E36BEA">
              <w:rPr>
                <w:rFonts w:ascii="Calibri Light" w:hAnsi="Calibri Light"/>
                <w:sz w:val="22"/>
              </w:rPr>
              <w:t xml:space="preserve">Funkcjonowanie na terenie Stalowej Woli instytucji otoczenia biznesu oraz Podkarpackiego Klastra Spawalniczego KLASTAL. </w:t>
            </w:r>
          </w:p>
          <w:p w14:paraId="21FFFE9D" w14:textId="77777777" w:rsidR="00A43C72" w:rsidRPr="00E36BEA" w:rsidRDefault="00A43C72" w:rsidP="007016B9">
            <w:pPr>
              <w:pStyle w:val="Akapitzlist"/>
              <w:numPr>
                <w:ilvl w:val="0"/>
                <w:numId w:val="36"/>
              </w:numPr>
              <w:spacing w:line="240" w:lineRule="auto"/>
              <w:jc w:val="left"/>
              <w:rPr>
                <w:rFonts w:ascii="Calibri Light" w:hAnsi="Calibri Light"/>
                <w:sz w:val="22"/>
              </w:rPr>
            </w:pPr>
            <w:r w:rsidRPr="00E36BEA">
              <w:rPr>
                <w:rFonts w:ascii="Calibri Light" w:hAnsi="Calibri Light"/>
                <w:sz w:val="22"/>
              </w:rPr>
              <w:t>Funkcjonowanie Lokal</w:t>
            </w:r>
            <w:r>
              <w:rPr>
                <w:rFonts w:ascii="Calibri Light" w:hAnsi="Calibri Light"/>
                <w:sz w:val="22"/>
              </w:rPr>
              <w:t>nego Funduszu Pożyczkowego „Dla </w:t>
            </w:r>
            <w:r w:rsidRPr="00E36BEA">
              <w:rPr>
                <w:rFonts w:ascii="Calibri Light" w:hAnsi="Calibri Light"/>
                <w:sz w:val="22"/>
              </w:rPr>
              <w:t>Przedsiębiorców” na terenie Niska, w ramach programu „Samorządowa Polska S.A.” oraz Regio</w:t>
            </w:r>
            <w:r>
              <w:rPr>
                <w:rFonts w:ascii="Calibri Light" w:hAnsi="Calibri Light"/>
                <w:sz w:val="22"/>
              </w:rPr>
              <w:t xml:space="preserve">nalnego </w:t>
            </w:r>
            <w:r>
              <w:rPr>
                <w:rFonts w:ascii="Calibri Light" w:hAnsi="Calibri Light"/>
                <w:sz w:val="22"/>
              </w:rPr>
              <w:lastRenderedPageBreak/>
              <w:t>Funduszu Pożyczkowego w </w:t>
            </w:r>
            <w:r w:rsidRPr="00E36BEA">
              <w:rPr>
                <w:rFonts w:ascii="Calibri Light" w:hAnsi="Calibri Light"/>
                <w:sz w:val="22"/>
              </w:rPr>
              <w:t>Stalowej Woli prowadzonego przez Regionalną Izbę Gospodarczą.</w:t>
            </w:r>
          </w:p>
          <w:p w14:paraId="74D77FE9" w14:textId="77777777" w:rsidR="00A43C72" w:rsidRPr="00E36BEA" w:rsidRDefault="00A43C72" w:rsidP="007016B9">
            <w:pPr>
              <w:pStyle w:val="Akapitzlist"/>
              <w:numPr>
                <w:ilvl w:val="0"/>
                <w:numId w:val="36"/>
              </w:numPr>
              <w:spacing w:line="240" w:lineRule="auto"/>
              <w:jc w:val="left"/>
              <w:rPr>
                <w:rFonts w:ascii="Calibri Light" w:hAnsi="Calibri Light"/>
                <w:sz w:val="22"/>
              </w:rPr>
            </w:pPr>
            <w:r w:rsidRPr="00E36BEA">
              <w:rPr>
                <w:rFonts w:ascii="Calibri Light" w:hAnsi="Calibri Light"/>
                <w:sz w:val="22"/>
              </w:rPr>
              <w:t xml:space="preserve">Zasoby ludzkie – wykształcona kadra techniczna </w:t>
            </w:r>
            <w:r>
              <w:rPr>
                <w:rFonts w:ascii="Calibri Light" w:hAnsi="Calibri Light"/>
                <w:sz w:val="22"/>
              </w:rPr>
              <w:t xml:space="preserve">m.in. </w:t>
            </w:r>
            <w:r w:rsidRPr="00E36BEA">
              <w:rPr>
                <w:rFonts w:ascii="Calibri Light" w:hAnsi="Calibri Light"/>
                <w:sz w:val="22"/>
              </w:rPr>
              <w:t>pozostała po rozwiązaniu wydziałów Huty Stalowa Wola i zakładu „</w:t>
            </w:r>
            <w:proofErr w:type="spellStart"/>
            <w:r w:rsidRPr="00E36BEA">
              <w:rPr>
                <w:rFonts w:ascii="Calibri Light" w:hAnsi="Calibri Light"/>
                <w:sz w:val="22"/>
              </w:rPr>
              <w:t>Nimet</w:t>
            </w:r>
            <w:proofErr w:type="spellEnd"/>
            <w:r w:rsidRPr="00E36BEA">
              <w:rPr>
                <w:rFonts w:ascii="Calibri Light" w:hAnsi="Calibri Light"/>
                <w:sz w:val="22"/>
              </w:rPr>
              <w:t>.”</w:t>
            </w:r>
          </w:p>
          <w:p w14:paraId="0A52F44D" w14:textId="1F38DA3F" w:rsidR="00A43C72" w:rsidRPr="00E36BEA" w:rsidRDefault="00A43C72" w:rsidP="007016B9">
            <w:pPr>
              <w:pStyle w:val="Akapitzlist"/>
              <w:numPr>
                <w:ilvl w:val="0"/>
                <w:numId w:val="36"/>
              </w:numPr>
              <w:spacing w:line="240" w:lineRule="auto"/>
              <w:jc w:val="left"/>
              <w:rPr>
                <w:rFonts w:ascii="Calibri Light" w:hAnsi="Calibri Light"/>
                <w:sz w:val="22"/>
              </w:rPr>
            </w:pPr>
            <w:r w:rsidRPr="00E36BEA">
              <w:rPr>
                <w:rFonts w:ascii="Calibri Light" w:hAnsi="Calibri Light"/>
                <w:sz w:val="22"/>
              </w:rPr>
              <w:t xml:space="preserve">Działalność uczelni wyższych na terenie MOF kształcących lokalne kadry gospodarki. </w:t>
            </w:r>
          </w:p>
          <w:p w14:paraId="2B72DBC1" w14:textId="77777777" w:rsidR="00A43C72" w:rsidRPr="00E36BEA" w:rsidRDefault="00A43C72" w:rsidP="007016B9">
            <w:pPr>
              <w:pStyle w:val="Akapitzlist"/>
              <w:numPr>
                <w:ilvl w:val="0"/>
                <w:numId w:val="36"/>
              </w:numPr>
              <w:spacing w:line="240" w:lineRule="auto"/>
              <w:jc w:val="left"/>
              <w:rPr>
                <w:rFonts w:ascii="Calibri Light" w:hAnsi="Calibri Light"/>
                <w:sz w:val="22"/>
              </w:rPr>
            </w:pPr>
            <w:r w:rsidRPr="00E36BEA">
              <w:rPr>
                <w:rFonts w:ascii="Calibri Light" w:hAnsi="Calibri Light"/>
                <w:sz w:val="22"/>
              </w:rPr>
              <w:t>Dobrze rozwinięta sieć wodociągowa i gazowa.</w:t>
            </w:r>
          </w:p>
          <w:p w14:paraId="70655446" w14:textId="77777777" w:rsidR="00A43C72" w:rsidRPr="00E36BEA" w:rsidRDefault="00A43C72" w:rsidP="007016B9">
            <w:pPr>
              <w:pStyle w:val="Akapitzlist"/>
              <w:numPr>
                <w:ilvl w:val="0"/>
                <w:numId w:val="36"/>
              </w:numPr>
              <w:spacing w:line="240" w:lineRule="auto"/>
              <w:jc w:val="left"/>
              <w:rPr>
                <w:rFonts w:ascii="Calibri Light" w:hAnsi="Calibri Light"/>
                <w:sz w:val="22"/>
              </w:rPr>
            </w:pPr>
            <w:r w:rsidRPr="00E36BEA">
              <w:rPr>
                <w:rFonts w:ascii="Calibri Light" w:hAnsi="Calibri Light"/>
                <w:sz w:val="22"/>
              </w:rPr>
              <w:t>Malejąca liczba odpadów wytwarzanych na terenie MOF.</w:t>
            </w:r>
          </w:p>
          <w:p w14:paraId="7A5F0779" w14:textId="77777777" w:rsidR="00A43C72" w:rsidRPr="00E36BEA" w:rsidRDefault="00A43C72" w:rsidP="007016B9">
            <w:pPr>
              <w:pStyle w:val="Akapitzlist"/>
              <w:numPr>
                <w:ilvl w:val="0"/>
                <w:numId w:val="36"/>
              </w:numPr>
              <w:spacing w:line="240" w:lineRule="auto"/>
              <w:jc w:val="left"/>
              <w:rPr>
                <w:rFonts w:ascii="Calibri Light" w:hAnsi="Calibri Light"/>
                <w:sz w:val="22"/>
              </w:rPr>
            </w:pPr>
            <w:r w:rsidRPr="003E5046">
              <w:rPr>
                <w:rFonts w:ascii="Calibri Light" w:hAnsi="Calibri Light"/>
                <w:sz w:val="22"/>
              </w:rPr>
              <w:t>Rozwijający się rynek mieszkaniowy.</w:t>
            </w:r>
          </w:p>
          <w:p w14:paraId="2AAEAB83" w14:textId="77777777" w:rsidR="00A43C72" w:rsidRPr="003E5046" w:rsidRDefault="00A43C72" w:rsidP="007016B9">
            <w:pPr>
              <w:pStyle w:val="Akapitzlist"/>
              <w:numPr>
                <w:ilvl w:val="0"/>
                <w:numId w:val="36"/>
              </w:numPr>
              <w:spacing w:line="240" w:lineRule="auto"/>
              <w:jc w:val="left"/>
              <w:rPr>
                <w:rFonts w:ascii="Calibri Light" w:hAnsi="Calibri Light"/>
                <w:sz w:val="22"/>
              </w:rPr>
            </w:pPr>
            <w:r w:rsidRPr="003E5046">
              <w:rPr>
                <w:rFonts w:ascii="Calibri Light" w:hAnsi="Calibri Light"/>
                <w:sz w:val="22"/>
              </w:rPr>
              <w:t xml:space="preserve">Duże zagęszczenie ludności (gęstość </w:t>
            </w:r>
            <w:r>
              <w:rPr>
                <w:rFonts w:ascii="Calibri Light" w:hAnsi="Calibri Light"/>
                <w:sz w:val="22"/>
              </w:rPr>
              <w:t>zaludnienia MOF jest większa od </w:t>
            </w:r>
            <w:r w:rsidRPr="003E5046">
              <w:rPr>
                <w:rFonts w:ascii="Calibri Light" w:hAnsi="Calibri Light"/>
                <w:sz w:val="22"/>
              </w:rPr>
              <w:t xml:space="preserve">średniej ogólnopolskiej i średniej województwa podkarpackiego). </w:t>
            </w:r>
          </w:p>
          <w:p w14:paraId="09F6927D" w14:textId="77777777" w:rsidR="00A43C72" w:rsidRPr="00E36BEA" w:rsidRDefault="00A43C72" w:rsidP="007016B9">
            <w:pPr>
              <w:pStyle w:val="Akapitzlist"/>
              <w:numPr>
                <w:ilvl w:val="0"/>
                <w:numId w:val="36"/>
              </w:numPr>
              <w:spacing w:line="240" w:lineRule="auto"/>
              <w:jc w:val="left"/>
              <w:rPr>
                <w:rFonts w:ascii="Calibri Light" w:hAnsi="Calibri Light"/>
                <w:sz w:val="22"/>
              </w:rPr>
            </w:pPr>
            <w:r w:rsidRPr="003E5046">
              <w:rPr>
                <w:rFonts w:ascii="Calibri Light" w:hAnsi="Calibri Light"/>
                <w:sz w:val="22"/>
              </w:rPr>
              <w:t>Korzystne warunki środowiskowe obszaru MOF - położenie w pobliżu rzeki San, zbiorniki wodne, duża lesistość terenu (tereny dawnej Puszczy Sandomierskiej, Lasy Janowskie).</w:t>
            </w:r>
          </w:p>
          <w:p w14:paraId="535E8D57" w14:textId="77777777" w:rsidR="00A43C72" w:rsidRPr="00E36BEA" w:rsidRDefault="00A43C72" w:rsidP="007016B9">
            <w:pPr>
              <w:pStyle w:val="Akapitzlist"/>
              <w:numPr>
                <w:ilvl w:val="0"/>
                <w:numId w:val="36"/>
              </w:numPr>
              <w:spacing w:line="240" w:lineRule="auto"/>
              <w:jc w:val="left"/>
              <w:rPr>
                <w:rFonts w:ascii="Calibri Light" w:hAnsi="Calibri Light"/>
                <w:sz w:val="22"/>
              </w:rPr>
            </w:pPr>
            <w:r w:rsidRPr="003E5046">
              <w:rPr>
                <w:rFonts w:ascii="Calibri Light" w:hAnsi="Calibri Light"/>
                <w:sz w:val="22"/>
              </w:rPr>
              <w:t>Występowanie na terenie MOF enklaw zieleni w mieście.</w:t>
            </w:r>
          </w:p>
          <w:p w14:paraId="6D612AD4" w14:textId="77777777" w:rsidR="00A43C72" w:rsidRPr="00E36BEA" w:rsidRDefault="00A43C72" w:rsidP="007016B9">
            <w:pPr>
              <w:pStyle w:val="Akapitzlist"/>
              <w:numPr>
                <w:ilvl w:val="0"/>
                <w:numId w:val="36"/>
              </w:numPr>
              <w:spacing w:line="240" w:lineRule="auto"/>
              <w:jc w:val="left"/>
              <w:rPr>
                <w:rFonts w:ascii="Calibri Light" w:hAnsi="Calibri Light"/>
                <w:sz w:val="22"/>
              </w:rPr>
            </w:pPr>
            <w:r w:rsidRPr="003E5046">
              <w:rPr>
                <w:rFonts w:ascii="Calibri Light" w:hAnsi="Calibri Light"/>
                <w:sz w:val="22"/>
              </w:rPr>
              <w:t>Szeroka i zróżnicowana oferta klubów i organizacji sportowych.</w:t>
            </w:r>
          </w:p>
          <w:p w14:paraId="43B4FA41" w14:textId="084EF01D" w:rsidR="00A43C72" w:rsidRPr="003E5046" w:rsidRDefault="00A43C72" w:rsidP="007016B9">
            <w:pPr>
              <w:pStyle w:val="Akapitzlist"/>
              <w:numPr>
                <w:ilvl w:val="0"/>
                <w:numId w:val="36"/>
              </w:numPr>
              <w:spacing w:line="240" w:lineRule="auto"/>
              <w:jc w:val="left"/>
              <w:rPr>
                <w:rFonts w:ascii="Calibri Light" w:hAnsi="Calibri Light"/>
                <w:sz w:val="22"/>
              </w:rPr>
            </w:pPr>
            <w:r w:rsidRPr="003E5046">
              <w:rPr>
                <w:rFonts w:ascii="Calibri Light" w:hAnsi="Calibri Light"/>
                <w:sz w:val="22"/>
              </w:rPr>
              <w:t xml:space="preserve">Występowanie licznych obiektów dziedzictwa kulturalnego na terenie MOF oraz w jego najbliższej okolicy. </w:t>
            </w:r>
          </w:p>
          <w:p w14:paraId="10F1778B" w14:textId="77777777" w:rsidR="00A43C72" w:rsidRPr="003E5046" w:rsidRDefault="00A43C72" w:rsidP="007016B9">
            <w:pPr>
              <w:pStyle w:val="Akapitzlist"/>
              <w:numPr>
                <w:ilvl w:val="0"/>
                <w:numId w:val="36"/>
              </w:numPr>
              <w:spacing w:line="240" w:lineRule="auto"/>
              <w:jc w:val="left"/>
              <w:rPr>
                <w:rFonts w:ascii="Calibri Light" w:hAnsi="Calibri Light"/>
                <w:sz w:val="22"/>
              </w:rPr>
            </w:pPr>
            <w:r w:rsidRPr="003E5046">
              <w:rPr>
                <w:rFonts w:ascii="Calibri Light" w:hAnsi="Calibri Light"/>
                <w:sz w:val="22"/>
              </w:rPr>
              <w:t>W każdej z gmin MOF funkcjonuje co najmniej jedna prężnie działająca instytucja kultury.</w:t>
            </w:r>
          </w:p>
          <w:p w14:paraId="1A83C080" w14:textId="77777777" w:rsidR="00A43C72" w:rsidRPr="003E5046" w:rsidRDefault="00A43C72" w:rsidP="007016B9">
            <w:pPr>
              <w:pStyle w:val="Akapitzlist"/>
              <w:numPr>
                <w:ilvl w:val="0"/>
                <w:numId w:val="36"/>
              </w:numPr>
              <w:spacing w:line="240" w:lineRule="auto"/>
              <w:jc w:val="left"/>
              <w:rPr>
                <w:rFonts w:ascii="Calibri Light" w:hAnsi="Calibri Light"/>
                <w:sz w:val="22"/>
              </w:rPr>
            </w:pPr>
            <w:r w:rsidRPr="003E5046">
              <w:rPr>
                <w:rFonts w:ascii="Calibri Light" w:hAnsi="Calibri Light"/>
                <w:sz w:val="22"/>
              </w:rPr>
              <w:t xml:space="preserve">Korzystniejsze od ogólnopolskich statystyki dotyczące bezpieczeństwa. </w:t>
            </w:r>
          </w:p>
          <w:p w14:paraId="4B7CC065" w14:textId="77777777" w:rsidR="00A43C72" w:rsidRPr="003E5046" w:rsidRDefault="00A43C72" w:rsidP="00A43C72">
            <w:pPr>
              <w:pStyle w:val="Akapitzlist"/>
              <w:spacing w:line="240" w:lineRule="auto"/>
              <w:ind w:left="360"/>
              <w:jc w:val="left"/>
              <w:rPr>
                <w:rFonts w:ascii="Calibri Light" w:hAnsi="Calibri Light"/>
                <w:sz w:val="22"/>
              </w:rPr>
            </w:pPr>
          </w:p>
          <w:p w14:paraId="1AA1C003" w14:textId="77777777" w:rsidR="00A43C72" w:rsidRPr="0011729A" w:rsidRDefault="00A43C72" w:rsidP="00A43C72">
            <w:pPr>
              <w:spacing w:line="240" w:lineRule="auto"/>
              <w:jc w:val="left"/>
              <w:rPr>
                <w:rFonts w:ascii="Calibri Light" w:hAnsi="Calibri Light"/>
                <w:sz w:val="22"/>
              </w:rPr>
            </w:pPr>
          </w:p>
        </w:tc>
        <w:tc>
          <w:tcPr>
            <w:tcW w:w="2236" w:type="pct"/>
          </w:tcPr>
          <w:p w14:paraId="0BEDD0FD"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lastRenderedPageBreak/>
              <w:t xml:space="preserve">Słabe zagęszczenie infrastruktury drogowej wewnątrz obszaru, wpływające niekorzystnie na spójność komunikacyjną MOF. </w:t>
            </w:r>
          </w:p>
          <w:p w14:paraId="3D773BC6" w14:textId="77777777" w:rsidR="00A43C72"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Brak obwodnic największych ośrodków MOF - Stalowej Woli i Niska.</w:t>
            </w:r>
          </w:p>
          <w:p w14:paraId="223CE7CF" w14:textId="77777777" w:rsidR="00A43C72" w:rsidRPr="003E5046"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r>
              <w:rPr>
                <w:rFonts w:ascii="Calibri Light" w:hAnsi="Calibri Light"/>
                <w:sz w:val="22"/>
              </w:rPr>
              <w:t xml:space="preserve">Niewystarczająca liczba bezpośrednich połączeń kolejowych </w:t>
            </w:r>
            <w:r w:rsidRPr="003E5046">
              <w:rPr>
                <w:rFonts w:ascii="Calibri Light" w:hAnsi="Calibri Light"/>
                <w:sz w:val="22"/>
              </w:rPr>
              <w:t>MOF z</w:t>
            </w:r>
            <w:r>
              <w:rPr>
                <w:rFonts w:ascii="Calibri Light" w:hAnsi="Calibri Light"/>
                <w:sz w:val="22"/>
              </w:rPr>
              <w:t xml:space="preserve"> innymi</w:t>
            </w:r>
            <w:r w:rsidRPr="003E5046">
              <w:rPr>
                <w:rFonts w:ascii="Calibri Light" w:hAnsi="Calibri Light"/>
                <w:sz w:val="22"/>
              </w:rPr>
              <w:t xml:space="preserve"> miastami kraju.</w:t>
            </w:r>
          </w:p>
          <w:p w14:paraId="1595B19D"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 xml:space="preserve">Niewystarczająca liczba ścieżek rowerowych, szczególnie </w:t>
            </w:r>
            <w:r w:rsidRPr="003E5046">
              <w:rPr>
                <w:rFonts w:ascii="Calibri Light" w:hAnsi="Calibri Light"/>
                <w:color w:val="000000" w:themeColor="text1"/>
                <w:sz w:val="22"/>
              </w:rPr>
              <w:t>w gminach</w:t>
            </w:r>
            <w:r w:rsidRPr="00E36BEA">
              <w:rPr>
                <w:rFonts w:ascii="Calibri Light" w:hAnsi="Calibri Light"/>
                <w:color w:val="000000" w:themeColor="text1"/>
                <w:sz w:val="22"/>
              </w:rPr>
              <w:t xml:space="preserve"> Nisko, Pysznica i Zaleszany.</w:t>
            </w:r>
          </w:p>
          <w:p w14:paraId="2ACB9D77"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Przestarzały i emitujący znaczne ilości zanieczyszczeń do środowiska tabor autobusowy komunikacji miejskiej.</w:t>
            </w:r>
          </w:p>
          <w:p w14:paraId="6064B85E" w14:textId="77777777" w:rsidR="00A43C72"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Słaby dostęp mi</w:t>
            </w:r>
            <w:r>
              <w:rPr>
                <w:rFonts w:ascii="Calibri Light" w:hAnsi="Calibri Light"/>
                <w:color w:val="000000" w:themeColor="text1"/>
                <w:sz w:val="22"/>
              </w:rPr>
              <w:t>eszkańców gmin wiejskich MOF do </w:t>
            </w:r>
            <w:r w:rsidRPr="00E36BEA">
              <w:rPr>
                <w:rFonts w:ascii="Calibri Light" w:hAnsi="Calibri Light"/>
                <w:color w:val="000000" w:themeColor="text1"/>
                <w:sz w:val="22"/>
              </w:rPr>
              <w:t xml:space="preserve">infrastruktury kanalizacyjnej. </w:t>
            </w:r>
          </w:p>
          <w:p w14:paraId="544F2B7A" w14:textId="045BFCEF" w:rsidR="00A324AA" w:rsidRPr="00E36BEA" w:rsidRDefault="00A324AA"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Pr>
                <w:rFonts w:ascii="Calibri Light" w:hAnsi="Calibri Light"/>
                <w:color w:val="000000" w:themeColor="text1"/>
                <w:sz w:val="22"/>
              </w:rPr>
              <w:t>Oczyszczalnie ścieków wymagające rozbudowy/modernizacji.</w:t>
            </w:r>
          </w:p>
          <w:p w14:paraId="1301DBB2"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 xml:space="preserve">Wskaźniki rozwoju przedsiębiorczości niższe od średnich ogólnopolskich. </w:t>
            </w:r>
          </w:p>
          <w:p w14:paraId="49560492"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Niewystarczająca pow</w:t>
            </w:r>
            <w:r>
              <w:rPr>
                <w:rFonts w:ascii="Calibri Light" w:hAnsi="Calibri Light"/>
                <w:color w:val="000000" w:themeColor="text1"/>
                <w:sz w:val="22"/>
              </w:rPr>
              <w:t>.</w:t>
            </w:r>
            <w:r w:rsidRPr="00E36BEA">
              <w:rPr>
                <w:rFonts w:ascii="Calibri Light" w:hAnsi="Calibri Light"/>
                <w:color w:val="000000" w:themeColor="text1"/>
                <w:sz w:val="22"/>
              </w:rPr>
              <w:t xml:space="preserve"> uzbrojonych terenów inwestycyjnych.</w:t>
            </w:r>
          </w:p>
          <w:p w14:paraId="03FA24C4"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Stan powietrza wymagający poprawy.</w:t>
            </w:r>
          </w:p>
          <w:p w14:paraId="2E6130DF"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Lokalizacja na terenie Stalowej Woli stawów osadowych, stwarzających zagrożenie zanieczyszczenia substancjami szkodliwymi dla środowiska Głównego Zbiornika Wód Podziemnych Dębica - Stalowa Wola - Rzeszów nr 425.</w:t>
            </w:r>
          </w:p>
          <w:p w14:paraId="619CA14B"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 xml:space="preserve">Niewystarczające wykorzystanie </w:t>
            </w:r>
            <w:r w:rsidRPr="003E5046">
              <w:rPr>
                <w:rFonts w:ascii="Calibri Light" w:hAnsi="Calibri Light"/>
                <w:color w:val="000000" w:themeColor="text1"/>
                <w:sz w:val="22"/>
              </w:rPr>
              <w:t>zasobów przyrody do rozwoju turystyki</w:t>
            </w:r>
            <w:r w:rsidRPr="00E36BEA">
              <w:rPr>
                <w:rFonts w:ascii="Calibri Light" w:hAnsi="Calibri Light"/>
                <w:color w:val="000000" w:themeColor="text1"/>
                <w:sz w:val="22"/>
              </w:rPr>
              <w:t xml:space="preserve"> – w </w:t>
            </w:r>
            <w:r w:rsidRPr="003E5046">
              <w:rPr>
                <w:rFonts w:ascii="Calibri Light" w:hAnsi="Calibri Light"/>
                <w:color w:val="000000" w:themeColor="text1"/>
                <w:sz w:val="22"/>
              </w:rPr>
              <w:t>tym wodn</w:t>
            </w:r>
            <w:r w:rsidRPr="00E36BEA">
              <w:rPr>
                <w:rFonts w:ascii="Calibri Light" w:hAnsi="Calibri Light"/>
                <w:color w:val="000000" w:themeColor="text1"/>
                <w:sz w:val="22"/>
              </w:rPr>
              <w:t>ej, pieszej i rowerowej.</w:t>
            </w:r>
          </w:p>
          <w:p w14:paraId="50E4A29F"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 xml:space="preserve">Brak parków oraz nierówny dostęp do „zielonych centrów” w gminach wiejskich. </w:t>
            </w:r>
          </w:p>
          <w:p w14:paraId="6E3F8893"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lastRenderedPageBreak/>
              <w:t>Niewystarczające wykorzystanie bogatych zasobów dziedzictwa kulturowego</w:t>
            </w:r>
            <w:r w:rsidRPr="003E5046">
              <w:rPr>
                <w:rFonts w:ascii="Calibri Light" w:hAnsi="Calibri Light"/>
                <w:color w:val="000000" w:themeColor="text1"/>
                <w:sz w:val="22"/>
              </w:rPr>
              <w:t xml:space="preserve"> do rozwoju turystyki</w:t>
            </w:r>
            <w:r w:rsidRPr="00E36BEA">
              <w:rPr>
                <w:rFonts w:ascii="Calibri Light" w:hAnsi="Calibri Light"/>
                <w:color w:val="000000" w:themeColor="text1"/>
                <w:sz w:val="22"/>
              </w:rPr>
              <w:t>.</w:t>
            </w:r>
          </w:p>
          <w:p w14:paraId="16674EF0"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Niewystarczająca infrastruktura okołoturystyczna, w tym mała liczba obiektów noclegow</w:t>
            </w:r>
            <w:r w:rsidRPr="003E5046">
              <w:rPr>
                <w:rFonts w:ascii="Calibri Light" w:hAnsi="Calibri Light"/>
                <w:color w:val="000000" w:themeColor="text1"/>
                <w:sz w:val="22"/>
              </w:rPr>
              <w:t>ych</w:t>
            </w:r>
            <w:r w:rsidRPr="00E36BEA">
              <w:rPr>
                <w:rFonts w:ascii="Calibri Light" w:hAnsi="Calibri Light"/>
                <w:color w:val="000000" w:themeColor="text1"/>
                <w:sz w:val="22"/>
              </w:rPr>
              <w:t>.</w:t>
            </w:r>
          </w:p>
          <w:p w14:paraId="144C1772"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Zły stan techniczny części budynków zl</w:t>
            </w:r>
            <w:r>
              <w:rPr>
                <w:rFonts w:ascii="Calibri Light" w:hAnsi="Calibri Light"/>
                <w:color w:val="000000" w:themeColor="text1"/>
                <w:sz w:val="22"/>
              </w:rPr>
              <w:t>okalizowanych na terenie MOF, w </w:t>
            </w:r>
            <w:r w:rsidRPr="00E36BEA">
              <w:rPr>
                <w:rFonts w:ascii="Calibri Light" w:hAnsi="Calibri Light"/>
                <w:color w:val="000000" w:themeColor="text1"/>
                <w:sz w:val="22"/>
              </w:rPr>
              <w:t>tym pełniących funkcję ośrod</w:t>
            </w:r>
            <w:r>
              <w:rPr>
                <w:rFonts w:ascii="Calibri Light" w:hAnsi="Calibri Light"/>
                <w:color w:val="000000" w:themeColor="text1"/>
                <w:sz w:val="22"/>
              </w:rPr>
              <w:t>ków społecznych, kulturalnych i </w:t>
            </w:r>
            <w:r w:rsidRPr="00E36BEA">
              <w:rPr>
                <w:rFonts w:ascii="Calibri Light" w:hAnsi="Calibri Light"/>
                <w:color w:val="000000" w:themeColor="text1"/>
                <w:sz w:val="22"/>
              </w:rPr>
              <w:t>turystycznych oraz obiektów zabytkowych, wymagających dostosowania do pełnienia rozszerzonych funkcji publicznych</w:t>
            </w:r>
            <w:r>
              <w:rPr>
                <w:rFonts w:ascii="Calibri Light" w:hAnsi="Calibri Light"/>
                <w:color w:val="000000" w:themeColor="text1"/>
                <w:sz w:val="22"/>
              </w:rPr>
              <w:t xml:space="preserve"> i społecznych</w:t>
            </w:r>
            <w:r w:rsidRPr="00E36BEA">
              <w:rPr>
                <w:rFonts w:ascii="Calibri Light" w:hAnsi="Calibri Light"/>
                <w:color w:val="000000" w:themeColor="text1"/>
                <w:sz w:val="22"/>
              </w:rPr>
              <w:t>.</w:t>
            </w:r>
          </w:p>
          <w:p w14:paraId="462C241D"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Nierównomierny dostęp do ośrodków sp</w:t>
            </w:r>
            <w:r>
              <w:rPr>
                <w:rFonts w:ascii="Calibri Light" w:hAnsi="Calibri Light"/>
                <w:color w:val="000000" w:themeColor="text1"/>
                <w:sz w:val="22"/>
              </w:rPr>
              <w:t>ortowych i rekreacyjnych na </w:t>
            </w:r>
            <w:r w:rsidRPr="00E36BEA">
              <w:rPr>
                <w:rFonts w:ascii="Calibri Light" w:hAnsi="Calibri Light"/>
                <w:color w:val="000000" w:themeColor="text1"/>
                <w:sz w:val="22"/>
              </w:rPr>
              <w:t>terenie gmin MOF.</w:t>
            </w:r>
          </w:p>
          <w:p w14:paraId="2672531D"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Malejąca liczba mieszkańców MOF</w:t>
            </w:r>
          </w:p>
          <w:p w14:paraId="0AEB4C91" w14:textId="77777777" w:rsidR="00A43C72" w:rsidRPr="003E5046"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3E5046">
              <w:rPr>
                <w:rFonts w:ascii="Calibri Light" w:hAnsi="Calibri Light"/>
                <w:color w:val="000000" w:themeColor="text1"/>
                <w:sz w:val="22"/>
              </w:rPr>
              <w:t>Liczba osób w wieku poprodukcyjnym wyższa niż liczba osób w wieku przedprodukcyjnym</w:t>
            </w:r>
            <w:r w:rsidRPr="00E36BEA">
              <w:rPr>
                <w:rFonts w:ascii="Calibri Light" w:hAnsi="Calibri Light"/>
                <w:color w:val="000000" w:themeColor="text1"/>
                <w:sz w:val="22"/>
              </w:rPr>
              <w:t>.</w:t>
            </w:r>
          </w:p>
          <w:p w14:paraId="7FE4FFA8"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3E5046">
              <w:rPr>
                <w:rFonts w:ascii="Calibri Light" w:hAnsi="Calibri Light"/>
                <w:color w:val="000000" w:themeColor="text1"/>
                <w:sz w:val="22"/>
              </w:rPr>
              <w:t>Niewystarczająca w stosunku do potrzeb oferta usług edukacyjnych, kulturalnych, zdrowotnych dla seniorów.</w:t>
            </w:r>
          </w:p>
          <w:p w14:paraId="0F30DDF3"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Malejąca liczba uczniów/studentów obserwowana na każdym poziomie edukacji.</w:t>
            </w:r>
          </w:p>
          <w:p w14:paraId="60BF67F3" w14:textId="0A5B573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Wysoki wskaźnik bezrobocia, szczególnie dla</w:t>
            </w:r>
            <w:r w:rsidR="00A324AA">
              <w:rPr>
                <w:rFonts w:ascii="Calibri Light" w:hAnsi="Calibri Light"/>
                <w:color w:val="000000" w:themeColor="text1"/>
                <w:sz w:val="22"/>
              </w:rPr>
              <w:t xml:space="preserve"> grup wiekowych do 25 r. ż. i</w:t>
            </w:r>
            <w:r>
              <w:rPr>
                <w:rFonts w:ascii="Calibri Light" w:hAnsi="Calibri Light"/>
                <w:color w:val="000000" w:themeColor="text1"/>
                <w:sz w:val="22"/>
              </w:rPr>
              <w:t> </w:t>
            </w:r>
            <w:r w:rsidRPr="00E36BEA">
              <w:rPr>
                <w:rFonts w:ascii="Calibri Light" w:hAnsi="Calibri Light"/>
                <w:color w:val="000000" w:themeColor="text1"/>
                <w:sz w:val="22"/>
              </w:rPr>
              <w:t>50+.</w:t>
            </w:r>
          </w:p>
          <w:p w14:paraId="2A03C9B8" w14:textId="77777777" w:rsidR="00A43C72" w:rsidRPr="00E36BEA" w:rsidRDefault="00A43C72" w:rsidP="007016B9">
            <w:pPr>
              <w:pStyle w:val="Akapitzlist"/>
              <w:numPr>
                <w:ilvl w:val="0"/>
                <w:numId w:val="37"/>
              </w:num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Malejąca liczba wydarzeń kulturalnych.</w:t>
            </w:r>
          </w:p>
          <w:p w14:paraId="6E5E55A8" w14:textId="6F7EABB3" w:rsidR="00A43C72" w:rsidRPr="003E5046" w:rsidRDefault="00A43C72" w:rsidP="007016B9">
            <w:pPr>
              <w:pStyle w:val="Akapitzlist"/>
              <w:numPr>
                <w:ilvl w:val="0"/>
                <w:numId w:val="37"/>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Występowanie obszarów wymagających rewitalizacji sp</w:t>
            </w:r>
            <w:r>
              <w:rPr>
                <w:rFonts w:ascii="Calibri Light" w:hAnsi="Calibri Light"/>
                <w:color w:val="000000" w:themeColor="text1"/>
                <w:sz w:val="22"/>
              </w:rPr>
              <w:t>ołecznej i </w:t>
            </w:r>
            <w:r w:rsidRPr="00E36BEA">
              <w:rPr>
                <w:rFonts w:ascii="Calibri Light" w:hAnsi="Calibri Light"/>
                <w:color w:val="000000" w:themeColor="text1"/>
                <w:sz w:val="22"/>
              </w:rPr>
              <w:t>przestrzennej (St</w:t>
            </w:r>
            <w:r>
              <w:rPr>
                <w:rFonts w:ascii="Calibri Light" w:hAnsi="Calibri Light"/>
                <w:color w:val="000000" w:themeColor="text1"/>
                <w:sz w:val="22"/>
              </w:rPr>
              <w:t>alowa</w:t>
            </w:r>
            <w:r w:rsidR="00F05298">
              <w:rPr>
                <w:rFonts w:ascii="Calibri Light" w:hAnsi="Calibri Light"/>
                <w:color w:val="000000" w:themeColor="text1"/>
                <w:sz w:val="22"/>
              </w:rPr>
              <w:t xml:space="preserve"> Wola, Nisko</w:t>
            </w:r>
            <w:r w:rsidRPr="00E36BEA">
              <w:rPr>
                <w:rFonts w:ascii="Calibri Light" w:hAnsi="Calibri Light"/>
                <w:color w:val="000000" w:themeColor="text1"/>
                <w:sz w:val="22"/>
              </w:rPr>
              <w:t>)</w:t>
            </w:r>
            <w:r>
              <w:rPr>
                <w:rFonts w:ascii="Calibri Light" w:hAnsi="Calibri Light"/>
                <w:color w:val="000000" w:themeColor="text1"/>
                <w:sz w:val="22"/>
              </w:rPr>
              <w:t xml:space="preserve"> z uwagi na </w:t>
            </w:r>
            <w:r w:rsidRPr="003E5046">
              <w:rPr>
                <w:rFonts w:ascii="Calibri Light" w:hAnsi="Calibri Light"/>
                <w:color w:val="000000" w:themeColor="text1"/>
                <w:sz w:val="22"/>
              </w:rPr>
              <w:t xml:space="preserve">zdiagnozowane </w:t>
            </w:r>
            <w:r w:rsidR="00F05298">
              <w:rPr>
                <w:rFonts w:ascii="Calibri Light" w:hAnsi="Calibri Light"/>
                <w:color w:val="000000" w:themeColor="text1"/>
                <w:sz w:val="22"/>
              </w:rPr>
              <w:t xml:space="preserve">znaczne nasilenie różnego rodzaju problemów </w:t>
            </w:r>
            <w:r w:rsidRPr="003E5046">
              <w:rPr>
                <w:rFonts w:ascii="Calibri Light" w:hAnsi="Calibri Light"/>
                <w:color w:val="000000" w:themeColor="text1"/>
                <w:sz w:val="22"/>
              </w:rPr>
              <w:t>społeczn</w:t>
            </w:r>
            <w:r w:rsidR="00F05298">
              <w:rPr>
                <w:rFonts w:ascii="Calibri Light" w:hAnsi="Calibri Light"/>
                <w:color w:val="000000" w:themeColor="text1"/>
                <w:sz w:val="22"/>
              </w:rPr>
              <w:t>ych</w:t>
            </w:r>
            <w:r w:rsidRPr="003E5046">
              <w:rPr>
                <w:rFonts w:ascii="Calibri Light" w:hAnsi="Calibri Light"/>
                <w:color w:val="000000" w:themeColor="text1"/>
                <w:sz w:val="22"/>
              </w:rPr>
              <w:t xml:space="preserve"> i deficyty w infrastrukturze.</w:t>
            </w:r>
          </w:p>
          <w:p w14:paraId="3409089D" w14:textId="77777777" w:rsidR="00A43C72" w:rsidRPr="00E36BEA" w:rsidRDefault="00A43C72" w:rsidP="007016B9">
            <w:pPr>
              <w:pStyle w:val="Akapitzlist"/>
              <w:numPr>
                <w:ilvl w:val="0"/>
                <w:numId w:val="37"/>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3E5046">
              <w:rPr>
                <w:rFonts w:ascii="Calibri Light" w:hAnsi="Calibri Light"/>
                <w:color w:val="000000" w:themeColor="text1"/>
                <w:sz w:val="22"/>
              </w:rPr>
              <w:t>Niższa niż w województwie aktywność społeczna.</w:t>
            </w:r>
          </w:p>
          <w:p w14:paraId="1071B7A4" w14:textId="6D2D8D0E" w:rsidR="00A43C72" w:rsidRPr="00CC2CB3" w:rsidRDefault="00A43C72" w:rsidP="007016B9">
            <w:pPr>
              <w:pStyle w:val="Akapitzlist"/>
              <w:numPr>
                <w:ilvl w:val="0"/>
                <w:numId w:val="37"/>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 xml:space="preserve">Statystyki dotyczące </w:t>
            </w:r>
            <w:r w:rsidRPr="003E5046">
              <w:rPr>
                <w:rFonts w:ascii="Calibri Light" w:hAnsi="Calibri Light"/>
                <w:color w:val="000000" w:themeColor="text1"/>
                <w:sz w:val="22"/>
              </w:rPr>
              <w:t>przestępczości dla po</w:t>
            </w:r>
            <w:r w:rsidRPr="00E36BEA">
              <w:rPr>
                <w:rFonts w:ascii="Calibri Light" w:hAnsi="Calibri Light"/>
                <w:color w:val="000000" w:themeColor="text1"/>
                <w:sz w:val="22"/>
              </w:rPr>
              <w:t xml:space="preserve">wiatów stalowowolskiego </w:t>
            </w:r>
            <w:r w:rsidRPr="003E5046">
              <w:rPr>
                <w:rFonts w:ascii="Calibri Light" w:hAnsi="Calibri Light"/>
                <w:color w:val="000000" w:themeColor="text1"/>
                <w:sz w:val="22"/>
              </w:rPr>
              <w:t>i</w:t>
            </w:r>
            <w:r>
              <w:rPr>
                <w:rFonts w:ascii="Calibri Light" w:hAnsi="Calibri Light"/>
                <w:color w:val="000000" w:themeColor="text1"/>
                <w:sz w:val="22"/>
              </w:rPr>
              <w:t> </w:t>
            </w:r>
            <w:r w:rsidRPr="00E36BEA">
              <w:rPr>
                <w:rFonts w:ascii="Calibri Light" w:hAnsi="Calibri Light"/>
                <w:color w:val="000000" w:themeColor="text1"/>
                <w:sz w:val="22"/>
              </w:rPr>
              <w:t xml:space="preserve">niżańskiego są </w:t>
            </w:r>
            <w:r w:rsidRPr="003E5046">
              <w:rPr>
                <w:rFonts w:ascii="Calibri Light" w:hAnsi="Calibri Light"/>
                <w:color w:val="000000" w:themeColor="text1"/>
                <w:sz w:val="22"/>
              </w:rPr>
              <w:t xml:space="preserve">wyższe </w:t>
            </w:r>
            <w:r w:rsidRPr="00E36BEA">
              <w:rPr>
                <w:rFonts w:ascii="Calibri Light" w:hAnsi="Calibri Light"/>
                <w:color w:val="000000" w:themeColor="text1"/>
                <w:sz w:val="22"/>
              </w:rPr>
              <w:t xml:space="preserve">od średnich dla województwa podkarpackiego. </w:t>
            </w:r>
          </w:p>
        </w:tc>
      </w:tr>
      <w:tr w:rsidR="00522959" w:rsidRPr="00967F3F" w14:paraId="20930BFF" w14:textId="77777777" w:rsidTr="00CC2CB3">
        <w:trPr>
          <w:trHeight w:val="134"/>
        </w:trPr>
        <w:tc>
          <w:tcPr>
            <w:cnfStyle w:val="001000000000" w:firstRow="0" w:lastRow="0" w:firstColumn="1" w:lastColumn="0" w:oddVBand="0" w:evenVBand="0" w:oddHBand="0" w:evenHBand="0" w:firstRowFirstColumn="0" w:firstRowLastColumn="0" w:lastRowFirstColumn="0" w:lastRowLastColumn="0"/>
            <w:tcW w:w="2764" w:type="pct"/>
            <w:shd w:val="clear" w:color="auto" w:fill="5B9BD5" w:themeFill="accent1"/>
          </w:tcPr>
          <w:p w14:paraId="651A552E" w14:textId="5C597F74" w:rsidR="00BF7A11" w:rsidRPr="00E36BEA" w:rsidRDefault="00BF7A11" w:rsidP="00C65463">
            <w:pPr>
              <w:spacing w:after="0" w:line="240" w:lineRule="auto"/>
              <w:jc w:val="center"/>
              <w:rPr>
                <w:rFonts w:ascii="Calibri Light" w:hAnsi="Calibri Light"/>
                <w:color w:val="FFFFFF" w:themeColor="background1"/>
                <w:sz w:val="22"/>
              </w:rPr>
            </w:pPr>
            <w:r w:rsidRPr="00E36BEA">
              <w:rPr>
                <w:rFonts w:ascii="Calibri Light" w:hAnsi="Calibri Light"/>
                <w:color w:val="FFFFFF" w:themeColor="background1"/>
                <w:sz w:val="22"/>
              </w:rPr>
              <w:lastRenderedPageBreak/>
              <w:t>Szanse</w:t>
            </w:r>
          </w:p>
        </w:tc>
        <w:tc>
          <w:tcPr>
            <w:tcW w:w="2236" w:type="pct"/>
            <w:shd w:val="clear" w:color="auto" w:fill="5B9BD5" w:themeFill="accent1"/>
          </w:tcPr>
          <w:p w14:paraId="3E42B7D4" w14:textId="77777777" w:rsidR="00BF7A11" w:rsidRPr="00E36BEA" w:rsidRDefault="00BF7A11" w:rsidP="00C654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2"/>
              </w:rPr>
            </w:pPr>
            <w:r w:rsidRPr="00E36BEA">
              <w:rPr>
                <w:rFonts w:ascii="Calibri Light" w:hAnsi="Calibri Light"/>
                <w:color w:val="FFFFFF" w:themeColor="background1"/>
                <w:sz w:val="22"/>
              </w:rPr>
              <w:t>Zagrożenia</w:t>
            </w:r>
          </w:p>
        </w:tc>
      </w:tr>
      <w:tr w:rsidR="00A43C72" w:rsidRPr="00967F3F" w14:paraId="2FB0AA66" w14:textId="77777777" w:rsidTr="00CC2CB3">
        <w:trPr>
          <w:trHeight w:val="1696"/>
        </w:trPr>
        <w:tc>
          <w:tcPr>
            <w:cnfStyle w:val="001000000000" w:firstRow="0" w:lastRow="0" w:firstColumn="1" w:lastColumn="0" w:oddVBand="0" w:evenVBand="0" w:oddHBand="0" w:evenHBand="0" w:firstRowFirstColumn="0" w:firstRowLastColumn="0" w:lastRowFirstColumn="0" w:lastRowLastColumn="0"/>
            <w:tcW w:w="2764" w:type="pct"/>
          </w:tcPr>
          <w:p w14:paraId="3C7E7BA2" w14:textId="77777777" w:rsidR="00A43C72" w:rsidRPr="00A43C72" w:rsidRDefault="00A43C72" w:rsidP="007016B9">
            <w:pPr>
              <w:pStyle w:val="Akapitzlist"/>
              <w:numPr>
                <w:ilvl w:val="0"/>
                <w:numId w:val="38"/>
              </w:numPr>
              <w:spacing w:after="0" w:line="240" w:lineRule="auto"/>
              <w:ind w:left="357" w:hanging="357"/>
              <w:jc w:val="left"/>
              <w:rPr>
                <w:rFonts w:ascii="Calibri Light" w:hAnsi="Calibri Light"/>
                <w:sz w:val="21"/>
                <w:szCs w:val="21"/>
              </w:rPr>
            </w:pPr>
            <w:r w:rsidRPr="00A43C72">
              <w:rPr>
                <w:rFonts w:ascii="Calibri Light" w:hAnsi="Calibri Light"/>
                <w:sz w:val="21"/>
                <w:szCs w:val="21"/>
              </w:rPr>
              <w:t>Wykorzystanie położenia MOF do rozwoju współpracy międzyregionalnej i międzynarodowej.</w:t>
            </w:r>
          </w:p>
          <w:p w14:paraId="5B59C0B4" w14:textId="77777777" w:rsidR="00A43C72" w:rsidRPr="00A43C72" w:rsidRDefault="00A43C72" w:rsidP="007016B9">
            <w:pPr>
              <w:pStyle w:val="Akapitzlist"/>
              <w:numPr>
                <w:ilvl w:val="0"/>
                <w:numId w:val="38"/>
              </w:numPr>
              <w:spacing w:after="0" w:line="240" w:lineRule="auto"/>
              <w:ind w:left="357" w:hanging="357"/>
              <w:jc w:val="left"/>
              <w:rPr>
                <w:rFonts w:ascii="Calibri Light" w:hAnsi="Calibri Light"/>
                <w:sz w:val="21"/>
                <w:szCs w:val="21"/>
              </w:rPr>
            </w:pPr>
            <w:r w:rsidRPr="00A43C72">
              <w:rPr>
                <w:rFonts w:ascii="Calibri Light" w:hAnsi="Calibri Light"/>
                <w:sz w:val="21"/>
                <w:szCs w:val="21"/>
              </w:rPr>
              <w:t>Budowa obwodnicy Stalowej Woli i Niska w ciągu DK 77.</w:t>
            </w:r>
          </w:p>
          <w:p w14:paraId="1D42A4D7" w14:textId="77777777" w:rsidR="00A43C72" w:rsidRPr="00A43C72" w:rsidRDefault="00A43C72" w:rsidP="007016B9">
            <w:pPr>
              <w:pStyle w:val="Akapitzlist"/>
              <w:numPr>
                <w:ilvl w:val="0"/>
                <w:numId w:val="38"/>
              </w:numPr>
              <w:spacing w:after="0" w:line="240" w:lineRule="auto"/>
              <w:ind w:left="357" w:hanging="357"/>
              <w:jc w:val="left"/>
              <w:rPr>
                <w:rFonts w:ascii="Calibri Light" w:hAnsi="Calibri Light"/>
                <w:sz w:val="21"/>
                <w:szCs w:val="21"/>
              </w:rPr>
            </w:pPr>
            <w:r w:rsidRPr="00A43C72">
              <w:rPr>
                <w:rFonts w:ascii="Calibri Light" w:hAnsi="Calibri Light"/>
                <w:sz w:val="21"/>
                <w:szCs w:val="21"/>
              </w:rPr>
              <w:t>Rozbudowa najważniejszych szlaków drogowych (A-4, S-19, S-74, DK 77).</w:t>
            </w:r>
          </w:p>
          <w:p w14:paraId="20BA91B7" w14:textId="259DB137" w:rsidR="00A43C72" w:rsidRPr="00A43C72" w:rsidRDefault="00A43C72" w:rsidP="007016B9">
            <w:pPr>
              <w:pStyle w:val="Akapitzlist"/>
              <w:numPr>
                <w:ilvl w:val="0"/>
                <w:numId w:val="38"/>
              </w:numPr>
              <w:spacing w:after="0" w:line="240" w:lineRule="auto"/>
              <w:ind w:left="357" w:hanging="357"/>
              <w:jc w:val="left"/>
              <w:rPr>
                <w:rFonts w:ascii="Calibri Light" w:hAnsi="Calibri Light"/>
                <w:sz w:val="21"/>
                <w:szCs w:val="21"/>
              </w:rPr>
            </w:pPr>
            <w:r w:rsidRPr="00A43C72">
              <w:rPr>
                <w:rFonts w:ascii="Calibri Light" w:hAnsi="Calibri Light"/>
                <w:sz w:val="21"/>
                <w:szCs w:val="21"/>
              </w:rPr>
              <w:t>Poprawa dostępności komunikacyjnej wewnątrz MOF poprzez rozwój sieci dróg gminnych i ścieżek rowerowych.</w:t>
            </w:r>
          </w:p>
          <w:p w14:paraId="3074E981" w14:textId="77777777" w:rsidR="00A43C72" w:rsidRPr="00A43C72" w:rsidRDefault="00A43C72" w:rsidP="007016B9">
            <w:pPr>
              <w:pStyle w:val="Akapitzlist"/>
              <w:numPr>
                <w:ilvl w:val="0"/>
                <w:numId w:val="38"/>
              </w:numPr>
              <w:spacing w:after="0" w:line="240" w:lineRule="auto"/>
              <w:ind w:left="357" w:hanging="357"/>
              <w:jc w:val="left"/>
              <w:rPr>
                <w:rFonts w:ascii="Calibri Light" w:hAnsi="Calibri Light"/>
                <w:sz w:val="21"/>
                <w:szCs w:val="21"/>
              </w:rPr>
            </w:pPr>
            <w:r w:rsidRPr="00A43C72">
              <w:rPr>
                <w:rFonts w:ascii="Calibri Light" w:hAnsi="Calibri Light"/>
                <w:sz w:val="21"/>
                <w:szCs w:val="21"/>
              </w:rPr>
              <w:t>Wykorzystanie Inkubatora Technologicznego i Laboratorium Międzyuczelnianego do rozwoju współpracy pomiędzy nauką a gospodarką.</w:t>
            </w:r>
          </w:p>
          <w:p w14:paraId="102ED368" w14:textId="77777777" w:rsidR="00A43C72" w:rsidRPr="00A43C72" w:rsidRDefault="00A43C72" w:rsidP="007016B9">
            <w:pPr>
              <w:pStyle w:val="Akapitzlist"/>
              <w:numPr>
                <w:ilvl w:val="0"/>
                <w:numId w:val="38"/>
              </w:numPr>
              <w:spacing w:after="0" w:line="240" w:lineRule="auto"/>
              <w:ind w:left="357" w:hanging="357"/>
              <w:jc w:val="left"/>
              <w:rPr>
                <w:rFonts w:ascii="Calibri Light" w:hAnsi="Calibri Light"/>
                <w:sz w:val="21"/>
                <w:szCs w:val="21"/>
              </w:rPr>
            </w:pPr>
            <w:r w:rsidRPr="00A43C72">
              <w:rPr>
                <w:rFonts w:ascii="Calibri Light" w:hAnsi="Calibri Light"/>
                <w:sz w:val="21"/>
                <w:szCs w:val="21"/>
              </w:rPr>
              <w:t>Wzrost zamówień sprzętu i urządzeń wojskowych przez armię.</w:t>
            </w:r>
          </w:p>
          <w:p w14:paraId="6F70F294" w14:textId="77777777" w:rsidR="00A43C72" w:rsidRDefault="00A43C72" w:rsidP="007016B9">
            <w:pPr>
              <w:pStyle w:val="Akapitzlist"/>
              <w:numPr>
                <w:ilvl w:val="0"/>
                <w:numId w:val="38"/>
              </w:numPr>
              <w:spacing w:after="0" w:line="240" w:lineRule="auto"/>
              <w:ind w:left="357" w:hanging="357"/>
              <w:jc w:val="left"/>
              <w:rPr>
                <w:rFonts w:ascii="Calibri Light" w:hAnsi="Calibri Light"/>
                <w:sz w:val="21"/>
                <w:szCs w:val="21"/>
              </w:rPr>
            </w:pPr>
            <w:r w:rsidRPr="00A43C72">
              <w:rPr>
                <w:rFonts w:ascii="Calibri Light" w:hAnsi="Calibri Light"/>
                <w:sz w:val="21"/>
                <w:szCs w:val="21"/>
              </w:rPr>
              <w:t>Zmniejszenie emisji zanieczyszczeń do środowiska.</w:t>
            </w:r>
          </w:p>
          <w:p w14:paraId="07893525" w14:textId="35C88503" w:rsidR="00A324AA" w:rsidRPr="00A43C72" w:rsidRDefault="00A324AA" w:rsidP="007016B9">
            <w:pPr>
              <w:pStyle w:val="Akapitzlist"/>
              <w:numPr>
                <w:ilvl w:val="0"/>
                <w:numId w:val="38"/>
              </w:numPr>
              <w:spacing w:after="0" w:line="240" w:lineRule="auto"/>
              <w:ind w:left="357" w:hanging="357"/>
              <w:jc w:val="left"/>
              <w:rPr>
                <w:rFonts w:ascii="Calibri Light" w:hAnsi="Calibri Light"/>
                <w:sz w:val="21"/>
                <w:szCs w:val="21"/>
              </w:rPr>
            </w:pPr>
            <w:r>
              <w:rPr>
                <w:rFonts w:ascii="Calibri Light" w:hAnsi="Calibri Light"/>
                <w:sz w:val="21"/>
                <w:szCs w:val="21"/>
              </w:rPr>
              <w:t>Rozwój OZE.</w:t>
            </w:r>
          </w:p>
          <w:p w14:paraId="5B1701A3" w14:textId="77777777" w:rsidR="00A43C72" w:rsidRPr="00A43C72" w:rsidRDefault="00A43C72" w:rsidP="007016B9">
            <w:pPr>
              <w:pStyle w:val="Akapitzlist"/>
              <w:numPr>
                <w:ilvl w:val="0"/>
                <w:numId w:val="38"/>
              </w:numPr>
              <w:spacing w:after="0" w:line="240" w:lineRule="auto"/>
              <w:ind w:left="357" w:hanging="357"/>
              <w:jc w:val="left"/>
              <w:rPr>
                <w:rFonts w:ascii="Calibri Light" w:hAnsi="Calibri Light"/>
                <w:sz w:val="21"/>
                <w:szCs w:val="21"/>
              </w:rPr>
            </w:pPr>
            <w:r w:rsidRPr="00A43C72">
              <w:rPr>
                <w:rFonts w:ascii="Calibri Light" w:hAnsi="Calibri Light"/>
                <w:sz w:val="21"/>
                <w:szCs w:val="21"/>
              </w:rPr>
              <w:t>Wzrost atrakcyjności osiedleńczej i gospodarczej MOF Stalowej Woli.</w:t>
            </w:r>
          </w:p>
          <w:p w14:paraId="1CA6BD62" w14:textId="77777777" w:rsidR="00A43C72" w:rsidRPr="00A43C72" w:rsidRDefault="00A43C72" w:rsidP="007016B9">
            <w:pPr>
              <w:pStyle w:val="Akapitzlist"/>
              <w:numPr>
                <w:ilvl w:val="0"/>
                <w:numId w:val="38"/>
              </w:numPr>
              <w:spacing w:after="0" w:line="240" w:lineRule="auto"/>
              <w:ind w:left="357" w:hanging="357"/>
              <w:jc w:val="left"/>
              <w:rPr>
                <w:rFonts w:ascii="Calibri Light" w:hAnsi="Calibri Light"/>
                <w:sz w:val="21"/>
                <w:szCs w:val="21"/>
              </w:rPr>
            </w:pPr>
            <w:r w:rsidRPr="00A43C72">
              <w:rPr>
                <w:rFonts w:ascii="Calibri Light" w:hAnsi="Calibri Light"/>
                <w:sz w:val="21"/>
                <w:szCs w:val="21"/>
              </w:rPr>
              <w:t>Rozwój kompetencji kluczowych mieszkańców MOF celem lepszego przygotowania kadr pod potrzeby lokalnej gospodarki.</w:t>
            </w:r>
          </w:p>
          <w:p w14:paraId="43BC130C" w14:textId="77777777" w:rsidR="00A43C72" w:rsidRPr="00A43C72" w:rsidRDefault="00A43C72" w:rsidP="007016B9">
            <w:pPr>
              <w:pStyle w:val="Akapitzlist"/>
              <w:numPr>
                <w:ilvl w:val="0"/>
                <w:numId w:val="38"/>
              </w:numPr>
              <w:spacing w:after="0" w:line="240" w:lineRule="auto"/>
              <w:ind w:left="357" w:hanging="357"/>
              <w:jc w:val="left"/>
              <w:rPr>
                <w:rFonts w:ascii="Calibri Light" w:hAnsi="Calibri Light"/>
                <w:sz w:val="21"/>
                <w:szCs w:val="21"/>
              </w:rPr>
            </w:pPr>
            <w:r w:rsidRPr="00A43C72">
              <w:rPr>
                <w:rFonts w:ascii="Calibri Light" w:hAnsi="Calibri Light"/>
                <w:sz w:val="21"/>
                <w:szCs w:val="21"/>
              </w:rPr>
              <w:t>Wzrost liczby osób kształcących się na kierunkach ścisłych (szkoły średnie, uczelnie)</w:t>
            </w:r>
          </w:p>
          <w:p w14:paraId="213380EA" w14:textId="77777777" w:rsidR="00A43C72" w:rsidRPr="00A43C72" w:rsidRDefault="00A43C72" w:rsidP="007016B9">
            <w:pPr>
              <w:pStyle w:val="Akapitzlist"/>
              <w:numPr>
                <w:ilvl w:val="0"/>
                <w:numId w:val="38"/>
              </w:numPr>
              <w:spacing w:after="0" w:line="240" w:lineRule="auto"/>
              <w:ind w:left="357" w:hanging="357"/>
              <w:jc w:val="left"/>
              <w:rPr>
                <w:rFonts w:ascii="Calibri Light" w:hAnsi="Calibri Light"/>
                <w:sz w:val="21"/>
                <w:szCs w:val="21"/>
              </w:rPr>
            </w:pPr>
            <w:r w:rsidRPr="00A43C72">
              <w:rPr>
                <w:rFonts w:ascii="Calibri Light" w:hAnsi="Calibri Light"/>
                <w:sz w:val="21"/>
                <w:szCs w:val="21"/>
              </w:rPr>
              <w:t>Wykorzystanie funduszy unijnych na realizację projektów społeczno-gospodarczych w perspektywie 2014-2020, w tym z Programu Operacyjnego Polska Wschodnia.</w:t>
            </w:r>
          </w:p>
          <w:p w14:paraId="4FE54468" w14:textId="77777777" w:rsidR="00A43C72" w:rsidRPr="00A43C72" w:rsidRDefault="00A43C72" w:rsidP="007016B9">
            <w:pPr>
              <w:pStyle w:val="Akapitzlist"/>
              <w:numPr>
                <w:ilvl w:val="0"/>
                <w:numId w:val="38"/>
              </w:numPr>
              <w:spacing w:after="0" w:line="240" w:lineRule="auto"/>
              <w:ind w:left="357" w:hanging="357"/>
              <w:jc w:val="left"/>
              <w:rPr>
                <w:rFonts w:ascii="Calibri Light" w:hAnsi="Calibri Light"/>
                <w:sz w:val="21"/>
                <w:szCs w:val="21"/>
              </w:rPr>
            </w:pPr>
            <w:r w:rsidRPr="00A43C72">
              <w:rPr>
                <w:rFonts w:ascii="Calibri Light" w:hAnsi="Calibri Light"/>
                <w:sz w:val="21"/>
                <w:szCs w:val="21"/>
              </w:rPr>
              <w:t>Rozwój przedsiębiorstw z branży związanych z inteligentnymi specjalizacjami,</w:t>
            </w:r>
          </w:p>
          <w:p w14:paraId="297E3ADA" w14:textId="77777777" w:rsidR="00A43C72" w:rsidRPr="00A43C72" w:rsidRDefault="00A43C72" w:rsidP="007016B9">
            <w:pPr>
              <w:pStyle w:val="Akapitzlist"/>
              <w:numPr>
                <w:ilvl w:val="0"/>
                <w:numId w:val="38"/>
              </w:numPr>
              <w:spacing w:after="0" w:line="240" w:lineRule="auto"/>
              <w:ind w:left="357" w:hanging="357"/>
              <w:jc w:val="left"/>
              <w:rPr>
                <w:rFonts w:ascii="Calibri Light" w:hAnsi="Calibri Light"/>
                <w:sz w:val="21"/>
                <w:szCs w:val="21"/>
              </w:rPr>
            </w:pPr>
            <w:r w:rsidRPr="00A43C72">
              <w:rPr>
                <w:rFonts w:ascii="Calibri Light" w:hAnsi="Calibri Light"/>
                <w:sz w:val="21"/>
                <w:szCs w:val="21"/>
              </w:rPr>
              <w:t>Wzrost aktywności społecznej i gospodarczej mieszkańców MOF.</w:t>
            </w:r>
          </w:p>
          <w:p w14:paraId="6AA47457" w14:textId="77777777" w:rsidR="00A43C72" w:rsidRPr="00A43C72" w:rsidRDefault="00A43C72" w:rsidP="007016B9">
            <w:pPr>
              <w:pStyle w:val="Akapitzlist"/>
              <w:numPr>
                <w:ilvl w:val="0"/>
                <w:numId w:val="38"/>
              </w:numPr>
              <w:spacing w:after="0" w:line="240" w:lineRule="auto"/>
              <w:ind w:left="357" w:hanging="357"/>
              <w:jc w:val="left"/>
              <w:rPr>
                <w:rFonts w:ascii="Calibri Light" w:hAnsi="Calibri Light"/>
                <w:sz w:val="21"/>
                <w:szCs w:val="21"/>
              </w:rPr>
            </w:pPr>
            <w:r w:rsidRPr="00A43C72">
              <w:rPr>
                <w:rFonts w:ascii="Calibri Light" w:hAnsi="Calibri Light"/>
                <w:sz w:val="21"/>
                <w:szCs w:val="21"/>
              </w:rPr>
              <w:t>Rozwój wysokiej jakości usług dla osób starszych.</w:t>
            </w:r>
          </w:p>
          <w:p w14:paraId="421021D2" w14:textId="77777777" w:rsidR="00A43C72" w:rsidRPr="00A43C72" w:rsidRDefault="00A43C72" w:rsidP="007016B9">
            <w:pPr>
              <w:pStyle w:val="Akapitzlist"/>
              <w:numPr>
                <w:ilvl w:val="0"/>
                <w:numId w:val="38"/>
              </w:numPr>
              <w:spacing w:after="0" w:line="240" w:lineRule="auto"/>
              <w:ind w:left="357" w:hanging="357"/>
              <w:jc w:val="left"/>
              <w:rPr>
                <w:rFonts w:ascii="Calibri Light" w:hAnsi="Calibri Light"/>
                <w:sz w:val="21"/>
                <w:szCs w:val="21"/>
              </w:rPr>
            </w:pPr>
            <w:r w:rsidRPr="00A43C72">
              <w:rPr>
                <w:rFonts w:ascii="Calibri Light" w:hAnsi="Calibri Light"/>
                <w:sz w:val="21"/>
                <w:szCs w:val="21"/>
              </w:rPr>
              <w:t>Zrównoważony rozwój MOF Stalowej Woli dzięki rewitalizacji społecznej i przestrzennej najbardziej zaniedbanych terenów/obiektów oraz przystosowanie ich do pełnienia nowych funkcji społecznych, kulturalnych i edukacyjnych.</w:t>
            </w:r>
          </w:p>
          <w:p w14:paraId="7FEE448F" w14:textId="72157FA4" w:rsidR="00A43C72" w:rsidRPr="00A43C72" w:rsidRDefault="00A43C72" w:rsidP="007016B9">
            <w:pPr>
              <w:pStyle w:val="Akapitzlist"/>
              <w:numPr>
                <w:ilvl w:val="0"/>
                <w:numId w:val="38"/>
              </w:numPr>
              <w:spacing w:after="0" w:line="240" w:lineRule="auto"/>
              <w:ind w:left="357" w:hanging="357"/>
              <w:jc w:val="left"/>
              <w:rPr>
                <w:sz w:val="21"/>
                <w:szCs w:val="21"/>
              </w:rPr>
            </w:pPr>
            <w:r w:rsidRPr="00A43C72">
              <w:rPr>
                <w:rFonts w:ascii="Calibri Light" w:hAnsi="Calibri Light"/>
                <w:sz w:val="21"/>
                <w:szCs w:val="21"/>
              </w:rPr>
              <w:t>Wzrost atrakcyjności turystycznej i rozwój usług okołoturystycznych, dzięki wykorzystaniu zasobów dziedzictwa kulturowego i przyrody MOF do rozbudowy infrastruktury turystycznej i tworzenia markowych produktów turystycznych (np. szlaki turystyczne, wioski tematyczne</w:t>
            </w:r>
            <w:r w:rsidR="00A324AA">
              <w:rPr>
                <w:rFonts w:ascii="Calibri Light" w:hAnsi="Calibri Light"/>
                <w:sz w:val="21"/>
                <w:szCs w:val="21"/>
              </w:rPr>
              <w:t xml:space="preserve"> itp.</w:t>
            </w:r>
            <w:r w:rsidRPr="00A43C72">
              <w:rPr>
                <w:rFonts w:ascii="Calibri Light" w:hAnsi="Calibri Light"/>
                <w:sz w:val="21"/>
                <w:szCs w:val="21"/>
              </w:rPr>
              <w:t>).</w:t>
            </w:r>
          </w:p>
          <w:p w14:paraId="483EA141" w14:textId="72C928E4" w:rsidR="00A43C72" w:rsidRPr="00E36BEA" w:rsidRDefault="00A43C72" w:rsidP="007016B9">
            <w:pPr>
              <w:pStyle w:val="Akapitzlist"/>
              <w:numPr>
                <w:ilvl w:val="0"/>
                <w:numId w:val="38"/>
              </w:numPr>
              <w:spacing w:after="0" w:line="240" w:lineRule="auto"/>
              <w:jc w:val="left"/>
            </w:pPr>
            <w:r w:rsidRPr="00A43C72">
              <w:rPr>
                <w:rFonts w:ascii="Calibri Light" w:hAnsi="Calibri Light"/>
                <w:sz w:val="21"/>
                <w:szCs w:val="21"/>
              </w:rPr>
              <w:t>Stworzenie warunków do rozwoju oferty kulturalnej dostosowanej do potrzeb mieszkańców MOF.</w:t>
            </w:r>
          </w:p>
        </w:tc>
        <w:tc>
          <w:tcPr>
            <w:tcW w:w="2236" w:type="pct"/>
          </w:tcPr>
          <w:p w14:paraId="76D44299" w14:textId="77777777" w:rsidR="00A43C72" w:rsidRPr="003E5046" w:rsidRDefault="00A43C72" w:rsidP="007016B9">
            <w:pPr>
              <w:pStyle w:val="Akapitzlist"/>
              <w:numPr>
                <w:ilvl w:val="0"/>
                <w:numId w:val="3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r w:rsidRPr="003E5046">
              <w:rPr>
                <w:rFonts w:ascii="Calibri Light" w:hAnsi="Calibri Light"/>
                <w:sz w:val="22"/>
              </w:rPr>
              <w:t>Przeciążenie istniejących sieci połączeń drogowych.</w:t>
            </w:r>
          </w:p>
          <w:p w14:paraId="480BDA5F" w14:textId="77777777" w:rsidR="00A43C72" w:rsidRPr="003E5046" w:rsidRDefault="00A43C72" w:rsidP="007016B9">
            <w:pPr>
              <w:pStyle w:val="Akapitzlist"/>
              <w:numPr>
                <w:ilvl w:val="0"/>
                <w:numId w:val="3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r w:rsidRPr="003E5046">
              <w:rPr>
                <w:rFonts w:ascii="Calibri Light" w:hAnsi="Calibri Light"/>
                <w:sz w:val="22"/>
              </w:rPr>
              <w:t>Spadek mobilności mieszkańców MOF, na skutek ograniczenia transportu komunikacją miejską.</w:t>
            </w:r>
          </w:p>
          <w:p w14:paraId="09C552D8" w14:textId="77777777" w:rsidR="00A43C72" w:rsidRPr="003E5046" w:rsidRDefault="00A43C72" w:rsidP="007016B9">
            <w:pPr>
              <w:pStyle w:val="Akapitzlist"/>
              <w:numPr>
                <w:ilvl w:val="0"/>
                <w:numId w:val="3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r w:rsidRPr="003E5046">
              <w:rPr>
                <w:rFonts w:ascii="Calibri Light" w:hAnsi="Calibri Light"/>
                <w:sz w:val="22"/>
              </w:rPr>
              <w:t>Zanieczyszczenie środowiska naturalnego przez stawy osadowe, emisję substancji szkodliwych do środowiska i działalność człowieka.</w:t>
            </w:r>
          </w:p>
          <w:p w14:paraId="7207E442" w14:textId="77777777" w:rsidR="00A43C72" w:rsidRPr="003E5046" w:rsidRDefault="00A43C72" w:rsidP="007016B9">
            <w:pPr>
              <w:pStyle w:val="Akapitzlist"/>
              <w:numPr>
                <w:ilvl w:val="0"/>
                <w:numId w:val="3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r w:rsidRPr="003E5046">
              <w:rPr>
                <w:rFonts w:ascii="Calibri Light" w:hAnsi="Calibri Light"/>
                <w:sz w:val="22"/>
              </w:rPr>
              <w:t>Spadek aktywności gospodarczej na terenie MOF.</w:t>
            </w:r>
          </w:p>
          <w:p w14:paraId="33CCB63B" w14:textId="77777777" w:rsidR="00A43C72" w:rsidRPr="003E5046" w:rsidRDefault="00A43C72" w:rsidP="007016B9">
            <w:pPr>
              <w:pStyle w:val="Akapitzlist"/>
              <w:numPr>
                <w:ilvl w:val="0"/>
                <w:numId w:val="3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r w:rsidRPr="003E5046">
              <w:rPr>
                <w:rFonts w:ascii="Calibri Light" w:hAnsi="Calibri Light"/>
                <w:sz w:val="22"/>
              </w:rPr>
              <w:t>Dalszy spadek liczby ludności MOF, szczególnie w Stalowej Woli (pogłębiający się ujemy bilans migracji, niski przyrost naturalny).</w:t>
            </w:r>
          </w:p>
          <w:p w14:paraId="4F77D1D2" w14:textId="77777777" w:rsidR="00A43C72" w:rsidRPr="003E5046" w:rsidRDefault="00A43C72" w:rsidP="007016B9">
            <w:pPr>
              <w:pStyle w:val="Akapitzlist"/>
              <w:numPr>
                <w:ilvl w:val="0"/>
                <w:numId w:val="3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r w:rsidRPr="003E5046">
              <w:rPr>
                <w:rFonts w:ascii="Calibri Light" w:hAnsi="Calibri Light"/>
                <w:sz w:val="22"/>
              </w:rPr>
              <w:t>Spadek atrakcyjności osiedleńczej MOF.</w:t>
            </w:r>
          </w:p>
          <w:p w14:paraId="42B93DB4" w14:textId="77777777" w:rsidR="00A43C72" w:rsidRPr="003E5046" w:rsidRDefault="00A43C72" w:rsidP="007016B9">
            <w:pPr>
              <w:pStyle w:val="Akapitzlist"/>
              <w:numPr>
                <w:ilvl w:val="0"/>
                <w:numId w:val="3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r w:rsidRPr="003E5046">
              <w:rPr>
                <w:rFonts w:ascii="Calibri Light" w:hAnsi="Calibri Light"/>
                <w:sz w:val="22"/>
              </w:rPr>
              <w:t>Dalsze starzenie się społeczeństwa – malejąca liczba osób w wieku przedprodukcyjnym oraz rosnąca w poprodukcyjnym.</w:t>
            </w:r>
          </w:p>
          <w:p w14:paraId="5781091E" w14:textId="6064E99A" w:rsidR="00A43C72" w:rsidRPr="003E5046" w:rsidRDefault="00A43C72" w:rsidP="007016B9">
            <w:pPr>
              <w:pStyle w:val="Akapitzlist"/>
              <w:numPr>
                <w:ilvl w:val="0"/>
                <w:numId w:val="3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r w:rsidRPr="003E5046">
              <w:rPr>
                <w:rFonts w:ascii="Calibri Light" w:hAnsi="Calibri Light"/>
                <w:sz w:val="22"/>
              </w:rPr>
              <w:t xml:space="preserve">Wzrost wykluczenia społecznego seniorów </w:t>
            </w:r>
            <w:r>
              <w:rPr>
                <w:rFonts w:ascii="Calibri Light" w:hAnsi="Calibri Light"/>
                <w:sz w:val="22"/>
              </w:rPr>
              <w:t>z uwagi na niewystarczającą w </w:t>
            </w:r>
            <w:r w:rsidRPr="003E5046">
              <w:rPr>
                <w:rFonts w:ascii="Calibri Light" w:hAnsi="Calibri Light"/>
                <w:sz w:val="22"/>
              </w:rPr>
              <w:t xml:space="preserve">stosunku do potrzeb ofertę </w:t>
            </w:r>
            <w:r w:rsidRPr="003E5046">
              <w:rPr>
                <w:rFonts w:ascii="Calibri Light" w:hAnsi="Calibri Light"/>
                <w:color w:val="000000" w:themeColor="text1"/>
                <w:sz w:val="22"/>
              </w:rPr>
              <w:t>usł</w:t>
            </w:r>
            <w:r>
              <w:rPr>
                <w:rFonts w:ascii="Calibri Light" w:hAnsi="Calibri Light"/>
                <w:color w:val="000000" w:themeColor="text1"/>
                <w:sz w:val="22"/>
              </w:rPr>
              <w:t xml:space="preserve">ug </w:t>
            </w:r>
            <w:r w:rsidR="00F05298">
              <w:rPr>
                <w:rFonts w:ascii="Calibri Light" w:hAnsi="Calibri Light"/>
                <w:color w:val="000000" w:themeColor="text1"/>
                <w:sz w:val="22"/>
              </w:rPr>
              <w:t xml:space="preserve">społecznych, </w:t>
            </w:r>
            <w:r>
              <w:rPr>
                <w:rFonts w:ascii="Calibri Light" w:hAnsi="Calibri Light"/>
                <w:color w:val="000000" w:themeColor="text1"/>
                <w:sz w:val="22"/>
              </w:rPr>
              <w:t>edukacyjnych, kulturalnych i </w:t>
            </w:r>
            <w:r w:rsidRPr="003E5046">
              <w:rPr>
                <w:rFonts w:ascii="Calibri Light" w:hAnsi="Calibri Light"/>
                <w:color w:val="000000" w:themeColor="text1"/>
                <w:sz w:val="22"/>
              </w:rPr>
              <w:t>zdrowotnych, skierowaną do tej grupy wiekowej.</w:t>
            </w:r>
          </w:p>
          <w:p w14:paraId="0C479EDD" w14:textId="77777777" w:rsidR="00A43C72" w:rsidRPr="003E5046" w:rsidRDefault="00A43C72" w:rsidP="007016B9">
            <w:pPr>
              <w:pStyle w:val="Akapitzlist"/>
              <w:numPr>
                <w:ilvl w:val="0"/>
                <w:numId w:val="3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r w:rsidRPr="003E5046">
              <w:rPr>
                <w:rFonts w:ascii="Calibri Light" w:hAnsi="Calibri Light"/>
                <w:sz w:val="22"/>
              </w:rPr>
              <w:t>Wzrost bezrobocia na terenie MOF.</w:t>
            </w:r>
          </w:p>
          <w:p w14:paraId="32A64B65" w14:textId="77777777" w:rsidR="00A43C72" w:rsidRPr="003E5046" w:rsidRDefault="00A43C72" w:rsidP="007016B9">
            <w:pPr>
              <w:pStyle w:val="Akapitzlist"/>
              <w:numPr>
                <w:ilvl w:val="0"/>
                <w:numId w:val="3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r w:rsidRPr="003E5046">
              <w:rPr>
                <w:rFonts w:ascii="Calibri Light" w:hAnsi="Calibri Light"/>
                <w:sz w:val="22"/>
              </w:rPr>
              <w:t xml:space="preserve">Degradacja infrastruktury </w:t>
            </w:r>
            <w:r w:rsidRPr="003E5046">
              <w:rPr>
                <w:rFonts w:ascii="Calibri Light" w:hAnsi="Calibri Light"/>
                <w:color w:val="000000" w:themeColor="text1"/>
                <w:sz w:val="22"/>
              </w:rPr>
              <w:t>społeczn</w:t>
            </w:r>
            <w:r>
              <w:rPr>
                <w:rFonts w:ascii="Calibri Light" w:hAnsi="Calibri Light"/>
                <w:color w:val="000000" w:themeColor="text1"/>
                <w:sz w:val="22"/>
              </w:rPr>
              <w:t>ej, kulturalnej, turystycznej i </w:t>
            </w:r>
            <w:r w:rsidRPr="003E5046">
              <w:rPr>
                <w:rFonts w:ascii="Calibri Light" w:hAnsi="Calibri Light"/>
                <w:color w:val="000000" w:themeColor="text1"/>
                <w:sz w:val="22"/>
              </w:rPr>
              <w:t>zabytkowej, wymagającej renowacji.</w:t>
            </w:r>
          </w:p>
          <w:p w14:paraId="143E28D2" w14:textId="30A723A1" w:rsidR="00A43C72" w:rsidRPr="00E36BEA" w:rsidRDefault="00A43C72" w:rsidP="007016B9">
            <w:pPr>
              <w:pStyle w:val="Akapitzlist"/>
              <w:numPr>
                <w:ilvl w:val="0"/>
                <w:numId w:val="3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r w:rsidRPr="003E5046">
              <w:rPr>
                <w:rFonts w:ascii="Calibri Light" w:hAnsi="Calibri Light"/>
                <w:sz w:val="22"/>
              </w:rPr>
              <w:t xml:space="preserve">Wzrost wykluczenia społecznego i zagrożenia patologiami mieszkańców MOF w związku ze spadkiem aktywności społecznej i wzrostem skali występowania różnego rodzaju deficytów, w tym będących bezpośrednim efektem bezrobocia. </w:t>
            </w:r>
          </w:p>
        </w:tc>
      </w:tr>
    </w:tbl>
    <w:p w14:paraId="6F24866C" w14:textId="77777777" w:rsidR="00054CBE" w:rsidRDefault="00054CBE" w:rsidP="00BF7A11">
      <w:pPr>
        <w:rPr>
          <w:rFonts w:ascii="Calibri Light" w:hAnsi="Calibri Light"/>
          <w:szCs w:val="24"/>
        </w:rPr>
        <w:sectPr w:rsidR="00054CBE" w:rsidSect="00054CBE">
          <w:headerReference w:type="first" r:id="rId52"/>
          <w:pgSz w:w="16838" w:h="11906" w:orient="landscape" w:code="9"/>
          <w:pgMar w:top="1418" w:right="1418" w:bottom="1247" w:left="1559" w:header="709" w:footer="709" w:gutter="170"/>
          <w:cols w:space="708"/>
          <w:docGrid w:linePitch="360"/>
        </w:sectPr>
      </w:pPr>
    </w:p>
    <w:bookmarkEnd w:id="5"/>
    <w:p w14:paraId="3C306D48" w14:textId="41265F42" w:rsidR="0019541C" w:rsidRPr="00E36BEA" w:rsidRDefault="0019541C" w:rsidP="001354A9">
      <w:pPr>
        <w:rPr>
          <w:rFonts w:ascii="Calibri Light" w:hAnsi="Calibri Light"/>
          <w:b/>
          <w:u w:val="single"/>
        </w:rPr>
      </w:pPr>
      <w:r w:rsidRPr="00E36BEA">
        <w:rPr>
          <w:rFonts w:ascii="Calibri Light" w:hAnsi="Calibri Light"/>
          <w:b/>
          <w:u w:val="single"/>
        </w:rPr>
        <w:lastRenderedPageBreak/>
        <w:t>Zidentyfikowane problemy Miejskiego Obszaru Funkcjonalnego Stalowej Woli</w:t>
      </w:r>
    </w:p>
    <w:p w14:paraId="25E1C497" w14:textId="7056E980" w:rsidR="001354A9" w:rsidRPr="00A90D19" w:rsidRDefault="00F223B0" w:rsidP="001354A9">
      <w:pPr>
        <w:rPr>
          <w:rFonts w:ascii="Calibri Light" w:hAnsi="Calibri Light"/>
        </w:rPr>
      </w:pPr>
      <w:r w:rsidRPr="00A90D19">
        <w:rPr>
          <w:rFonts w:ascii="Calibri Light" w:hAnsi="Calibri Light"/>
        </w:rPr>
        <w:t xml:space="preserve">Podsumowując </w:t>
      </w:r>
      <w:r w:rsidR="00207CB2">
        <w:rPr>
          <w:rFonts w:ascii="Calibri Light" w:hAnsi="Calibri Light"/>
        </w:rPr>
        <w:t>przeprowadzoną</w:t>
      </w:r>
      <w:r w:rsidRPr="00A90D19">
        <w:rPr>
          <w:rFonts w:ascii="Calibri Light" w:hAnsi="Calibri Light"/>
        </w:rPr>
        <w:t xml:space="preserve"> diagnozę obszaru wsparcia należy wskazać na te kluczowe elementy, które z jednej strony budują potencjał rozwojowy MOF Stalowej Woli, z drugiej natomiast stanowią istotne elementy ograniczające szans</w:t>
      </w:r>
      <w:r w:rsidR="00FF427D" w:rsidRPr="00A90D19">
        <w:rPr>
          <w:rFonts w:ascii="Calibri Light" w:hAnsi="Calibri Light"/>
        </w:rPr>
        <w:t xml:space="preserve">e rozwojowe </w:t>
      </w:r>
      <w:r w:rsidR="00352E8A">
        <w:rPr>
          <w:rFonts w:ascii="Calibri Light" w:hAnsi="Calibri Light"/>
        </w:rPr>
        <w:t>o</w:t>
      </w:r>
      <w:r w:rsidR="00FF427D" w:rsidRPr="00A90D19">
        <w:rPr>
          <w:rFonts w:ascii="Calibri Light" w:hAnsi="Calibri Light"/>
        </w:rPr>
        <w:t>bszaru. Zmienne te </w:t>
      </w:r>
      <w:r w:rsidRPr="00A90D19">
        <w:rPr>
          <w:rFonts w:ascii="Calibri Light" w:hAnsi="Calibri Light"/>
        </w:rPr>
        <w:t xml:space="preserve">należy traktować jako czynniki wpływające bezpośrednio na założony plan strategiczny obszaru, który wyrażony został w przedstawionych </w:t>
      </w:r>
      <w:r w:rsidR="00640BCF" w:rsidRPr="00A90D19">
        <w:rPr>
          <w:rFonts w:ascii="Calibri Light" w:hAnsi="Calibri Light"/>
        </w:rPr>
        <w:t>w dalszej części opracowania projektach strategicznych</w:t>
      </w:r>
      <w:r w:rsidR="00FF427D" w:rsidRPr="00A90D19">
        <w:rPr>
          <w:rFonts w:ascii="Calibri Light" w:hAnsi="Calibri Light"/>
        </w:rPr>
        <w:t>. Podkreślić tu należy, iż </w:t>
      </w:r>
      <w:r w:rsidRPr="00A90D19">
        <w:rPr>
          <w:rFonts w:ascii="Calibri Light" w:hAnsi="Calibri Light"/>
        </w:rPr>
        <w:t>przedstawiona diagnoza znajduj</w:t>
      </w:r>
      <w:r w:rsidR="00640BCF" w:rsidRPr="00A90D19">
        <w:rPr>
          <w:rFonts w:ascii="Calibri Light" w:hAnsi="Calibri Light"/>
        </w:rPr>
        <w:t>e odzwierciedlenie w </w:t>
      </w:r>
      <w:r w:rsidRPr="00A90D19">
        <w:rPr>
          <w:rFonts w:ascii="Calibri Light" w:hAnsi="Calibri Light"/>
        </w:rPr>
        <w:t xml:space="preserve">sformułowanych założeniach rozwojowych oraz planie operacyjnym MOF. </w:t>
      </w:r>
      <w:r w:rsidR="008816AC" w:rsidRPr="00A90D19">
        <w:rPr>
          <w:rFonts w:ascii="Calibri Light" w:hAnsi="Calibri Light"/>
        </w:rPr>
        <w:t>Zatem interwencja publiczna zaprojektowana w przedmi</w:t>
      </w:r>
      <w:r w:rsidR="00DC0E86">
        <w:rPr>
          <w:rFonts w:ascii="Calibri Light" w:hAnsi="Calibri Light"/>
        </w:rPr>
        <w:t xml:space="preserve">otowym opracowaniu opiera </w:t>
      </w:r>
      <w:r w:rsidR="00594344">
        <w:rPr>
          <w:rFonts w:ascii="Calibri Light" w:hAnsi="Calibri Light"/>
        </w:rPr>
        <w:t>się </w:t>
      </w:r>
      <w:r w:rsidR="00640BCF" w:rsidRPr="00A90D19">
        <w:rPr>
          <w:rFonts w:ascii="Calibri Light" w:hAnsi="Calibri Light"/>
        </w:rPr>
        <w:t>o zidentyfikowane problemy MOF</w:t>
      </w:r>
      <w:r w:rsidR="008816AC" w:rsidRPr="00A90D19">
        <w:rPr>
          <w:rFonts w:ascii="Calibri Light" w:hAnsi="Calibri Light"/>
        </w:rPr>
        <w:t xml:space="preserve"> analizowane w ścisłym powiązaniu z aspektem terytorialnym i zintegro</w:t>
      </w:r>
      <w:r w:rsidR="00594344">
        <w:rPr>
          <w:rFonts w:ascii="Calibri Light" w:hAnsi="Calibri Light"/>
        </w:rPr>
        <w:t>wanym charakterem przedsięwzięć</w:t>
      </w:r>
      <w:r w:rsidR="003130C9">
        <w:rPr>
          <w:rFonts w:ascii="Calibri Light" w:hAnsi="Calibri Light"/>
        </w:rPr>
        <w:t>. W</w:t>
      </w:r>
      <w:r w:rsidR="00594344">
        <w:rPr>
          <w:rFonts w:ascii="Calibri Light" w:hAnsi="Calibri Light"/>
        </w:rPr>
        <w:t xml:space="preserve"> tym kontekście w</w:t>
      </w:r>
      <w:r w:rsidR="00640BCF" w:rsidRPr="00A90D19">
        <w:rPr>
          <w:rFonts w:ascii="Calibri Light" w:hAnsi="Calibri Light"/>
        </w:rPr>
        <w:t xml:space="preserve">arto zwrócić uwagę na </w:t>
      </w:r>
      <w:r w:rsidR="00640BCF" w:rsidRPr="00A90D19">
        <w:rPr>
          <w:rFonts w:ascii="Calibri Light" w:hAnsi="Calibri Light"/>
          <w:szCs w:val="24"/>
        </w:rPr>
        <w:t>rosnąc</w:t>
      </w:r>
      <w:r w:rsidR="00352E8A">
        <w:rPr>
          <w:rFonts w:ascii="Calibri Light" w:hAnsi="Calibri Light"/>
          <w:szCs w:val="24"/>
        </w:rPr>
        <w:t>ą</w:t>
      </w:r>
      <w:r w:rsidR="00640BCF" w:rsidRPr="00A90D19">
        <w:rPr>
          <w:rFonts w:ascii="Calibri Light" w:hAnsi="Calibri Light"/>
          <w:szCs w:val="24"/>
        </w:rPr>
        <w:t xml:space="preserve"> liczbę</w:t>
      </w:r>
      <w:r w:rsidRPr="00A90D19">
        <w:rPr>
          <w:rFonts w:ascii="Calibri Light" w:hAnsi="Calibri Light"/>
          <w:szCs w:val="24"/>
        </w:rPr>
        <w:t xml:space="preserve"> ludności </w:t>
      </w:r>
      <w:r w:rsidR="008816AC" w:rsidRPr="00A90D19">
        <w:rPr>
          <w:rFonts w:ascii="Calibri Light" w:hAnsi="Calibri Light"/>
          <w:szCs w:val="24"/>
        </w:rPr>
        <w:t>w </w:t>
      </w:r>
      <w:r w:rsidRPr="00A90D19">
        <w:rPr>
          <w:rFonts w:ascii="Calibri Light" w:hAnsi="Calibri Light"/>
          <w:szCs w:val="24"/>
        </w:rPr>
        <w:t>gmin</w:t>
      </w:r>
      <w:r w:rsidR="008816AC" w:rsidRPr="00A90D19">
        <w:rPr>
          <w:rFonts w:ascii="Calibri Light" w:hAnsi="Calibri Light"/>
          <w:szCs w:val="24"/>
        </w:rPr>
        <w:t>ach</w:t>
      </w:r>
      <w:r w:rsidRPr="00A90D19">
        <w:rPr>
          <w:rFonts w:ascii="Calibri Light" w:hAnsi="Calibri Light"/>
          <w:szCs w:val="24"/>
        </w:rPr>
        <w:t xml:space="preserve"> wiejskich (Pysznica i Zal</w:t>
      </w:r>
      <w:r w:rsidR="00594344">
        <w:rPr>
          <w:rFonts w:ascii="Calibri Light" w:hAnsi="Calibri Light"/>
          <w:szCs w:val="24"/>
        </w:rPr>
        <w:t>eszany) wchodzących w </w:t>
      </w:r>
      <w:r w:rsidR="00640BCF" w:rsidRPr="00A90D19">
        <w:rPr>
          <w:rFonts w:ascii="Calibri Light" w:hAnsi="Calibri Light"/>
          <w:szCs w:val="24"/>
        </w:rPr>
        <w:t>skład M</w:t>
      </w:r>
      <w:r w:rsidR="00F536C7" w:rsidRPr="00A90D19">
        <w:rPr>
          <w:rFonts w:ascii="Calibri Light" w:hAnsi="Calibri Light"/>
          <w:szCs w:val="24"/>
        </w:rPr>
        <w:t>OF, co świadczy również o </w:t>
      </w:r>
      <w:r w:rsidR="00640BCF" w:rsidRPr="00A90D19">
        <w:rPr>
          <w:rFonts w:ascii="Calibri Light" w:hAnsi="Calibri Light"/>
          <w:szCs w:val="24"/>
        </w:rPr>
        <w:t xml:space="preserve">zaobserwowanym zjawisku </w:t>
      </w:r>
      <w:proofErr w:type="spellStart"/>
      <w:r w:rsidR="00640BCF" w:rsidRPr="00A90D19">
        <w:rPr>
          <w:rFonts w:ascii="Calibri Light" w:hAnsi="Calibri Light"/>
          <w:szCs w:val="24"/>
        </w:rPr>
        <w:t>suburbanizacji</w:t>
      </w:r>
      <w:proofErr w:type="spellEnd"/>
      <w:r w:rsidR="00640BCF" w:rsidRPr="00A90D19">
        <w:rPr>
          <w:rFonts w:ascii="Calibri Light" w:hAnsi="Calibri Light"/>
          <w:szCs w:val="24"/>
        </w:rPr>
        <w:t xml:space="preserve"> polegając</w:t>
      </w:r>
      <w:r w:rsidR="00594344">
        <w:rPr>
          <w:rFonts w:ascii="Calibri Light" w:hAnsi="Calibri Light"/>
          <w:szCs w:val="24"/>
        </w:rPr>
        <w:t>ym na </w:t>
      </w:r>
      <w:r w:rsidR="00640BCF" w:rsidRPr="00A90D19">
        <w:rPr>
          <w:rFonts w:ascii="Calibri Light" w:hAnsi="Calibri Light"/>
          <w:szCs w:val="24"/>
        </w:rPr>
        <w:t>wyludnianiu</w:t>
      </w:r>
      <w:r w:rsidRPr="00A90D19">
        <w:rPr>
          <w:rFonts w:ascii="Calibri Light" w:hAnsi="Calibri Light"/>
          <w:szCs w:val="24"/>
        </w:rPr>
        <w:t xml:space="preserve"> centrów miast na</w:t>
      </w:r>
      <w:r w:rsidR="00F536C7" w:rsidRPr="00A90D19">
        <w:rPr>
          <w:rFonts w:ascii="Calibri Light" w:hAnsi="Calibri Light"/>
          <w:szCs w:val="24"/>
        </w:rPr>
        <w:t> </w:t>
      </w:r>
      <w:r w:rsidR="008816AC" w:rsidRPr="00A90D19">
        <w:rPr>
          <w:rFonts w:ascii="Calibri Light" w:hAnsi="Calibri Light"/>
          <w:szCs w:val="24"/>
        </w:rPr>
        <w:t>korzyść terenów podmiejskich i </w:t>
      </w:r>
      <w:r w:rsidR="00594344">
        <w:rPr>
          <w:rFonts w:ascii="Calibri Light" w:hAnsi="Calibri Light"/>
          <w:szCs w:val="24"/>
        </w:rPr>
        <w:t>wiejskich. Wzrost ten </w:t>
      </w:r>
      <w:r w:rsidRPr="00A90D19">
        <w:rPr>
          <w:rFonts w:ascii="Calibri Light" w:hAnsi="Calibri Light"/>
          <w:szCs w:val="24"/>
        </w:rPr>
        <w:t xml:space="preserve">jednak nie równoważy ogólnego spadku liczby ludności MOF. Ponadto wzrost liczby ludności terenów wiejskich potęguje </w:t>
      </w:r>
      <w:r w:rsidR="008816AC" w:rsidRPr="00A90D19">
        <w:rPr>
          <w:rFonts w:ascii="Calibri Light" w:hAnsi="Calibri Light"/>
          <w:szCs w:val="24"/>
        </w:rPr>
        <w:t>problemy dostępu mieszkańców do </w:t>
      </w:r>
      <w:r w:rsidR="00640BCF" w:rsidRPr="00E36BEA">
        <w:rPr>
          <w:rFonts w:ascii="Calibri Light" w:hAnsi="Calibri Light"/>
          <w:color w:val="000000" w:themeColor="text1"/>
          <w:szCs w:val="24"/>
        </w:rPr>
        <w:t>infrastruktury komu</w:t>
      </w:r>
      <w:r w:rsidR="00594344" w:rsidRPr="00E36BEA">
        <w:rPr>
          <w:rFonts w:ascii="Calibri Light" w:hAnsi="Calibri Light"/>
          <w:color w:val="000000" w:themeColor="text1"/>
          <w:szCs w:val="24"/>
        </w:rPr>
        <w:t>nalnej, co </w:t>
      </w:r>
      <w:r w:rsidR="00640BCF" w:rsidRPr="00E36BEA">
        <w:rPr>
          <w:rFonts w:ascii="Calibri Light" w:hAnsi="Calibri Light"/>
          <w:color w:val="000000" w:themeColor="text1"/>
          <w:szCs w:val="24"/>
        </w:rPr>
        <w:t>w </w:t>
      </w:r>
      <w:r w:rsidRPr="00E36BEA">
        <w:rPr>
          <w:rFonts w:ascii="Calibri Light" w:hAnsi="Calibri Light"/>
          <w:color w:val="000000" w:themeColor="text1"/>
          <w:szCs w:val="24"/>
        </w:rPr>
        <w:t>przyszłości będzie gener</w:t>
      </w:r>
      <w:r w:rsidR="008816AC" w:rsidRPr="00E36BEA">
        <w:rPr>
          <w:rFonts w:ascii="Calibri Light" w:hAnsi="Calibri Light"/>
          <w:color w:val="000000" w:themeColor="text1"/>
          <w:szCs w:val="24"/>
        </w:rPr>
        <w:t>owało znaczne koszty związane z </w:t>
      </w:r>
      <w:r w:rsidRPr="00E36BEA">
        <w:rPr>
          <w:rFonts w:ascii="Calibri Light" w:hAnsi="Calibri Light"/>
          <w:color w:val="000000" w:themeColor="text1"/>
          <w:szCs w:val="24"/>
        </w:rPr>
        <w:t xml:space="preserve">jej rozbudową. </w:t>
      </w:r>
      <w:r w:rsidR="00640BCF" w:rsidRPr="00E36BEA">
        <w:rPr>
          <w:rFonts w:ascii="Calibri Light" w:hAnsi="Calibri Light"/>
          <w:color w:val="000000" w:themeColor="text1"/>
          <w:szCs w:val="24"/>
        </w:rPr>
        <w:t>P</w:t>
      </w:r>
      <w:r w:rsidR="008816AC" w:rsidRPr="00E36BEA">
        <w:rPr>
          <w:rFonts w:ascii="Calibri Light" w:hAnsi="Calibri Light"/>
          <w:color w:val="000000" w:themeColor="text1"/>
          <w:szCs w:val="24"/>
        </w:rPr>
        <w:t>oniżej w syntetyczny sposób wskazujemy 5 dziedzin stanowiących</w:t>
      </w:r>
      <w:r w:rsidR="00594344" w:rsidRPr="00E36BEA">
        <w:rPr>
          <w:rFonts w:ascii="Calibri Light" w:hAnsi="Calibri Light"/>
          <w:color w:val="000000" w:themeColor="text1"/>
          <w:szCs w:val="24"/>
        </w:rPr>
        <w:t xml:space="preserve"> istotne wyzwania </w:t>
      </w:r>
      <w:r w:rsidR="00594344">
        <w:rPr>
          <w:rFonts w:ascii="Calibri Light" w:hAnsi="Calibri Light"/>
          <w:szCs w:val="24"/>
        </w:rPr>
        <w:t>rozwojowe dla </w:t>
      </w:r>
      <w:r w:rsidR="00640BCF" w:rsidRPr="00A90D19">
        <w:rPr>
          <w:rFonts w:ascii="Calibri Light" w:hAnsi="Calibri Light"/>
          <w:szCs w:val="24"/>
        </w:rPr>
        <w:t xml:space="preserve">MOF Stalowej Woli, </w:t>
      </w:r>
      <w:r w:rsidR="008816AC" w:rsidRPr="00A90D19">
        <w:rPr>
          <w:rFonts w:ascii="Calibri Light" w:hAnsi="Calibri Light"/>
          <w:szCs w:val="24"/>
        </w:rPr>
        <w:t>będąc</w:t>
      </w:r>
      <w:r w:rsidR="00640BCF" w:rsidRPr="00A90D19">
        <w:rPr>
          <w:rFonts w:ascii="Calibri Light" w:hAnsi="Calibri Light"/>
          <w:szCs w:val="24"/>
        </w:rPr>
        <w:t xml:space="preserve">e jednocześnie przyczynkami do zaprojektowanej </w:t>
      </w:r>
      <w:r w:rsidR="008816AC" w:rsidRPr="00A90D19">
        <w:rPr>
          <w:rFonts w:ascii="Calibri Light" w:hAnsi="Calibri Light"/>
          <w:szCs w:val="24"/>
        </w:rPr>
        <w:t xml:space="preserve">logiki interwencji stanowiącej rdzeń opracowania. </w:t>
      </w:r>
      <w:r w:rsidR="009D500E">
        <w:rPr>
          <w:rFonts w:ascii="Calibri Light" w:hAnsi="Calibri Light"/>
          <w:szCs w:val="24"/>
        </w:rPr>
        <w:t xml:space="preserve">Obszary priorytetowe </w:t>
      </w:r>
      <w:r w:rsidR="00352E8A">
        <w:rPr>
          <w:rFonts w:ascii="Calibri Light" w:hAnsi="Calibri Light"/>
          <w:szCs w:val="24"/>
        </w:rPr>
        <w:t>MOF Stalowej Woli</w:t>
      </w:r>
      <w:r w:rsidR="009D500E">
        <w:rPr>
          <w:rFonts w:ascii="Calibri Light" w:hAnsi="Calibri Light"/>
          <w:szCs w:val="24"/>
        </w:rPr>
        <w:t>, wymagające wsparcia</w:t>
      </w:r>
      <w:r w:rsidR="00352E8A">
        <w:rPr>
          <w:rFonts w:ascii="Calibri Light" w:hAnsi="Calibri Light"/>
          <w:szCs w:val="24"/>
        </w:rPr>
        <w:t>:</w:t>
      </w:r>
    </w:p>
    <w:p w14:paraId="435EFCFA" w14:textId="35D46FDD" w:rsidR="001A0FB0" w:rsidRPr="00813376" w:rsidRDefault="001A0FB0" w:rsidP="002103BE">
      <w:pPr>
        <w:pStyle w:val="Akapitzlist"/>
        <w:numPr>
          <w:ilvl w:val="0"/>
          <w:numId w:val="4"/>
        </w:numPr>
        <w:rPr>
          <w:rFonts w:ascii="Calibri Light" w:hAnsi="Calibri Light"/>
          <w:color w:val="000000" w:themeColor="text1"/>
        </w:rPr>
      </w:pPr>
      <w:r w:rsidRPr="001A0FB0">
        <w:rPr>
          <w:rFonts w:ascii="Calibri Light" w:hAnsi="Calibri Light"/>
          <w:b/>
          <w:color w:val="000000" w:themeColor="text1"/>
        </w:rPr>
        <w:t>GOSPODARKA</w:t>
      </w:r>
      <w:r w:rsidRPr="001A0FB0">
        <w:rPr>
          <w:rFonts w:ascii="Calibri Light" w:hAnsi="Calibri Light"/>
          <w:color w:val="000000" w:themeColor="text1"/>
        </w:rPr>
        <w:t xml:space="preserve"> - Na obszarze MOF zaobserwowano niższe niż ogólnopolskie wskaźniki dot</w:t>
      </w:r>
      <w:r>
        <w:rPr>
          <w:rFonts w:ascii="Calibri Light" w:hAnsi="Calibri Light"/>
          <w:color w:val="000000" w:themeColor="text1"/>
        </w:rPr>
        <w:t>yczące</w:t>
      </w:r>
      <w:r w:rsidRPr="001A0FB0">
        <w:rPr>
          <w:rFonts w:ascii="Calibri Light" w:hAnsi="Calibri Light"/>
          <w:color w:val="000000" w:themeColor="text1"/>
        </w:rPr>
        <w:t xml:space="preserve"> liczby podmiotów gospodarczych. Dodatkowo dynamika przyrostu nowych firm jest</w:t>
      </w:r>
      <w:r>
        <w:rPr>
          <w:rFonts w:ascii="Calibri Light" w:hAnsi="Calibri Light"/>
          <w:color w:val="000000" w:themeColor="text1"/>
        </w:rPr>
        <w:t xml:space="preserve"> niższa niż w woj. podkarpackim</w:t>
      </w:r>
      <w:r w:rsidRPr="001A0FB0">
        <w:rPr>
          <w:rFonts w:ascii="Calibri Light" w:hAnsi="Calibri Light"/>
          <w:color w:val="000000" w:themeColor="text1"/>
        </w:rPr>
        <w:t>. W związku z powyższym konieczne jest wspieranie rozwoju istniejących przedsiębiorst</w:t>
      </w:r>
      <w:r w:rsidR="0011729A">
        <w:rPr>
          <w:rFonts w:ascii="Calibri Light" w:hAnsi="Calibri Light"/>
          <w:color w:val="000000" w:themeColor="text1"/>
        </w:rPr>
        <w:t>w (zwiększenie innowacyjności i </w:t>
      </w:r>
      <w:r w:rsidRPr="001A0FB0">
        <w:rPr>
          <w:rFonts w:ascii="Calibri Light" w:hAnsi="Calibri Light"/>
          <w:color w:val="000000" w:themeColor="text1"/>
        </w:rPr>
        <w:t>wydajności) oraz stwarzanie warunków sprzyjających lokowaniu na obszarze MOF nowych podmiotów gospodarczych, w tym po</w:t>
      </w:r>
      <w:r w:rsidR="0011729A">
        <w:rPr>
          <w:rFonts w:ascii="Calibri Light" w:hAnsi="Calibri Light"/>
          <w:color w:val="000000" w:themeColor="text1"/>
        </w:rPr>
        <w:t>dmiotów ekonomii społecznej tj. </w:t>
      </w:r>
      <w:r w:rsidRPr="001A0FB0">
        <w:rPr>
          <w:rFonts w:ascii="Calibri Light" w:hAnsi="Calibri Light"/>
          <w:color w:val="000000" w:themeColor="text1"/>
        </w:rPr>
        <w:t xml:space="preserve">spółdzielnie socjalne oraz podmiotów świadczących usługi okołoturystyczne z uwagi na bogate, a niewykorzystane w pełni zasoby przyrody i kultury regionu. </w:t>
      </w:r>
      <w:r>
        <w:rPr>
          <w:rFonts w:ascii="Calibri Light" w:eastAsia="Times New Roman" w:hAnsi="Calibri Light"/>
          <w:color w:val="000000" w:themeColor="text1"/>
          <w:lang w:eastAsia="pl-PL"/>
        </w:rPr>
        <w:t>N</w:t>
      </w:r>
      <w:r w:rsidRPr="001A0FB0">
        <w:rPr>
          <w:rFonts w:ascii="Calibri Light" w:eastAsia="Times New Roman" w:hAnsi="Calibri Light"/>
          <w:color w:val="000000" w:themeColor="text1"/>
          <w:lang w:eastAsia="pl-PL"/>
        </w:rPr>
        <w:t xml:space="preserve">a </w:t>
      </w:r>
      <w:r w:rsidR="008A2172">
        <w:rPr>
          <w:rFonts w:ascii="Calibri Light" w:eastAsia="Times New Roman" w:hAnsi="Calibri Light"/>
          <w:color w:val="000000" w:themeColor="text1"/>
          <w:lang w:eastAsia="pl-PL"/>
        </w:rPr>
        <w:t>terenie</w:t>
      </w:r>
      <w:r w:rsidRPr="001A0FB0">
        <w:rPr>
          <w:rFonts w:ascii="Calibri Light" w:eastAsia="Times New Roman" w:hAnsi="Calibri Light"/>
          <w:color w:val="000000" w:themeColor="text1"/>
          <w:lang w:eastAsia="pl-PL"/>
        </w:rPr>
        <w:t xml:space="preserve"> MOF </w:t>
      </w:r>
      <w:r w:rsidRPr="001A0FB0">
        <w:rPr>
          <w:rFonts w:ascii="Calibri Light" w:eastAsia="Times New Roman" w:hAnsi="Calibri Light"/>
          <w:color w:val="000000" w:themeColor="text1"/>
          <w:lang w:eastAsia="pl-PL"/>
        </w:rPr>
        <w:lastRenderedPageBreak/>
        <w:t>d</w:t>
      </w:r>
      <w:r w:rsidRPr="001A0FB0">
        <w:rPr>
          <w:rFonts w:ascii="Calibri Light" w:hAnsi="Calibri Light"/>
          <w:color w:val="000000" w:themeColor="text1"/>
        </w:rPr>
        <w:t xml:space="preserve">ostrzega się </w:t>
      </w:r>
      <w:r>
        <w:rPr>
          <w:rFonts w:ascii="Calibri Light" w:hAnsi="Calibri Light"/>
          <w:color w:val="000000" w:themeColor="text1"/>
        </w:rPr>
        <w:t xml:space="preserve">także </w:t>
      </w:r>
      <w:r w:rsidRPr="001A0FB0">
        <w:rPr>
          <w:rFonts w:ascii="Calibri Light" w:hAnsi="Calibri Light"/>
          <w:color w:val="000000" w:themeColor="text1"/>
        </w:rPr>
        <w:t xml:space="preserve">potrzebę </w:t>
      </w:r>
      <w:r w:rsidR="008A2172">
        <w:rPr>
          <w:rFonts w:ascii="Calibri Light" w:hAnsi="Calibri Light"/>
          <w:color w:val="000000" w:themeColor="text1"/>
        </w:rPr>
        <w:t>uzbrajania terenów inwestycyjnych dla potencjalnych inwestorów. Obecnie znaczna większość wolnych terenów</w:t>
      </w:r>
      <w:r w:rsidR="0011729A">
        <w:rPr>
          <w:rFonts w:ascii="Calibri Light" w:hAnsi="Calibri Light"/>
          <w:color w:val="000000" w:themeColor="text1"/>
        </w:rPr>
        <w:t xml:space="preserve"> inwestycyjnych, będących w </w:t>
      </w:r>
      <w:r w:rsidR="008A2172">
        <w:rPr>
          <w:rFonts w:ascii="Calibri Light" w:hAnsi="Calibri Light"/>
          <w:color w:val="000000" w:themeColor="text1"/>
        </w:rPr>
        <w:t>dyspozycji gmin to tereny nieuzbrojone. Równocześnie dostęp do uzbrojonych terenów inwestycyjnych powoli się wyczerpuje z uwagi na zajmowanie ich przez kolejnych przedsiębiorców. Konieczne jest także</w:t>
      </w:r>
      <w:r w:rsidRPr="001A0FB0">
        <w:rPr>
          <w:rFonts w:ascii="Calibri Light" w:hAnsi="Calibri Light"/>
          <w:color w:val="000000" w:themeColor="text1"/>
        </w:rPr>
        <w:t xml:space="preserve"> tworzenie stref aktywności gospodarczej, które zaspokajałyby potrzeby inwestorów zewnętrznych, jak również lokaln</w:t>
      </w:r>
      <w:r w:rsidR="00731D2C">
        <w:rPr>
          <w:rFonts w:ascii="Calibri Light" w:hAnsi="Calibri Light"/>
          <w:color w:val="000000" w:themeColor="text1"/>
        </w:rPr>
        <w:t>ej gospodarki</w:t>
      </w:r>
      <w:r w:rsidRPr="001A0FB0">
        <w:rPr>
          <w:rFonts w:ascii="Calibri Light" w:hAnsi="Calibri Light"/>
          <w:color w:val="000000" w:themeColor="text1"/>
        </w:rPr>
        <w:t xml:space="preserve">. W kontekście rozwoju gospodarczego oraz zwiększania potencjału MOF-u należy także wykazać potrzebę spójnej promocji terenów inwestycyjnych oraz stref aktywności w kontekście funkcjonalności całego obszaru. </w:t>
      </w:r>
      <w:r>
        <w:rPr>
          <w:rFonts w:ascii="Calibri Light" w:hAnsi="Calibri Light"/>
          <w:color w:val="000000" w:themeColor="text1"/>
        </w:rPr>
        <w:t xml:space="preserve">Obszar MOF cechuje również duży potencjał gospodarczy i innowacyjny, który obecnie nie jest w pełni wykorzystywany, stąd konieczność rozwoju współpracy </w:t>
      </w:r>
      <w:r w:rsidRPr="001A0FB0">
        <w:rPr>
          <w:rFonts w:ascii="Calibri Light" w:hAnsi="Calibri Light"/>
          <w:color w:val="000000" w:themeColor="text1"/>
        </w:rPr>
        <w:t xml:space="preserve">pomiędzy nauką a gospodarką, która </w:t>
      </w:r>
      <w:r>
        <w:rPr>
          <w:rFonts w:ascii="Calibri Light" w:hAnsi="Calibri Light"/>
          <w:color w:val="000000" w:themeColor="text1"/>
        </w:rPr>
        <w:t xml:space="preserve">może wpłynąć </w:t>
      </w:r>
      <w:r w:rsidRPr="001A0FB0">
        <w:rPr>
          <w:rFonts w:ascii="Calibri Light" w:hAnsi="Calibri Light"/>
          <w:color w:val="000000" w:themeColor="text1"/>
        </w:rPr>
        <w:t xml:space="preserve">na podniesienie konkurencyjności gospodarczej i innowacyjności </w:t>
      </w:r>
      <w:r w:rsidRPr="00813376">
        <w:rPr>
          <w:rFonts w:ascii="Calibri Light" w:hAnsi="Calibri Light"/>
          <w:color w:val="000000" w:themeColor="text1"/>
        </w:rPr>
        <w:t xml:space="preserve">obszaru. </w:t>
      </w:r>
    </w:p>
    <w:p w14:paraId="2E1BE32E" w14:textId="5B3138A9" w:rsidR="001A0FB0" w:rsidRPr="00813376" w:rsidRDefault="001A0FB0" w:rsidP="002103BE">
      <w:pPr>
        <w:pStyle w:val="Akapitzlist"/>
        <w:numPr>
          <w:ilvl w:val="0"/>
          <w:numId w:val="4"/>
        </w:numPr>
        <w:rPr>
          <w:rFonts w:ascii="Calibri Light" w:hAnsi="Calibri Light"/>
          <w:color w:val="000000" w:themeColor="text1"/>
        </w:rPr>
      </w:pPr>
      <w:r w:rsidRPr="00813376">
        <w:rPr>
          <w:rFonts w:ascii="Calibri Light" w:hAnsi="Calibri Light"/>
          <w:b/>
          <w:color w:val="000000" w:themeColor="text1"/>
        </w:rPr>
        <w:t>KOMUNIKACJA</w:t>
      </w:r>
      <w:r w:rsidRPr="00813376">
        <w:rPr>
          <w:rFonts w:ascii="Calibri Light" w:hAnsi="Calibri Light"/>
          <w:color w:val="000000" w:themeColor="text1"/>
        </w:rPr>
        <w:t xml:space="preserve"> - Zgodnie z Ekspertyzą </w:t>
      </w:r>
      <w:proofErr w:type="spellStart"/>
      <w:r w:rsidRPr="00813376">
        <w:rPr>
          <w:rFonts w:ascii="Calibri Light" w:hAnsi="Calibri Light"/>
          <w:color w:val="000000" w:themeColor="text1"/>
        </w:rPr>
        <w:t>IGiPZ</w:t>
      </w:r>
      <w:proofErr w:type="spellEnd"/>
      <w:r w:rsidRPr="00813376">
        <w:rPr>
          <w:rFonts w:ascii="Calibri Light" w:hAnsi="Calibri Light"/>
          <w:color w:val="000000" w:themeColor="text1"/>
        </w:rPr>
        <w:t xml:space="preserve"> PAN z 2012 r. gminy wchodzące w skład MOF legitymują się niedostatecznym wskaźnikiem dostępności komunikacyjnej, stąd konieczność modernizacji i rozbudowy połączeń d</w:t>
      </w:r>
      <w:r w:rsidR="0011729A" w:rsidRPr="00813376">
        <w:rPr>
          <w:rFonts w:ascii="Calibri Light" w:hAnsi="Calibri Light"/>
          <w:color w:val="000000" w:themeColor="text1"/>
        </w:rPr>
        <w:t>rogowych, w tym prowadzących do </w:t>
      </w:r>
      <w:r w:rsidRPr="00813376">
        <w:rPr>
          <w:rFonts w:ascii="Calibri Light" w:hAnsi="Calibri Light"/>
          <w:color w:val="000000" w:themeColor="text1"/>
        </w:rPr>
        <w:t xml:space="preserve">stref aktywności gospodarczej MOF. Mając na uwadze długość dróg poszczególnych kategorii (gminne, powiatowe, wojewódzkie, krajowe), jak również możliwości inwestycyjne gmin oraz powiatów w zakresie modernizacji infrastruktury transportowej dostrzega się  konieczność poprawy komunikacji międzygminnej w większości opartej o sieć dróg gminnych i powiatowych. Wspomniany system drogowy jest również kluczowy w perspektywie </w:t>
      </w:r>
      <w:r w:rsidR="00731D2C" w:rsidRPr="00813376">
        <w:rPr>
          <w:rFonts w:ascii="Calibri Light" w:hAnsi="Calibri Light"/>
          <w:color w:val="000000" w:themeColor="text1"/>
        </w:rPr>
        <w:t xml:space="preserve">rozwoju </w:t>
      </w:r>
      <w:r w:rsidRPr="00813376">
        <w:rPr>
          <w:rFonts w:ascii="Calibri Light" w:hAnsi="Calibri Light"/>
          <w:color w:val="000000" w:themeColor="text1"/>
        </w:rPr>
        <w:t>gospodarczego MOF. Na obszarach wiejskich zdiagnozowano również bardzo niski wskaźnik dot. dł</w:t>
      </w:r>
      <w:r w:rsidR="0011729A" w:rsidRPr="00813376">
        <w:rPr>
          <w:rFonts w:ascii="Calibri Light" w:hAnsi="Calibri Light"/>
          <w:color w:val="000000" w:themeColor="text1"/>
        </w:rPr>
        <w:t>ugości ścieżek rowerowych na 10 </w:t>
      </w:r>
      <w:r w:rsidRPr="00813376">
        <w:rPr>
          <w:rFonts w:ascii="Calibri Light" w:hAnsi="Calibri Light"/>
          <w:color w:val="000000" w:themeColor="text1"/>
        </w:rPr>
        <w:t>tys. mieszkańców, znacznie poniżej wartości</w:t>
      </w:r>
      <w:r w:rsidR="0011729A" w:rsidRPr="00813376">
        <w:rPr>
          <w:rFonts w:ascii="Calibri Light" w:hAnsi="Calibri Light"/>
          <w:color w:val="000000" w:themeColor="text1"/>
        </w:rPr>
        <w:t xml:space="preserve"> osiąganych na poziomie kraju i </w:t>
      </w:r>
      <w:r w:rsidRPr="00813376">
        <w:rPr>
          <w:rFonts w:ascii="Calibri Light" w:hAnsi="Calibri Light"/>
          <w:color w:val="000000" w:themeColor="text1"/>
        </w:rPr>
        <w:t xml:space="preserve">województwa. Dalszy rozwój społeczno-gospodarczy MOF, w przypadku braku odpowiednich inwestycji komunikacyjnych skutkować może przeciążeniem istniejących sieci połączeń. Wobec powyższego konieczna jest rozbudowa obecnej infrastruktury komunikacyjnej, usprawniającej przepływ ludzi, towarów i usług w obrębie MOF. </w:t>
      </w:r>
    </w:p>
    <w:p w14:paraId="7EE725D0" w14:textId="58E7C789" w:rsidR="001A0FB0" w:rsidRPr="00813376" w:rsidRDefault="001A0FB0" w:rsidP="002103BE">
      <w:pPr>
        <w:pStyle w:val="Akapitzlist"/>
        <w:numPr>
          <w:ilvl w:val="0"/>
          <w:numId w:val="4"/>
        </w:numPr>
        <w:rPr>
          <w:rFonts w:ascii="Calibri Light" w:hAnsi="Calibri Light"/>
          <w:color w:val="000000" w:themeColor="text1"/>
        </w:rPr>
      </w:pPr>
      <w:r w:rsidRPr="00813376">
        <w:rPr>
          <w:rFonts w:ascii="Calibri Light" w:hAnsi="Calibri Light"/>
          <w:b/>
          <w:color w:val="000000" w:themeColor="text1"/>
        </w:rPr>
        <w:lastRenderedPageBreak/>
        <w:t>ŚRODOWISKO NATURALNE</w:t>
      </w:r>
      <w:r w:rsidRPr="00813376">
        <w:rPr>
          <w:rFonts w:ascii="Calibri Light" w:hAnsi="Calibri Light"/>
          <w:color w:val="000000" w:themeColor="text1"/>
        </w:rPr>
        <w:t xml:space="preserve"> - Stan powietrza na terenie MOF Stalowej Woli wymaga poprawy i konieczne jest wdrożenie działań zmierzających do zredukowania zanieczyszczenia powietrza substancjami </w:t>
      </w:r>
      <w:r w:rsidR="0011729A" w:rsidRPr="00813376">
        <w:rPr>
          <w:rFonts w:ascii="Calibri Light" w:hAnsi="Calibri Light"/>
          <w:color w:val="000000" w:themeColor="text1"/>
        </w:rPr>
        <w:t>szkodliwymi. Negatywny wpływ na </w:t>
      </w:r>
      <w:r w:rsidRPr="00813376">
        <w:rPr>
          <w:rFonts w:ascii="Calibri Light" w:hAnsi="Calibri Light"/>
          <w:color w:val="000000" w:themeColor="text1"/>
        </w:rPr>
        <w:t>środowisko naturalne MOF ma między innymi przestarzały tabor komunikacji miejskiej, obsługującej cały obszar MOF, emitujący z</w:t>
      </w:r>
      <w:r w:rsidR="0011729A" w:rsidRPr="00813376">
        <w:rPr>
          <w:rFonts w:ascii="Calibri Light" w:hAnsi="Calibri Light"/>
          <w:color w:val="000000" w:themeColor="text1"/>
        </w:rPr>
        <w:t>naczne ilości zanieczyszczeń do </w:t>
      </w:r>
      <w:r w:rsidRPr="00813376">
        <w:rPr>
          <w:rFonts w:ascii="Calibri Light" w:hAnsi="Calibri Light"/>
          <w:color w:val="000000" w:themeColor="text1"/>
        </w:rPr>
        <w:t xml:space="preserve">powietrza. </w:t>
      </w:r>
      <w:r w:rsidR="00813376" w:rsidRPr="00813376">
        <w:rPr>
          <w:rFonts w:ascii="Calibri Light" w:hAnsi="Calibri Light"/>
          <w:color w:val="000000" w:themeColor="text1"/>
        </w:rPr>
        <w:t xml:space="preserve">Stąd konieczność zakupu niskoemisyjnych autobusów komunikacji miejskiej  i tworzenia atrakcyjnych warunków do korzystania z tego środka komunikacji (np. centra przesiadkowe, ścieżki rowerowe ułatwiające dostęp do komunikacji miejskiej, parkingi </w:t>
      </w:r>
      <w:proofErr w:type="spellStart"/>
      <w:r w:rsidR="00813376" w:rsidRPr="00813376">
        <w:rPr>
          <w:rFonts w:ascii="Calibri Light" w:hAnsi="Calibri Light"/>
          <w:color w:val="000000" w:themeColor="text1"/>
        </w:rPr>
        <w:t>park&amp;ride</w:t>
      </w:r>
      <w:proofErr w:type="spellEnd"/>
      <w:r w:rsidR="00813376" w:rsidRPr="00813376">
        <w:rPr>
          <w:rFonts w:ascii="Calibri Light" w:hAnsi="Calibri Light"/>
          <w:color w:val="000000" w:themeColor="text1"/>
        </w:rPr>
        <w:t xml:space="preserve">, </w:t>
      </w:r>
      <w:proofErr w:type="spellStart"/>
      <w:r w:rsidR="00813376" w:rsidRPr="00813376">
        <w:rPr>
          <w:rFonts w:ascii="Calibri Light" w:hAnsi="Calibri Light"/>
          <w:color w:val="000000" w:themeColor="text1"/>
        </w:rPr>
        <w:t>bike&amp;ride</w:t>
      </w:r>
      <w:proofErr w:type="spellEnd"/>
      <w:r w:rsidR="00813376" w:rsidRPr="00813376">
        <w:rPr>
          <w:rFonts w:ascii="Calibri Light" w:hAnsi="Calibri Light"/>
          <w:color w:val="000000" w:themeColor="text1"/>
        </w:rPr>
        <w:t xml:space="preserve">, systemy informacji pasażerskiej itp.). </w:t>
      </w:r>
      <w:r w:rsidRPr="00813376">
        <w:rPr>
          <w:rFonts w:ascii="Calibri Light" w:hAnsi="Calibri Light"/>
          <w:color w:val="000000" w:themeColor="text1"/>
        </w:rPr>
        <w:t>Równocześnie na terenie MOF istnieje duża dysproporcja w dostępie do infrastruktury kanalizacyjnej</w:t>
      </w:r>
      <w:r w:rsidR="006316ED" w:rsidRPr="00813376">
        <w:rPr>
          <w:rFonts w:ascii="Calibri Light" w:hAnsi="Calibri Light"/>
          <w:color w:val="000000" w:themeColor="text1"/>
        </w:rPr>
        <w:t>, co stwarza zagrożenie zanieczyszczenia środowiska naturalnego</w:t>
      </w:r>
      <w:r w:rsidRPr="00813376">
        <w:rPr>
          <w:rFonts w:ascii="Calibri Light" w:hAnsi="Calibri Light"/>
          <w:color w:val="000000" w:themeColor="text1"/>
        </w:rPr>
        <w:t>. Szczególne deficyty w tym zakresie zdiagnozowano na obszarach wiejskich (Pysznica,</w:t>
      </w:r>
      <w:r w:rsidR="0011729A" w:rsidRPr="00813376">
        <w:rPr>
          <w:rFonts w:ascii="Calibri Light" w:hAnsi="Calibri Light"/>
          <w:color w:val="000000" w:themeColor="text1"/>
        </w:rPr>
        <w:t xml:space="preserve"> Zaleszany). Negatywny wpływ na </w:t>
      </w:r>
      <w:r w:rsidRPr="00813376">
        <w:rPr>
          <w:rFonts w:ascii="Calibri Light" w:hAnsi="Calibri Light"/>
          <w:color w:val="000000" w:themeColor="text1"/>
        </w:rPr>
        <w:t xml:space="preserve">środowisko naturalne </w:t>
      </w:r>
      <w:r w:rsidR="00341808" w:rsidRPr="00813376">
        <w:rPr>
          <w:rFonts w:ascii="Calibri Light" w:hAnsi="Calibri Light"/>
          <w:color w:val="000000" w:themeColor="text1"/>
        </w:rPr>
        <w:t xml:space="preserve">obszaru </w:t>
      </w:r>
      <w:r w:rsidRPr="00813376">
        <w:rPr>
          <w:rFonts w:ascii="Calibri Light" w:hAnsi="Calibri Light"/>
          <w:color w:val="000000" w:themeColor="text1"/>
        </w:rPr>
        <w:t xml:space="preserve">ma także nieefektywna pod kątem energetycznym infrastruktura </w:t>
      </w:r>
      <w:r w:rsidR="00341808" w:rsidRPr="00813376">
        <w:rPr>
          <w:rFonts w:ascii="Calibri Light" w:hAnsi="Calibri Light"/>
          <w:color w:val="000000" w:themeColor="text1"/>
        </w:rPr>
        <w:t xml:space="preserve">wielu </w:t>
      </w:r>
      <w:r w:rsidRPr="00813376">
        <w:rPr>
          <w:rFonts w:ascii="Calibri Light" w:hAnsi="Calibri Light"/>
          <w:color w:val="000000" w:themeColor="text1"/>
        </w:rPr>
        <w:t>budynków użyteczności publicz</w:t>
      </w:r>
      <w:r w:rsidR="0011729A" w:rsidRPr="00813376">
        <w:rPr>
          <w:rFonts w:ascii="Calibri Light" w:hAnsi="Calibri Light"/>
          <w:color w:val="000000" w:themeColor="text1"/>
        </w:rPr>
        <w:t>nej i budynków mieszkalnych, co </w:t>
      </w:r>
      <w:r w:rsidRPr="00813376">
        <w:rPr>
          <w:rFonts w:ascii="Calibri Light" w:hAnsi="Calibri Light"/>
          <w:color w:val="000000" w:themeColor="text1"/>
        </w:rPr>
        <w:t xml:space="preserve">wpływa na zwiększoną emisję zanieczyszczeń do atmosfery. Konieczne jest więc podjęcie aktywnych działań proekologicznych, </w:t>
      </w:r>
      <w:r w:rsidR="00813376" w:rsidRPr="00813376">
        <w:rPr>
          <w:rFonts w:ascii="Calibri Light" w:hAnsi="Calibri Light"/>
          <w:color w:val="000000" w:themeColor="text1"/>
        </w:rPr>
        <w:t xml:space="preserve">w tym w zakresie OZE, </w:t>
      </w:r>
      <w:r w:rsidRPr="00813376">
        <w:rPr>
          <w:rFonts w:ascii="Calibri Light" w:hAnsi="Calibri Light"/>
          <w:color w:val="000000" w:themeColor="text1"/>
        </w:rPr>
        <w:t>zmierzających do ochrony środowiska naturalnego MOF Stalowej Woli, które umożliwią dalsze wykorzystanie potencjału przyrody w rozwoju obszaru funkcjonalnego.</w:t>
      </w:r>
    </w:p>
    <w:p w14:paraId="04A28F0F" w14:textId="0B0EF9F6" w:rsidR="001A0FB0" w:rsidRPr="001A0FB0" w:rsidRDefault="001A0FB0" w:rsidP="002103BE">
      <w:pPr>
        <w:pStyle w:val="Akapitzlist"/>
        <w:numPr>
          <w:ilvl w:val="0"/>
          <w:numId w:val="4"/>
        </w:numPr>
        <w:rPr>
          <w:rFonts w:ascii="Calibri Light" w:hAnsi="Calibri Light"/>
          <w:color w:val="000000" w:themeColor="text1"/>
        </w:rPr>
      </w:pPr>
      <w:r w:rsidRPr="00E36BEA">
        <w:rPr>
          <w:b/>
        </w:rPr>
        <w:t>TURYSTYKA I KULTURA</w:t>
      </w:r>
      <w:r>
        <w:t xml:space="preserve"> - </w:t>
      </w:r>
      <w:r w:rsidRPr="001A0FB0">
        <w:rPr>
          <w:rFonts w:ascii="Calibri Light" w:hAnsi="Calibri Light"/>
          <w:color w:val="000000" w:themeColor="text1"/>
        </w:rPr>
        <w:t>Na terenie MOF istnieje duża liczba zabytków o wysokich walorach historycznyc</w:t>
      </w:r>
      <w:r w:rsidR="005A1FAE">
        <w:rPr>
          <w:rFonts w:ascii="Calibri Light" w:hAnsi="Calibri Light"/>
          <w:color w:val="000000" w:themeColor="text1"/>
        </w:rPr>
        <w:t>h, artystycznych i estetycznych</w:t>
      </w:r>
      <w:r w:rsidRPr="001A0FB0">
        <w:rPr>
          <w:rFonts w:ascii="Calibri Light" w:hAnsi="Calibri Light"/>
          <w:color w:val="000000" w:themeColor="text1"/>
        </w:rPr>
        <w:t xml:space="preserve">. Potencjał ten nie jest jednak w pełni wykorzystywany. Wiele zabytków jest w złym stanie technicznym i nie posiada udogodnień dla osób niepełnosprawnych. Brakuje także zintegrowanej promocji obiektów zabytkowych oraz wspólnej oferty prezentującej </w:t>
      </w:r>
      <w:r w:rsidR="00FF137C">
        <w:rPr>
          <w:rFonts w:ascii="Calibri Light" w:hAnsi="Calibri Light"/>
          <w:color w:val="000000" w:themeColor="text1"/>
        </w:rPr>
        <w:t>zasoby kultury</w:t>
      </w:r>
      <w:r w:rsidR="00341808">
        <w:rPr>
          <w:rFonts w:ascii="Calibri Light" w:hAnsi="Calibri Light"/>
          <w:color w:val="000000" w:themeColor="text1"/>
        </w:rPr>
        <w:t xml:space="preserve"> MOF Stalowej Woli. </w:t>
      </w:r>
      <w:r w:rsidRPr="001A0FB0">
        <w:rPr>
          <w:rFonts w:ascii="Calibri Light" w:hAnsi="Calibri Light"/>
          <w:color w:val="000000" w:themeColor="text1"/>
        </w:rPr>
        <w:t xml:space="preserve">Dziedzictwo kulturowe i jego potencjał jest ściśle powiązane z bogactwem przyrodniczym regionu (lasy będące pozostałością Puszczy Sandomierskiej, tereny zielone na obszarach miejskich i wiejskich, parki, rzeka San wraz z jej dopływami oraz zbiorniki wodne w gminie Nisko i Zaleszany), które również nie jest w pełni wykorzystywane do rozwoju funkcji turystycznych MOF. </w:t>
      </w:r>
      <w:r w:rsidR="00341808">
        <w:rPr>
          <w:rFonts w:ascii="Calibri Light" w:hAnsi="Calibri Light"/>
          <w:color w:val="000000" w:themeColor="text1"/>
        </w:rPr>
        <w:t>Pełne wykorzystanie zasobów</w:t>
      </w:r>
      <w:r w:rsidRPr="001A0FB0">
        <w:rPr>
          <w:rFonts w:ascii="Calibri Light" w:hAnsi="Calibri Light"/>
          <w:color w:val="000000" w:themeColor="text1"/>
        </w:rPr>
        <w:t xml:space="preserve"> </w:t>
      </w:r>
      <w:r w:rsidRPr="001A0FB0">
        <w:rPr>
          <w:rFonts w:ascii="Calibri Light" w:hAnsi="Calibri Light"/>
          <w:color w:val="000000" w:themeColor="text1"/>
        </w:rPr>
        <w:lastRenderedPageBreak/>
        <w:t xml:space="preserve">dziedzictwa kultury i przyrody może w znaczący sposób przyczynić się do dalszego rozwoju </w:t>
      </w:r>
      <w:proofErr w:type="spellStart"/>
      <w:r w:rsidR="002474CF">
        <w:rPr>
          <w:rFonts w:ascii="Calibri Light" w:hAnsi="Calibri Light"/>
          <w:color w:val="000000" w:themeColor="text1"/>
        </w:rPr>
        <w:t>s</w:t>
      </w:r>
      <w:r w:rsidRPr="001A0FB0">
        <w:rPr>
          <w:rFonts w:ascii="Calibri Light" w:hAnsi="Calibri Light"/>
          <w:color w:val="000000" w:themeColor="text1"/>
        </w:rPr>
        <w:t>połeczno</w:t>
      </w:r>
      <w:proofErr w:type="spellEnd"/>
      <w:r w:rsidRPr="001A0FB0">
        <w:rPr>
          <w:rFonts w:ascii="Calibri Light" w:hAnsi="Calibri Light"/>
          <w:color w:val="000000" w:themeColor="text1"/>
        </w:rPr>
        <w:t>–gospodarczego obszaru funkcjonalnego poprzez wzrost atrakcyjności turystycznej, rozszerzenie alternat</w:t>
      </w:r>
      <w:r w:rsidR="0011729A">
        <w:rPr>
          <w:rFonts w:ascii="Calibri Light" w:hAnsi="Calibri Light"/>
          <w:color w:val="000000" w:themeColor="text1"/>
        </w:rPr>
        <w:t>ywy spędzania czasu wolnego dla </w:t>
      </w:r>
      <w:r w:rsidRPr="001A0FB0">
        <w:rPr>
          <w:rFonts w:ascii="Calibri Light" w:hAnsi="Calibri Light"/>
          <w:color w:val="000000" w:themeColor="text1"/>
        </w:rPr>
        <w:t xml:space="preserve">dzieci, młodzieży i dorosłych, rozwój zainteresowań związanych ze środowiskiem naturalnym, rozwój sektora usług okołoturystycznych i zaplecza turystycznego oraz </w:t>
      </w:r>
      <w:r w:rsidR="0011729A">
        <w:rPr>
          <w:rFonts w:ascii="Calibri Light" w:hAnsi="Calibri Light"/>
          <w:color w:val="000000" w:themeColor="text1"/>
        </w:rPr>
        <w:t>tworzenie nowych miejsc pracy w </w:t>
      </w:r>
      <w:r w:rsidRPr="001A0FB0">
        <w:rPr>
          <w:rFonts w:ascii="Calibri Light" w:hAnsi="Calibri Light"/>
          <w:color w:val="000000" w:themeColor="text1"/>
        </w:rPr>
        <w:t xml:space="preserve">branży turystycznej. </w:t>
      </w:r>
      <w:r w:rsidR="005A1FAE">
        <w:rPr>
          <w:rFonts w:ascii="Calibri Light" w:hAnsi="Calibri Light"/>
          <w:color w:val="000000" w:themeColor="text1"/>
        </w:rPr>
        <w:t xml:space="preserve">Konieczne jest także </w:t>
      </w:r>
      <w:r w:rsidR="00547879">
        <w:rPr>
          <w:rFonts w:ascii="Calibri Light" w:hAnsi="Calibri Light"/>
          <w:color w:val="000000" w:themeColor="text1"/>
        </w:rPr>
        <w:t xml:space="preserve">zmodernizowanie obiektów kultury celem </w:t>
      </w:r>
      <w:r w:rsidR="005A1FAE">
        <w:rPr>
          <w:rFonts w:ascii="Calibri Light" w:hAnsi="Calibri Light"/>
          <w:color w:val="000000" w:themeColor="text1"/>
        </w:rPr>
        <w:t>rozszerzeni</w:t>
      </w:r>
      <w:r w:rsidR="00547879">
        <w:rPr>
          <w:rFonts w:ascii="Calibri Light" w:hAnsi="Calibri Light"/>
          <w:color w:val="000000" w:themeColor="text1"/>
        </w:rPr>
        <w:t>a</w:t>
      </w:r>
      <w:r w:rsidR="005A1FAE">
        <w:rPr>
          <w:rFonts w:ascii="Calibri Light" w:hAnsi="Calibri Light"/>
          <w:color w:val="000000" w:themeColor="text1"/>
        </w:rPr>
        <w:t xml:space="preserve"> oferty kulturalnej MOF tak, aby w  pełni odpowiadała na potrzeby mieszkańców tego obszaru</w:t>
      </w:r>
      <w:r w:rsidR="00547879">
        <w:rPr>
          <w:rFonts w:ascii="Calibri Light" w:hAnsi="Calibri Light"/>
          <w:color w:val="000000" w:themeColor="text1"/>
        </w:rPr>
        <w:t xml:space="preserve"> i kreowała tożsamość lokalną</w:t>
      </w:r>
      <w:r w:rsidR="005A1FAE">
        <w:rPr>
          <w:rFonts w:ascii="Calibri Light" w:hAnsi="Calibri Light"/>
          <w:color w:val="000000" w:themeColor="text1"/>
        </w:rPr>
        <w:t xml:space="preserve">. </w:t>
      </w:r>
      <w:r w:rsidRPr="001A0FB0">
        <w:rPr>
          <w:rFonts w:ascii="Calibri Light" w:hAnsi="Calibri Light"/>
          <w:color w:val="000000" w:themeColor="text1"/>
        </w:rPr>
        <w:t xml:space="preserve">Powyższe czynniki przekładają się na podnoszenie jakości życia mieszkańców, w szczególności budując związek z miejscem zamieszkania i podnosząc atrakcyjność osiedleńczą MOF Stalowej Woli. Z kolei zintegrowana i wielokierunkowa promocja wspólnych zasobów kultury i przyrody może przyczynić się do kształtowania pozytywnego wizerunku MOF Stalowej Woli. </w:t>
      </w:r>
    </w:p>
    <w:p w14:paraId="0E114630" w14:textId="43441733" w:rsidR="00F903F7" w:rsidRDefault="001A0FB0" w:rsidP="002103BE">
      <w:pPr>
        <w:pStyle w:val="Akapitzlist"/>
        <w:numPr>
          <w:ilvl w:val="0"/>
          <w:numId w:val="4"/>
        </w:numPr>
        <w:rPr>
          <w:rFonts w:ascii="Calibri Light" w:hAnsi="Calibri Light"/>
          <w:color w:val="000000" w:themeColor="text1"/>
        </w:rPr>
      </w:pPr>
      <w:r w:rsidRPr="00E36BEA">
        <w:rPr>
          <w:b/>
        </w:rPr>
        <w:t xml:space="preserve">SFERA SPOŁECZNA </w:t>
      </w:r>
      <w:r>
        <w:t xml:space="preserve">- </w:t>
      </w:r>
      <w:r w:rsidRPr="001A0FB0">
        <w:rPr>
          <w:rFonts w:ascii="Calibri Light" w:hAnsi="Calibri Light"/>
          <w:color w:val="000000" w:themeColor="text1"/>
        </w:rPr>
        <w:t xml:space="preserve">Na terenie MOF Stalowej Woli występują obszary o niewłaściwym potencjale, wymagające ożywienia i wyprowadzenia ze stanu kryzysowego, charakteryzujące się degradacją fragmentów zabudowy (często o dużych walorach historycznych i architektonicznych), wysokim stopniem dekapitalizacji infrastruktury technicznej oraz koncentracją negatywnych zjawisk </w:t>
      </w:r>
      <w:r w:rsidR="0011729A">
        <w:rPr>
          <w:rFonts w:ascii="Calibri Light" w:hAnsi="Calibri Light"/>
          <w:color w:val="000000" w:themeColor="text1"/>
        </w:rPr>
        <w:t>społecznych, w tym bezrobocia i </w:t>
      </w:r>
      <w:r w:rsidRPr="001A0FB0">
        <w:rPr>
          <w:rFonts w:ascii="Calibri Light" w:hAnsi="Calibri Light"/>
          <w:color w:val="000000" w:themeColor="text1"/>
        </w:rPr>
        <w:t xml:space="preserve">zagrożenia wykluczeniem społecznym. Skutkuje to obniżeniem atrakcyjności MOF, niewłaściwą strukturą ekonomiczną, a w konsekwencji wyludnieniem. Wśród obszarów problemowych znajdują się m. in. Osiedla </w:t>
      </w:r>
      <w:r w:rsidR="00341808">
        <w:rPr>
          <w:rFonts w:ascii="Calibri Light" w:hAnsi="Calibri Light"/>
          <w:color w:val="000000" w:themeColor="text1"/>
        </w:rPr>
        <w:t xml:space="preserve">Fabryczne, </w:t>
      </w:r>
      <w:r w:rsidRPr="001A0FB0">
        <w:rPr>
          <w:rFonts w:ascii="Calibri Light" w:hAnsi="Calibri Light"/>
          <w:color w:val="000000" w:themeColor="text1"/>
        </w:rPr>
        <w:t>Rozwadów i Charzewice w gminie Stalowa Wola</w:t>
      </w:r>
      <w:r w:rsidR="00547879">
        <w:rPr>
          <w:rFonts w:ascii="Calibri Light" w:hAnsi="Calibri Light"/>
          <w:color w:val="000000" w:themeColor="text1"/>
        </w:rPr>
        <w:t xml:space="preserve"> oraz</w:t>
      </w:r>
      <w:r w:rsidRPr="001A0FB0">
        <w:rPr>
          <w:rFonts w:ascii="Calibri Light" w:hAnsi="Calibri Light"/>
          <w:color w:val="000000" w:themeColor="text1"/>
        </w:rPr>
        <w:t xml:space="preserve"> Osiedla Centrum i </w:t>
      </w:r>
      <w:proofErr w:type="spellStart"/>
      <w:r w:rsidRPr="001A0FB0">
        <w:rPr>
          <w:rFonts w:ascii="Calibri Light" w:hAnsi="Calibri Light"/>
          <w:color w:val="000000" w:themeColor="text1"/>
        </w:rPr>
        <w:t>Podwolina</w:t>
      </w:r>
      <w:proofErr w:type="spellEnd"/>
      <w:r w:rsidRPr="001A0FB0">
        <w:rPr>
          <w:rFonts w:ascii="Calibri Light" w:hAnsi="Calibri Light"/>
          <w:color w:val="000000" w:themeColor="text1"/>
        </w:rPr>
        <w:t xml:space="preserve"> w gminie </w:t>
      </w:r>
      <w:r w:rsidR="00547879">
        <w:rPr>
          <w:rFonts w:ascii="Calibri Light" w:hAnsi="Calibri Light"/>
          <w:color w:val="000000" w:themeColor="text1"/>
        </w:rPr>
        <w:t>Nisko</w:t>
      </w:r>
      <w:r w:rsidRPr="001A0FB0">
        <w:rPr>
          <w:rFonts w:ascii="Calibri Light" w:hAnsi="Calibri Light"/>
          <w:color w:val="000000" w:themeColor="text1"/>
        </w:rPr>
        <w:t xml:space="preserve">. Marginalizacja społeczna, wykluczenie oraz patologie życia społecznego </w:t>
      </w:r>
      <w:r w:rsidR="0073220D">
        <w:rPr>
          <w:rFonts w:ascii="Calibri Light" w:hAnsi="Calibri Light"/>
          <w:color w:val="000000" w:themeColor="text1"/>
        </w:rPr>
        <w:t xml:space="preserve">i zbyt niska aktywność społeczna </w:t>
      </w:r>
      <w:r w:rsidRPr="001A0FB0">
        <w:rPr>
          <w:rFonts w:ascii="Calibri Light" w:hAnsi="Calibri Light"/>
          <w:color w:val="000000" w:themeColor="text1"/>
        </w:rPr>
        <w:t>wymuszają podjęcie wspólnych, kompleksowych działań przez gminy MOF w obrębie zidentyfikowanych obszarów problemowych, któ</w:t>
      </w:r>
      <w:r w:rsidR="0011729A">
        <w:rPr>
          <w:rFonts w:ascii="Calibri Light" w:hAnsi="Calibri Light"/>
          <w:color w:val="000000" w:themeColor="text1"/>
        </w:rPr>
        <w:t>re polegają na przywróceniu ich </w:t>
      </w:r>
      <w:r w:rsidRPr="001A0FB0">
        <w:rPr>
          <w:rFonts w:ascii="Calibri Light" w:hAnsi="Calibri Light"/>
          <w:color w:val="000000" w:themeColor="text1"/>
        </w:rPr>
        <w:t>pierwotnego standardu i jakości celem zrównoważonego rozwoju społeczno-gospodarczego MOF Stalowej Woli, a więc ich rewitalizacji w oparciu o lokalny potencjał przestrzenny i społeczny. Równocześnie z uwagi na rosnącą liczbę osób w</w:t>
      </w:r>
      <w:r w:rsidR="0011729A">
        <w:rPr>
          <w:rFonts w:ascii="Calibri Light" w:hAnsi="Calibri Light"/>
          <w:color w:val="000000" w:themeColor="text1"/>
        </w:rPr>
        <w:t> </w:t>
      </w:r>
      <w:r w:rsidRPr="001A0FB0">
        <w:rPr>
          <w:rFonts w:ascii="Calibri Light" w:hAnsi="Calibri Light"/>
          <w:color w:val="000000" w:themeColor="text1"/>
        </w:rPr>
        <w:t xml:space="preserve">wieku poprodukcyjnym na terenie całego MOF Stalowej Woli oraz niewystarczające zasoby </w:t>
      </w:r>
      <w:r w:rsidRPr="001A0FB0">
        <w:rPr>
          <w:rFonts w:ascii="Calibri Light" w:hAnsi="Calibri Light"/>
          <w:color w:val="000000" w:themeColor="text1"/>
        </w:rPr>
        <w:lastRenderedPageBreak/>
        <w:t>infrastrukturalne podmiotów świadczących usługi na rzecz seniorów konieczna jest realizacja szeroko zakrojonych działań, ułatwiających dostęp mieszkańcom ze</w:t>
      </w:r>
      <w:r w:rsidR="0011729A">
        <w:rPr>
          <w:rFonts w:ascii="Calibri Light" w:hAnsi="Calibri Light"/>
          <w:color w:val="000000" w:themeColor="text1"/>
        </w:rPr>
        <w:t> </w:t>
      </w:r>
      <w:r w:rsidRPr="001A0FB0">
        <w:rPr>
          <w:rFonts w:ascii="Calibri Light" w:hAnsi="Calibri Light"/>
          <w:color w:val="000000" w:themeColor="text1"/>
        </w:rPr>
        <w:t>wszystkich gmin MOF do wysokiej jakości</w:t>
      </w:r>
      <w:r w:rsidR="00A0319B">
        <w:rPr>
          <w:rFonts w:ascii="Calibri Light" w:hAnsi="Calibri Light"/>
          <w:color w:val="000000" w:themeColor="text1"/>
        </w:rPr>
        <w:t xml:space="preserve">, różnego rodzaju </w:t>
      </w:r>
      <w:r w:rsidRPr="001A0FB0">
        <w:rPr>
          <w:rFonts w:ascii="Calibri Light" w:hAnsi="Calibri Light"/>
          <w:color w:val="000000" w:themeColor="text1"/>
        </w:rPr>
        <w:t>usług dla osób starszych</w:t>
      </w:r>
      <w:r w:rsidR="00A0319B">
        <w:rPr>
          <w:rFonts w:ascii="Calibri Light" w:hAnsi="Calibri Light"/>
          <w:color w:val="000000" w:themeColor="text1"/>
        </w:rPr>
        <w:t>, w tym usług kulturalnych, edukacyjnych i zdrowotnych</w:t>
      </w:r>
      <w:r w:rsidRPr="001A0FB0">
        <w:rPr>
          <w:rFonts w:ascii="Calibri Light" w:hAnsi="Calibri Light"/>
          <w:color w:val="000000" w:themeColor="text1"/>
        </w:rPr>
        <w:t>. Poprawa jakości życia mieszkańców na terenie MOF przyczyni się do tworzenia atrakcyjnego klimatu osiedleńczego tego obszaru.</w:t>
      </w:r>
      <w:r w:rsidR="00F903F7">
        <w:rPr>
          <w:rFonts w:ascii="Calibri Light" w:hAnsi="Calibri Light"/>
          <w:color w:val="000000" w:themeColor="text1"/>
        </w:rPr>
        <w:t xml:space="preserve"> </w:t>
      </w:r>
      <w:r w:rsidR="00F903F7" w:rsidRPr="00F903F7">
        <w:rPr>
          <w:rFonts w:ascii="Calibri Light" w:hAnsi="Calibri Light"/>
          <w:color w:val="000000" w:themeColor="text1"/>
        </w:rPr>
        <w:t>Istotne jest także rozwijanie u dzieci i młodzieży kompetencji kluczowych</w:t>
      </w:r>
      <w:r w:rsidR="008D3DF4">
        <w:rPr>
          <w:rFonts w:ascii="Calibri Light" w:hAnsi="Calibri Light"/>
          <w:color w:val="000000" w:themeColor="text1"/>
        </w:rPr>
        <w:t>, szczególnie matematyczno-przyrodniczych i cyfrowych,</w:t>
      </w:r>
      <w:r w:rsidR="00F903F7" w:rsidRPr="00F903F7">
        <w:rPr>
          <w:rFonts w:ascii="Calibri Light" w:hAnsi="Calibri Light"/>
          <w:color w:val="000000" w:themeColor="text1"/>
        </w:rPr>
        <w:t xml:space="preserve"> </w:t>
      </w:r>
      <w:r w:rsidR="00F903F7">
        <w:rPr>
          <w:rFonts w:ascii="Calibri Light" w:hAnsi="Calibri Light"/>
          <w:color w:val="000000" w:themeColor="text1"/>
        </w:rPr>
        <w:t>celem</w:t>
      </w:r>
      <w:r w:rsidR="00F903F7" w:rsidRPr="00F903F7">
        <w:rPr>
          <w:rFonts w:ascii="Calibri Light" w:hAnsi="Calibri Light"/>
        </w:rPr>
        <w:t xml:space="preserve"> </w:t>
      </w:r>
      <w:r w:rsidR="00F903F7" w:rsidRPr="00F903F7">
        <w:rPr>
          <w:rFonts w:ascii="Calibri Light" w:hAnsi="Calibri Light"/>
          <w:color w:val="000000" w:themeColor="text1"/>
        </w:rPr>
        <w:t>lepszego przygotowania kadr p</w:t>
      </w:r>
      <w:r w:rsidR="00F903F7">
        <w:rPr>
          <w:rFonts w:ascii="Calibri Light" w:hAnsi="Calibri Light"/>
          <w:color w:val="000000" w:themeColor="text1"/>
        </w:rPr>
        <w:t>od potrzeby lokalnej gospodarki i podniesie</w:t>
      </w:r>
      <w:r w:rsidR="0028209A">
        <w:rPr>
          <w:rFonts w:ascii="Calibri Light" w:hAnsi="Calibri Light"/>
          <w:color w:val="000000" w:themeColor="text1"/>
        </w:rPr>
        <w:t>nia</w:t>
      </w:r>
      <w:r w:rsidR="00F903F7">
        <w:rPr>
          <w:rFonts w:ascii="Calibri Light" w:hAnsi="Calibri Light"/>
          <w:color w:val="000000" w:themeColor="text1"/>
        </w:rPr>
        <w:t xml:space="preserve"> atrakcyjnoś</w:t>
      </w:r>
      <w:r w:rsidR="0028209A">
        <w:rPr>
          <w:rFonts w:ascii="Calibri Light" w:hAnsi="Calibri Light"/>
          <w:color w:val="000000" w:themeColor="text1"/>
        </w:rPr>
        <w:t>ci</w:t>
      </w:r>
      <w:r w:rsidR="00F903F7">
        <w:rPr>
          <w:rFonts w:ascii="Calibri Light" w:hAnsi="Calibri Light"/>
          <w:color w:val="000000" w:themeColor="text1"/>
        </w:rPr>
        <w:t xml:space="preserve"> inwestycyjn</w:t>
      </w:r>
      <w:r w:rsidR="0028209A">
        <w:rPr>
          <w:rFonts w:ascii="Calibri Light" w:hAnsi="Calibri Light"/>
          <w:color w:val="000000" w:themeColor="text1"/>
        </w:rPr>
        <w:t>ej</w:t>
      </w:r>
      <w:r w:rsidR="00F903F7">
        <w:rPr>
          <w:rFonts w:ascii="Calibri Light" w:hAnsi="Calibri Light"/>
          <w:color w:val="000000" w:themeColor="text1"/>
        </w:rPr>
        <w:t xml:space="preserve"> MOF Stalowej Woli.</w:t>
      </w:r>
      <w:r w:rsidR="0028209A">
        <w:rPr>
          <w:rFonts w:ascii="Calibri Light" w:hAnsi="Calibri Light"/>
          <w:color w:val="000000" w:themeColor="text1"/>
        </w:rPr>
        <w:t xml:space="preserve"> Kompetencje kluczowe </w:t>
      </w:r>
      <w:r w:rsidR="0028209A">
        <w:rPr>
          <w:rFonts w:ascii="Calibri Light" w:hAnsi="Calibri Light"/>
        </w:rPr>
        <w:t>stanowią połączenie wiedzy, umiejętności i postaw, które m</w:t>
      </w:r>
      <w:r w:rsidR="0011729A">
        <w:rPr>
          <w:rFonts w:ascii="Calibri Light" w:hAnsi="Calibri Light"/>
        </w:rPr>
        <w:t>ają fundamentalne znaczenie dla </w:t>
      </w:r>
      <w:r w:rsidR="0028209A">
        <w:rPr>
          <w:rFonts w:ascii="Calibri Light" w:hAnsi="Calibri Light"/>
        </w:rPr>
        <w:t>funkcjonowania w społeczeństwie opartym na wiedzy. Zapewniają bowiem wartość dodaną na rynku pracy, spójność społeczną i aktywne obywatelstwo.</w:t>
      </w:r>
    </w:p>
    <w:p w14:paraId="5B0D9C75" w14:textId="6DE3E279" w:rsidR="00F223B0" w:rsidRPr="00E36BEA" w:rsidRDefault="00F223B0">
      <w:pPr>
        <w:rPr>
          <w:rFonts w:ascii="Calibri Light" w:hAnsi="Calibri Light"/>
          <w:color w:val="000000" w:themeColor="text1"/>
        </w:rPr>
      </w:pPr>
      <w:r w:rsidRPr="00E36BEA">
        <w:rPr>
          <w:rFonts w:ascii="Calibri Light" w:hAnsi="Calibri Light"/>
          <w:color w:val="000000" w:themeColor="text1"/>
        </w:rPr>
        <w:t>Jak to zostało przedsta</w:t>
      </w:r>
      <w:r w:rsidR="00484FC9" w:rsidRPr="00E36BEA">
        <w:rPr>
          <w:rFonts w:ascii="Calibri Light" w:hAnsi="Calibri Light"/>
          <w:color w:val="000000" w:themeColor="text1"/>
        </w:rPr>
        <w:t xml:space="preserve">wione powyżej MOF Stalowej Woli </w:t>
      </w:r>
      <w:r w:rsidR="00E74EE1" w:rsidRPr="00E36BEA">
        <w:rPr>
          <w:rFonts w:ascii="Calibri Light" w:hAnsi="Calibri Light"/>
          <w:color w:val="000000" w:themeColor="text1"/>
        </w:rPr>
        <w:t>posi</w:t>
      </w:r>
      <w:r w:rsidR="00F536C7" w:rsidRPr="00E36BEA">
        <w:rPr>
          <w:rFonts w:ascii="Calibri Light" w:hAnsi="Calibri Light"/>
          <w:color w:val="000000" w:themeColor="text1"/>
        </w:rPr>
        <w:t>ada możliwości rozwoju, które w </w:t>
      </w:r>
      <w:r w:rsidR="00E74EE1" w:rsidRPr="00E36BEA">
        <w:rPr>
          <w:rFonts w:ascii="Calibri Light" w:hAnsi="Calibri Light"/>
          <w:color w:val="000000" w:themeColor="text1"/>
        </w:rPr>
        <w:t xml:space="preserve">ramach interwencji opartej </w:t>
      </w:r>
      <w:r w:rsidR="008E5DEA">
        <w:rPr>
          <w:rFonts w:ascii="Calibri Light" w:hAnsi="Calibri Light"/>
          <w:color w:val="000000" w:themeColor="text1"/>
        </w:rPr>
        <w:t xml:space="preserve">między innymi </w:t>
      </w:r>
      <w:r w:rsidR="00E74EE1" w:rsidRPr="00E36BEA">
        <w:rPr>
          <w:rFonts w:ascii="Calibri Light" w:hAnsi="Calibri Light"/>
          <w:color w:val="000000" w:themeColor="text1"/>
        </w:rPr>
        <w:t>o aspekt terytorialny pozwolą na skuteczne wykorzystanie posiadanych zasobów. Wskazane obszary poprzez optymalnie zdefiniowaną interwencję pozwolą na tworzenie rzeczywistych przewag konkurencyjnych regionu względem sąsiednich ośrodków miejskich.</w:t>
      </w:r>
    </w:p>
    <w:p w14:paraId="34382605" w14:textId="77777777" w:rsidR="00136BFB" w:rsidRPr="0011729A" w:rsidRDefault="00136BFB">
      <w:pPr>
        <w:spacing w:after="160" w:line="259" w:lineRule="auto"/>
        <w:jc w:val="left"/>
        <w:rPr>
          <w:rFonts w:ascii="Calibri Light" w:hAnsi="Calibri Light"/>
          <w:color w:val="000000" w:themeColor="text1"/>
        </w:rPr>
      </w:pPr>
      <w:r w:rsidRPr="0011729A">
        <w:rPr>
          <w:rFonts w:ascii="Calibri Light" w:hAnsi="Calibri Light"/>
          <w:color w:val="000000" w:themeColor="text1"/>
        </w:rPr>
        <w:br w:type="page"/>
      </w:r>
    </w:p>
    <w:p w14:paraId="69176EC5" w14:textId="58E08E7C" w:rsidR="00260597" w:rsidRPr="00A90D19" w:rsidRDefault="00AF6217" w:rsidP="00BA0301">
      <w:pPr>
        <w:pStyle w:val="Nagwek1"/>
        <w:spacing w:before="0" w:after="0"/>
        <w:rPr>
          <w:rFonts w:ascii="Calibri Light" w:hAnsi="Calibri Light"/>
        </w:rPr>
      </w:pPr>
      <w:bookmarkStart w:id="166" w:name="_Toc378680821"/>
      <w:bookmarkStart w:id="167" w:name="_Toc404245781"/>
      <w:bookmarkStart w:id="168" w:name="_Toc454197509"/>
      <w:r>
        <w:rPr>
          <w:rFonts w:ascii="Calibri Light" w:hAnsi="Calibri Light"/>
        </w:rPr>
        <w:lastRenderedPageBreak/>
        <w:t>5</w:t>
      </w:r>
      <w:r w:rsidR="00260597" w:rsidRPr="00A90D19">
        <w:rPr>
          <w:rFonts w:ascii="Calibri Light" w:hAnsi="Calibri Light"/>
        </w:rPr>
        <w:t xml:space="preserve">. </w:t>
      </w:r>
      <w:r w:rsidR="00C45188" w:rsidRPr="00A90D19">
        <w:rPr>
          <w:rFonts w:ascii="Calibri Light" w:hAnsi="Calibri Light"/>
        </w:rPr>
        <w:t>Założenia rozwojowe</w:t>
      </w:r>
      <w:r w:rsidR="00B32437" w:rsidRPr="00A90D19">
        <w:rPr>
          <w:rFonts w:ascii="Calibri Light" w:hAnsi="Calibri Light"/>
        </w:rPr>
        <w:t xml:space="preserve"> </w:t>
      </w:r>
      <w:bookmarkEnd w:id="166"/>
      <w:r w:rsidR="00AE1049" w:rsidRPr="00A90D19">
        <w:rPr>
          <w:rFonts w:ascii="Calibri Light" w:hAnsi="Calibri Light"/>
        </w:rPr>
        <w:t>MOF Stalowej Woli</w:t>
      </w:r>
      <w:bookmarkEnd w:id="167"/>
      <w:bookmarkEnd w:id="168"/>
    </w:p>
    <w:p w14:paraId="337129D2" w14:textId="4273FEF2" w:rsidR="00565CD5" w:rsidRDefault="00AF6217" w:rsidP="00BA0301">
      <w:pPr>
        <w:pStyle w:val="Nagwek2"/>
        <w:spacing w:before="0" w:after="0"/>
        <w:rPr>
          <w:rFonts w:ascii="Calibri Light" w:hAnsi="Calibri Light"/>
        </w:rPr>
      </w:pPr>
      <w:bookmarkStart w:id="169" w:name="_Toc372673581"/>
      <w:bookmarkStart w:id="170" w:name="_Toc378680822"/>
      <w:bookmarkStart w:id="171" w:name="_Toc404245782"/>
      <w:bookmarkStart w:id="172" w:name="_Toc454197510"/>
      <w:r>
        <w:rPr>
          <w:rFonts w:ascii="Calibri Light" w:hAnsi="Calibri Light"/>
        </w:rPr>
        <w:t>5</w:t>
      </w:r>
      <w:r w:rsidR="00260597" w:rsidRPr="00A90D19">
        <w:rPr>
          <w:rFonts w:ascii="Calibri Light" w:hAnsi="Calibri Light"/>
        </w:rPr>
        <w:t xml:space="preserve">.1 </w:t>
      </w:r>
      <w:bookmarkEnd w:id="169"/>
      <w:bookmarkEnd w:id="170"/>
      <w:r w:rsidR="00565CD5">
        <w:rPr>
          <w:rFonts w:ascii="Calibri Light" w:hAnsi="Calibri Light"/>
        </w:rPr>
        <w:t>Wizja i misja rozwoju MOF Stalowej Woli</w:t>
      </w:r>
      <w:bookmarkEnd w:id="171"/>
      <w:bookmarkEnd w:id="172"/>
    </w:p>
    <w:p w14:paraId="05981967" w14:textId="3E653FFE" w:rsidR="0025678C" w:rsidRDefault="00BC7F3A" w:rsidP="00E36BEA">
      <w:pPr>
        <w:rPr>
          <w:rFonts w:ascii="Calibri Light" w:hAnsi="Calibri Light"/>
        </w:rPr>
      </w:pPr>
      <w:r>
        <w:rPr>
          <w:rFonts w:ascii="Calibri Light" w:hAnsi="Calibri Light"/>
          <w:noProof/>
          <w:lang w:eastAsia="pl-PL"/>
        </w:rPr>
        <mc:AlternateContent>
          <mc:Choice Requires="wpg">
            <w:drawing>
              <wp:anchor distT="0" distB="0" distL="114300" distR="114300" simplePos="0" relativeHeight="251678720" behindDoc="0" locked="0" layoutInCell="1" allowOverlap="1" wp14:anchorId="5EA4B63E" wp14:editId="13983ED3">
                <wp:simplePos x="0" y="0"/>
                <wp:positionH relativeFrom="column">
                  <wp:posOffset>39370</wp:posOffset>
                </wp:positionH>
                <wp:positionV relativeFrom="paragraph">
                  <wp:posOffset>158750</wp:posOffset>
                </wp:positionV>
                <wp:extent cx="5629275" cy="1428750"/>
                <wp:effectExtent l="0" t="0" r="28575" b="19050"/>
                <wp:wrapNone/>
                <wp:docPr id="47" name="Grupa 47"/>
                <wp:cNvGraphicFramePr/>
                <a:graphic xmlns:a="http://schemas.openxmlformats.org/drawingml/2006/main">
                  <a:graphicData uri="http://schemas.microsoft.com/office/word/2010/wordprocessingGroup">
                    <wpg:wgp>
                      <wpg:cNvGrpSpPr/>
                      <wpg:grpSpPr>
                        <a:xfrm>
                          <a:off x="0" y="0"/>
                          <a:ext cx="5629275" cy="1428750"/>
                          <a:chOff x="0" y="0"/>
                          <a:chExt cx="5629275" cy="1428750"/>
                        </a:xfrm>
                      </wpg:grpSpPr>
                      <wps:wsp>
                        <wps:cNvPr id="42" name="Prostokąt zaokrąglony 42"/>
                        <wps:cNvSpPr/>
                        <wps:spPr>
                          <a:xfrm>
                            <a:off x="0" y="0"/>
                            <a:ext cx="5629275" cy="1428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Pole tekstowe 43"/>
                        <wps:cNvSpPr txBox="1"/>
                        <wps:spPr>
                          <a:xfrm>
                            <a:off x="257175" y="152400"/>
                            <a:ext cx="512445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7C706" w14:textId="77777777" w:rsidR="00D92CEF" w:rsidRPr="00E36BEA" w:rsidRDefault="00D92CEF" w:rsidP="00E36BEA">
                              <w:pPr>
                                <w:spacing w:after="0" w:line="240" w:lineRule="auto"/>
                                <w:jc w:val="center"/>
                                <w:rPr>
                                  <w:b/>
                                  <w:color w:val="FFFFFF" w:themeColor="background1"/>
                                  <w:sz w:val="40"/>
                                  <w:szCs w:val="40"/>
                                </w:rPr>
                              </w:pPr>
                              <w:r w:rsidRPr="00E36BEA">
                                <w:rPr>
                                  <w:b/>
                                  <w:color w:val="FFFFFF" w:themeColor="background1"/>
                                  <w:sz w:val="40"/>
                                  <w:szCs w:val="40"/>
                                </w:rPr>
                                <w:t>WIZJA</w:t>
                              </w:r>
                            </w:p>
                            <w:p w14:paraId="191C8656" w14:textId="77777777" w:rsidR="00D92CEF" w:rsidRPr="00E36BEA" w:rsidRDefault="00D92CEF" w:rsidP="00E36BEA">
                              <w:pPr>
                                <w:spacing w:after="0" w:line="240" w:lineRule="auto"/>
                                <w:jc w:val="center"/>
                                <w:rPr>
                                  <w:b/>
                                  <w:color w:val="FFFFFF" w:themeColor="background1"/>
                                </w:rPr>
                              </w:pPr>
                            </w:p>
                            <w:p w14:paraId="6CCFD3A3" w14:textId="1816F261" w:rsidR="00D92CEF" w:rsidRPr="00E36BEA" w:rsidRDefault="00D92CEF" w:rsidP="00E36BEA">
                              <w:pPr>
                                <w:spacing w:after="0" w:line="240" w:lineRule="auto"/>
                                <w:jc w:val="center"/>
                                <w:rPr>
                                  <w:b/>
                                  <w:color w:val="FFFFFF" w:themeColor="background1"/>
                                </w:rPr>
                              </w:pPr>
                              <w:r w:rsidRPr="00E36BEA">
                                <w:rPr>
                                  <w:b/>
                                  <w:color w:val="FFFFFF" w:themeColor="background1"/>
                                </w:rPr>
                                <w:t xml:space="preserve">Miejski Obszar Funkcjonalny Stalowej Woli </w:t>
                              </w:r>
                              <w:r>
                                <w:rPr>
                                  <w:b/>
                                  <w:color w:val="FFFFFF" w:themeColor="background1"/>
                                </w:rPr>
                                <w:t xml:space="preserve">czystym ekologicznie, </w:t>
                              </w:r>
                              <w:r w:rsidRPr="004C08FC">
                                <w:rPr>
                                  <w:b/>
                                  <w:color w:val="FFFFFF" w:themeColor="background1"/>
                                </w:rPr>
                                <w:t>atrakcyjnym centrum gospodarczym, turystycznym, społecznym</w:t>
                              </w:r>
                              <w:r>
                                <w:rPr>
                                  <w:b/>
                                  <w:color w:val="FFFFFF" w:themeColor="background1"/>
                                </w:rPr>
                                <w:t>, edukacyjnym</w:t>
                              </w:r>
                              <w:r w:rsidRPr="004C08FC">
                                <w:rPr>
                                  <w:b/>
                                  <w:color w:val="FFFFFF" w:themeColor="background1"/>
                                </w:rPr>
                                <w:t xml:space="preserve"> i kulturalnym </w:t>
                              </w:r>
                              <w:r>
                                <w:rPr>
                                  <w:b/>
                                  <w:color w:val="FFFFFF" w:themeColor="background1"/>
                                </w:rPr>
                                <w:t>sub</w:t>
                              </w:r>
                              <w:r w:rsidRPr="004C08FC">
                                <w:rPr>
                                  <w:b/>
                                  <w:color w:val="FFFFFF" w:themeColor="background1"/>
                                </w:rPr>
                                <w:t>regionu, przyjaznym dla mieszkańców</w:t>
                              </w:r>
                              <w:r>
                                <w:rPr>
                                  <w:b/>
                                  <w:color w:val="FFFFFF" w:themeColor="background1"/>
                                </w:rPr>
                                <w:t xml:space="preserve"> i inwestorów.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A4B63E" id="Grupa 47" o:spid="_x0000_s1033" style="position:absolute;left:0;text-align:left;margin-left:3.1pt;margin-top:12.5pt;width:443.25pt;height:112.5pt;z-index:251678720" coordsize="56292,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">
                <v:roundrect id="Prostokąt zaokrąglony 42" o:spid="_x0000_s1034" style="position:absolute;width:56292;height:14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wzsMA&#10;AADbAAAADwAAAGRycy9kb3ducmV2LnhtbESPzWsCMRTE74X+D+EVeqtZ7QeyGsUPhEJPXXvx9tw8&#10;N6ublyVJNf3vG0HwOMzMb5jpPNlOnMmH1rGC4aAAQVw73XKj4Ge7eRmDCBFZY+eYFPxRgPns8WGK&#10;pXYX/qZzFRuRIRxKVGBi7EspQ23IYhi4njh7B+ctxix9I7XHS4bbTo6K4kNabDkvGOxpZag+Vb9W&#10;gdWvaX3ExY4242q5e09fa2/2Sj0/pcUERKQU7+Fb+1MreBvB9Uv+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CwzsMAAADbAAAADwAAAAAAAAAAAAAAAACYAgAAZHJzL2Rv&#10;d25yZXYueG1sUEsFBgAAAAAEAAQA9QAAAIgDAAAAAA==&#10;" fillcolor="#5b9bd5 [3204]" strokecolor="#1f4d78 [1604]" strokeweight="1pt">
                  <v:stroke joinstyle="miter"/>
                </v:roundrect>
                <v:shape id="Pole tekstowe 43" o:spid="_x0000_s1035" type="#_x0000_t202" style="position:absolute;left:2571;top:1524;width:51245;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14:paraId="22D7C706" w14:textId="77777777" w:rsidR="00D92CEF" w:rsidRPr="00E36BEA" w:rsidRDefault="00D92CEF" w:rsidP="00E36BEA">
                        <w:pPr>
                          <w:spacing w:after="0" w:line="240" w:lineRule="auto"/>
                          <w:jc w:val="center"/>
                          <w:rPr>
                            <w:b/>
                            <w:color w:val="FFFFFF" w:themeColor="background1"/>
                            <w:sz w:val="40"/>
                            <w:szCs w:val="40"/>
                          </w:rPr>
                        </w:pPr>
                        <w:r w:rsidRPr="00E36BEA">
                          <w:rPr>
                            <w:b/>
                            <w:color w:val="FFFFFF" w:themeColor="background1"/>
                            <w:sz w:val="40"/>
                            <w:szCs w:val="40"/>
                          </w:rPr>
                          <w:t>WIZJA</w:t>
                        </w:r>
                      </w:p>
                      <w:p w14:paraId="191C8656" w14:textId="77777777" w:rsidR="00D92CEF" w:rsidRPr="00E36BEA" w:rsidRDefault="00D92CEF" w:rsidP="00E36BEA">
                        <w:pPr>
                          <w:spacing w:after="0" w:line="240" w:lineRule="auto"/>
                          <w:jc w:val="center"/>
                          <w:rPr>
                            <w:b/>
                            <w:color w:val="FFFFFF" w:themeColor="background1"/>
                          </w:rPr>
                        </w:pPr>
                      </w:p>
                      <w:p w14:paraId="6CCFD3A3" w14:textId="1816F261" w:rsidR="00D92CEF" w:rsidRPr="00E36BEA" w:rsidRDefault="00D92CEF" w:rsidP="00E36BEA">
                        <w:pPr>
                          <w:spacing w:after="0" w:line="240" w:lineRule="auto"/>
                          <w:jc w:val="center"/>
                          <w:rPr>
                            <w:b/>
                            <w:color w:val="FFFFFF" w:themeColor="background1"/>
                          </w:rPr>
                        </w:pPr>
                        <w:r w:rsidRPr="00E36BEA">
                          <w:rPr>
                            <w:b/>
                            <w:color w:val="FFFFFF" w:themeColor="background1"/>
                          </w:rPr>
                          <w:t xml:space="preserve">Miejski Obszar Funkcjonalny Stalowej Woli </w:t>
                        </w:r>
                        <w:r>
                          <w:rPr>
                            <w:b/>
                            <w:color w:val="FFFFFF" w:themeColor="background1"/>
                          </w:rPr>
                          <w:t xml:space="preserve">czystym ekologicznie, </w:t>
                        </w:r>
                        <w:r w:rsidRPr="004C08FC">
                          <w:rPr>
                            <w:b/>
                            <w:color w:val="FFFFFF" w:themeColor="background1"/>
                          </w:rPr>
                          <w:t>atrakcyjnym centrum gospodarczym, turystycznym, społecznym</w:t>
                        </w:r>
                        <w:r>
                          <w:rPr>
                            <w:b/>
                            <w:color w:val="FFFFFF" w:themeColor="background1"/>
                          </w:rPr>
                          <w:t>, edukacyjnym</w:t>
                        </w:r>
                        <w:r w:rsidRPr="004C08FC">
                          <w:rPr>
                            <w:b/>
                            <w:color w:val="FFFFFF" w:themeColor="background1"/>
                          </w:rPr>
                          <w:t xml:space="preserve"> i kulturalnym </w:t>
                        </w:r>
                        <w:r>
                          <w:rPr>
                            <w:b/>
                            <w:color w:val="FFFFFF" w:themeColor="background1"/>
                          </w:rPr>
                          <w:t>sub</w:t>
                        </w:r>
                        <w:r w:rsidRPr="004C08FC">
                          <w:rPr>
                            <w:b/>
                            <w:color w:val="FFFFFF" w:themeColor="background1"/>
                          </w:rPr>
                          <w:t>regionu, przyjaznym dla mieszkańców</w:t>
                        </w:r>
                        <w:r>
                          <w:rPr>
                            <w:b/>
                            <w:color w:val="FFFFFF" w:themeColor="background1"/>
                          </w:rPr>
                          <w:t xml:space="preserve"> i inwestorów.</w:t>
                        </w:r>
                      </w:p>
                    </w:txbxContent>
                  </v:textbox>
                </v:shape>
              </v:group>
            </w:pict>
          </mc:Fallback>
        </mc:AlternateContent>
      </w:r>
    </w:p>
    <w:p w14:paraId="37132A2F" w14:textId="77777777" w:rsidR="0025678C" w:rsidRDefault="0025678C" w:rsidP="00E36BEA">
      <w:pPr>
        <w:rPr>
          <w:rFonts w:ascii="Calibri Light" w:hAnsi="Calibri Light"/>
        </w:rPr>
      </w:pPr>
    </w:p>
    <w:p w14:paraId="75461587" w14:textId="77777777" w:rsidR="0025678C" w:rsidRDefault="0025678C" w:rsidP="00E36BEA">
      <w:pPr>
        <w:rPr>
          <w:rFonts w:ascii="Calibri Light" w:hAnsi="Calibri Light"/>
        </w:rPr>
      </w:pPr>
    </w:p>
    <w:p w14:paraId="1CB4CEB0" w14:textId="77777777" w:rsidR="0025678C" w:rsidRDefault="0025678C" w:rsidP="00E36BEA">
      <w:pPr>
        <w:rPr>
          <w:rFonts w:ascii="Calibri Light" w:hAnsi="Calibri Light"/>
        </w:rPr>
      </w:pPr>
    </w:p>
    <w:p w14:paraId="4ECB955C" w14:textId="77777777" w:rsidR="00BC7F3A" w:rsidRDefault="00BC7F3A" w:rsidP="00E36BEA">
      <w:pPr>
        <w:rPr>
          <w:rFonts w:ascii="Calibri Light" w:hAnsi="Calibri Light"/>
        </w:rPr>
      </w:pPr>
    </w:p>
    <w:p w14:paraId="7CADDEDE" w14:textId="04172E00" w:rsidR="0025678C" w:rsidRDefault="002813B3" w:rsidP="00E36BEA">
      <w:pPr>
        <w:rPr>
          <w:rFonts w:ascii="Calibri Light" w:hAnsi="Calibri Light"/>
        </w:rPr>
      </w:pPr>
      <w:r>
        <w:rPr>
          <w:rFonts w:ascii="Calibri Light" w:hAnsi="Calibri Light"/>
        </w:rPr>
        <w:t>Miejski Obszar Funkcjonalny Stalowej Woli w roku 2020 to:</w:t>
      </w:r>
    </w:p>
    <w:p w14:paraId="1F2D755C" w14:textId="01AA300E" w:rsidR="001A38B8" w:rsidRDefault="00A2645C" w:rsidP="007016B9">
      <w:pPr>
        <w:pStyle w:val="Akapitzlist"/>
        <w:numPr>
          <w:ilvl w:val="0"/>
          <w:numId w:val="40"/>
        </w:numPr>
        <w:rPr>
          <w:rFonts w:ascii="Calibri Light" w:hAnsi="Calibri Light"/>
        </w:rPr>
      </w:pPr>
      <w:r>
        <w:rPr>
          <w:rFonts w:ascii="Calibri Light" w:hAnsi="Calibri Light"/>
        </w:rPr>
        <w:t>r</w:t>
      </w:r>
      <w:r w:rsidR="001A38B8">
        <w:rPr>
          <w:rFonts w:ascii="Calibri Light" w:hAnsi="Calibri Light"/>
        </w:rPr>
        <w:t>ozwinięty komunikacyjnie i technologicznie obszar o czystym środowisku</w:t>
      </w:r>
      <w:r>
        <w:rPr>
          <w:rFonts w:ascii="Calibri Light" w:hAnsi="Calibri Light"/>
        </w:rPr>
        <w:t>,</w:t>
      </w:r>
    </w:p>
    <w:p w14:paraId="164C3197" w14:textId="618A990C" w:rsidR="002813B3" w:rsidRDefault="00A2645C" w:rsidP="007016B9">
      <w:pPr>
        <w:pStyle w:val="Akapitzlist"/>
        <w:numPr>
          <w:ilvl w:val="0"/>
          <w:numId w:val="40"/>
        </w:numPr>
        <w:rPr>
          <w:rFonts w:ascii="Calibri Light" w:hAnsi="Calibri Light"/>
        </w:rPr>
      </w:pPr>
      <w:r>
        <w:rPr>
          <w:rFonts w:ascii="Calibri Light" w:hAnsi="Calibri Light"/>
        </w:rPr>
        <w:t>m</w:t>
      </w:r>
      <w:r w:rsidR="002813B3">
        <w:rPr>
          <w:rFonts w:ascii="Calibri Light" w:hAnsi="Calibri Light"/>
        </w:rPr>
        <w:t>iejsce</w:t>
      </w:r>
      <w:r w:rsidR="001A38B8">
        <w:rPr>
          <w:rFonts w:ascii="Calibri Light" w:hAnsi="Calibri Light"/>
        </w:rPr>
        <w:t xml:space="preserve"> atrak</w:t>
      </w:r>
      <w:r>
        <w:rPr>
          <w:rFonts w:ascii="Calibri Light" w:hAnsi="Calibri Light"/>
        </w:rPr>
        <w:t>cyjne dla inwestorów i turystów,</w:t>
      </w:r>
    </w:p>
    <w:p w14:paraId="5F92662A" w14:textId="2D76DC6A" w:rsidR="001A38B8" w:rsidRDefault="00A2645C" w:rsidP="007016B9">
      <w:pPr>
        <w:pStyle w:val="Akapitzlist"/>
        <w:numPr>
          <w:ilvl w:val="0"/>
          <w:numId w:val="40"/>
        </w:numPr>
        <w:rPr>
          <w:rFonts w:ascii="Calibri Light" w:hAnsi="Calibri Light"/>
        </w:rPr>
      </w:pPr>
      <w:r>
        <w:rPr>
          <w:rFonts w:ascii="Calibri Light" w:hAnsi="Calibri Light"/>
        </w:rPr>
        <w:t>o</w:t>
      </w:r>
      <w:r w:rsidR="001A38B8">
        <w:rPr>
          <w:rFonts w:ascii="Calibri Light" w:hAnsi="Calibri Light"/>
        </w:rPr>
        <w:t>bszar o bogatej ofercie usług społecznych, zdrowotnych, kulturalnych, rekreacyjnych, edukacyjnych i sportowych</w:t>
      </w:r>
      <w:r w:rsidR="00BC7F3A">
        <w:rPr>
          <w:rFonts w:ascii="Calibri Light" w:hAnsi="Calibri Light"/>
        </w:rPr>
        <w:t xml:space="preserve"> dla wszystkich grup wiekowych</w:t>
      </w:r>
      <w:r>
        <w:rPr>
          <w:rFonts w:ascii="Calibri Light" w:hAnsi="Calibri Light"/>
        </w:rPr>
        <w:t>,</w:t>
      </w:r>
      <w:r w:rsidR="001A38B8">
        <w:rPr>
          <w:rFonts w:ascii="Calibri Light" w:hAnsi="Calibri Light"/>
        </w:rPr>
        <w:t xml:space="preserve"> </w:t>
      </w:r>
    </w:p>
    <w:p w14:paraId="65ABD92C" w14:textId="4E36FB1D" w:rsidR="001A38B8" w:rsidRDefault="00A2645C" w:rsidP="007016B9">
      <w:pPr>
        <w:pStyle w:val="Akapitzlist"/>
        <w:numPr>
          <w:ilvl w:val="0"/>
          <w:numId w:val="40"/>
        </w:numPr>
        <w:rPr>
          <w:rFonts w:ascii="Calibri Light" w:hAnsi="Calibri Light"/>
        </w:rPr>
      </w:pPr>
      <w:r>
        <w:rPr>
          <w:rFonts w:ascii="Calibri Light" w:hAnsi="Calibri Light"/>
        </w:rPr>
        <w:t>o</w:t>
      </w:r>
      <w:r w:rsidR="001A38B8">
        <w:rPr>
          <w:rFonts w:ascii="Calibri Light" w:hAnsi="Calibri Light"/>
        </w:rPr>
        <w:t xml:space="preserve">bszar </w:t>
      </w:r>
      <w:r w:rsidR="00BC7F3A">
        <w:rPr>
          <w:rFonts w:ascii="Calibri Light" w:hAnsi="Calibri Light"/>
        </w:rPr>
        <w:t xml:space="preserve">o wysokiej kreatywności i aktywności społeczno-gospodarczej </w:t>
      </w:r>
      <w:r w:rsidR="001A38B8">
        <w:rPr>
          <w:rFonts w:ascii="Calibri Light" w:hAnsi="Calibri Light"/>
        </w:rPr>
        <w:t>mieszkańców.</w:t>
      </w:r>
    </w:p>
    <w:p w14:paraId="5FF08457" w14:textId="3EBD54C7" w:rsidR="00BC7F3A" w:rsidRDefault="00537BE6" w:rsidP="00E36BEA">
      <w:pPr>
        <w:rPr>
          <w:rFonts w:ascii="Calibri Light" w:hAnsi="Calibri Light"/>
        </w:rPr>
      </w:pPr>
      <w:r>
        <w:rPr>
          <w:rFonts w:ascii="Calibri Light" w:hAnsi="Calibri Light"/>
          <w:noProof/>
          <w:lang w:eastAsia="pl-PL"/>
        </w:rPr>
        <mc:AlternateContent>
          <mc:Choice Requires="wpg">
            <w:drawing>
              <wp:anchor distT="0" distB="0" distL="114300" distR="114300" simplePos="0" relativeHeight="251682816" behindDoc="0" locked="0" layoutInCell="1" allowOverlap="1" wp14:anchorId="16400332" wp14:editId="52AEE397">
                <wp:simplePos x="0" y="0"/>
                <wp:positionH relativeFrom="column">
                  <wp:posOffset>39370</wp:posOffset>
                </wp:positionH>
                <wp:positionV relativeFrom="paragraph">
                  <wp:posOffset>19049</wp:posOffset>
                </wp:positionV>
                <wp:extent cx="5686425" cy="2581275"/>
                <wp:effectExtent l="0" t="0" r="28575" b="28575"/>
                <wp:wrapNone/>
                <wp:docPr id="46" name="Grupa 46"/>
                <wp:cNvGraphicFramePr/>
                <a:graphic xmlns:a="http://schemas.openxmlformats.org/drawingml/2006/main">
                  <a:graphicData uri="http://schemas.microsoft.com/office/word/2010/wordprocessingGroup">
                    <wpg:wgp>
                      <wpg:cNvGrpSpPr/>
                      <wpg:grpSpPr>
                        <a:xfrm>
                          <a:off x="0" y="0"/>
                          <a:ext cx="5686425" cy="2581275"/>
                          <a:chOff x="38100" y="-28331"/>
                          <a:chExt cx="5629275" cy="1514231"/>
                        </a:xfrm>
                      </wpg:grpSpPr>
                      <wps:wsp>
                        <wps:cNvPr id="44" name="Prostokąt zaokrąglony 44"/>
                        <wps:cNvSpPr/>
                        <wps:spPr>
                          <a:xfrm>
                            <a:off x="38100" y="-28331"/>
                            <a:ext cx="5629275" cy="151423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Pole tekstowe 45"/>
                        <wps:cNvSpPr txBox="1"/>
                        <wps:spPr>
                          <a:xfrm>
                            <a:off x="257175" y="44939"/>
                            <a:ext cx="5124450" cy="132846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76915B" w14:textId="6ADCB2C7" w:rsidR="00D92CEF" w:rsidRPr="00E36BEA" w:rsidRDefault="00D92CEF" w:rsidP="00E36BEA">
                              <w:pPr>
                                <w:spacing w:after="0" w:line="240" w:lineRule="auto"/>
                                <w:jc w:val="center"/>
                                <w:rPr>
                                  <w:b/>
                                  <w:color w:val="FFFFFF" w:themeColor="background1"/>
                                  <w:sz w:val="40"/>
                                  <w:szCs w:val="40"/>
                                </w:rPr>
                              </w:pPr>
                              <w:r>
                                <w:rPr>
                                  <w:b/>
                                  <w:color w:val="FFFFFF" w:themeColor="background1"/>
                                  <w:sz w:val="40"/>
                                  <w:szCs w:val="40"/>
                                </w:rPr>
                                <w:t>MISJA</w:t>
                              </w:r>
                            </w:p>
                            <w:p w14:paraId="39B31BE3" w14:textId="77777777" w:rsidR="00D92CEF" w:rsidRPr="00E36BEA" w:rsidRDefault="00D92CEF" w:rsidP="00E36BEA">
                              <w:pPr>
                                <w:spacing w:after="0" w:line="240" w:lineRule="auto"/>
                                <w:jc w:val="center"/>
                                <w:rPr>
                                  <w:b/>
                                  <w:color w:val="FFFFFF" w:themeColor="background1"/>
                                </w:rPr>
                              </w:pPr>
                            </w:p>
                            <w:p w14:paraId="2741A66A" w14:textId="2BCDFAB0" w:rsidR="00D92CEF" w:rsidRPr="00E36BEA" w:rsidRDefault="00D92CEF" w:rsidP="00FA7458">
                              <w:pPr>
                                <w:spacing w:after="0" w:line="240" w:lineRule="auto"/>
                                <w:jc w:val="center"/>
                                <w:rPr>
                                  <w:b/>
                                  <w:color w:val="FFFFFF" w:themeColor="background1"/>
                                </w:rPr>
                              </w:pPr>
                              <w:r>
                                <w:rPr>
                                  <w:b/>
                                  <w:color w:val="FFFFFF" w:themeColor="background1"/>
                                </w:rPr>
                                <w:t xml:space="preserve">Zrównoważony rozwój społeczno-gospodarczy </w:t>
                              </w:r>
                              <w:r w:rsidRPr="00E36BEA">
                                <w:rPr>
                                  <w:b/>
                                  <w:color w:val="FFFFFF" w:themeColor="background1"/>
                                </w:rPr>
                                <w:t>Miejski</w:t>
                              </w:r>
                              <w:r>
                                <w:rPr>
                                  <w:b/>
                                  <w:color w:val="FFFFFF" w:themeColor="background1"/>
                                </w:rPr>
                                <w:t>ego</w:t>
                              </w:r>
                              <w:r w:rsidRPr="00E36BEA">
                                <w:rPr>
                                  <w:b/>
                                  <w:color w:val="FFFFFF" w:themeColor="background1"/>
                                </w:rPr>
                                <w:t xml:space="preserve"> Obszar</w:t>
                              </w:r>
                              <w:r>
                                <w:rPr>
                                  <w:b/>
                                  <w:color w:val="FFFFFF" w:themeColor="background1"/>
                                </w:rPr>
                                <w:t>u</w:t>
                              </w:r>
                              <w:r w:rsidRPr="00E36BEA">
                                <w:rPr>
                                  <w:b/>
                                  <w:color w:val="FFFFFF" w:themeColor="background1"/>
                                </w:rPr>
                                <w:t xml:space="preserve"> Funkcjonaln</w:t>
                              </w:r>
                              <w:r>
                                <w:rPr>
                                  <w:b/>
                                  <w:color w:val="FFFFFF" w:themeColor="background1"/>
                                </w:rPr>
                                <w:t>ego</w:t>
                              </w:r>
                              <w:r w:rsidRPr="00E36BEA">
                                <w:rPr>
                                  <w:b/>
                                  <w:color w:val="FFFFFF" w:themeColor="background1"/>
                                </w:rPr>
                                <w:t xml:space="preserve"> Stalowej Woli</w:t>
                              </w:r>
                              <w:r>
                                <w:rPr>
                                  <w:b/>
                                  <w:color w:val="FFFFFF" w:themeColor="background1"/>
                                </w:rPr>
                                <w:t>,</w:t>
                              </w:r>
                              <w:r w:rsidRPr="00E36BEA">
                                <w:rPr>
                                  <w:b/>
                                  <w:color w:val="FFFFFF" w:themeColor="background1"/>
                                </w:rPr>
                                <w:t xml:space="preserve"> </w:t>
                              </w:r>
                              <w:r>
                                <w:rPr>
                                  <w:b/>
                                  <w:color w:val="FFFFFF" w:themeColor="background1"/>
                                </w:rPr>
                                <w:t xml:space="preserve">zmierzający do podniesienia jego atrakcyjności gospodarczej i osiedleńczej poprzez tworzenie warunków sprzyjających rozwojowi przedsiębiorczości, poprawę dostępności komunikacyjnej, ochronę środowiska naturalnego, wzrost atrakcyjności turystycznej dzięki wykorzystaniu zasobów kultury i przyrody, rewitalizację społeczną i przestrzenną terenów </w:t>
                              </w:r>
                              <w:r>
                                <w:rPr>
                                  <w:b/>
                                  <w:color w:val="FFFFFF" w:themeColor="background1"/>
                                </w:rPr>
                                <w:br/>
                                <w:t xml:space="preserve">o niewłaściwym potencjale, aktywizację i integrację lokalnej społeczności, a także rozwój usług dla mieszkańców, w tym </w:t>
                              </w:r>
                              <w:r w:rsidRPr="001A277D">
                                <w:rPr>
                                  <w:b/>
                                  <w:color w:val="FFFFFF" w:themeColor="background1"/>
                                </w:rPr>
                                <w:t>usług edukacyjnych w zakresie rozwoju kompetencji kluczowych oraz usług dla osób starszych</w:t>
                              </w:r>
                              <w:r>
                                <w:rPr>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400332" id="Grupa 46" o:spid="_x0000_s1036" style="position:absolute;left:0;text-align:left;margin-left:3.1pt;margin-top:1.5pt;width:447.75pt;height:203.25pt;z-index:251682816;mso-width-relative:margin;mso-height-relative:margin" coordorigin="381,-283" coordsize="56292,1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">
                <v:roundrect id="Prostokąt zaokrąglony 44" o:spid="_x0000_s1037" style="position:absolute;left:381;top:-283;width:56292;height:151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NIcMA&#10;AADbAAAADwAAAGRycy9kb3ducmV2LnhtbESPT2sCMRTE7wW/Q3hCbzVba4tsjeIfBKGnrr14e928&#10;brbdvCxJ1PjtG0HwOMzMb5jZItlOnMiH1rGC51EBgrh2uuVGwdd++zQFESKyxs4xKbhQgMV88DDD&#10;Urszf9Kpio3IEA4lKjAx9qWUoTZkMYxcT5y9H+ctxix9I7XHc4bbTo6L4k1abDkvGOxpbaj+q45W&#10;gdUvafOLywNtp9Xq8Jo+Nt58K/U4TMt3EJFSvIdv7Z1WMJnA9Uv+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WNIcMAAADbAAAADwAAAAAAAAAAAAAAAACYAgAAZHJzL2Rv&#10;d25yZXYueG1sUEsFBgAAAAAEAAQA9QAAAIgDAAAAAA==&#10;" fillcolor="#5b9bd5 [3204]" strokecolor="#1f4d78 [1604]" strokeweight="1pt">
                  <v:stroke joinstyle="miter"/>
                </v:roundrect>
                <v:shape id="Pole tekstowe 45" o:spid="_x0000_s1038" type="#_x0000_t202" style="position:absolute;left:2571;top:449;width:51245;height:13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1m8UA&#10;AADbAAAADwAAAGRycy9kb3ducmV2LnhtbESPT2sCMRTE70K/Q3iF3mq20i6ybpRSqCj0UlsUb8/N&#10;2z+4eVmSuK5+elMoeBxm5jdMvhhMK3pyvrGs4GWcgCAurG64UvD78/k8BeEDssbWMim4kIfF/GGU&#10;Y6btmb+p34RKRAj7DBXUIXSZlL6oyaAf2444eqV1BkOUrpLa4TnCTSsnSZJKgw3HhRo7+qipOG5O&#10;RsHXMHG75XZ/SK9yX524LZN03Sv19Di8z0AEGsI9/N9eaQWvb/D3Jf4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WbxQAAANsAAAAPAAAAAAAAAAAAAAAAAJgCAABkcnMv&#10;ZG93bnJldi54bWxQSwUGAAAAAAQABAD1AAAAigMAAAAA&#10;" fillcolor="#5b9bd5 [3204]" stroked="f" strokeweight="1pt">
                  <v:textbox>
                    <w:txbxContent>
                      <w:p w14:paraId="2276915B" w14:textId="6ADCB2C7" w:rsidR="00D92CEF" w:rsidRPr="00E36BEA" w:rsidRDefault="00D92CEF" w:rsidP="00E36BEA">
                        <w:pPr>
                          <w:spacing w:after="0" w:line="240" w:lineRule="auto"/>
                          <w:jc w:val="center"/>
                          <w:rPr>
                            <w:b/>
                            <w:color w:val="FFFFFF" w:themeColor="background1"/>
                            <w:sz w:val="40"/>
                            <w:szCs w:val="40"/>
                          </w:rPr>
                        </w:pPr>
                        <w:r>
                          <w:rPr>
                            <w:b/>
                            <w:color w:val="FFFFFF" w:themeColor="background1"/>
                            <w:sz w:val="40"/>
                            <w:szCs w:val="40"/>
                          </w:rPr>
                          <w:t>MISJA</w:t>
                        </w:r>
                      </w:p>
                      <w:p w14:paraId="39B31BE3" w14:textId="77777777" w:rsidR="00D92CEF" w:rsidRPr="00E36BEA" w:rsidRDefault="00D92CEF" w:rsidP="00E36BEA">
                        <w:pPr>
                          <w:spacing w:after="0" w:line="240" w:lineRule="auto"/>
                          <w:jc w:val="center"/>
                          <w:rPr>
                            <w:b/>
                            <w:color w:val="FFFFFF" w:themeColor="background1"/>
                          </w:rPr>
                        </w:pPr>
                      </w:p>
                      <w:p w14:paraId="2741A66A" w14:textId="2BCDFAB0" w:rsidR="00D92CEF" w:rsidRPr="00E36BEA" w:rsidRDefault="00D92CEF" w:rsidP="00FA7458">
                        <w:pPr>
                          <w:spacing w:after="0" w:line="240" w:lineRule="auto"/>
                          <w:jc w:val="center"/>
                          <w:rPr>
                            <w:b/>
                            <w:color w:val="FFFFFF" w:themeColor="background1"/>
                          </w:rPr>
                        </w:pPr>
                        <w:r>
                          <w:rPr>
                            <w:b/>
                            <w:color w:val="FFFFFF" w:themeColor="background1"/>
                          </w:rPr>
                          <w:t xml:space="preserve">Zrównoważony rozwój społeczno-gospodarczy </w:t>
                        </w:r>
                        <w:r w:rsidRPr="00E36BEA">
                          <w:rPr>
                            <w:b/>
                            <w:color w:val="FFFFFF" w:themeColor="background1"/>
                          </w:rPr>
                          <w:t>Miejski</w:t>
                        </w:r>
                        <w:r>
                          <w:rPr>
                            <w:b/>
                            <w:color w:val="FFFFFF" w:themeColor="background1"/>
                          </w:rPr>
                          <w:t>ego</w:t>
                        </w:r>
                        <w:r w:rsidRPr="00E36BEA">
                          <w:rPr>
                            <w:b/>
                            <w:color w:val="FFFFFF" w:themeColor="background1"/>
                          </w:rPr>
                          <w:t xml:space="preserve"> Obszar</w:t>
                        </w:r>
                        <w:r>
                          <w:rPr>
                            <w:b/>
                            <w:color w:val="FFFFFF" w:themeColor="background1"/>
                          </w:rPr>
                          <w:t>u</w:t>
                        </w:r>
                        <w:r w:rsidRPr="00E36BEA">
                          <w:rPr>
                            <w:b/>
                            <w:color w:val="FFFFFF" w:themeColor="background1"/>
                          </w:rPr>
                          <w:t xml:space="preserve"> Funkcjonaln</w:t>
                        </w:r>
                        <w:r>
                          <w:rPr>
                            <w:b/>
                            <w:color w:val="FFFFFF" w:themeColor="background1"/>
                          </w:rPr>
                          <w:t>ego</w:t>
                        </w:r>
                        <w:r w:rsidRPr="00E36BEA">
                          <w:rPr>
                            <w:b/>
                            <w:color w:val="FFFFFF" w:themeColor="background1"/>
                          </w:rPr>
                          <w:t xml:space="preserve"> Stalowej Woli</w:t>
                        </w:r>
                        <w:r>
                          <w:rPr>
                            <w:b/>
                            <w:color w:val="FFFFFF" w:themeColor="background1"/>
                          </w:rPr>
                          <w:t>,</w:t>
                        </w:r>
                        <w:r w:rsidRPr="00E36BEA">
                          <w:rPr>
                            <w:b/>
                            <w:color w:val="FFFFFF" w:themeColor="background1"/>
                          </w:rPr>
                          <w:t xml:space="preserve"> </w:t>
                        </w:r>
                        <w:r>
                          <w:rPr>
                            <w:b/>
                            <w:color w:val="FFFFFF" w:themeColor="background1"/>
                          </w:rPr>
                          <w:t xml:space="preserve">zmierzający do podniesienia jego atrakcyjności gospodarczej i osiedleńczej poprzez tworzenie warunków sprzyjających rozwojowi przedsiębiorczości, poprawę dostępności komunikacyjnej, ochronę środowiska naturalnego, wzrost atrakcyjności turystycznej dzięki wykorzystaniu zasobów kultury i przyrody, rewitalizację społeczną i przestrzenną terenów </w:t>
                        </w:r>
                        <w:r>
                          <w:rPr>
                            <w:b/>
                            <w:color w:val="FFFFFF" w:themeColor="background1"/>
                          </w:rPr>
                          <w:br/>
                          <w:t xml:space="preserve">o niewłaściwym potencjale, aktywizację i integrację lokalnej społeczności, a także rozwój usług dla mieszkańców, w tym </w:t>
                        </w:r>
                        <w:r w:rsidRPr="001A277D">
                          <w:rPr>
                            <w:b/>
                            <w:color w:val="FFFFFF" w:themeColor="background1"/>
                          </w:rPr>
                          <w:t>usług edukacyjnych w zakresie rozwoju kompetencji kluczowych oraz usług dla osób starszych</w:t>
                        </w:r>
                        <w:r>
                          <w:rPr>
                            <w:b/>
                            <w:color w:val="FFFFFF" w:themeColor="background1"/>
                          </w:rPr>
                          <w:t>.</w:t>
                        </w:r>
                      </w:p>
                    </w:txbxContent>
                  </v:textbox>
                </v:shape>
              </v:group>
            </w:pict>
          </mc:Fallback>
        </mc:AlternateContent>
      </w:r>
    </w:p>
    <w:p w14:paraId="2911E89B" w14:textId="0AC27ECA" w:rsidR="00BC7F3A" w:rsidRDefault="00BC7F3A" w:rsidP="00E36BEA">
      <w:pPr>
        <w:rPr>
          <w:rFonts w:ascii="Calibri Light" w:hAnsi="Calibri Light"/>
        </w:rPr>
      </w:pPr>
    </w:p>
    <w:p w14:paraId="2F154479" w14:textId="0C619B4E" w:rsidR="00BC7F3A" w:rsidRDefault="00BC7F3A" w:rsidP="00E36BEA">
      <w:pPr>
        <w:rPr>
          <w:rFonts w:ascii="Calibri Light" w:hAnsi="Calibri Light"/>
        </w:rPr>
      </w:pPr>
    </w:p>
    <w:p w14:paraId="47FCAF33" w14:textId="77777777" w:rsidR="00BC7F3A" w:rsidRDefault="00BC7F3A" w:rsidP="00E36BEA">
      <w:pPr>
        <w:rPr>
          <w:rFonts w:ascii="Calibri Light" w:hAnsi="Calibri Light"/>
        </w:rPr>
      </w:pPr>
    </w:p>
    <w:p w14:paraId="43DA0959" w14:textId="77777777" w:rsidR="00BC7F3A" w:rsidRDefault="00BC7F3A" w:rsidP="00E36BEA">
      <w:pPr>
        <w:rPr>
          <w:rFonts w:ascii="Calibri Light" w:hAnsi="Calibri Light"/>
        </w:rPr>
      </w:pPr>
    </w:p>
    <w:p w14:paraId="1EA582A9" w14:textId="77777777" w:rsidR="00BC7F3A" w:rsidRDefault="00BC7F3A" w:rsidP="00E36BEA">
      <w:pPr>
        <w:rPr>
          <w:rFonts w:ascii="Calibri Light" w:hAnsi="Calibri Light"/>
        </w:rPr>
      </w:pPr>
    </w:p>
    <w:p w14:paraId="1B889301" w14:textId="77777777" w:rsidR="00537BE6" w:rsidRDefault="00537BE6" w:rsidP="00E36BEA">
      <w:pPr>
        <w:rPr>
          <w:rFonts w:ascii="Calibri Light" w:hAnsi="Calibri Light"/>
        </w:rPr>
      </w:pPr>
    </w:p>
    <w:p w14:paraId="473AEC48" w14:textId="77777777" w:rsidR="00FB39FD" w:rsidRDefault="00FB39FD" w:rsidP="00E36BEA">
      <w:pPr>
        <w:rPr>
          <w:rFonts w:ascii="Calibri Light" w:hAnsi="Calibri Light"/>
        </w:rPr>
      </w:pPr>
    </w:p>
    <w:p w14:paraId="77AABFF2" w14:textId="4FFB88D6" w:rsidR="00537BE6" w:rsidRDefault="0061582A" w:rsidP="00E36BEA">
      <w:pPr>
        <w:rPr>
          <w:rFonts w:ascii="Calibri Light" w:hAnsi="Calibri Light"/>
        </w:rPr>
      </w:pPr>
      <w:r w:rsidRPr="0061582A">
        <w:rPr>
          <w:rFonts w:ascii="Calibri Light" w:hAnsi="Calibri Light"/>
        </w:rPr>
        <w:t>Misja pozwala na jednoznaczne wytypowanie obszarów priorytetowych oraz celów</w:t>
      </w:r>
      <w:r>
        <w:rPr>
          <w:rFonts w:ascii="Calibri Light" w:hAnsi="Calibri Light"/>
        </w:rPr>
        <w:t xml:space="preserve"> </w:t>
      </w:r>
      <w:r w:rsidR="00FE7676">
        <w:rPr>
          <w:rFonts w:ascii="Calibri Light" w:hAnsi="Calibri Light"/>
        </w:rPr>
        <w:t>s</w:t>
      </w:r>
      <w:r w:rsidRPr="0061582A">
        <w:rPr>
          <w:rFonts w:ascii="Calibri Light" w:hAnsi="Calibri Light"/>
        </w:rPr>
        <w:t>trategicznych</w:t>
      </w:r>
      <w:r>
        <w:rPr>
          <w:rFonts w:ascii="Calibri Light" w:hAnsi="Calibri Light"/>
        </w:rPr>
        <w:t xml:space="preserve"> rozwoju MOF Stalowej Woli. </w:t>
      </w:r>
      <w:r w:rsidRPr="0061582A">
        <w:rPr>
          <w:rFonts w:ascii="Calibri Light" w:hAnsi="Calibri Light"/>
        </w:rPr>
        <w:t>Misja i wizja tworzą tożsamość i spójność</w:t>
      </w:r>
      <w:r>
        <w:rPr>
          <w:rFonts w:ascii="Calibri Light" w:hAnsi="Calibri Light"/>
        </w:rPr>
        <w:t xml:space="preserve"> </w:t>
      </w:r>
      <w:r w:rsidR="00FE7676">
        <w:rPr>
          <w:rFonts w:ascii="Calibri Light" w:hAnsi="Calibri Light"/>
        </w:rPr>
        <w:t>w</w:t>
      </w:r>
      <w:r w:rsidRPr="0061582A">
        <w:rPr>
          <w:rFonts w:ascii="Calibri Light" w:hAnsi="Calibri Light"/>
        </w:rPr>
        <w:t>ewnętrzną</w:t>
      </w:r>
      <w:r>
        <w:rPr>
          <w:rFonts w:ascii="Calibri Light" w:hAnsi="Calibri Light"/>
        </w:rPr>
        <w:t xml:space="preserve"> </w:t>
      </w:r>
      <w:r w:rsidRPr="0061582A">
        <w:rPr>
          <w:rFonts w:ascii="Calibri Light" w:hAnsi="Calibri Light"/>
        </w:rPr>
        <w:t>całego obszaru funkcjonalnego, zarówno w sferze społecznej, jak</w:t>
      </w:r>
      <w:r>
        <w:rPr>
          <w:rFonts w:ascii="Calibri Light" w:hAnsi="Calibri Light"/>
        </w:rPr>
        <w:t xml:space="preserve"> </w:t>
      </w:r>
      <w:r w:rsidRPr="0061582A">
        <w:rPr>
          <w:rFonts w:ascii="Calibri Light" w:hAnsi="Calibri Light"/>
        </w:rPr>
        <w:t>i gospodarczej</w:t>
      </w:r>
      <w:r>
        <w:rPr>
          <w:rFonts w:ascii="Calibri Light" w:hAnsi="Calibri Light"/>
        </w:rPr>
        <w:t>.</w:t>
      </w:r>
    </w:p>
    <w:p w14:paraId="43017D6B" w14:textId="6C7340AD" w:rsidR="00260597" w:rsidRPr="00A90D19" w:rsidRDefault="00565CD5" w:rsidP="00BA0301">
      <w:pPr>
        <w:pStyle w:val="Nagwek2"/>
        <w:spacing w:before="0" w:after="0"/>
        <w:rPr>
          <w:rFonts w:ascii="Calibri Light" w:hAnsi="Calibri Light"/>
        </w:rPr>
      </w:pPr>
      <w:bookmarkStart w:id="173" w:name="_Toc404245783"/>
      <w:bookmarkStart w:id="174" w:name="_Toc454197511"/>
      <w:r>
        <w:rPr>
          <w:rFonts w:ascii="Calibri Light" w:hAnsi="Calibri Light"/>
        </w:rPr>
        <w:lastRenderedPageBreak/>
        <w:t xml:space="preserve">5.2 </w:t>
      </w:r>
      <w:r w:rsidR="00E87FF0">
        <w:rPr>
          <w:rFonts w:ascii="Calibri Light" w:hAnsi="Calibri Light"/>
        </w:rPr>
        <w:t xml:space="preserve">Cele </w:t>
      </w:r>
      <w:r w:rsidR="00C7266F">
        <w:rPr>
          <w:rFonts w:ascii="Calibri Light" w:hAnsi="Calibri Light"/>
        </w:rPr>
        <w:t>i kierunki działań</w:t>
      </w:r>
      <w:r w:rsidR="002D1FBA" w:rsidRPr="00A90D19">
        <w:rPr>
          <w:rFonts w:ascii="Calibri Light" w:hAnsi="Calibri Light"/>
        </w:rPr>
        <w:t xml:space="preserve"> MOF Stalowej Woli</w:t>
      </w:r>
      <w:bookmarkEnd w:id="173"/>
      <w:bookmarkEnd w:id="174"/>
    </w:p>
    <w:p w14:paraId="2E597706" w14:textId="755D5419" w:rsidR="00343677" w:rsidRDefault="00300CFE" w:rsidP="00E36BEA">
      <w:pPr>
        <w:rPr>
          <w:rFonts w:ascii="Calibri Light" w:hAnsi="Calibri Light"/>
        </w:rPr>
      </w:pPr>
      <w:r w:rsidRPr="00A90D19">
        <w:rPr>
          <w:rFonts w:ascii="Calibri Light" w:hAnsi="Calibri Light"/>
        </w:rPr>
        <w:t>Strategia</w:t>
      </w:r>
      <w:r w:rsidR="00B32437" w:rsidRPr="00A90D19">
        <w:rPr>
          <w:rFonts w:ascii="Calibri Light" w:hAnsi="Calibri Light"/>
        </w:rPr>
        <w:t xml:space="preserve"> </w:t>
      </w:r>
      <w:r w:rsidR="00B12630" w:rsidRPr="00A90D19">
        <w:rPr>
          <w:rFonts w:ascii="Calibri Light" w:hAnsi="Calibri Light"/>
        </w:rPr>
        <w:t>jest</w:t>
      </w:r>
      <w:r w:rsidR="00260597" w:rsidRPr="00A90D19">
        <w:rPr>
          <w:rFonts w:ascii="Calibri Light" w:hAnsi="Calibri Light"/>
        </w:rPr>
        <w:t xml:space="preserve"> </w:t>
      </w:r>
      <w:r w:rsidR="00B12630" w:rsidRPr="00A90D19">
        <w:rPr>
          <w:rFonts w:ascii="Calibri Light" w:hAnsi="Calibri Light"/>
        </w:rPr>
        <w:t>narzędziem</w:t>
      </w:r>
      <w:r w:rsidR="00260597" w:rsidRPr="00A90D19">
        <w:rPr>
          <w:rFonts w:ascii="Calibri Light" w:hAnsi="Calibri Light"/>
        </w:rPr>
        <w:t xml:space="preserve"> wsparcia rozwoju społeczno-gospodarczego </w:t>
      </w:r>
      <w:r w:rsidRPr="00A90D19">
        <w:rPr>
          <w:rFonts w:ascii="Calibri Light" w:hAnsi="Calibri Light"/>
        </w:rPr>
        <w:t xml:space="preserve">gmin </w:t>
      </w:r>
      <w:r w:rsidR="00B12630" w:rsidRPr="00A90D19">
        <w:rPr>
          <w:rFonts w:ascii="Calibri Light" w:hAnsi="Calibri Light"/>
        </w:rPr>
        <w:t>skupionych w </w:t>
      </w:r>
      <w:r w:rsidRPr="00A90D19">
        <w:rPr>
          <w:rFonts w:ascii="Calibri Light" w:hAnsi="Calibri Light"/>
        </w:rPr>
        <w:t>ramach struktur</w:t>
      </w:r>
      <w:r w:rsidR="006D0835" w:rsidRPr="00A90D19">
        <w:rPr>
          <w:rFonts w:ascii="Calibri Light" w:hAnsi="Calibri Light"/>
        </w:rPr>
        <w:t>y organizacyjnej</w:t>
      </w:r>
      <w:r w:rsidRPr="00A90D19">
        <w:rPr>
          <w:rFonts w:ascii="Calibri Light" w:hAnsi="Calibri Light"/>
        </w:rPr>
        <w:t xml:space="preserve"> Miejskiego Obszar</w:t>
      </w:r>
      <w:r w:rsidR="00FB39FF">
        <w:rPr>
          <w:rFonts w:ascii="Calibri Light" w:hAnsi="Calibri Light"/>
        </w:rPr>
        <w:t>u</w:t>
      </w:r>
      <w:r w:rsidR="00260597" w:rsidRPr="00A90D19">
        <w:rPr>
          <w:rFonts w:ascii="Calibri Light" w:hAnsi="Calibri Light"/>
        </w:rPr>
        <w:t xml:space="preserve"> Funkcjonaln</w:t>
      </w:r>
      <w:r w:rsidRPr="00A90D19">
        <w:rPr>
          <w:rFonts w:ascii="Calibri Light" w:hAnsi="Calibri Light"/>
        </w:rPr>
        <w:t>ego Stalowej Woli.</w:t>
      </w:r>
      <w:r w:rsidR="00260597" w:rsidRPr="00A90D19">
        <w:rPr>
          <w:rFonts w:ascii="Calibri Light" w:hAnsi="Calibri Light"/>
        </w:rPr>
        <w:t xml:space="preserve"> </w:t>
      </w:r>
      <w:r w:rsidR="00D83E51" w:rsidRPr="00A90D19">
        <w:rPr>
          <w:rFonts w:ascii="Calibri Light" w:hAnsi="Calibri Light"/>
        </w:rPr>
        <w:t>Z</w:t>
      </w:r>
      <w:r w:rsidR="006E4E11" w:rsidRPr="00A90D19">
        <w:rPr>
          <w:rFonts w:ascii="Calibri Light" w:hAnsi="Calibri Light"/>
        </w:rPr>
        <w:t>aprezentowany</w:t>
      </w:r>
      <w:r w:rsidR="00D83E51" w:rsidRPr="00A90D19">
        <w:rPr>
          <w:rFonts w:ascii="Calibri Light" w:hAnsi="Calibri Light"/>
        </w:rPr>
        <w:t xml:space="preserve"> plan działań przyczyni się do </w:t>
      </w:r>
      <w:r w:rsidR="00260597" w:rsidRPr="00A90D19">
        <w:rPr>
          <w:rFonts w:ascii="Calibri Light" w:hAnsi="Calibri Light"/>
        </w:rPr>
        <w:t xml:space="preserve">istotnej poprawy sytuacji gospodarczej, co w efekcie przełoży się na zwiększenie integracji </w:t>
      </w:r>
      <w:r w:rsidR="006E4E11" w:rsidRPr="00A90D19">
        <w:rPr>
          <w:rFonts w:ascii="Calibri Light" w:hAnsi="Calibri Light"/>
        </w:rPr>
        <w:t xml:space="preserve">podmiotów tworzących </w:t>
      </w:r>
      <w:r w:rsidRPr="00A90D19">
        <w:rPr>
          <w:rFonts w:ascii="Calibri Light" w:hAnsi="Calibri Light"/>
        </w:rPr>
        <w:t>MOF</w:t>
      </w:r>
      <w:r w:rsidR="00260597" w:rsidRPr="00A90D19">
        <w:rPr>
          <w:rFonts w:ascii="Calibri Light" w:hAnsi="Calibri Light"/>
        </w:rPr>
        <w:t xml:space="preserve"> poprzez</w:t>
      </w:r>
      <w:r w:rsidR="00D83E51" w:rsidRPr="00A90D19">
        <w:rPr>
          <w:rFonts w:ascii="Calibri Light" w:hAnsi="Calibri Light"/>
        </w:rPr>
        <w:t xml:space="preserve"> budowę powiązań gospodarczych oraz</w:t>
      </w:r>
      <w:r w:rsidR="00260597" w:rsidRPr="00A90D19">
        <w:rPr>
          <w:rFonts w:ascii="Calibri Light" w:hAnsi="Calibri Light"/>
        </w:rPr>
        <w:t xml:space="preserve"> poprawę jakości życia </w:t>
      </w:r>
      <w:r w:rsidR="00B12630" w:rsidRPr="00A90D19">
        <w:rPr>
          <w:rFonts w:ascii="Calibri Light" w:hAnsi="Calibri Light"/>
        </w:rPr>
        <w:t xml:space="preserve">lokalnej </w:t>
      </w:r>
      <w:r w:rsidR="00260597" w:rsidRPr="00A90D19">
        <w:rPr>
          <w:rFonts w:ascii="Calibri Light" w:hAnsi="Calibri Light"/>
        </w:rPr>
        <w:t>społeczności</w:t>
      </w:r>
      <w:r w:rsidR="00B12630" w:rsidRPr="00A90D19">
        <w:rPr>
          <w:rFonts w:ascii="Calibri Light" w:hAnsi="Calibri Light"/>
        </w:rPr>
        <w:t>.</w:t>
      </w:r>
      <w:r w:rsidR="00260597" w:rsidRPr="00A90D19">
        <w:rPr>
          <w:rFonts w:ascii="Calibri Light" w:hAnsi="Calibri Light"/>
        </w:rPr>
        <w:t xml:space="preserve"> </w:t>
      </w:r>
      <w:r w:rsidR="00AD4135" w:rsidRPr="00A90D19">
        <w:rPr>
          <w:rFonts w:ascii="Calibri Light" w:hAnsi="Calibri Light"/>
        </w:rPr>
        <w:t>Wyzwania stojące przed samorządami tworzącymi MOF ogniskują</w:t>
      </w:r>
      <w:r w:rsidR="00A2645C">
        <w:rPr>
          <w:rFonts w:ascii="Calibri Light" w:hAnsi="Calibri Light"/>
        </w:rPr>
        <w:t xml:space="preserve"> się wokół kwestii związanych z </w:t>
      </w:r>
      <w:r w:rsidR="00AD4135" w:rsidRPr="00A90D19">
        <w:rPr>
          <w:rFonts w:ascii="Calibri Light" w:hAnsi="Calibri Light"/>
        </w:rPr>
        <w:t xml:space="preserve">dynamicznym rozwojem gospodarczym, </w:t>
      </w:r>
      <w:r w:rsidR="001502F7">
        <w:rPr>
          <w:rFonts w:ascii="Calibri Light" w:hAnsi="Calibri Light"/>
        </w:rPr>
        <w:t xml:space="preserve">poprawą dostępności komunikacyjnej, ochroną środowiska naturalnego, </w:t>
      </w:r>
      <w:r w:rsidR="00AD4135" w:rsidRPr="00A90D19">
        <w:rPr>
          <w:rFonts w:ascii="Calibri Light" w:hAnsi="Calibri Light"/>
        </w:rPr>
        <w:t>optymalnym wykorzystani</w:t>
      </w:r>
      <w:r w:rsidR="001502F7">
        <w:rPr>
          <w:rFonts w:ascii="Calibri Light" w:hAnsi="Calibri Light"/>
        </w:rPr>
        <w:t>em</w:t>
      </w:r>
      <w:r w:rsidR="00AD4135" w:rsidRPr="00A90D19">
        <w:rPr>
          <w:rFonts w:ascii="Calibri Light" w:hAnsi="Calibri Light"/>
        </w:rPr>
        <w:t xml:space="preserve"> potencjał</w:t>
      </w:r>
      <w:r w:rsidR="001502F7">
        <w:rPr>
          <w:rFonts w:ascii="Calibri Light" w:hAnsi="Calibri Light"/>
        </w:rPr>
        <w:t xml:space="preserve">u </w:t>
      </w:r>
      <w:r w:rsidR="001A277D">
        <w:rPr>
          <w:rFonts w:ascii="Calibri Light" w:hAnsi="Calibri Light"/>
        </w:rPr>
        <w:t xml:space="preserve">społecznego, edukacyjnego, </w:t>
      </w:r>
      <w:r w:rsidR="001502F7">
        <w:rPr>
          <w:rFonts w:ascii="Calibri Light" w:hAnsi="Calibri Light"/>
        </w:rPr>
        <w:t xml:space="preserve">dziedzictwa kulturowego i przyrody </w:t>
      </w:r>
      <w:r w:rsidR="00D83E51" w:rsidRPr="00A90D19">
        <w:rPr>
          <w:rFonts w:ascii="Calibri Light" w:hAnsi="Calibri Light"/>
        </w:rPr>
        <w:t>obszaru funkcjonalnego</w:t>
      </w:r>
      <w:r w:rsidR="001502F7">
        <w:rPr>
          <w:rFonts w:ascii="Calibri Light" w:hAnsi="Calibri Light"/>
        </w:rPr>
        <w:t xml:space="preserve">, </w:t>
      </w:r>
      <w:r w:rsidR="001502F7" w:rsidRPr="00A90D19">
        <w:rPr>
          <w:rFonts w:ascii="Calibri Light" w:hAnsi="Calibri Light"/>
        </w:rPr>
        <w:t>dostosowaniem funkcjonującej infrastruktury do potrzeb mieszkańców</w:t>
      </w:r>
      <w:r w:rsidR="001502F7">
        <w:rPr>
          <w:rFonts w:ascii="Calibri Light" w:hAnsi="Calibri Light"/>
        </w:rPr>
        <w:t xml:space="preserve"> oraz podnoszen</w:t>
      </w:r>
      <w:r w:rsidR="00A2645C">
        <w:rPr>
          <w:rFonts w:ascii="Calibri Light" w:hAnsi="Calibri Light"/>
        </w:rPr>
        <w:t>iem jakości życia mieszkańców i </w:t>
      </w:r>
      <w:r w:rsidR="001502F7">
        <w:rPr>
          <w:rFonts w:ascii="Calibri Light" w:hAnsi="Calibri Light"/>
        </w:rPr>
        <w:t>wzrostem spójności Miejskiego Obszaru Funkcjonalnego Stalowej Woli.</w:t>
      </w:r>
      <w:r w:rsidR="00D83E51" w:rsidRPr="00A90D19">
        <w:rPr>
          <w:rFonts w:ascii="Calibri Light" w:hAnsi="Calibri Light"/>
        </w:rPr>
        <w:t xml:space="preserve"> </w:t>
      </w:r>
      <w:r w:rsidR="00AD4135" w:rsidRPr="00A90D19">
        <w:rPr>
          <w:rFonts w:ascii="Calibri Light" w:hAnsi="Calibri Light"/>
        </w:rPr>
        <w:t>W </w:t>
      </w:r>
      <w:r w:rsidR="006D0835" w:rsidRPr="00A90D19">
        <w:rPr>
          <w:rFonts w:ascii="Calibri Light" w:hAnsi="Calibri Light"/>
        </w:rPr>
        <w:t>związku z </w:t>
      </w:r>
      <w:r w:rsidR="00260597" w:rsidRPr="00A90D19">
        <w:rPr>
          <w:rFonts w:ascii="Calibri Light" w:hAnsi="Calibri Light"/>
        </w:rPr>
        <w:t>powyższym nadrzędnym celem realizowanym w ra</w:t>
      </w:r>
      <w:r w:rsidR="00B32437" w:rsidRPr="00A90D19">
        <w:rPr>
          <w:rFonts w:ascii="Calibri Light" w:hAnsi="Calibri Light"/>
        </w:rPr>
        <w:t xml:space="preserve">mach </w:t>
      </w:r>
      <w:r w:rsidR="0010395A">
        <w:rPr>
          <w:rFonts w:ascii="Calibri Light" w:hAnsi="Calibri Light"/>
        </w:rPr>
        <w:t xml:space="preserve">niniejszej </w:t>
      </w:r>
      <w:r w:rsidR="00B32437" w:rsidRPr="00A90D19">
        <w:rPr>
          <w:rFonts w:ascii="Calibri Light" w:hAnsi="Calibri Light"/>
        </w:rPr>
        <w:t xml:space="preserve">Strategii </w:t>
      </w:r>
      <w:r w:rsidR="00260597" w:rsidRPr="00A90D19">
        <w:rPr>
          <w:rFonts w:ascii="Calibri Light" w:hAnsi="Calibri Light"/>
        </w:rPr>
        <w:t>jest:</w:t>
      </w:r>
    </w:p>
    <w:p w14:paraId="06604560" w14:textId="448F8985" w:rsidR="00C572EB" w:rsidRDefault="0010395A" w:rsidP="00ED7E5A">
      <w:pPr>
        <w:spacing w:after="0"/>
        <w:rPr>
          <w:rFonts w:ascii="Calibri Light" w:hAnsi="Calibri Light"/>
        </w:rPr>
      </w:pPr>
      <w:r>
        <w:rPr>
          <w:rFonts w:ascii="Calibri Light" w:hAnsi="Calibri Light"/>
          <w:noProof/>
          <w:lang w:eastAsia="pl-PL"/>
        </w:rPr>
        <mc:AlternateContent>
          <mc:Choice Requires="wpg">
            <w:drawing>
              <wp:anchor distT="0" distB="0" distL="114300" distR="114300" simplePos="0" relativeHeight="251684864" behindDoc="0" locked="0" layoutInCell="1" allowOverlap="1" wp14:anchorId="7561CBBD" wp14:editId="1A5E07E0">
                <wp:simplePos x="0" y="0"/>
                <wp:positionH relativeFrom="column">
                  <wp:posOffset>-17781</wp:posOffset>
                </wp:positionH>
                <wp:positionV relativeFrom="paragraph">
                  <wp:posOffset>1905</wp:posOffset>
                </wp:positionV>
                <wp:extent cx="5800725" cy="1571625"/>
                <wp:effectExtent l="0" t="0" r="28575" b="28575"/>
                <wp:wrapNone/>
                <wp:docPr id="52" name="Grupa 52"/>
                <wp:cNvGraphicFramePr/>
                <a:graphic xmlns:a="http://schemas.openxmlformats.org/drawingml/2006/main">
                  <a:graphicData uri="http://schemas.microsoft.com/office/word/2010/wordprocessingGroup">
                    <wpg:wgp>
                      <wpg:cNvGrpSpPr/>
                      <wpg:grpSpPr>
                        <a:xfrm>
                          <a:off x="0" y="0"/>
                          <a:ext cx="5800725" cy="1571625"/>
                          <a:chOff x="0" y="1"/>
                          <a:chExt cx="5629275" cy="1293694"/>
                        </a:xfrm>
                      </wpg:grpSpPr>
                      <wps:wsp>
                        <wps:cNvPr id="54" name="Prostokąt zaokrąglony 54"/>
                        <wps:cNvSpPr/>
                        <wps:spPr>
                          <a:xfrm>
                            <a:off x="0" y="1"/>
                            <a:ext cx="5629275" cy="129369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Pole tekstowe 58"/>
                        <wps:cNvSpPr txBox="1"/>
                        <wps:spPr>
                          <a:xfrm>
                            <a:off x="257175" y="3128"/>
                            <a:ext cx="5124450" cy="1290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EB439" w14:textId="2AB867C9" w:rsidR="00D92CEF" w:rsidRPr="00E36BEA" w:rsidRDefault="00D92CEF" w:rsidP="00E36BEA">
                              <w:pPr>
                                <w:spacing w:after="0" w:line="240" w:lineRule="auto"/>
                                <w:jc w:val="center"/>
                                <w:rPr>
                                  <w:rFonts w:ascii="Calibri Light" w:hAnsi="Calibri Light"/>
                                  <w:b/>
                                  <w:color w:val="FFFFFF" w:themeColor="background1"/>
                                  <w:sz w:val="32"/>
                                  <w:szCs w:val="32"/>
                                </w:rPr>
                              </w:pPr>
                              <w:r w:rsidRPr="00E36BEA">
                                <w:rPr>
                                  <w:rFonts w:ascii="Calibri Light" w:hAnsi="Calibri Light"/>
                                  <w:b/>
                                  <w:color w:val="FFFFFF" w:themeColor="background1"/>
                                  <w:sz w:val="32"/>
                                  <w:szCs w:val="32"/>
                                </w:rPr>
                                <w:t>Wzmocnienie atrakcyjności Miejskiego Obszaru Funkcjonalnego Stalowej Woli jako ważnego ośrodka gospodarczego i miejsca o wysokiej jakości życia mieszkańców poprzez wykorzystanie jego potencjałów gospodarczych, przestrzennych,</w:t>
                              </w:r>
                              <w:r>
                                <w:rPr>
                                  <w:rFonts w:ascii="Calibri Light" w:hAnsi="Calibri Light"/>
                                  <w:b/>
                                  <w:color w:val="FFFFFF" w:themeColor="background1"/>
                                  <w:sz w:val="32"/>
                                  <w:szCs w:val="32"/>
                                </w:rPr>
                                <w:t xml:space="preserve"> k</w:t>
                              </w:r>
                              <w:r w:rsidRPr="00E36BEA">
                                <w:rPr>
                                  <w:rFonts w:ascii="Calibri Light" w:hAnsi="Calibri Light"/>
                                  <w:b/>
                                  <w:color w:val="FFFFFF" w:themeColor="background1"/>
                                  <w:sz w:val="32"/>
                                  <w:szCs w:val="32"/>
                                </w:rPr>
                                <w:t>ulturowych</w:t>
                              </w:r>
                              <w:r>
                                <w:rPr>
                                  <w:rFonts w:ascii="Calibri Light" w:hAnsi="Calibri Light"/>
                                  <w:b/>
                                  <w:color w:val="FFFFFF" w:themeColor="background1"/>
                                  <w:sz w:val="32"/>
                                  <w:szCs w:val="32"/>
                                </w:rPr>
                                <w:t>,</w:t>
                              </w:r>
                              <w:r w:rsidRPr="00E36BEA">
                                <w:rPr>
                                  <w:rFonts w:ascii="Calibri Light" w:hAnsi="Calibri Light"/>
                                  <w:b/>
                                  <w:color w:val="FFFFFF" w:themeColor="background1"/>
                                  <w:sz w:val="32"/>
                                  <w:szCs w:val="32"/>
                                </w:rPr>
                                <w:t> środowiskowych</w:t>
                              </w:r>
                              <w:r>
                                <w:rPr>
                                  <w:rFonts w:ascii="Calibri Light" w:hAnsi="Calibri Light"/>
                                  <w:b/>
                                  <w:color w:val="FFFFFF" w:themeColor="background1"/>
                                  <w:sz w:val="32"/>
                                  <w:szCs w:val="32"/>
                                </w:rPr>
                                <w:t xml:space="preserve">, społecznych </w:t>
                              </w:r>
                              <w:r>
                                <w:rPr>
                                  <w:rFonts w:ascii="Calibri Light" w:hAnsi="Calibri Light"/>
                                  <w:b/>
                                  <w:color w:val="FFFFFF" w:themeColor="background1"/>
                                  <w:sz w:val="32"/>
                                  <w:szCs w:val="32"/>
                                </w:rPr>
                                <w:br/>
                                <w:t>i edukacyjnych</w:t>
                              </w:r>
                            </w:p>
                            <w:p w14:paraId="7BD752A4" w14:textId="071D61D4" w:rsidR="00D92CEF" w:rsidRPr="00E36BEA" w:rsidRDefault="00D92CEF" w:rsidP="00E36BEA">
                              <w:pPr>
                                <w:spacing w:after="0" w:line="240" w:lineRule="auto"/>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61CBBD" id="Grupa 52" o:spid="_x0000_s1039" style="position:absolute;left:0;text-align:left;margin-left:-1.4pt;margin-top:.15pt;width:456.75pt;height:123.75pt;z-index:251684864;mso-width-relative:margin;mso-height-relative:margin" coordorigin="" coordsize="56292,1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">
                <v:roundrect id="Prostokąt zaokrąglony 54" o:spid="_x0000_s1040" style="position:absolute;width:56292;height:129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b/MMA&#10;AADbAAAADwAAAGRycy9kb3ducmV2LnhtbESPT2sCMRTE74LfITyhN83W1iJbo/gHoeCpay/eXjev&#10;m203L0sSNf32jVDwOMzMb5jFKtlOXMiH1rGCx0kBgrh2uuVGwcdxP56DCBFZY+eYFPxSgNVyOFhg&#10;qd2V3+lSxUZkCIcSFZgY+1LKUBuyGCauJ87el/MWY5a+kdrjNcNtJ6dF8SIttpwXDPa0NVT/VGer&#10;wOqntPvG9Yn282pzmqXDzptPpR5Gaf0KIlKK9/B/+00rmD3D7Uv+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wb/MMAAADbAAAADwAAAAAAAAAAAAAAAACYAgAAZHJzL2Rv&#10;d25yZXYueG1sUEsFBgAAAAAEAAQA9QAAAIgDAAAAAA==&#10;" fillcolor="#5b9bd5 [3204]" strokecolor="#1f4d78 [1604]" strokeweight="1pt">
                  <v:stroke joinstyle="miter"/>
                </v:roundrect>
                <v:shape id="Pole tekstowe 58" o:spid="_x0000_s1041" type="#_x0000_t202" style="position:absolute;left:2571;top:31;width:51245;height:12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14:paraId="0D3EB439" w14:textId="2AB867C9" w:rsidR="00D92CEF" w:rsidRPr="00E36BEA" w:rsidRDefault="00D92CEF" w:rsidP="00E36BEA">
                        <w:pPr>
                          <w:spacing w:after="0" w:line="240" w:lineRule="auto"/>
                          <w:jc w:val="center"/>
                          <w:rPr>
                            <w:rFonts w:ascii="Calibri Light" w:hAnsi="Calibri Light"/>
                            <w:b/>
                            <w:color w:val="FFFFFF" w:themeColor="background1"/>
                            <w:sz w:val="32"/>
                            <w:szCs w:val="32"/>
                          </w:rPr>
                        </w:pPr>
                        <w:r w:rsidRPr="00E36BEA">
                          <w:rPr>
                            <w:rFonts w:ascii="Calibri Light" w:hAnsi="Calibri Light"/>
                            <w:b/>
                            <w:color w:val="FFFFFF" w:themeColor="background1"/>
                            <w:sz w:val="32"/>
                            <w:szCs w:val="32"/>
                          </w:rPr>
                          <w:t>Wzmocnienie atrakcyjności Miejskiego Obszaru Funkcjonalnego Stalowej Woli jako ważnego ośrodka gospodarczego i miejsca o wysokiej jakości życia mieszkańców poprzez wykorzystanie jego potencjałów gospodarczych, przestrzennych,</w:t>
                        </w:r>
                        <w:r>
                          <w:rPr>
                            <w:rFonts w:ascii="Calibri Light" w:hAnsi="Calibri Light"/>
                            <w:b/>
                            <w:color w:val="FFFFFF" w:themeColor="background1"/>
                            <w:sz w:val="32"/>
                            <w:szCs w:val="32"/>
                          </w:rPr>
                          <w:t xml:space="preserve"> k</w:t>
                        </w:r>
                        <w:r w:rsidRPr="00E36BEA">
                          <w:rPr>
                            <w:rFonts w:ascii="Calibri Light" w:hAnsi="Calibri Light"/>
                            <w:b/>
                            <w:color w:val="FFFFFF" w:themeColor="background1"/>
                            <w:sz w:val="32"/>
                            <w:szCs w:val="32"/>
                          </w:rPr>
                          <w:t>ulturowych</w:t>
                        </w:r>
                        <w:r>
                          <w:rPr>
                            <w:rFonts w:ascii="Calibri Light" w:hAnsi="Calibri Light"/>
                            <w:b/>
                            <w:color w:val="FFFFFF" w:themeColor="background1"/>
                            <w:sz w:val="32"/>
                            <w:szCs w:val="32"/>
                          </w:rPr>
                          <w:t>,</w:t>
                        </w:r>
                        <w:r w:rsidRPr="00E36BEA">
                          <w:rPr>
                            <w:rFonts w:ascii="Calibri Light" w:hAnsi="Calibri Light"/>
                            <w:b/>
                            <w:color w:val="FFFFFF" w:themeColor="background1"/>
                            <w:sz w:val="32"/>
                            <w:szCs w:val="32"/>
                          </w:rPr>
                          <w:t> środowiskowych</w:t>
                        </w:r>
                        <w:r>
                          <w:rPr>
                            <w:rFonts w:ascii="Calibri Light" w:hAnsi="Calibri Light"/>
                            <w:b/>
                            <w:color w:val="FFFFFF" w:themeColor="background1"/>
                            <w:sz w:val="32"/>
                            <w:szCs w:val="32"/>
                          </w:rPr>
                          <w:t xml:space="preserve">, społecznych </w:t>
                        </w:r>
                        <w:r>
                          <w:rPr>
                            <w:rFonts w:ascii="Calibri Light" w:hAnsi="Calibri Light"/>
                            <w:b/>
                            <w:color w:val="FFFFFF" w:themeColor="background1"/>
                            <w:sz w:val="32"/>
                            <w:szCs w:val="32"/>
                          </w:rPr>
                          <w:br/>
                          <w:t>i edukacyjnych</w:t>
                        </w:r>
                      </w:p>
                      <w:p w14:paraId="7BD752A4" w14:textId="071D61D4" w:rsidR="00D92CEF" w:rsidRPr="00E36BEA" w:rsidRDefault="00D92CEF" w:rsidP="00E36BEA">
                        <w:pPr>
                          <w:spacing w:after="0" w:line="240" w:lineRule="auto"/>
                          <w:jc w:val="center"/>
                          <w:rPr>
                            <w:b/>
                            <w:color w:val="FFFFFF" w:themeColor="background1"/>
                          </w:rPr>
                        </w:pPr>
                      </w:p>
                    </w:txbxContent>
                  </v:textbox>
                </v:shape>
              </v:group>
            </w:pict>
          </mc:Fallback>
        </mc:AlternateContent>
      </w:r>
    </w:p>
    <w:p w14:paraId="55D472E8" w14:textId="77777777" w:rsidR="006D36DB" w:rsidRDefault="006D36DB">
      <w:pPr>
        <w:spacing w:after="160" w:line="259" w:lineRule="auto"/>
        <w:jc w:val="left"/>
        <w:rPr>
          <w:rFonts w:ascii="Calibri Light" w:hAnsi="Calibri Light"/>
        </w:rPr>
      </w:pPr>
    </w:p>
    <w:p w14:paraId="52491FA6" w14:textId="5273F431" w:rsidR="00ED7E5A" w:rsidRPr="00A90D19" w:rsidRDefault="00ED7E5A" w:rsidP="00ED7E5A">
      <w:pPr>
        <w:spacing w:after="0"/>
        <w:rPr>
          <w:rFonts w:ascii="Calibri Light" w:hAnsi="Calibri Light"/>
        </w:rPr>
      </w:pPr>
    </w:p>
    <w:p w14:paraId="5A4FF653" w14:textId="77777777" w:rsidR="00ED7E5A" w:rsidRDefault="00ED7E5A" w:rsidP="00ED7E5A">
      <w:pPr>
        <w:spacing w:after="0"/>
        <w:rPr>
          <w:rFonts w:ascii="Calibri Light" w:hAnsi="Calibri Light"/>
        </w:rPr>
      </w:pPr>
    </w:p>
    <w:p w14:paraId="7E72A76B" w14:textId="77777777" w:rsidR="00C572EB" w:rsidRDefault="00C572EB" w:rsidP="00ED7E5A">
      <w:pPr>
        <w:spacing w:after="0"/>
        <w:rPr>
          <w:rFonts w:ascii="Calibri Light" w:hAnsi="Calibri Light"/>
        </w:rPr>
      </w:pPr>
    </w:p>
    <w:p w14:paraId="108EAE65" w14:textId="77777777" w:rsidR="00C572EB" w:rsidRDefault="00C572EB" w:rsidP="00ED7E5A">
      <w:pPr>
        <w:spacing w:after="0"/>
        <w:rPr>
          <w:rFonts w:ascii="Calibri Light" w:hAnsi="Calibri Light"/>
        </w:rPr>
      </w:pPr>
    </w:p>
    <w:p w14:paraId="2F60C237" w14:textId="319B5A63" w:rsidR="00C30EA8" w:rsidRDefault="00C30EA8" w:rsidP="00A2645C">
      <w:pPr>
        <w:autoSpaceDE w:val="0"/>
        <w:autoSpaceDN w:val="0"/>
        <w:adjustRightInd w:val="0"/>
        <w:spacing w:before="240"/>
        <w:rPr>
          <w:rFonts w:ascii="Calibri Light" w:hAnsi="Calibri Light"/>
        </w:rPr>
      </w:pPr>
      <w:r w:rsidRPr="0002673C">
        <w:rPr>
          <w:rFonts w:ascii="Calibri Light" w:hAnsi="Calibri Light"/>
        </w:rPr>
        <w:t>Cel nadrzędny odnosi się wprost do wyników przeprowadzon</w:t>
      </w:r>
      <w:r>
        <w:rPr>
          <w:rFonts w:ascii="Calibri Light" w:hAnsi="Calibri Light"/>
        </w:rPr>
        <w:t>ej diagnozy oraz odpowiada na </w:t>
      </w:r>
      <w:r w:rsidRPr="0002673C">
        <w:rPr>
          <w:rFonts w:ascii="Calibri Light" w:hAnsi="Calibri Light"/>
        </w:rPr>
        <w:t xml:space="preserve">zidentyfikowane problemy obszaru funkcjonalnego. </w:t>
      </w:r>
      <w:r>
        <w:rPr>
          <w:rFonts w:ascii="Calibri Light" w:hAnsi="Calibri Light"/>
        </w:rPr>
        <w:t>S</w:t>
      </w:r>
      <w:r w:rsidR="00C572EB" w:rsidRPr="0002673C">
        <w:rPr>
          <w:rFonts w:ascii="Calibri Light" w:hAnsi="Calibri Light"/>
        </w:rPr>
        <w:t>kupia w sobie wybrane</w:t>
      </w:r>
      <w:r w:rsidR="00C572EB">
        <w:rPr>
          <w:rFonts w:ascii="Calibri Light" w:hAnsi="Calibri Light"/>
        </w:rPr>
        <w:t>,</w:t>
      </w:r>
      <w:r w:rsidR="00C572EB" w:rsidRPr="0002673C">
        <w:rPr>
          <w:rFonts w:ascii="Calibri Light" w:hAnsi="Calibri Light"/>
        </w:rPr>
        <w:t xml:space="preserve"> ważne kierunki rozwoju społeczno-gospodarczego obszaru, wyznaczając dodatkowo ramy dla osiągania pożądanych efektów synergicznych tam, gdzie interwencja w ramach jednej dziedziny będzie wzmacniać wartość potencjału innych zasobów.</w:t>
      </w:r>
      <w:r w:rsidR="00C572EB">
        <w:rPr>
          <w:rFonts w:ascii="Calibri Light" w:hAnsi="Calibri Light"/>
        </w:rPr>
        <w:t xml:space="preserve"> </w:t>
      </w:r>
      <w:r w:rsidR="009A05BA" w:rsidRPr="0002673C">
        <w:rPr>
          <w:rFonts w:ascii="Calibri Light" w:hAnsi="Calibri Light"/>
        </w:rPr>
        <w:t>Osiągnięcie</w:t>
      </w:r>
      <w:r w:rsidR="00A2645C">
        <w:rPr>
          <w:rFonts w:ascii="Calibri Light" w:hAnsi="Calibri Light"/>
        </w:rPr>
        <w:t xml:space="preserve"> celu nadrzędnego wpisuje się w </w:t>
      </w:r>
      <w:r w:rsidR="009A05BA" w:rsidRPr="0002673C">
        <w:rPr>
          <w:rFonts w:ascii="Calibri Light" w:hAnsi="Calibri Light"/>
        </w:rPr>
        <w:t xml:space="preserve">wizję </w:t>
      </w:r>
      <w:r w:rsidR="00C572EB">
        <w:rPr>
          <w:rFonts w:ascii="Calibri Light" w:hAnsi="Calibri Light"/>
        </w:rPr>
        <w:t xml:space="preserve">Miejskiego Obszaru Funkcjonalnego Stalowej Woli oraz wizję </w:t>
      </w:r>
      <w:r w:rsidR="009A05BA" w:rsidRPr="0002673C">
        <w:rPr>
          <w:rFonts w:ascii="Calibri Light" w:hAnsi="Calibri Light"/>
        </w:rPr>
        <w:t>województwa podkarpackiego</w:t>
      </w:r>
      <w:r w:rsidR="006D0835" w:rsidRPr="0002673C">
        <w:rPr>
          <w:rFonts w:ascii="Calibri Light" w:hAnsi="Calibri Light"/>
        </w:rPr>
        <w:t>.</w:t>
      </w:r>
      <w:r w:rsidR="009A05BA" w:rsidRPr="0002673C">
        <w:rPr>
          <w:rFonts w:ascii="Calibri Light" w:hAnsi="Calibri Light"/>
        </w:rPr>
        <w:t xml:space="preserve"> </w:t>
      </w:r>
      <w:r w:rsidR="00F04DFF" w:rsidRPr="0002673C">
        <w:rPr>
          <w:rFonts w:ascii="Calibri Light" w:hAnsi="Calibri Light"/>
        </w:rPr>
        <w:t>Niniejsza strategia stanowi narzędzie umożliwiające osiągnięcie wskazanej wizji, jak również stanowi szansę rozwojową dla wszystkich gmin tworzących MOF.</w:t>
      </w:r>
      <w:r w:rsidR="00711E93" w:rsidRPr="0002673C">
        <w:rPr>
          <w:rFonts w:ascii="Calibri Light" w:hAnsi="Calibri Light"/>
        </w:rPr>
        <w:t xml:space="preserve"> </w:t>
      </w:r>
      <w:r w:rsidR="00077BD1" w:rsidRPr="0002673C">
        <w:rPr>
          <w:rFonts w:ascii="Calibri Light" w:hAnsi="Calibri Light"/>
        </w:rPr>
        <w:t>W ramach</w:t>
      </w:r>
      <w:r w:rsidR="00AD4135" w:rsidRPr="0002673C">
        <w:rPr>
          <w:rFonts w:ascii="Calibri Light" w:hAnsi="Calibri Light"/>
        </w:rPr>
        <w:t xml:space="preserve"> realizacji celu nadrzędnego na </w:t>
      </w:r>
      <w:r w:rsidR="00077BD1" w:rsidRPr="0002673C">
        <w:rPr>
          <w:rFonts w:ascii="Calibri Light" w:hAnsi="Calibri Light"/>
        </w:rPr>
        <w:t xml:space="preserve">poziomie strategicznym zdefiniowano </w:t>
      </w:r>
      <w:r w:rsidR="0010395A">
        <w:rPr>
          <w:rFonts w:ascii="Calibri Light" w:hAnsi="Calibri Light"/>
        </w:rPr>
        <w:t>5</w:t>
      </w:r>
      <w:r>
        <w:rPr>
          <w:rFonts w:ascii="Calibri Light" w:hAnsi="Calibri Light"/>
        </w:rPr>
        <w:t xml:space="preserve"> celów rozwojowych. </w:t>
      </w:r>
    </w:p>
    <w:p w14:paraId="00B58FC5" w14:textId="06B8EE97" w:rsidR="00C30EA8" w:rsidRDefault="0010395A" w:rsidP="00C30EA8">
      <w:pPr>
        <w:rPr>
          <w:rFonts w:ascii="Calibri Light" w:hAnsi="Calibri Light"/>
        </w:rPr>
      </w:pPr>
      <w:r>
        <w:rPr>
          <w:rFonts w:ascii="Calibri Light" w:hAnsi="Calibri Light"/>
          <w:noProof/>
          <w:lang w:eastAsia="pl-PL"/>
        </w:rPr>
        <w:lastRenderedPageBreak/>
        <mc:AlternateContent>
          <mc:Choice Requires="wpg">
            <w:drawing>
              <wp:anchor distT="0" distB="0" distL="114300" distR="114300" simplePos="0" relativeHeight="251686912" behindDoc="0" locked="0" layoutInCell="1" allowOverlap="1" wp14:anchorId="4A47C32C" wp14:editId="707B33D4">
                <wp:simplePos x="0" y="0"/>
                <wp:positionH relativeFrom="column">
                  <wp:posOffset>-36830</wp:posOffset>
                </wp:positionH>
                <wp:positionV relativeFrom="paragraph">
                  <wp:posOffset>23495</wp:posOffset>
                </wp:positionV>
                <wp:extent cx="5962650" cy="542925"/>
                <wp:effectExtent l="0" t="0" r="19050" b="28575"/>
                <wp:wrapNone/>
                <wp:docPr id="62" name="Grupa 62"/>
                <wp:cNvGraphicFramePr/>
                <a:graphic xmlns:a="http://schemas.openxmlformats.org/drawingml/2006/main">
                  <a:graphicData uri="http://schemas.microsoft.com/office/word/2010/wordprocessingGroup">
                    <wpg:wgp>
                      <wpg:cNvGrpSpPr/>
                      <wpg:grpSpPr>
                        <a:xfrm>
                          <a:off x="0" y="0"/>
                          <a:ext cx="5962650" cy="542925"/>
                          <a:chOff x="0" y="0"/>
                          <a:chExt cx="5629276" cy="723900"/>
                        </a:xfrm>
                      </wpg:grpSpPr>
                      <wps:wsp>
                        <wps:cNvPr id="67" name="Prostokąt zaokrąglony 67"/>
                        <wps:cNvSpPr/>
                        <wps:spPr>
                          <a:xfrm>
                            <a:off x="0" y="0"/>
                            <a:ext cx="5629275" cy="723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Pole tekstowe 70"/>
                        <wps:cNvSpPr txBox="1"/>
                        <wps:spPr>
                          <a:xfrm>
                            <a:off x="0" y="1"/>
                            <a:ext cx="5629276"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9DE0C" w14:textId="18783C2B" w:rsidR="00D92CEF" w:rsidRDefault="00D92CEF" w:rsidP="00E36BEA">
                              <w:pPr>
                                <w:spacing w:after="0" w:line="240" w:lineRule="auto"/>
                                <w:jc w:val="center"/>
                                <w:rPr>
                                  <w:b/>
                                  <w:color w:val="FFFFFF" w:themeColor="background1"/>
                                </w:rPr>
                              </w:pPr>
                              <w:r>
                                <w:rPr>
                                  <w:b/>
                                  <w:color w:val="FFFFFF" w:themeColor="background1"/>
                                </w:rPr>
                                <w:t>Cel rozwojowy 1</w:t>
                              </w:r>
                            </w:p>
                            <w:p w14:paraId="19E7C001" w14:textId="6407F5B4" w:rsidR="00D92CEF" w:rsidRPr="00E36BEA" w:rsidRDefault="00D92CEF" w:rsidP="00E36BEA">
                              <w:pPr>
                                <w:spacing w:after="0" w:line="240" w:lineRule="auto"/>
                                <w:jc w:val="center"/>
                                <w:rPr>
                                  <w:b/>
                                  <w:color w:val="FFFFFF" w:themeColor="background1"/>
                                  <w:sz w:val="22"/>
                                </w:rPr>
                              </w:pPr>
                              <w:r w:rsidRPr="00E36BEA">
                                <w:rPr>
                                  <w:b/>
                                  <w:color w:val="FFFFFF" w:themeColor="background1"/>
                                  <w:sz w:val="22"/>
                                </w:rPr>
                                <w:t>Wzrost konkurencyjności gospodarki Miejskiego Obszaru Funkcjonalnego Stalowej Wol</w:t>
                              </w:r>
                              <w:r w:rsidRPr="004C08FC">
                                <w:rPr>
                                  <w:b/>
                                  <w:color w:val="FFFFFF" w:themeColor="background1"/>
                                  <w:sz w:val="2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47C32C" id="Grupa 62" o:spid="_x0000_s1042" style="position:absolute;left:0;text-align:left;margin-left:-2.9pt;margin-top:1.85pt;width:469.5pt;height:42.75pt;z-index:251686912;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">
                <v:roundrect id="Prostokąt zaokrąglony 67" o:spid="_x0000_s1043"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NsMA&#10;AADbAAAADwAAAGRycy9kb3ducmV2LnhtbESPT2sCMRTE74LfITyhN83WUitbo/gHoeCpay/eXjev&#10;m203L0sSNf32jVDwOMzMb5jFKtlOXMiH1rGCx0kBgrh2uuVGwcdxP56DCBFZY+eYFPxSgNVyOFhg&#10;qd2V3+lSxUZkCIcSFZgY+1LKUBuyGCauJ87el/MWY5a+kdrjNcNtJ6dFMZMWW84LBnvaGqp/qrNV&#10;YPVT2n3j+kT7ebU5PafDzptPpR5Gaf0KIlKK9/B/+00rmL3A7Uv+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NsMAAADbAAAADwAAAAAAAAAAAAAAAACYAgAAZHJzL2Rv&#10;d25yZXYueG1sUEsFBgAAAAAEAAQA9QAAAIgDAAAAAA==&#10;" fillcolor="#5b9bd5 [3204]" strokecolor="#1f4d78 [1604]" strokeweight="1pt">
                  <v:stroke joinstyle="miter"/>
                </v:roundrect>
                <v:shape id="Pole tekstowe 70" o:spid="_x0000_s1044" type="#_x0000_t202" style="position:absolute;width:5629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14:paraId="2069DE0C" w14:textId="18783C2B" w:rsidR="00D92CEF" w:rsidRDefault="00D92CEF" w:rsidP="00E36BEA">
                        <w:pPr>
                          <w:spacing w:after="0" w:line="240" w:lineRule="auto"/>
                          <w:jc w:val="center"/>
                          <w:rPr>
                            <w:b/>
                            <w:color w:val="FFFFFF" w:themeColor="background1"/>
                          </w:rPr>
                        </w:pPr>
                        <w:r>
                          <w:rPr>
                            <w:b/>
                            <w:color w:val="FFFFFF" w:themeColor="background1"/>
                          </w:rPr>
                          <w:t>Cel rozwojowy 1</w:t>
                        </w:r>
                      </w:p>
                      <w:p w14:paraId="19E7C001" w14:textId="6407F5B4" w:rsidR="00D92CEF" w:rsidRPr="00E36BEA" w:rsidRDefault="00D92CEF" w:rsidP="00E36BEA">
                        <w:pPr>
                          <w:spacing w:after="0" w:line="240" w:lineRule="auto"/>
                          <w:jc w:val="center"/>
                          <w:rPr>
                            <w:b/>
                            <w:color w:val="FFFFFF" w:themeColor="background1"/>
                            <w:sz w:val="22"/>
                          </w:rPr>
                        </w:pPr>
                        <w:r w:rsidRPr="00E36BEA">
                          <w:rPr>
                            <w:b/>
                            <w:color w:val="FFFFFF" w:themeColor="background1"/>
                            <w:sz w:val="22"/>
                          </w:rPr>
                          <w:t>Wzrost konkurencyjności gospodarki Miejskiego Obszaru Funkcjonalnego Stalowej Wol</w:t>
                        </w:r>
                        <w:r w:rsidRPr="004C08FC">
                          <w:rPr>
                            <w:b/>
                            <w:color w:val="FFFFFF" w:themeColor="background1"/>
                            <w:sz w:val="22"/>
                          </w:rPr>
                          <w:t>i</w:t>
                        </w:r>
                      </w:p>
                    </w:txbxContent>
                  </v:textbox>
                </v:shape>
              </v:group>
            </w:pict>
          </mc:Fallback>
        </mc:AlternateContent>
      </w:r>
    </w:p>
    <w:p w14:paraId="50593495" w14:textId="1EE8C68D" w:rsidR="00C30EA8" w:rsidRDefault="0010395A" w:rsidP="00C30EA8">
      <w:pPr>
        <w:rPr>
          <w:rFonts w:ascii="Calibri Light" w:hAnsi="Calibri Light"/>
        </w:rPr>
      </w:pPr>
      <w:r>
        <w:rPr>
          <w:rFonts w:ascii="Calibri Light" w:hAnsi="Calibri Light"/>
          <w:noProof/>
          <w:lang w:eastAsia="pl-PL"/>
        </w:rPr>
        <mc:AlternateContent>
          <mc:Choice Requires="wpg">
            <w:drawing>
              <wp:anchor distT="0" distB="0" distL="114300" distR="114300" simplePos="0" relativeHeight="251688960" behindDoc="0" locked="0" layoutInCell="1" allowOverlap="1" wp14:anchorId="297970AE" wp14:editId="1E588B43">
                <wp:simplePos x="0" y="0"/>
                <wp:positionH relativeFrom="column">
                  <wp:posOffset>-36830</wp:posOffset>
                </wp:positionH>
                <wp:positionV relativeFrom="paragraph">
                  <wp:posOffset>306705</wp:posOffset>
                </wp:positionV>
                <wp:extent cx="5962650" cy="542925"/>
                <wp:effectExtent l="0" t="0" r="19050" b="28575"/>
                <wp:wrapNone/>
                <wp:docPr id="71" name="Grupa 71"/>
                <wp:cNvGraphicFramePr/>
                <a:graphic xmlns:a="http://schemas.openxmlformats.org/drawingml/2006/main">
                  <a:graphicData uri="http://schemas.microsoft.com/office/word/2010/wordprocessingGroup">
                    <wpg:wgp>
                      <wpg:cNvGrpSpPr/>
                      <wpg:grpSpPr>
                        <a:xfrm>
                          <a:off x="0" y="0"/>
                          <a:ext cx="5962650" cy="542925"/>
                          <a:chOff x="0" y="0"/>
                          <a:chExt cx="5629276" cy="723900"/>
                        </a:xfrm>
                      </wpg:grpSpPr>
                      <wps:wsp>
                        <wps:cNvPr id="74" name="Prostokąt zaokrąglony 74"/>
                        <wps:cNvSpPr/>
                        <wps:spPr>
                          <a:xfrm>
                            <a:off x="0" y="0"/>
                            <a:ext cx="5629275" cy="723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Pole tekstowe 75"/>
                        <wps:cNvSpPr txBox="1"/>
                        <wps:spPr>
                          <a:xfrm>
                            <a:off x="0" y="1"/>
                            <a:ext cx="5629276"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59612" w14:textId="28D5FAF7" w:rsidR="00D92CEF" w:rsidRDefault="00D92CEF" w:rsidP="00E36BEA">
                              <w:pPr>
                                <w:spacing w:after="0" w:line="240" w:lineRule="auto"/>
                                <w:jc w:val="center"/>
                                <w:rPr>
                                  <w:b/>
                                  <w:color w:val="FFFFFF" w:themeColor="background1"/>
                                </w:rPr>
                              </w:pPr>
                              <w:r>
                                <w:rPr>
                                  <w:b/>
                                  <w:color w:val="FFFFFF" w:themeColor="background1"/>
                                </w:rPr>
                                <w:t>Cel rozwojowy 2</w:t>
                              </w:r>
                            </w:p>
                            <w:p w14:paraId="416B35C3" w14:textId="010677C5" w:rsidR="00D92CEF" w:rsidRPr="00E36BEA" w:rsidRDefault="00D92CEF" w:rsidP="00E36BEA">
                              <w:pPr>
                                <w:spacing w:after="0" w:line="240" w:lineRule="auto"/>
                                <w:jc w:val="center"/>
                                <w:rPr>
                                  <w:b/>
                                  <w:color w:val="FFFFFF" w:themeColor="background1"/>
                                  <w:sz w:val="22"/>
                                </w:rPr>
                              </w:pPr>
                              <w:r>
                                <w:rPr>
                                  <w:b/>
                                  <w:color w:val="FFFFFF" w:themeColor="background1"/>
                                  <w:sz w:val="22"/>
                                </w:rPr>
                                <w:t>Poprawa dostępności przestrzennej Miejskiego Obszaru Funkcjonalnego Stalowej Woli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7970AE" id="Grupa 71" o:spid="_x0000_s1045" style="position:absolute;left:0;text-align:left;margin-left:-2.9pt;margin-top:24.15pt;width:469.5pt;height:42.75pt;z-index:251688960;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">
                <v:roundrect id="Prostokąt zaokrąglony 74" o:spid="_x0000_s1046"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HnMMA&#10;AADbAAAADwAAAGRycy9kb3ducmV2LnhtbESPT2sCMRTE7wW/Q3iCN82q/SNbo9iKIPTU1Yu3183r&#10;ZtvNy5Kkmn77RhB6HGbmN8xynWwnzuRD61jBdFKAIK6dbrlRcDzsxgsQISJr7ByTgl8KsF4N7pZY&#10;anfhdzpXsREZwqFEBSbGvpQy1IYshonribP36bzFmKVvpPZ4yXDbyVlRPEqLLecFgz29Gqq/qx+r&#10;wOp52n7h5kS7RfVyekhvW28+lBoN0+YZRKQU/8O39l4reLqH65f8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lHnMMAAADbAAAADwAAAAAAAAAAAAAAAACYAgAAZHJzL2Rv&#10;d25yZXYueG1sUEsFBgAAAAAEAAQA9QAAAIgDAAAAAA==&#10;" fillcolor="#5b9bd5 [3204]" strokecolor="#1f4d78 [1604]" strokeweight="1pt">
                  <v:stroke joinstyle="miter"/>
                </v:roundrect>
                <v:shape id="Pole tekstowe 75" o:spid="_x0000_s1047" type="#_x0000_t202" style="position:absolute;width:5629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14:paraId="6F559612" w14:textId="28D5FAF7" w:rsidR="00D92CEF" w:rsidRDefault="00D92CEF" w:rsidP="00E36BEA">
                        <w:pPr>
                          <w:spacing w:after="0" w:line="240" w:lineRule="auto"/>
                          <w:jc w:val="center"/>
                          <w:rPr>
                            <w:b/>
                            <w:color w:val="FFFFFF" w:themeColor="background1"/>
                          </w:rPr>
                        </w:pPr>
                        <w:r>
                          <w:rPr>
                            <w:b/>
                            <w:color w:val="FFFFFF" w:themeColor="background1"/>
                          </w:rPr>
                          <w:t>Cel rozwojowy 2</w:t>
                        </w:r>
                      </w:p>
                      <w:p w14:paraId="416B35C3" w14:textId="010677C5" w:rsidR="00D92CEF" w:rsidRPr="00E36BEA" w:rsidRDefault="00D92CEF" w:rsidP="00E36BEA">
                        <w:pPr>
                          <w:spacing w:after="0" w:line="240" w:lineRule="auto"/>
                          <w:jc w:val="center"/>
                          <w:rPr>
                            <w:b/>
                            <w:color w:val="FFFFFF" w:themeColor="background1"/>
                            <w:sz w:val="22"/>
                          </w:rPr>
                        </w:pPr>
                        <w:r>
                          <w:rPr>
                            <w:b/>
                            <w:color w:val="FFFFFF" w:themeColor="background1"/>
                            <w:sz w:val="22"/>
                          </w:rPr>
                          <w:t>Poprawa dostępności przestrzennej Miejskiego Obszaru Funkcjonalnego Stalowej Woli</w:t>
                        </w:r>
                      </w:p>
                    </w:txbxContent>
                  </v:textbox>
                </v:shape>
              </v:group>
            </w:pict>
          </mc:Fallback>
        </mc:AlternateContent>
      </w:r>
    </w:p>
    <w:p w14:paraId="094324EE" w14:textId="47E45DA1" w:rsidR="00C30EA8" w:rsidRDefault="00C30EA8" w:rsidP="00C30EA8">
      <w:pPr>
        <w:rPr>
          <w:rFonts w:ascii="Calibri Light" w:hAnsi="Calibri Light"/>
        </w:rPr>
      </w:pPr>
    </w:p>
    <w:p w14:paraId="6FEC7382" w14:textId="009BB98E" w:rsidR="00C30EA8" w:rsidRDefault="0010395A" w:rsidP="00C30EA8">
      <w:pPr>
        <w:rPr>
          <w:rFonts w:ascii="Calibri Light" w:hAnsi="Calibri Light"/>
        </w:rPr>
      </w:pPr>
      <w:r>
        <w:rPr>
          <w:rFonts w:ascii="Calibri Light" w:hAnsi="Calibri Light"/>
          <w:noProof/>
          <w:lang w:eastAsia="pl-PL"/>
        </w:rPr>
        <mc:AlternateContent>
          <mc:Choice Requires="wpg">
            <w:drawing>
              <wp:anchor distT="0" distB="0" distL="114300" distR="114300" simplePos="0" relativeHeight="251691008" behindDoc="0" locked="0" layoutInCell="1" allowOverlap="1" wp14:anchorId="3A3DDB79" wp14:editId="0C339034">
                <wp:simplePos x="0" y="0"/>
                <wp:positionH relativeFrom="column">
                  <wp:posOffset>-36830</wp:posOffset>
                </wp:positionH>
                <wp:positionV relativeFrom="paragraph">
                  <wp:posOffset>224790</wp:posOffset>
                </wp:positionV>
                <wp:extent cx="5962649" cy="542925"/>
                <wp:effectExtent l="0" t="0" r="19685" b="28575"/>
                <wp:wrapNone/>
                <wp:docPr id="78" name="Grupa 78"/>
                <wp:cNvGraphicFramePr/>
                <a:graphic xmlns:a="http://schemas.openxmlformats.org/drawingml/2006/main">
                  <a:graphicData uri="http://schemas.microsoft.com/office/word/2010/wordprocessingGroup">
                    <wpg:wgp>
                      <wpg:cNvGrpSpPr/>
                      <wpg:grpSpPr>
                        <a:xfrm>
                          <a:off x="0" y="0"/>
                          <a:ext cx="5962649" cy="542925"/>
                          <a:chOff x="0" y="0"/>
                          <a:chExt cx="5629276" cy="723900"/>
                        </a:xfrm>
                      </wpg:grpSpPr>
                      <wps:wsp>
                        <wps:cNvPr id="79" name="Prostokąt zaokrąglony 79"/>
                        <wps:cNvSpPr/>
                        <wps:spPr>
                          <a:xfrm>
                            <a:off x="0" y="0"/>
                            <a:ext cx="5629275" cy="723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Pole tekstowe 80"/>
                        <wps:cNvSpPr txBox="1"/>
                        <wps:spPr>
                          <a:xfrm>
                            <a:off x="0" y="1"/>
                            <a:ext cx="5629276"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4CB9A5" w14:textId="01A4B2DE" w:rsidR="00D92CEF" w:rsidRDefault="00D92CEF" w:rsidP="00E36BEA">
                              <w:pPr>
                                <w:spacing w:after="0" w:line="240" w:lineRule="auto"/>
                                <w:jc w:val="center"/>
                                <w:rPr>
                                  <w:b/>
                                  <w:color w:val="FFFFFF" w:themeColor="background1"/>
                                </w:rPr>
                              </w:pPr>
                              <w:r>
                                <w:rPr>
                                  <w:b/>
                                  <w:color w:val="FFFFFF" w:themeColor="background1"/>
                                </w:rPr>
                                <w:t>Cel rozwojowy 3</w:t>
                              </w:r>
                            </w:p>
                            <w:p w14:paraId="267AEDB9" w14:textId="1E06EF71" w:rsidR="00D92CEF" w:rsidRPr="00E36BEA" w:rsidRDefault="00D92CEF" w:rsidP="00E36BEA">
                              <w:pPr>
                                <w:spacing w:after="0" w:line="240" w:lineRule="auto"/>
                                <w:jc w:val="center"/>
                                <w:rPr>
                                  <w:b/>
                                  <w:color w:val="FFFFFF" w:themeColor="background1"/>
                                  <w:sz w:val="22"/>
                                </w:rPr>
                              </w:pPr>
                              <w:r>
                                <w:rPr>
                                  <w:b/>
                                  <w:color w:val="FFFFFF" w:themeColor="background1"/>
                                  <w:sz w:val="22"/>
                                </w:rPr>
                                <w:t>Ochrona środowiska naturalnego Miejskiego Obszaru Funkcjonalnego Stalowej Woli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3DDB79" id="Grupa 78" o:spid="_x0000_s1048" style="position:absolute;left:0;text-align:left;margin-left:-2.9pt;margin-top:17.7pt;width:469.5pt;height:42.75pt;z-index:251691008;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">
                <v:roundrect id="Prostokąt zaokrąglony 79" o:spid="_x0000_s1049"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oAsMA&#10;AADbAAAADwAAAGRycy9kb3ducmV2LnhtbESPQWsCMRSE7wX/Q3iCN82qtLVbo9iKIPTU1Yu3183r&#10;ZtvNy5Kkmv77RhB6HGbmG2a5TrYTZ/KhdaxgOilAENdOt9woOB524wWIEJE1do5JwS8FWK8Gd0ss&#10;tbvwO52r2IgM4VCiAhNjX0oZakMWw8T1xNn7dN5izNI3Unu8ZLjt5KwoHqTFlvOCwZ5eDdXf1Y9V&#10;YPU8bb9wc6Ldono53ae3rTcfSo2GafMMIlKK/+Fbe68VPD7B9Uv+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joAsMAAADbAAAADwAAAAAAAAAAAAAAAACYAgAAZHJzL2Rv&#10;d25yZXYueG1sUEsFBgAAAAAEAAQA9QAAAIgDAAAAAA==&#10;" fillcolor="#5b9bd5 [3204]" strokecolor="#1f4d78 [1604]" strokeweight="1pt">
                  <v:stroke joinstyle="miter"/>
                </v:roundrect>
                <v:shape id="Pole tekstowe 80" o:spid="_x0000_s1050" type="#_x0000_t202" style="position:absolute;width:5629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14:paraId="7C4CB9A5" w14:textId="01A4B2DE" w:rsidR="00D92CEF" w:rsidRDefault="00D92CEF" w:rsidP="00E36BEA">
                        <w:pPr>
                          <w:spacing w:after="0" w:line="240" w:lineRule="auto"/>
                          <w:jc w:val="center"/>
                          <w:rPr>
                            <w:b/>
                            <w:color w:val="FFFFFF" w:themeColor="background1"/>
                          </w:rPr>
                        </w:pPr>
                        <w:r>
                          <w:rPr>
                            <w:b/>
                            <w:color w:val="FFFFFF" w:themeColor="background1"/>
                          </w:rPr>
                          <w:t>Cel rozwojowy 3</w:t>
                        </w:r>
                      </w:p>
                      <w:p w14:paraId="267AEDB9" w14:textId="1E06EF71" w:rsidR="00D92CEF" w:rsidRPr="00E36BEA" w:rsidRDefault="00D92CEF" w:rsidP="00E36BEA">
                        <w:pPr>
                          <w:spacing w:after="0" w:line="240" w:lineRule="auto"/>
                          <w:jc w:val="center"/>
                          <w:rPr>
                            <w:b/>
                            <w:color w:val="FFFFFF" w:themeColor="background1"/>
                            <w:sz w:val="22"/>
                          </w:rPr>
                        </w:pPr>
                        <w:r>
                          <w:rPr>
                            <w:b/>
                            <w:color w:val="FFFFFF" w:themeColor="background1"/>
                            <w:sz w:val="22"/>
                          </w:rPr>
                          <w:t>Ochrona środowiska naturalnego Miejskiego Obszaru Funkcjonalnego Stalowej Woli</w:t>
                        </w:r>
                      </w:p>
                    </w:txbxContent>
                  </v:textbox>
                </v:shape>
              </v:group>
            </w:pict>
          </mc:Fallback>
        </mc:AlternateContent>
      </w:r>
    </w:p>
    <w:p w14:paraId="48A9B1E2" w14:textId="2C123AAF" w:rsidR="00260597" w:rsidRPr="0002673C" w:rsidRDefault="00260597" w:rsidP="0002673C">
      <w:pPr>
        <w:autoSpaceDE w:val="0"/>
        <w:autoSpaceDN w:val="0"/>
        <w:adjustRightInd w:val="0"/>
        <w:rPr>
          <w:rFonts w:ascii="Calibri Light" w:hAnsi="Calibri Light"/>
        </w:rPr>
      </w:pPr>
    </w:p>
    <w:p w14:paraId="47BE2686" w14:textId="72D9EA1E" w:rsidR="005A0101" w:rsidRDefault="0010395A" w:rsidP="00C9132F">
      <w:pPr>
        <w:spacing w:before="240"/>
        <w:rPr>
          <w:rFonts w:ascii="Calibri Light" w:hAnsi="Calibri Light"/>
        </w:rPr>
      </w:pPr>
      <w:r>
        <w:rPr>
          <w:rFonts w:ascii="Calibri Light" w:hAnsi="Calibri Light"/>
          <w:noProof/>
          <w:lang w:eastAsia="pl-PL"/>
        </w:rPr>
        <mc:AlternateContent>
          <mc:Choice Requires="wpg">
            <w:drawing>
              <wp:anchor distT="0" distB="0" distL="114300" distR="114300" simplePos="0" relativeHeight="251693056" behindDoc="0" locked="0" layoutInCell="1" allowOverlap="1" wp14:anchorId="2F7634EA" wp14:editId="3F66FE3B">
                <wp:simplePos x="0" y="0"/>
                <wp:positionH relativeFrom="column">
                  <wp:posOffset>-36830</wp:posOffset>
                </wp:positionH>
                <wp:positionV relativeFrom="paragraph">
                  <wp:posOffset>133350</wp:posOffset>
                </wp:positionV>
                <wp:extent cx="5962650" cy="542925"/>
                <wp:effectExtent l="0" t="0" r="19050" b="28575"/>
                <wp:wrapNone/>
                <wp:docPr id="81" name="Grupa 81"/>
                <wp:cNvGraphicFramePr/>
                <a:graphic xmlns:a="http://schemas.openxmlformats.org/drawingml/2006/main">
                  <a:graphicData uri="http://schemas.microsoft.com/office/word/2010/wordprocessingGroup">
                    <wpg:wgp>
                      <wpg:cNvGrpSpPr/>
                      <wpg:grpSpPr>
                        <a:xfrm>
                          <a:off x="0" y="0"/>
                          <a:ext cx="5962650" cy="542925"/>
                          <a:chOff x="0" y="0"/>
                          <a:chExt cx="5629276" cy="723900"/>
                        </a:xfrm>
                      </wpg:grpSpPr>
                      <wps:wsp>
                        <wps:cNvPr id="82" name="Prostokąt zaokrąglony 82"/>
                        <wps:cNvSpPr/>
                        <wps:spPr>
                          <a:xfrm>
                            <a:off x="0" y="0"/>
                            <a:ext cx="5629275" cy="723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Pole tekstowe 83"/>
                        <wps:cNvSpPr txBox="1"/>
                        <wps:spPr>
                          <a:xfrm>
                            <a:off x="0" y="1"/>
                            <a:ext cx="5629276"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98F09" w14:textId="6178E3D0" w:rsidR="00D92CEF" w:rsidRDefault="00D92CEF" w:rsidP="00E36BEA">
                              <w:pPr>
                                <w:spacing w:after="0" w:line="240" w:lineRule="auto"/>
                                <w:jc w:val="center"/>
                                <w:rPr>
                                  <w:b/>
                                  <w:color w:val="FFFFFF" w:themeColor="background1"/>
                                </w:rPr>
                              </w:pPr>
                              <w:r>
                                <w:rPr>
                                  <w:b/>
                                  <w:color w:val="FFFFFF" w:themeColor="background1"/>
                                </w:rPr>
                                <w:t>Cel rozwojowy 4</w:t>
                              </w:r>
                            </w:p>
                            <w:p w14:paraId="67D12FFF" w14:textId="57342C6B" w:rsidR="00D92CEF" w:rsidRPr="00E36BEA" w:rsidRDefault="00D92CEF" w:rsidP="00E36BEA">
                              <w:pPr>
                                <w:spacing w:after="0" w:line="240" w:lineRule="auto"/>
                                <w:jc w:val="center"/>
                                <w:rPr>
                                  <w:b/>
                                  <w:color w:val="FFFFFF" w:themeColor="background1"/>
                                  <w:sz w:val="22"/>
                                </w:rPr>
                              </w:pPr>
                              <w:r>
                                <w:rPr>
                                  <w:b/>
                                  <w:color w:val="FFFFFF" w:themeColor="background1"/>
                                  <w:sz w:val="22"/>
                                </w:rPr>
                                <w:t>Poprawa konkurencyjności turystycznej i kulturalnej Miejskiego Obszaru Funkcjonalnego Stalowej Woli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7634EA" id="Grupa 81" o:spid="_x0000_s1051" style="position:absolute;left:0;text-align:left;margin-left:-2.9pt;margin-top:10.5pt;width:469.5pt;height:42.75pt;z-index:251693056;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">
                <v:roundrect id="Prostokąt zaokrąglony 82" o:spid="_x0000_s1052"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KVMMA&#10;AADbAAAADwAAAGRycy9kb3ducmV2LnhtbESPQWsCMRSE74X+h/AK3mq2imVZjWIrgtCTay/eXjfP&#10;zbablyVJNf77RhB6HGbmG2axSrYXZ/Khc6zgZVyAIG6c7rhV8HnYPpcgQkTW2DsmBVcKsFo+Piyw&#10;0u7CezrXsRUZwqFCBSbGoZIyNIYshrEbiLN3ct5izNK3Unu8ZLjt5aQoXqXFjvOCwYHeDTU/9a9V&#10;YPU0bb5xfaRtWb8dZ+lj482XUqOntJ6DiJTif/je3mkF5QRu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kKVMMAAADbAAAADwAAAAAAAAAAAAAAAACYAgAAZHJzL2Rv&#10;d25yZXYueG1sUEsFBgAAAAAEAAQA9QAAAIgDAAAAAA==&#10;" fillcolor="#5b9bd5 [3204]" strokecolor="#1f4d78 [1604]" strokeweight="1pt">
                  <v:stroke joinstyle="miter"/>
                </v:roundrect>
                <v:shape id="Pole tekstowe 83" o:spid="_x0000_s1053" type="#_x0000_t202" style="position:absolute;width:5629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14:paraId="55598F09" w14:textId="6178E3D0" w:rsidR="00D92CEF" w:rsidRDefault="00D92CEF" w:rsidP="00E36BEA">
                        <w:pPr>
                          <w:spacing w:after="0" w:line="240" w:lineRule="auto"/>
                          <w:jc w:val="center"/>
                          <w:rPr>
                            <w:b/>
                            <w:color w:val="FFFFFF" w:themeColor="background1"/>
                          </w:rPr>
                        </w:pPr>
                        <w:r>
                          <w:rPr>
                            <w:b/>
                            <w:color w:val="FFFFFF" w:themeColor="background1"/>
                          </w:rPr>
                          <w:t>Cel rozwojowy 4</w:t>
                        </w:r>
                      </w:p>
                      <w:p w14:paraId="67D12FFF" w14:textId="57342C6B" w:rsidR="00D92CEF" w:rsidRPr="00E36BEA" w:rsidRDefault="00D92CEF" w:rsidP="00E36BEA">
                        <w:pPr>
                          <w:spacing w:after="0" w:line="240" w:lineRule="auto"/>
                          <w:jc w:val="center"/>
                          <w:rPr>
                            <w:b/>
                            <w:color w:val="FFFFFF" w:themeColor="background1"/>
                            <w:sz w:val="22"/>
                          </w:rPr>
                        </w:pPr>
                        <w:r>
                          <w:rPr>
                            <w:b/>
                            <w:color w:val="FFFFFF" w:themeColor="background1"/>
                            <w:sz w:val="22"/>
                          </w:rPr>
                          <w:t>Poprawa konkurencyjności turystycznej i kulturalnej Miejskiego Obszaru Funkcjonalnego Stalowej Woli</w:t>
                        </w:r>
                      </w:p>
                    </w:txbxContent>
                  </v:textbox>
                </v:shape>
              </v:group>
            </w:pict>
          </mc:Fallback>
        </mc:AlternateContent>
      </w:r>
    </w:p>
    <w:p w14:paraId="78074E67" w14:textId="1CFF918A" w:rsidR="0010395A" w:rsidRDefault="0010395A" w:rsidP="00C9132F">
      <w:pPr>
        <w:spacing w:before="240"/>
        <w:rPr>
          <w:rFonts w:ascii="Calibri Light" w:hAnsi="Calibri Light"/>
        </w:rPr>
      </w:pPr>
      <w:r>
        <w:rPr>
          <w:rFonts w:ascii="Calibri Light" w:hAnsi="Calibri Light"/>
          <w:noProof/>
          <w:lang w:eastAsia="pl-PL"/>
        </w:rPr>
        <mc:AlternateContent>
          <mc:Choice Requires="wpg">
            <w:drawing>
              <wp:anchor distT="0" distB="0" distL="114300" distR="114300" simplePos="0" relativeHeight="251695104" behindDoc="0" locked="0" layoutInCell="1" allowOverlap="1" wp14:anchorId="26A93969" wp14:editId="405E8FBD">
                <wp:simplePos x="0" y="0"/>
                <wp:positionH relativeFrom="column">
                  <wp:posOffset>-36830</wp:posOffset>
                </wp:positionH>
                <wp:positionV relativeFrom="paragraph">
                  <wp:posOffset>340360</wp:posOffset>
                </wp:positionV>
                <wp:extent cx="6010275" cy="542925"/>
                <wp:effectExtent l="0" t="0" r="9525" b="28575"/>
                <wp:wrapNone/>
                <wp:docPr id="84" name="Grupa 84"/>
                <wp:cNvGraphicFramePr/>
                <a:graphic xmlns:a="http://schemas.openxmlformats.org/drawingml/2006/main">
                  <a:graphicData uri="http://schemas.microsoft.com/office/word/2010/wordprocessingGroup">
                    <wpg:wgp>
                      <wpg:cNvGrpSpPr/>
                      <wpg:grpSpPr>
                        <a:xfrm>
                          <a:off x="0" y="0"/>
                          <a:ext cx="6010275" cy="542925"/>
                          <a:chOff x="0" y="0"/>
                          <a:chExt cx="5629276" cy="723900"/>
                        </a:xfrm>
                      </wpg:grpSpPr>
                      <wps:wsp>
                        <wps:cNvPr id="85" name="Prostokąt zaokrąglony 85"/>
                        <wps:cNvSpPr/>
                        <wps:spPr>
                          <a:xfrm>
                            <a:off x="0" y="0"/>
                            <a:ext cx="5629275" cy="723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Pole tekstowe 86"/>
                        <wps:cNvSpPr txBox="1"/>
                        <wps:spPr>
                          <a:xfrm>
                            <a:off x="0" y="1"/>
                            <a:ext cx="5629276"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E9751" w14:textId="4E36EC76" w:rsidR="00D92CEF" w:rsidRDefault="00D92CEF" w:rsidP="00E36BEA">
                              <w:pPr>
                                <w:spacing w:after="0" w:line="240" w:lineRule="auto"/>
                                <w:jc w:val="center"/>
                                <w:rPr>
                                  <w:b/>
                                  <w:color w:val="FFFFFF" w:themeColor="background1"/>
                                </w:rPr>
                              </w:pPr>
                              <w:r>
                                <w:rPr>
                                  <w:b/>
                                  <w:color w:val="FFFFFF" w:themeColor="background1"/>
                                </w:rPr>
                                <w:t>Cel rozwojowy 5</w:t>
                              </w:r>
                            </w:p>
                            <w:p w14:paraId="56DFDFD5" w14:textId="55B946E1" w:rsidR="00D92CEF" w:rsidRPr="00E36BEA" w:rsidRDefault="00D92CEF" w:rsidP="00A2645C">
                              <w:pPr>
                                <w:spacing w:line="240" w:lineRule="auto"/>
                                <w:jc w:val="center"/>
                                <w:rPr>
                                  <w:b/>
                                  <w:color w:val="FFFFFF" w:themeColor="background1"/>
                                  <w:sz w:val="22"/>
                                </w:rPr>
                              </w:pPr>
                              <w:r>
                                <w:rPr>
                                  <w:b/>
                                  <w:color w:val="FFFFFF" w:themeColor="background1"/>
                                  <w:sz w:val="22"/>
                                </w:rPr>
                                <w:t>Poprawa jakości życia mieszkańców Miejskiego Obszaru Funkcjonalnego Stalowej Woli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A93969" id="Grupa 84" o:spid="_x0000_s1054" style="position:absolute;left:0;text-align:left;margin-left:-2.9pt;margin-top:26.8pt;width:473.25pt;height:42.75pt;z-index:251695104;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">
                <v:roundrect id="Prostokąt zaokrąglony 85" o:spid="_x0000_s1055"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SIMMA&#10;AADbAAAADwAAAGRycy9kb3ducmV2LnhtbESPQWsCMRSE74X+h/AK3mq2imVZjWIVQfDUtRdvr5vn&#10;ZtvNy5JETf99IxR6HGbmG2axSrYXV/Khc6zgZVyAIG6c7rhV8HHcPZcgQkTW2DsmBT8UYLV8fFhg&#10;pd2N3+lax1ZkCIcKFZgYh0rK0BiyGMZuIM7e2XmLMUvfSu3xluG2l5OieJUWO84LBgfaGGq+64tV&#10;YPU0bb9wfaJdWb+dZumw9eZTqdFTWs9BRErxP/zX3msF5Qzu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CSIMMAAADbAAAADwAAAAAAAAAAAAAAAACYAgAAZHJzL2Rv&#10;d25yZXYueG1sUEsFBgAAAAAEAAQA9QAAAIgDAAAAAA==&#10;" fillcolor="#5b9bd5 [3204]" strokecolor="#1f4d78 [1604]" strokeweight="1pt">
                  <v:stroke joinstyle="miter"/>
                </v:roundrect>
                <v:shape id="Pole tekstowe 86" o:spid="_x0000_s1056" type="#_x0000_t202" style="position:absolute;width:5629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14:paraId="5B5E9751" w14:textId="4E36EC76" w:rsidR="00D92CEF" w:rsidRDefault="00D92CEF" w:rsidP="00E36BEA">
                        <w:pPr>
                          <w:spacing w:after="0" w:line="240" w:lineRule="auto"/>
                          <w:jc w:val="center"/>
                          <w:rPr>
                            <w:b/>
                            <w:color w:val="FFFFFF" w:themeColor="background1"/>
                          </w:rPr>
                        </w:pPr>
                        <w:r>
                          <w:rPr>
                            <w:b/>
                            <w:color w:val="FFFFFF" w:themeColor="background1"/>
                          </w:rPr>
                          <w:t>Cel rozwojowy 5</w:t>
                        </w:r>
                      </w:p>
                      <w:p w14:paraId="56DFDFD5" w14:textId="55B946E1" w:rsidR="00D92CEF" w:rsidRPr="00E36BEA" w:rsidRDefault="00D92CEF" w:rsidP="00A2645C">
                        <w:pPr>
                          <w:spacing w:line="240" w:lineRule="auto"/>
                          <w:jc w:val="center"/>
                          <w:rPr>
                            <w:b/>
                            <w:color w:val="FFFFFF" w:themeColor="background1"/>
                            <w:sz w:val="22"/>
                          </w:rPr>
                        </w:pPr>
                        <w:r>
                          <w:rPr>
                            <w:b/>
                            <w:color w:val="FFFFFF" w:themeColor="background1"/>
                            <w:sz w:val="22"/>
                          </w:rPr>
                          <w:t>Poprawa jakości życia mieszkańców Miejskiego Obszaru Funkcjonalnego Stalowej Woli</w:t>
                        </w:r>
                      </w:p>
                    </w:txbxContent>
                  </v:textbox>
                </v:shape>
              </v:group>
            </w:pict>
          </mc:Fallback>
        </mc:AlternateContent>
      </w:r>
    </w:p>
    <w:p w14:paraId="4B57BD87" w14:textId="3BE00A80" w:rsidR="0010395A" w:rsidRDefault="0010395A" w:rsidP="00C9132F">
      <w:pPr>
        <w:spacing w:before="240"/>
        <w:rPr>
          <w:rFonts w:ascii="Calibri Light" w:hAnsi="Calibri Light"/>
        </w:rPr>
      </w:pPr>
    </w:p>
    <w:p w14:paraId="4DAC28AE" w14:textId="77777777" w:rsidR="00A2645C" w:rsidRDefault="00A2645C" w:rsidP="00A2645C">
      <w:pPr>
        <w:spacing w:before="240"/>
      </w:pPr>
    </w:p>
    <w:p w14:paraId="3B2982CE" w14:textId="1BE7BCBE" w:rsidR="00FB39FD" w:rsidRDefault="0002673C" w:rsidP="00A2645C">
      <w:pPr>
        <w:spacing w:before="240"/>
        <w:rPr>
          <w:szCs w:val="20"/>
        </w:rPr>
      </w:pPr>
      <w:r w:rsidRPr="00AF072F">
        <w:t xml:space="preserve">Układ </w:t>
      </w:r>
      <w:r>
        <w:t>poszczególnych celów rozwojowych oraz</w:t>
      </w:r>
      <w:r w:rsidRPr="00AF072F">
        <w:t xml:space="preserve"> działań Strategii </w:t>
      </w:r>
      <w:r w:rsidR="004A1642">
        <w:t xml:space="preserve">Rozwoju </w:t>
      </w:r>
      <w:r>
        <w:t>Miejskiego Obszaru Funkcjonalnego Stalowej Woli</w:t>
      </w:r>
      <w:r w:rsidRPr="00AF072F">
        <w:t xml:space="preserve"> </w:t>
      </w:r>
      <w:r w:rsidR="004A1642">
        <w:t xml:space="preserve">na lata 2014-2020 </w:t>
      </w:r>
      <w:r w:rsidRPr="00AF072F">
        <w:t>wypracowany został w oparciu o potrzeby</w:t>
      </w:r>
      <w:r>
        <w:t>, które</w:t>
      </w:r>
      <w:r w:rsidRPr="00AF072F">
        <w:t xml:space="preserve"> zidentyfiko</w:t>
      </w:r>
      <w:r>
        <w:t>wano podczas prac nad diagnozą obszaru wsparcia, jak również podczas bezpośrednich konsultacji ze specjalistami oraz pracownikami poszczególnych jednostek samorządowych</w:t>
      </w:r>
      <w:r w:rsidRPr="00AF072F">
        <w:t xml:space="preserve">. </w:t>
      </w:r>
      <w:r>
        <w:rPr>
          <w:szCs w:val="20"/>
        </w:rPr>
        <w:t>Na poniższym schemacie</w:t>
      </w:r>
      <w:r w:rsidRPr="00966027">
        <w:rPr>
          <w:szCs w:val="20"/>
        </w:rPr>
        <w:t xml:space="preserve"> zaprezent</w:t>
      </w:r>
      <w:r>
        <w:rPr>
          <w:szCs w:val="20"/>
        </w:rPr>
        <w:t xml:space="preserve">owano system powiązań w ramach Strategii </w:t>
      </w:r>
      <w:r w:rsidR="004A1642">
        <w:rPr>
          <w:szCs w:val="20"/>
        </w:rPr>
        <w:t xml:space="preserve">Rozwoju </w:t>
      </w:r>
      <w:r>
        <w:rPr>
          <w:szCs w:val="20"/>
        </w:rPr>
        <w:t>MOF Stalowej Woli</w:t>
      </w:r>
      <w:r w:rsidR="00CE6E1D">
        <w:rPr>
          <w:szCs w:val="20"/>
        </w:rPr>
        <w:t xml:space="preserve"> na lata 2014-2020</w:t>
      </w:r>
      <w:r w:rsidR="00343677">
        <w:rPr>
          <w:szCs w:val="20"/>
        </w:rPr>
        <w:t>,</w:t>
      </w:r>
      <w:r w:rsidRPr="00966027">
        <w:rPr>
          <w:szCs w:val="20"/>
        </w:rPr>
        <w:t xml:space="preserve"> obejmujący cel nadrzędny, </w:t>
      </w:r>
      <w:r w:rsidR="0010395A">
        <w:rPr>
          <w:szCs w:val="20"/>
        </w:rPr>
        <w:t xml:space="preserve">priorytety, </w:t>
      </w:r>
      <w:r w:rsidRPr="00966027">
        <w:rPr>
          <w:szCs w:val="20"/>
        </w:rPr>
        <w:t xml:space="preserve">cele rozwojowe oraz </w:t>
      </w:r>
      <w:r>
        <w:rPr>
          <w:szCs w:val="20"/>
        </w:rPr>
        <w:t>poszczególne zadania.</w:t>
      </w:r>
      <w:r w:rsidR="00FB39FD">
        <w:rPr>
          <w:szCs w:val="20"/>
        </w:rPr>
        <w:t xml:space="preserve"> </w:t>
      </w:r>
      <w:r w:rsidR="00FB39FD" w:rsidRPr="00A90D19">
        <w:rPr>
          <w:rFonts w:ascii="Calibri Light" w:hAnsi="Calibri Light"/>
        </w:rPr>
        <w:t>Wskazane działan</w:t>
      </w:r>
      <w:r w:rsidR="00A2645C">
        <w:rPr>
          <w:rFonts w:ascii="Calibri Light" w:hAnsi="Calibri Light"/>
        </w:rPr>
        <w:t>ia Strategii charakteryzują się </w:t>
      </w:r>
      <w:r w:rsidR="00FB39FD" w:rsidRPr="00A90D19">
        <w:rPr>
          <w:rFonts w:ascii="Calibri Light" w:hAnsi="Calibri Light"/>
        </w:rPr>
        <w:t xml:space="preserve">komplementarnością i wzajemnym </w:t>
      </w:r>
      <w:r w:rsidR="00FB39FD">
        <w:rPr>
          <w:rFonts w:ascii="Calibri Light" w:hAnsi="Calibri Light"/>
        </w:rPr>
        <w:t>uzupełnianiem</w:t>
      </w:r>
      <w:r w:rsidR="00FB39FD" w:rsidRPr="00A90D19">
        <w:rPr>
          <w:rFonts w:ascii="Calibri Light" w:hAnsi="Calibri Light"/>
        </w:rPr>
        <w:t>. Cele szczegółowe, uzasadniające zdefiniowanie konkretnych przedsięwzięć na poziomie</w:t>
      </w:r>
      <w:r w:rsidR="00A2645C">
        <w:rPr>
          <w:rFonts w:ascii="Calibri Light" w:hAnsi="Calibri Light"/>
        </w:rPr>
        <w:t xml:space="preserve"> operacyjnym, stoją w zgodzie z </w:t>
      </w:r>
      <w:r w:rsidR="00FB39FD" w:rsidRPr="00A90D19">
        <w:rPr>
          <w:rFonts w:ascii="Calibri Light" w:hAnsi="Calibri Light"/>
        </w:rPr>
        <w:t xml:space="preserve">głównymi założeniami strategicznymi opracowania. W tym przede wszystkim z celem nadrzędnym Strategii </w:t>
      </w:r>
      <w:r w:rsidR="00CE6E1D">
        <w:rPr>
          <w:rFonts w:ascii="Calibri Light" w:hAnsi="Calibri Light"/>
        </w:rPr>
        <w:t xml:space="preserve">Rozwoju </w:t>
      </w:r>
      <w:r w:rsidR="00FB39FD" w:rsidRPr="00A90D19">
        <w:rPr>
          <w:rFonts w:ascii="Calibri Light" w:hAnsi="Calibri Light"/>
        </w:rPr>
        <w:t>MOF, jak również, co warto podkreślić</w:t>
      </w:r>
      <w:r w:rsidR="00A2645C">
        <w:rPr>
          <w:rFonts w:ascii="Calibri Light" w:hAnsi="Calibri Light"/>
        </w:rPr>
        <w:t>,</w:t>
      </w:r>
      <w:r w:rsidR="00FB39FD" w:rsidRPr="00A90D19">
        <w:rPr>
          <w:rFonts w:ascii="Calibri Light" w:hAnsi="Calibri Light"/>
        </w:rPr>
        <w:t xml:space="preserve"> z </w:t>
      </w:r>
      <w:r w:rsidR="0085270A">
        <w:rPr>
          <w:rFonts w:ascii="Calibri Light" w:hAnsi="Calibri Light"/>
        </w:rPr>
        <w:t>zapisami</w:t>
      </w:r>
      <w:r w:rsidR="00FB39FD" w:rsidRPr="00A90D19">
        <w:rPr>
          <w:rFonts w:ascii="Calibri Light" w:hAnsi="Calibri Light"/>
        </w:rPr>
        <w:t xml:space="preserve"> Strategii Rozwoju Województwa – Podkarpackie 2020. Obszar wprost został wskazany jako </w:t>
      </w:r>
      <w:proofErr w:type="spellStart"/>
      <w:r w:rsidR="00FB39FD" w:rsidRPr="00A90D19">
        <w:rPr>
          <w:rFonts w:ascii="Calibri Light" w:hAnsi="Calibri Light"/>
        </w:rPr>
        <w:t>subregionalne</w:t>
      </w:r>
      <w:proofErr w:type="spellEnd"/>
      <w:r w:rsidR="00FB39FD" w:rsidRPr="00A90D19">
        <w:rPr>
          <w:rFonts w:ascii="Calibri Light" w:hAnsi="Calibri Light"/>
        </w:rPr>
        <w:t xml:space="preserve"> centrum wzrostu społeczno-gospodarczego. Wymaga to podjęcia działań </w:t>
      </w:r>
      <w:r w:rsidR="0032172A">
        <w:rPr>
          <w:rFonts w:ascii="Calibri Light" w:hAnsi="Calibri Light"/>
        </w:rPr>
        <w:t>opartych</w:t>
      </w:r>
      <w:r w:rsidR="00FB39FD" w:rsidRPr="00A90D19">
        <w:rPr>
          <w:rFonts w:ascii="Calibri Light" w:hAnsi="Calibri Light"/>
        </w:rPr>
        <w:t xml:space="preserve"> o zintegrowany charakter oraz aspekt terytorialny</w:t>
      </w:r>
      <w:r w:rsidR="0032172A">
        <w:rPr>
          <w:rFonts w:ascii="Calibri Light" w:hAnsi="Calibri Light"/>
        </w:rPr>
        <w:t>,</w:t>
      </w:r>
      <w:r w:rsidR="00FB39FD" w:rsidRPr="00A90D19">
        <w:rPr>
          <w:rFonts w:ascii="Calibri Light" w:hAnsi="Calibri Light"/>
        </w:rPr>
        <w:t xml:space="preserve"> oddziaływujący strategicznie na cały teren MOF.</w:t>
      </w:r>
      <w:r w:rsidR="00FB39FD">
        <w:rPr>
          <w:szCs w:val="20"/>
        </w:rPr>
        <w:br w:type="page"/>
      </w:r>
    </w:p>
    <w:p w14:paraId="0A9C88D3" w14:textId="77777777" w:rsidR="001B05D5" w:rsidRDefault="001B05D5" w:rsidP="00FB39FD">
      <w:pPr>
        <w:rPr>
          <w:szCs w:val="20"/>
        </w:rPr>
        <w:sectPr w:rsidR="001B05D5" w:rsidSect="00054CBE">
          <w:headerReference w:type="default" r:id="rId53"/>
          <w:pgSz w:w="11906" w:h="16838" w:code="9"/>
          <w:pgMar w:top="1418" w:right="1247" w:bottom="1559" w:left="1418" w:header="709" w:footer="709" w:gutter="170"/>
          <w:cols w:space="708"/>
          <w:docGrid w:linePitch="360"/>
        </w:sectPr>
      </w:pPr>
    </w:p>
    <w:p w14:paraId="4BAF55F9" w14:textId="151D4932" w:rsidR="001B05D5" w:rsidRDefault="00B877FC" w:rsidP="00E36BEA">
      <w:pPr>
        <w:rPr>
          <w:szCs w:val="20"/>
        </w:rPr>
      </w:pPr>
      <w:r>
        <w:rPr>
          <w:rFonts w:ascii="Calibri Light" w:hAnsi="Calibri Light"/>
          <w:noProof/>
          <w:lang w:eastAsia="pl-PL"/>
        </w:rPr>
        <w:lastRenderedPageBreak/>
        <mc:AlternateContent>
          <mc:Choice Requires="wps">
            <w:drawing>
              <wp:anchor distT="0" distB="0" distL="114300" distR="114300" simplePos="0" relativeHeight="251752448" behindDoc="0" locked="0" layoutInCell="1" allowOverlap="1" wp14:anchorId="5F5C5839" wp14:editId="4CD87059">
                <wp:simplePos x="0" y="0"/>
                <wp:positionH relativeFrom="page">
                  <wp:posOffset>5355590</wp:posOffset>
                </wp:positionH>
                <wp:positionV relativeFrom="paragraph">
                  <wp:posOffset>242570</wp:posOffset>
                </wp:positionV>
                <wp:extent cx="0" cy="133351"/>
                <wp:effectExtent l="76200" t="0" r="57150" b="57150"/>
                <wp:wrapNone/>
                <wp:docPr id="178" name="Łącznik prosty ze strzałką 178"/>
                <wp:cNvGraphicFramePr/>
                <a:graphic xmlns:a="http://schemas.openxmlformats.org/drawingml/2006/main">
                  <a:graphicData uri="http://schemas.microsoft.com/office/word/2010/wordprocessingShape">
                    <wps:wsp>
                      <wps:cNvCnPr/>
                      <wps:spPr>
                        <a:xfrm>
                          <a:off x="0" y="0"/>
                          <a:ext cx="0" cy="1333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0BEEF7F8" id="_x0000_t32" coordsize="21600,21600" o:spt="32" o:oned="t" path="m,l21600,21600e" filled="f">
                <v:path arrowok="t" fillok="f" o:connecttype="none"/>
                <o:lock v:ext="edit" shapetype="t"/>
              </v:shapetype>
              <v:shape id="Łącznik prosty ze strzałką 178" o:spid="_x0000_s1026" type="#_x0000_t32" style="position:absolute;margin-left:421.7pt;margin-top:19.1pt;width:0;height:10.5pt;z-index:251752448;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" strokecolor="#5b9bd5 [3204]" strokeweight=".5pt">
                <v:stroke endarrow="block" joinstyle="miter"/>
                <w10:wrap anchorx="page"/>
              </v:shape>
            </w:pict>
          </mc:Fallback>
        </mc:AlternateContent>
      </w:r>
      <w:r>
        <w:rPr>
          <w:rFonts w:ascii="Calibri Light" w:hAnsi="Calibri Light"/>
          <w:noProof/>
          <w:lang w:eastAsia="pl-PL"/>
        </w:rPr>
        <mc:AlternateContent>
          <mc:Choice Requires="wpg">
            <w:drawing>
              <wp:anchor distT="0" distB="0" distL="114300" distR="114300" simplePos="0" relativeHeight="251697152" behindDoc="0" locked="0" layoutInCell="1" allowOverlap="1" wp14:anchorId="78B04954" wp14:editId="265AE053">
                <wp:simplePos x="0" y="0"/>
                <wp:positionH relativeFrom="margin">
                  <wp:posOffset>-2</wp:posOffset>
                </wp:positionH>
                <wp:positionV relativeFrom="paragraph">
                  <wp:posOffset>-405130</wp:posOffset>
                </wp:positionV>
                <wp:extent cx="8753475" cy="647700"/>
                <wp:effectExtent l="0" t="0" r="9525" b="19050"/>
                <wp:wrapNone/>
                <wp:docPr id="97" name="Grupa 97"/>
                <wp:cNvGraphicFramePr/>
                <a:graphic xmlns:a="http://schemas.openxmlformats.org/drawingml/2006/main">
                  <a:graphicData uri="http://schemas.microsoft.com/office/word/2010/wordprocessingGroup">
                    <wpg:wgp>
                      <wpg:cNvGrpSpPr/>
                      <wpg:grpSpPr>
                        <a:xfrm>
                          <a:off x="0" y="0"/>
                          <a:ext cx="8753475" cy="647700"/>
                          <a:chOff x="0" y="0"/>
                          <a:chExt cx="5629276" cy="723900"/>
                        </a:xfrm>
                      </wpg:grpSpPr>
                      <wps:wsp>
                        <wps:cNvPr id="99" name="Prostokąt zaokrąglony 99"/>
                        <wps:cNvSpPr/>
                        <wps:spPr>
                          <a:xfrm>
                            <a:off x="0" y="0"/>
                            <a:ext cx="5629275" cy="723900"/>
                          </a:xfrm>
                          <a:prstGeom prst="roundRect">
                            <a:avLst/>
                          </a:prstGeom>
                          <a:solidFill>
                            <a:schemeClr val="accent2">
                              <a:lumMod val="20000"/>
                              <a:lumOff val="80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Pole tekstowe 101"/>
                        <wps:cNvSpPr txBox="1"/>
                        <wps:spPr>
                          <a:xfrm>
                            <a:off x="214390" y="1"/>
                            <a:ext cx="5414886"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81937" w14:textId="77777777" w:rsidR="00D92CEF" w:rsidRPr="00E36BEA" w:rsidRDefault="00D92CEF" w:rsidP="00E36BEA">
                              <w:pPr>
                                <w:spacing w:after="0" w:line="240" w:lineRule="auto"/>
                                <w:jc w:val="center"/>
                                <w:rPr>
                                  <w:b/>
                                  <w:color w:val="000000" w:themeColor="text1"/>
                                </w:rPr>
                              </w:pPr>
                              <w:r w:rsidRPr="00E36BEA">
                                <w:rPr>
                                  <w:b/>
                                  <w:color w:val="000000" w:themeColor="text1"/>
                                </w:rPr>
                                <w:t xml:space="preserve">Cel główny Regionalnego Programu Operacyjnego Województwa Podkarpackiego na lata 2014-2020 </w:t>
                              </w:r>
                            </w:p>
                            <w:p w14:paraId="24792FB1" w14:textId="74AC1A3C" w:rsidR="00D92CEF" w:rsidRPr="00E36BEA" w:rsidRDefault="00D92CEF" w:rsidP="00E36BEA">
                              <w:pPr>
                                <w:spacing w:after="0" w:line="240" w:lineRule="auto"/>
                                <w:jc w:val="center"/>
                                <w:rPr>
                                  <w:color w:val="000000" w:themeColor="text1"/>
                                  <w:sz w:val="22"/>
                                </w:rPr>
                              </w:pPr>
                              <w:r w:rsidRPr="00E36BEA">
                                <w:rPr>
                                  <w:color w:val="000000" w:themeColor="text1"/>
                                </w:rPr>
                                <w:t>Wzmocnienie i efektywne wykorzystanie gospodarczych i społecznych potencjałów regionu dla zrównoważonego i inteligentnego rozwoju województwa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B04954" id="Grupa 97" o:spid="_x0000_s1057" style="position:absolute;left:0;text-align:left;margin-left:0;margin-top:-31.9pt;width:689.25pt;height:51pt;z-index:251697152;mso-position-horizontal-relative:margin;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">
                <v:roundrect id="Prostokąt zaokrąglony 99" o:spid="_x0000_s1058"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zOMIA&#10;AADbAAAADwAAAGRycy9kb3ducmV2LnhtbESPQWvCQBSE7wX/w/IEb3VjBanRVdS04MVDU8XrI/tM&#10;gtm3Mbvq9t+7gtDjMDPfMPNlMI24UedqywpGwwQEcWF1zaWC/e/3+ycI55E1NpZJwR85WC56b3NM&#10;tb3zD91yX4oIYZeigsr7NpXSFRUZdEPbEkfvZDuDPsqulLrDe4SbRn4kyUQarDkuVNjSpqLinF+N&#10;gpCbL52VY1ln4XLYrK87OmZaqUE/rGYgPAX/H361t1rBdAr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M4wgAAANsAAAAPAAAAAAAAAAAAAAAAAJgCAABkcnMvZG93&#10;bnJldi54bWxQSwUGAAAAAAQABAD1AAAAhwMAAAAA&#10;" fillcolor="#fbe4d5 [661]" strokecolor="#823b0b [1605]" strokeweight="1pt">
                  <v:stroke joinstyle="miter"/>
                </v:roundrect>
                <v:shape id="Pole tekstowe 101" o:spid="_x0000_s1059" type="#_x0000_t202" style="position:absolute;left:2143;width:54149;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14:paraId="1FB81937" w14:textId="77777777" w:rsidR="00D92CEF" w:rsidRPr="00E36BEA" w:rsidRDefault="00D92CEF" w:rsidP="00E36BEA">
                        <w:pPr>
                          <w:spacing w:after="0" w:line="240" w:lineRule="auto"/>
                          <w:jc w:val="center"/>
                          <w:rPr>
                            <w:b/>
                            <w:color w:val="000000" w:themeColor="text1"/>
                          </w:rPr>
                        </w:pPr>
                        <w:r w:rsidRPr="00E36BEA">
                          <w:rPr>
                            <w:b/>
                            <w:color w:val="000000" w:themeColor="text1"/>
                          </w:rPr>
                          <w:t xml:space="preserve">Cel główny Regionalnego Programu Operacyjnego Województwa Podkarpackiego na lata 2014-2020 </w:t>
                        </w:r>
                      </w:p>
                      <w:p w14:paraId="24792FB1" w14:textId="74AC1A3C" w:rsidR="00D92CEF" w:rsidRPr="00E36BEA" w:rsidRDefault="00D92CEF" w:rsidP="00E36BEA">
                        <w:pPr>
                          <w:spacing w:after="0" w:line="240" w:lineRule="auto"/>
                          <w:jc w:val="center"/>
                          <w:rPr>
                            <w:color w:val="000000" w:themeColor="text1"/>
                            <w:sz w:val="22"/>
                          </w:rPr>
                        </w:pPr>
                        <w:r w:rsidRPr="00E36BEA">
                          <w:rPr>
                            <w:color w:val="000000" w:themeColor="text1"/>
                          </w:rPr>
                          <w:t>Wzmocnienie i efektywne wykorzystanie gospodarczych i społecznych potencjałów regionu dla zrównoważonego i inteligentnego rozwoju województwa</w:t>
                        </w:r>
                      </w:p>
                    </w:txbxContent>
                  </v:textbox>
                </v:shape>
                <w10:wrap anchorx="margin"/>
              </v:group>
            </w:pict>
          </mc:Fallback>
        </mc:AlternateContent>
      </w:r>
    </w:p>
    <w:p w14:paraId="39F4FD64" w14:textId="6D68E9B6" w:rsidR="001B05D5" w:rsidRDefault="00911981" w:rsidP="00E36BEA">
      <w:pPr>
        <w:rPr>
          <w:szCs w:val="20"/>
        </w:rPr>
      </w:pPr>
      <w:r>
        <w:rPr>
          <w:rFonts w:ascii="Calibri Light" w:hAnsi="Calibri Light"/>
          <w:noProof/>
          <w:lang w:eastAsia="pl-PL"/>
        </w:rPr>
        <mc:AlternateContent>
          <mc:Choice Requires="wpg">
            <w:drawing>
              <wp:anchor distT="0" distB="0" distL="114300" distR="114300" simplePos="0" relativeHeight="251699200" behindDoc="0" locked="0" layoutInCell="1" allowOverlap="1" wp14:anchorId="48121846" wp14:editId="6D5DCD19">
                <wp:simplePos x="0" y="0"/>
                <wp:positionH relativeFrom="margin">
                  <wp:posOffset>635</wp:posOffset>
                </wp:positionH>
                <wp:positionV relativeFrom="paragraph">
                  <wp:posOffset>11430</wp:posOffset>
                </wp:positionV>
                <wp:extent cx="8753475" cy="863600"/>
                <wp:effectExtent l="0" t="0" r="9525" b="12700"/>
                <wp:wrapNone/>
                <wp:docPr id="102" name="Grupa 102"/>
                <wp:cNvGraphicFramePr/>
                <a:graphic xmlns:a="http://schemas.openxmlformats.org/drawingml/2006/main">
                  <a:graphicData uri="http://schemas.microsoft.com/office/word/2010/wordprocessingGroup">
                    <wpg:wgp>
                      <wpg:cNvGrpSpPr/>
                      <wpg:grpSpPr>
                        <a:xfrm>
                          <a:off x="0" y="0"/>
                          <a:ext cx="8753475" cy="863600"/>
                          <a:chOff x="0" y="0"/>
                          <a:chExt cx="5629276" cy="723900"/>
                        </a:xfrm>
                      </wpg:grpSpPr>
                      <wps:wsp>
                        <wps:cNvPr id="103" name="Prostokąt zaokrąglony 103"/>
                        <wps:cNvSpPr/>
                        <wps:spPr>
                          <a:xfrm>
                            <a:off x="0" y="0"/>
                            <a:ext cx="5629275" cy="723900"/>
                          </a:xfrm>
                          <a:prstGeom prst="roundRect">
                            <a:avLst/>
                          </a:prstGeom>
                          <a:solidFill>
                            <a:schemeClr val="accent1">
                              <a:lumMod val="40000"/>
                              <a:lumOff val="6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Pole tekstowe 104"/>
                        <wps:cNvSpPr txBox="1"/>
                        <wps:spPr>
                          <a:xfrm>
                            <a:off x="0" y="1"/>
                            <a:ext cx="5629276"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DA803" w14:textId="6D90DB73" w:rsidR="00D92CEF" w:rsidRPr="00E36BEA" w:rsidRDefault="00D92CEF" w:rsidP="00E36BEA">
                              <w:pPr>
                                <w:spacing w:after="0" w:line="240" w:lineRule="auto"/>
                                <w:jc w:val="center"/>
                                <w:rPr>
                                  <w:b/>
                                  <w:color w:val="000000" w:themeColor="text1"/>
                                </w:rPr>
                              </w:pPr>
                              <w:r w:rsidRPr="00E36BEA">
                                <w:rPr>
                                  <w:b/>
                                  <w:color w:val="000000" w:themeColor="text1"/>
                                </w:rPr>
                                <w:t xml:space="preserve">Cel nadrzędny Strategii </w:t>
                              </w:r>
                              <w:r>
                                <w:rPr>
                                  <w:b/>
                                  <w:color w:val="000000" w:themeColor="text1"/>
                                </w:rPr>
                                <w:t xml:space="preserve">Rozwoju </w:t>
                              </w:r>
                              <w:r w:rsidRPr="00E36BEA">
                                <w:rPr>
                                  <w:b/>
                                  <w:color w:val="000000" w:themeColor="text1"/>
                                </w:rPr>
                                <w:t>Miejskiego Obszaru Funkcjonalnego Stalowej Woli</w:t>
                              </w:r>
                              <w:r>
                                <w:rPr>
                                  <w:b/>
                                  <w:color w:val="000000" w:themeColor="text1"/>
                                </w:rPr>
                                <w:t xml:space="preserve"> na lata 2014-2020</w:t>
                              </w:r>
                            </w:p>
                            <w:p w14:paraId="14A147BD" w14:textId="7F725BD6" w:rsidR="00D92CEF" w:rsidRPr="00E36BEA" w:rsidRDefault="00D92CEF" w:rsidP="00E36BEA">
                              <w:pPr>
                                <w:spacing w:after="0" w:line="240" w:lineRule="auto"/>
                                <w:jc w:val="center"/>
                                <w:rPr>
                                  <w:color w:val="000000" w:themeColor="text1"/>
                                  <w:sz w:val="22"/>
                                </w:rPr>
                              </w:pPr>
                              <w:r w:rsidRPr="00E36BEA">
                                <w:rPr>
                                  <w:color w:val="000000" w:themeColor="text1"/>
                                </w:rPr>
                                <w:t>Wzmocnienie atrakcyjności Miejskiego Obszaru Funkcjonalnego Stalowej Woli jako ważnego ośrodka gospodarczego i miejsca o wysokiej jakości życia mieszkańców poprzez wykorzystanie jego potencjałów gospodarczych, przestrzennych, kulturowych</w:t>
                              </w:r>
                              <w:r>
                                <w:rPr>
                                  <w:color w:val="000000" w:themeColor="text1"/>
                                </w:rPr>
                                <w:t>,</w:t>
                              </w:r>
                              <w:r w:rsidRPr="00E36BEA">
                                <w:rPr>
                                  <w:color w:val="000000" w:themeColor="text1"/>
                                </w:rPr>
                                <w:t xml:space="preserve"> środowiskowych</w:t>
                              </w:r>
                              <w:r>
                                <w:rPr>
                                  <w:color w:val="000000" w:themeColor="text1"/>
                                </w:rPr>
                                <w:t>, społecznych i edukacyjnych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121846" id="Grupa 102" o:spid="_x0000_s1060" style="position:absolute;left:0;text-align:left;margin-left:.05pt;margin-top:.9pt;width:689.25pt;height:68pt;z-index:251699200;mso-position-horizontal-relative:margin;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">
                <v:roundrect id="Prostokąt zaokrąglony 103" o:spid="_x0000_s1061"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bQsAA&#10;AADcAAAADwAAAGRycy9kb3ducmV2LnhtbERPS4vCMBC+C/sfwix408Qn0jXKsih48eADdr0NzdiU&#10;bSaliVr/vREEb/PxPWe+bF0lrtSE0rOGQV+BIM69KbnQcDysezMQISIbrDyThjsFWC4+OnPMjL/x&#10;jq77WIgUwiFDDTbGOpMy5JYchr6viRN39o3DmGBTSNPgLYW7Sg6VmkqHJacGizX9WMr/9xenQRWD&#10;X3eqpue4VWzH+aoOf2qidfez/f4CEamNb/HLvTFpvhrB85l0gV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HbQsAAAADcAAAADwAAAAAAAAAAAAAAAACYAgAAZHJzL2Rvd25y&#10;ZXYueG1sUEsFBgAAAAAEAAQA9QAAAIUDAAAAAA==&#10;" fillcolor="#bdd6ee [1300]" strokecolor="#1f3763 [1608]" strokeweight="1pt">
                  <v:stroke joinstyle="miter"/>
                </v:roundrect>
                <v:shape id="Pole tekstowe 104" o:spid="_x0000_s1062" type="#_x0000_t202" style="position:absolute;width:5629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14:paraId="385DA803" w14:textId="6D90DB73" w:rsidR="00D92CEF" w:rsidRPr="00E36BEA" w:rsidRDefault="00D92CEF" w:rsidP="00E36BEA">
                        <w:pPr>
                          <w:spacing w:after="0" w:line="240" w:lineRule="auto"/>
                          <w:jc w:val="center"/>
                          <w:rPr>
                            <w:b/>
                            <w:color w:val="000000" w:themeColor="text1"/>
                          </w:rPr>
                        </w:pPr>
                        <w:r w:rsidRPr="00E36BEA">
                          <w:rPr>
                            <w:b/>
                            <w:color w:val="000000" w:themeColor="text1"/>
                          </w:rPr>
                          <w:t xml:space="preserve">Cel nadrzędny Strategii </w:t>
                        </w:r>
                        <w:r>
                          <w:rPr>
                            <w:b/>
                            <w:color w:val="000000" w:themeColor="text1"/>
                          </w:rPr>
                          <w:t xml:space="preserve">Rozwoju </w:t>
                        </w:r>
                        <w:r w:rsidRPr="00E36BEA">
                          <w:rPr>
                            <w:b/>
                            <w:color w:val="000000" w:themeColor="text1"/>
                          </w:rPr>
                          <w:t>Miejskiego Obszaru Funkcjonalnego Stalowej Woli</w:t>
                        </w:r>
                        <w:r>
                          <w:rPr>
                            <w:b/>
                            <w:color w:val="000000" w:themeColor="text1"/>
                          </w:rPr>
                          <w:t xml:space="preserve"> na lata 2014-2020</w:t>
                        </w:r>
                      </w:p>
                      <w:p w14:paraId="14A147BD" w14:textId="7F725BD6" w:rsidR="00D92CEF" w:rsidRPr="00E36BEA" w:rsidRDefault="00D92CEF" w:rsidP="00E36BEA">
                        <w:pPr>
                          <w:spacing w:after="0" w:line="240" w:lineRule="auto"/>
                          <w:jc w:val="center"/>
                          <w:rPr>
                            <w:color w:val="000000" w:themeColor="text1"/>
                            <w:sz w:val="22"/>
                          </w:rPr>
                        </w:pPr>
                        <w:r w:rsidRPr="00E36BEA">
                          <w:rPr>
                            <w:color w:val="000000" w:themeColor="text1"/>
                          </w:rPr>
                          <w:t>Wzmocnienie atrakcyjności Miejskiego Obszaru Funkcjonalnego Stalowej Woli jako ważnego ośrodka gospodarczego i miejsca o wysokiej jakości życia mieszkańców poprzez wykorzystanie jego potencjałów gospodarczych, przestrzennych, kulturowych</w:t>
                        </w:r>
                        <w:r>
                          <w:rPr>
                            <w:color w:val="000000" w:themeColor="text1"/>
                          </w:rPr>
                          <w:t>,</w:t>
                        </w:r>
                        <w:r w:rsidRPr="00E36BEA">
                          <w:rPr>
                            <w:color w:val="000000" w:themeColor="text1"/>
                          </w:rPr>
                          <w:t xml:space="preserve"> środowiskowych</w:t>
                        </w:r>
                        <w:r>
                          <w:rPr>
                            <w:color w:val="000000" w:themeColor="text1"/>
                          </w:rPr>
                          <w:t>, społecznych i edukacyjnych</w:t>
                        </w:r>
                      </w:p>
                    </w:txbxContent>
                  </v:textbox>
                </v:shape>
                <w10:wrap anchorx="margin"/>
              </v:group>
            </w:pict>
          </mc:Fallback>
        </mc:AlternateContent>
      </w:r>
    </w:p>
    <w:p w14:paraId="4D6E4746" w14:textId="24450D98" w:rsidR="00A74574" w:rsidRDefault="00A74574" w:rsidP="00E36BEA">
      <w:pPr>
        <w:rPr>
          <w:szCs w:val="20"/>
        </w:rPr>
      </w:pPr>
    </w:p>
    <w:p w14:paraId="41B4BAC7" w14:textId="3D2F5332" w:rsidR="00A74574" w:rsidRPr="00A90D19" w:rsidRDefault="000821E6">
      <w:pPr>
        <w:spacing w:after="160" w:line="259" w:lineRule="auto"/>
        <w:jc w:val="left"/>
        <w:rPr>
          <w:rFonts w:ascii="Calibri Light" w:hAnsi="Calibri Light"/>
        </w:rPr>
      </w:pPr>
      <w:r>
        <w:rPr>
          <w:rFonts w:ascii="Calibri Light" w:hAnsi="Calibri Light"/>
          <w:noProof/>
          <w:lang w:eastAsia="pl-PL"/>
        </w:rPr>
        <mc:AlternateContent>
          <mc:Choice Requires="wps">
            <w:drawing>
              <wp:anchor distT="0" distB="0" distL="114300" distR="114300" simplePos="0" relativeHeight="251754496" behindDoc="0" locked="0" layoutInCell="1" allowOverlap="1" wp14:anchorId="3DB243C8" wp14:editId="2C28B1D9">
                <wp:simplePos x="0" y="0"/>
                <wp:positionH relativeFrom="page">
                  <wp:posOffset>5384165</wp:posOffset>
                </wp:positionH>
                <wp:positionV relativeFrom="paragraph">
                  <wp:posOffset>161290</wp:posOffset>
                </wp:positionV>
                <wp:extent cx="0" cy="133350"/>
                <wp:effectExtent l="76200" t="0" r="57150" b="57150"/>
                <wp:wrapNone/>
                <wp:docPr id="180" name="Łącznik prosty ze strzałką 180"/>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360AF2BE" id="_x0000_t32" coordsize="21600,21600" o:spt="32" o:oned="t" path="m,l21600,21600e" filled="f">
                <v:path arrowok="t" fillok="f" o:connecttype="none"/>
                <o:lock v:ext="edit" shapetype="t"/>
              </v:shapetype>
              <v:shape id="Łącznik prosty ze strzałką 180" o:spid="_x0000_s1026" type="#_x0000_t32" style="position:absolute;margin-left:423.95pt;margin-top:12.7pt;width:0;height:10.5pt;z-index:25175449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" strokecolor="#5b9bd5 [3204]" strokeweight=".5pt">
                <v:stroke endarrow="block" joinstyle="miter"/>
                <w10:wrap anchorx="page"/>
              </v:shape>
            </w:pict>
          </mc:Fallback>
        </mc:AlternateContent>
      </w:r>
      <w:r w:rsidR="00682E1E">
        <w:rPr>
          <w:rFonts w:ascii="Calibri Light" w:hAnsi="Calibri Light"/>
          <w:noProof/>
          <w:lang w:eastAsia="pl-PL"/>
        </w:rPr>
        <mc:AlternateContent>
          <mc:Choice Requires="wpg">
            <w:drawing>
              <wp:anchor distT="0" distB="0" distL="114300" distR="114300" simplePos="0" relativeHeight="251737088" behindDoc="0" locked="0" layoutInCell="1" allowOverlap="1" wp14:anchorId="57C0164D" wp14:editId="32AD57C9">
                <wp:simplePos x="0" y="0"/>
                <wp:positionH relativeFrom="column">
                  <wp:posOffset>5452745</wp:posOffset>
                </wp:positionH>
                <wp:positionV relativeFrom="paragraph">
                  <wp:posOffset>3427518</wp:posOffset>
                </wp:positionV>
                <wp:extent cx="1781175" cy="571500"/>
                <wp:effectExtent l="0" t="0" r="28575" b="19050"/>
                <wp:wrapNone/>
                <wp:docPr id="164" name="Grupa 164"/>
                <wp:cNvGraphicFramePr/>
                <a:graphic xmlns:a="http://schemas.openxmlformats.org/drawingml/2006/main">
                  <a:graphicData uri="http://schemas.microsoft.com/office/word/2010/wordprocessingGroup">
                    <wpg:wgp>
                      <wpg:cNvGrpSpPr/>
                      <wpg:grpSpPr>
                        <a:xfrm>
                          <a:off x="0" y="0"/>
                          <a:ext cx="1781175" cy="571500"/>
                          <a:chOff x="0" y="0"/>
                          <a:chExt cx="5629276" cy="723900"/>
                        </a:xfrm>
                      </wpg:grpSpPr>
                      <wps:wsp>
                        <wps:cNvPr id="165" name="Prostokąt zaokrąglony 165"/>
                        <wps:cNvSpPr/>
                        <wps:spPr>
                          <a:xfrm>
                            <a:off x="0" y="0"/>
                            <a:ext cx="5629275" cy="723900"/>
                          </a:xfrm>
                          <a:prstGeom prst="roundRect">
                            <a:avLst/>
                          </a:prstGeom>
                          <a:solidFill>
                            <a:srgbClr val="FFFF99"/>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Pole tekstowe 166"/>
                        <wps:cNvSpPr txBox="1"/>
                        <wps:spPr>
                          <a:xfrm>
                            <a:off x="0" y="1"/>
                            <a:ext cx="5629276"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86BB5D" w14:textId="604044D4" w:rsidR="00D92CEF" w:rsidRPr="00C2799B" w:rsidRDefault="00D92CEF" w:rsidP="00E36BEA">
                              <w:pPr>
                                <w:spacing w:after="0" w:line="240" w:lineRule="auto"/>
                                <w:jc w:val="center"/>
                                <w:rPr>
                                  <w:b/>
                                  <w:color w:val="000000" w:themeColor="text1"/>
                                  <w:sz w:val="20"/>
                                  <w:szCs w:val="20"/>
                                </w:rPr>
                              </w:pPr>
                              <w:r w:rsidRPr="00E36BEA">
                                <w:rPr>
                                  <w:b/>
                                  <w:color w:val="000000" w:themeColor="text1"/>
                                  <w:sz w:val="20"/>
                                  <w:szCs w:val="20"/>
                                </w:rPr>
                                <w:t>Działanie 4.2</w:t>
                              </w:r>
                            </w:p>
                            <w:p w14:paraId="45CEA4EB" w14:textId="187E64F4" w:rsidR="00D92CEF" w:rsidRPr="00E36BEA" w:rsidRDefault="00D92CEF" w:rsidP="00E36BEA">
                              <w:pPr>
                                <w:spacing w:after="0" w:line="240" w:lineRule="auto"/>
                                <w:jc w:val="center"/>
                                <w:rPr>
                                  <w:color w:val="000000" w:themeColor="text1"/>
                                  <w:sz w:val="20"/>
                                  <w:szCs w:val="20"/>
                                </w:rPr>
                              </w:pPr>
                              <w:r w:rsidRPr="00E36BEA">
                                <w:rPr>
                                  <w:color w:val="000000" w:themeColor="text1"/>
                                  <w:sz w:val="20"/>
                                  <w:szCs w:val="20"/>
                                </w:rPr>
                                <w:t xml:space="preserve">Rozwój funkcji turystycznych </w:t>
                              </w:r>
                              <w:r>
                                <w:rPr>
                                  <w:color w:val="000000" w:themeColor="text1"/>
                                  <w:sz w:val="20"/>
                                  <w:szCs w:val="20"/>
                                </w:rPr>
                                <w:br/>
                              </w:r>
                              <w:r w:rsidRPr="00E36BEA">
                                <w:rPr>
                                  <w:color w:val="000000" w:themeColor="text1"/>
                                  <w:sz w:val="20"/>
                                  <w:szCs w:val="20"/>
                                </w:rPr>
                                <w:t>w oparciu o zasoby przyrody</w:t>
                              </w:r>
                            </w:p>
                            <w:p w14:paraId="2399B147" w14:textId="77777777" w:rsidR="00D92CEF" w:rsidRPr="00E36BEA" w:rsidRDefault="00D92CEF" w:rsidP="00E36BEA">
                              <w:pPr>
                                <w:spacing w:after="0" w:line="240" w:lineRule="auto"/>
                                <w:jc w:val="center"/>
                                <w:rPr>
                                  <w:b/>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C0164D" id="Grupa 164" o:spid="_x0000_s1063" style="position:absolute;margin-left:429.35pt;margin-top:269.9pt;width:140.25pt;height:45pt;z-index:251737088;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">
                <v:roundrect id="Prostokąt zaokrąglony 165" o:spid="_x0000_s1064"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VXsQA&#10;AADcAAAADwAAAGRycy9kb3ducmV2LnhtbERPTWsCMRC9C/0PYQq9SM1aXLtsjVIKFQ96UEvPw2a6&#10;G7qZbJNUV3+9EQRv83ifM1v0thUH8sE4VjAeZSCIK6cN1wq+9p/PBYgQkTW2jknBiQIs5g+DGZba&#10;HXlLh12sRQrhUKKCJsaulDJUDVkMI9cRJ+7HeYsxQV9L7fGYwm0rX7JsKi0aTg0NdvTRUPW7+7cK&#10;JrkZnjZF/mo8L/++J3UxPndrpZ4e+/c3EJH6eBff3Cud5k9zuD6TL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7FV7EAAAA3AAAAA8AAAAAAAAAAAAAAAAAmAIAAGRycy9k&#10;b3ducmV2LnhtbFBLBQYAAAAABAAEAPUAAACJAwAAAAA=&#10;" fillcolor="#ff9" strokecolor="#375623 [1609]" strokeweight="1pt">
                  <v:stroke joinstyle="miter"/>
                </v:roundrect>
                <v:shape id="Pole tekstowe 166" o:spid="_x0000_s1065" type="#_x0000_t202" style="position:absolute;width:5629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TMQA&#10;AADcAAAADwAAAGRycy9kb3ducmV2LnhtbERPS2vCQBC+C/0PyxR6041Cg0TXEAJiKe3Bx8XbmB2T&#10;YHY2ZrdJ2l/fLRS8zcf3nHU6mkb01LnasoL5LAJBXFhdc6ngdNxOlyCcR9bYWCYF3+Qg3TxN1pho&#10;O/Ce+oMvRQhhl6CCyvs2kdIVFRl0M9sSB+5qO4M+wK6UusMhhJtGLqIolgZrDg0VtpRXVNwOX0bB&#10;e779xP1lYZY/Tb77uGbt/XR+VerlecxWIDyN/iH+d7/pMD+O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0kzEAAAA3AAAAA8AAAAAAAAAAAAAAAAAmAIAAGRycy9k&#10;b3ducmV2LnhtbFBLBQYAAAAABAAEAPUAAACJAwAAAAA=&#10;" filled="f" stroked="f" strokeweight=".5pt">
                  <v:textbox>
                    <w:txbxContent>
                      <w:p w14:paraId="4286BB5D" w14:textId="604044D4" w:rsidR="00D92CEF" w:rsidRPr="00C2799B" w:rsidRDefault="00D92CEF" w:rsidP="00E36BEA">
                        <w:pPr>
                          <w:spacing w:after="0" w:line="240" w:lineRule="auto"/>
                          <w:jc w:val="center"/>
                          <w:rPr>
                            <w:b/>
                            <w:color w:val="000000" w:themeColor="text1"/>
                            <w:sz w:val="20"/>
                            <w:szCs w:val="20"/>
                          </w:rPr>
                        </w:pPr>
                        <w:r w:rsidRPr="00E36BEA">
                          <w:rPr>
                            <w:b/>
                            <w:color w:val="000000" w:themeColor="text1"/>
                            <w:sz w:val="20"/>
                            <w:szCs w:val="20"/>
                          </w:rPr>
                          <w:t>Działanie 4.2</w:t>
                        </w:r>
                      </w:p>
                      <w:p w14:paraId="45CEA4EB" w14:textId="187E64F4" w:rsidR="00D92CEF" w:rsidRPr="00E36BEA" w:rsidRDefault="00D92CEF" w:rsidP="00E36BEA">
                        <w:pPr>
                          <w:spacing w:after="0" w:line="240" w:lineRule="auto"/>
                          <w:jc w:val="center"/>
                          <w:rPr>
                            <w:color w:val="000000" w:themeColor="text1"/>
                            <w:sz w:val="20"/>
                            <w:szCs w:val="20"/>
                          </w:rPr>
                        </w:pPr>
                        <w:r w:rsidRPr="00E36BEA">
                          <w:rPr>
                            <w:color w:val="000000" w:themeColor="text1"/>
                            <w:sz w:val="20"/>
                            <w:szCs w:val="20"/>
                          </w:rPr>
                          <w:t xml:space="preserve">Rozwój funkcji turystycznych </w:t>
                        </w:r>
                        <w:r>
                          <w:rPr>
                            <w:color w:val="000000" w:themeColor="text1"/>
                            <w:sz w:val="20"/>
                            <w:szCs w:val="20"/>
                          </w:rPr>
                          <w:br/>
                        </w:r>
                        <w:r w:rsidRPr="00E36BEA">
                          <w:rPr>
                            <w:color w:val="000000" w:themeColor="text1"/>
                            <w:sz w:val="20"/>
                            <w:szCs w:val="20"/>
                          </w:rPr>
                          <w:t>w oparciu o zasoby przyrody</w:t>
                        </w:r>
                      </w:p>
                      <w:p w14:paraId="2399B147" w14:textId="77777777" w:rsidR="00D92CEF" w:rsidRPr="00E36BEA" w:rsidRDefault="00D92CEF" w:rsidP="00E36BEA">
                        <w:pPr>
                          <w:spacing w:after="0" w:line="240" w:lineRule="auto"/>
                          <w:jc w:val="center"/>
                          <w:rPr>
                            <w:b/>
                            <w:color w:val="000000" w:themeColor="text1"/>
                            <w:sz w:val="20"/>
                            <w:szCs w:val="20"/>
                          </w:rPr>
                        </w:pPr>
                      </w:p>
                    </w:txbxContent>
                  </v:textbox>
                </v:shape>
              </v:group>
            </w:pict>
          </mc:Fallback>
        </mc:AlternateContent>
      </w:r>
      <w:r w:rsidR="00682E1E">
        <w:rPr>
          <w:rFonts w:ascii="Calibri Light" w:hAnsi="Calibri Light"/>
          <w:noProof/>
          <w:lang w:eastAsia="pl-PL"/>
        </w:rPr>
        <mc:AlternateContent>
          <mc:Choice Requires="wpg">
            <w:drawing>
              <wp:anchor distT="0" distB="0" distL="114300" distR="114300" simplePos="0" relativeHeight="251735040" behindDoc="0" locked="0" layoutInCell="1" allowOverlap="1" wp14:anchorId="56F13FC8" wp14:editId="67BED296">
                <wp:simplePos x="0" y="0"/>
                <wp:positionH relativeFrom="column">
                  <wp:posOffset>5436235</wp:posOffset>
                </wp:positionH>
                <wp:positionV relativeFrom="paragraph">
                  <wp:posOffset>2245148</wp:posOffset>
                </wp:positionV>
                <wp:extent cx="1781175" cy="1058334"/>
                <wp:effectExtent l="0" t="0" r="28575" b="27940"/>
                <wp:wrapNone/>
                <wp:docPr id="161" name="Grupa 161"/>
                <wp:cNvGraphicFramePr/>
                <a:graphic xmlns:a="http://schemas.openxmlformats.org/drawingml/2006/main">
                  <a:graphicData uri="http://schemas.microsoft.com/office/word/2010/wordprocessingGroup">
                    <wpg:wgp>
                      <wpg:cNvGrpSpPr/>
                      <wpg:grpSpPr>
                        <a:xfrm>
                          <a:off x="0" y="0"/>
                          <a:ext cx="1781175" cy="1058334"/>
                          <a:chOff x="0" y="0"/>
                          <a:chExt cx="5629276" cy="723900"/>
                        </a:xfrm>
                      </wpg:grpSpPr>
                      <wps:wsp>
                        <wps:cNvPr id="162" name="Prostokąt zaokrąglony 162"/>
                        <wps:cNvSpPr/>
                        <wps:spPr>
                          <a:xfrm>
                            <a:off x="0" y="0"/>
                            <a:ext cx="5629275" cy="723900"/>
                          </a:xfrm>
                          <a:prstGeom prst="roundRect">
                            <a:avLst/>
                          </a:prstGeom>
                          <a:solidFill>
                            <a:srgbClr val="FFFF99"/>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Pole tekstowe 163"/>
                        <wps:cNvSpPr txBox="1"/>
                        <wps:spPr>
                          <a:xfrm>
                            <a:off x="0" y="1"/>
                            <a:ext cx="5629276"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89B8C" w14:textId="404EA4DF" w:rsidR="00D92CEF" w:rsidRPr="00C2799B" w:rsidRDefault="00D92CEF" w:rsidP="00E36BEA">
                              <w:pPr>
                                <w:spacing w:after="0" w:line="240" w:lineRule="auto"/>
                                <w:jc w:val="center"/>
                                <w:rPr>
                                  <w:b/>
                                  <w:color w:val="000000" w:themeColor="text1"/>
                                  <w:sz w:val="20"/>
                                  <w:szCs w:val="20"/>
                                </w:rPr>
                              </w:pPr>
                              <w:r w:rsidRPr="00E36BEA">
                                <w:rPr>
                                  <w:b/>
                                  <w:color w:val="000000" w:themeColor="text1"/>
                                  <w:sz w:val="20"/>
                                  <w:szCs w:val="20"/>
                                </w:rPr>
                                <w:t>Działanie 4.1</w:t>
                              </w:r>
                            </w:p>
                            <w:p w14:paraId="6C3DAD8B" w14:textId="7BEA318E" w:rsidR="00D92CEF" w:rsidRPr="00E36BEA" w:rsidRDefault="00D92CEF" w:rsidP="00E36BEA">
                              <w:pPr>
                                <w:spacing w:after="0" w:line="240" w:lineRule="auto"/>
                                <w:jc w:val="center"/>
                                <w:rPr>
                                  <w:b/>
                                  <w:color w:val="000000" w:themeColor="text1"/>
                                  <w:sz w:val="20"/>
                                  <w:szCs w:val="20"/>
                                </w:rPr>
                              </w:pPr>
                              <w:r w:rsidRPr="00682E1E">
                                <w:rPr>
                                  <w:color w:val="000000" w:themeColor="text1"/>
                                  <w:sz w:val="20"/>
                                  <w:szCs w:val="20"/>
                                </w:rPr>
                                <w:t>Zachowanie i promocja regionalnego dziedzictwa kulturowego oraz rozwój infrastruktury i zaplecza kultury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F13FC8" id="Grupa 161" o:spid="_x0000_s1066" style="position:absolute;margin-left:428.05pt;margin-top:176.8pt;width:140.25pt;height:83.35pt;z-index:251735040;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">
                <v:roundrect id="Prostokąt zaokrąglony 162" o:spid="_x0000_s1067"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NKsMA&#10;AADcAAAADwAAAGRycy9kb3ducmV2LnhtbERPS2sCMRC+F/wPYYReimYVH8tqlCK09KAHbel52Ex3&#10;g5vJNom69tc3guBtPr7nLNedbcSZfDCOFYyGGQji0mnDlYKvz7dBDiJEZI2NY1JwpQDrVe9piYV2&#10;F97T+RArkUI4FKigjrEtpAxlTRbD0LXEiftx3mJM0FdSe7ykcNvIcZbNpEXDqaHGljY1lcfDySqY&#10;TM3LdZdP58bz++/3pMpHf+1Wqed+97oAEamLD/Hd/aHT/NkYbs+kC+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KNKsMAAADcAAAADwAAAAAAAAAAAAAAAACYAgAAZHJzL2Rv&#10;d25yZXYueG1sUEsFBgAAAAAEAAQA9QAAAIgDAAAAAA==&#10;" fillcolor="#ff9" strokecolor="#375623 [1609]" strokeweight="1pt">
                  <v:stroke joinstyle="miter"/>
                </v:roundrect>
                <v:shape id="Pole tekstowe 163" o:spid="_x0000_s1068" type="#_x0000_t202" style="position:absolute;width:5629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14:paraId="26389B8C" w14:textId="404EA4DF" w:rsidR="00D92CEF" w:rsidRPr="00C2799B" w:rsidRDefault="00D92CEF" w:rsidP="00E36BEA">
                        <w:pPr>
                          <w:spacing w:after="0" w:line="240" w:lineRule="auto"/>
                          <w:jc w:val="center"/>
                          <w:rPr>
                            <w:b/>
                            <w:color w:val="000000" w:themeColor="text1"/>
                            <w:sz w:val="20"/>
                            <w:szCs w:val="20"/>
                          </w:rPr>
                        </w:pPr>
                        <w:r w:rsidRPr="00E36BEA">
                          <w:rPr>
                            <w:b/>
                            <w:color w:val="000000" w:themeColor="text1"/>
                            <w:sz w:val="20"/>
                            <w:szCs w:val="20"/>
                          </w:rPr>
                          <w:t>Działanie 4.1</w:t>
                        </w:r>
                      </w:p>
                      <w:p w14:paraId="6C3DAD8B" w14:textId="7BEA318E" w:rsidR="00D92CEF" w:rsidRPr="00E36BEA" w:rsidRDefault="00D92CEF" w:rsidP="00E36BEA">
                        <w:pPr>
                          <w:spacing w:after="0" w:line="240" w:lineRule="auto"/>
                          <w:jc w:val="center"/>
                          <w:rPr>
                            <w:b/>
                            <w:color w:val="000000" w:themeColor="text1"/>
                            <w:sz w:val="20"/>
                            <w:szCs w:val="20"/>
                          </w:rPr>
                        </w:pPr>
                        <w:r w:rsidRPr="00682E1E">
                          <w:rPr>
                            <w:color w:val="000000" w:themeColor="text1"/>
                            <w:sz w:val="20"/>
                            <w:szCs w:val="20"/>
                          </w:rPr>
                          <w:t>Zachowanie i promocja regionalnego dziedzictwa kulturowego oraz rozwój infrastruktury i zaplecza kultury</w:t>
                        </w:r>
                      </w:p>
                    </w:txbxContent>
                  </v:textbox>
                </v:shape>
              </v:group>
            </w:pict>
          </mc:Fallback>
        </mc:AlternateContent>
      </w:r>
      <w:r w:rsidR="00682E1E">
        <w:rPr>
          <w:rFonts w:ascii="Calibri Light" w:hAnsi="Calibri Light"/>
          <w:noProof/>
          <w:lang w:eastAsia="pl-PL"/>
        </w:rPr>
        <mc:AlternateContent>
          <mc:Choice Requires="wps">
            <w:drawing>
              <wp:anchor distT="0" distB="0" distL="114300" distR="114300" simplePos="0" relativeHeight="251650040" behindDoc="0" locked="0" layoutInCell="1" allowOverlap="1" wp14:anchorId="18646206" wp14:editId="608321C6">
                <wp:simplePos x="0" y="0"/>
                <wp:positionH relativeFrom="column">
                  <wp:posOffset>6304915</wp:posOffset>
                </wp:positionH>
                <wp:positionV relativeFrom="paragraph">
                  <wp:posOffset>3305175</wp:posOffset>
                </wp:positionV>
                <wp:extent cx="0" cy="133350"/>
                <wp:effectExtent l="76200" t="0" r="57150" b="57150"/>
                <wp:wrapNone/>
                <wp:docPr id="189" name="Łącznik prosty ze strzałką 189"/>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670ED340" id="_x0000_t32" coordsize="21600,21600" o:spt="32" o:oned="t" path="m,l21600,21600e" filled="f">
                <v:path arrowok="t" fillok="f" o:connecttype="none"/>
                <o:lock v:ext="edit" shapetype="t"/>
              </v:shapetype>
              <v:shape id="Łącznik prosty ze strzałką 189" o:spid="_x0000_s1026" type="#_x0000_t32" style="position:absolute;margin-left:496.45pt;margin-top:260.25pt;width:0;height:10.5pt;z-index:251650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" strokecolor="#5b9bd5 [3204]" strokeweight=".5pt">
                <v:stroke endarrow="block" joinstyle="miter"/>
              </v:shape>
            </w:pict>
          </mc:Fallback>
        </mc:AlternateContent>
      </w:r>
      <w:r w:rsidR="00682E1E">
        <w:rPr>
          <w:rFonts w:ascii="Calibri Light" w:hAnsi="Calibri Light"/>
          <w:noProof/>
          <w:lang w:eastAsia="pl-PL"/>
        </w:rPr>
        <mc:AlternateContent>
          <mc:Choice Requires="wpg">
            <w:drawing>
              <wp:anchor distT="0" distB="0" distL="114300" distR="114300" simplePos="0" relativeHeight="251786240" behindDoc="0" locked="0" layoutInCell="1" allowOverlap="1" wp14:anchorId="66EE9E83" wp14:editId="20743680">
                <wp:simplePos x="0" y="0"/>
                <wp:positionH relativeFrom="column">
                  <wp:posOffset>3493770</wp:posOffset>
                </wp:positionH>
                <wp:positionV relativeFrom="paragraph">
                  <wp:posOffset>3967904</wp:posOffset>
                </wp:positionV>
                <wp:extent cx="1905000" cy="590550"/>
                <wp:effectExtent l="0" t="0" r="19050" b="19050"/>
                <wp:wrapNone/>
                <wp:docPr id="34" name="Grupa 34"/>
                <wp:cNvGraphicFramePr/>
                <a:graphic xmlns:a="http://schemas.openxmlformats.org/drawingml/2006/main">
                  <a:graphicData uri="http://schemas.microsoft.com/office/word/2010/wordprocessingGroup">
                    <wpg:wgp>
                      <wpg:cNvGrpSpPr/>
                      <wpg:grpSpPr>
                        <a:xfrm>
                          <a:off x="0" y="0"/>
                          <a:ext cx="1905000" cy="590550"/>
                          <a:chOff x="0" y="0"/>
                          <a:chExt cx="5629275" cy="723900"/>
                        </a:xfrm>
                      </wpg:grpSpPr>
                      <wps:wsp>
                        <wps:cNvPr id="41" name="Prostokąt zaokrąglony 41"/>
                        <wps:cNvSpPr/>
                        <wps:spPr>
                          <a:xfrm>
                            <a:off x="0" y="0"/>
                            <a:ext cx="5629275" cy="723900"/>
                          </a:xfrm>
                          <a:prstGeom prst="roundRect">
                            <a:avLst/>
                          </a:prstGeom>
                          <a:solidFill>
                            <a:srgbClr val="FFFF99"/>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Pole tekstowe 48"/>
                        <wps:cNvSpPr txBox="1"/>
                        <wps:spPr>
                          <a:xfrm>
                            <a:off x="6" y="1"/>
                            <a:ext cx="5629269"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21FE6" w14:textId="7F8AF021" w:rsidR="00D92CEF" w:rsidRPr="00233CBB" w:rsidRDefault="00D92CEF" w:rsidP="00E36BEA">
                              <w:pPr>
                                <w:spacing w:after="0" w:line="240" w:lineRule="auto"/>
                                <w:jc w:val="center"/>
                                <w:rPr>
                                  <w:b/>
                                  <w:color w:val="000000" w:themeColor="text1"/>
                                  <w:sz w:val="20"/>
                                  <w:szCs w:val="20"/>
                                </w:rPr>
                              </w:pPr>
                              <w:r>
                                <w:rPr>
                                  <w:b/>
                                  <w:color w:val="000000" w:themeColor="text1"/>
                                  <w:sz w:val="20"/>
                                  <w:szCs w:val="20"/>
                                </w:rPr>
                                <w:t>Działanie 3.3</w:t>
                              </w:r>
                            </w:p>
                            <w:p w14:paraId="62FE6CD4" w14:textId="4DB24676" w:rsidR="00D92CEF" w:rsidRPr="00E36BEA" w:rsidRDefault="00D92CEF" w:rsidP="00E36BEA">
                              <w:pPr>
                                <w:spacing w:after="0" w:line="240" w:lineRule="auto"/>
                                <w:jc w:val="center"/>
                                <w:rPr>
                                  <w:color w:val="000000" w:themeColor="text1"/>
                                  <w:sz w:val="20"/>
                                  <w:szCs w:val="20"/>
                                </w:rPr>
                              </w:pPr>
                              <w:r w:rsidRPr="00E36BEA">
                                <w:rPr>
                                  <w:color w:val="000000" w:themeColor="text1"/>
                                  <w:sz w:val="20"/>
                                  <w:szCs w:val="20"/>
                                </w:rPr>
                                <w:t xml:space="preserve">Modernizacja energetyczna budynków </w:t>
                              </w:r>
                              <w:r>
                                <w:rPr>
                                  <w:color w:val="000000" w:themeColor="text1"/>
                                  <w:sz w:val="20"/>
                                  <w:szCs w:val="20"/>
                                </w:rPr>
                                <w:t>i rozwój OZE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EE9E83" id="Grupa 34" o:spid="_x0000_s1069" style="position:absolute;margin-left:275.1pt;margin-top:312.45pt;width:150pt;height:46.5pt;z-index:251786240;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">
                <v:roundrect id="Prostokąt zaokrąglony 41" o:spid="_x0000_s1070"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O4MUA&#10;AADbAAAADwAAAGRycy9kb3ducmV2LnhtbESPT2sCMRTE74V+h/AKvRTNbvHPshpFCi0e7EFbPD82&#10;z93g5mVNUl399KZQ6HGY+c0w82VvW3EmH4xjBfkwA0FcOW24VvD99T4oQISIrLF1TAquFGC5eHyY&#10;Y6ndhbd03sVapBIOJSpoYuxKKUPVkMUwdB1x8g7OW4xJ+lpqj5dUblv5mmUTadFwWmiwo7eGquPu&#10;xyoYjc3L9bMYT43nj9N+VBf5rdso9fzUr2YgIvXxP/xHr3Xicvj9kn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w7gxQAAANsAAAAPAAAAAAAAAAAAAAAAAJgCAABkcnMv&#10;ZG93bnJldi54bWxQSwUGAAAAAAQABAD1AAAAigMAAAAA&#10;" fillcolor="#ff9" strokecolor="#375623 [1609]" strokeweight="1pt">
                  <v:stroke joinstyle="miter"/>
                </v:roundrect>
                <v:shape id="Pole tekstowe 48" o:spid="_x0000_s1071" type="#_x0000_t202" style="position:absolute;width:5629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09321FE6" w14:textId="7F8AF021" w:rsidR="00D92CEF" w:rsidRPr="00233CBB" w:rsidRDefault="00D92CEF" w:rsidP="00E36BEA">
                        <w:pPr>
                          <w:spacing w:after="0" w:line="240" w:lineRule="auto"/>
                          <w:jc w:val="center"/>
                          <w:rPr>
                            <w:b/>
                            <w:color w:val="000000" w:themeColor="text1"/>
                            <w:sz w:val="20"/>
                            <w:szCs w:val="20"/>
                          </w:rPr>
                        </w:pPr>
                        <w:r>
                          <w:rPr>
                            <w:b/>
                            <w:color w:val="000000" w:themeColor="text1"/>
                            <w:sz w:val="20"/>
                            <w:szCs w:val="20"/>
                          </w:rPr>
                          <w:t>Działanie 3.3</w:t>
                        </w:r>
                      </w:p>
                      <w:p w14:paraId="62FE6CD4" w14:textId="4DB24676" w:rsidR="00D92CEF" w:rsidRPr="00E36BEA" w:rsidRDefault="00D92CEF" w:rsidP="00E36BEA">
                        <w:pPr>
                          <w:spacing w:after="0" w:line="240" w:lineRule="auto"/>
                          <w:jc w:val="center"/>
                          <w:rPr>
                            <w:color w:val="000000" w:themeColor="text1"/>
                            <w:sz w:val="20"/>
                            <w:szCs w:val="20"/>
                          </w:rPr>
                        </w:pPr>
                        <w:r w:rsidRPr="00E36BEA">
                          <w:rPr>
                            <w:color w:val="000000" w:themeColor="text1"/>
                            <w:sz w:val="20"/>
                            <w:szCs w:val="20"/>
                          </w:rPr>
                          <w:t xml:space="preserve">Modernizacja energetyczna budynków </w:t>
                        </w:r>
                        <w:r>
                          <w:rPr>
                            <w:color w:val="000000" w:themeColor="text1"/>
                            <w:sz w:val="20"/>
                            <w:szCs w:val="20"/>
                          </w:rPr>
                          <w:t>i rozwój OZE</w:t>
                        </w:r>
                      </w:p>
                    </w:txbxContent>
                  </v:textbox>
                </v:shape>
              </v:group>
            </w:pict>
          </mc:Fallback>
        </mc:AlternateContent>
      </w:r>
      <w:r w:rsidR="00682E1E">
        <w:rPr>
          <w:rFonts w:ascii="Calibri Light" w:hAnsi="Calibri Light"/>
          <w:noProof/>
          <w:lang w:eastAsia="pl-PL"/>
        </w:rPr>
        <mc:AlternateContent>
          <mc:Choice Requires="wps">
            <w:drawing>
              <wp:anchor distT="0" distB="0" distL="114300" distR="114300" simplePos="0" relativeHeight="251644915" behindDoc="0" locked="0" layoutInCell="1" allowOverlap="1" wp14:anchorId="7A0AB88F" wp14:editId="2E94181E">
                <wp:simplePos x="0" y="0"/>
                <wp:positionH relativeFrom="margin">
                  <wp:posOffset>4381500</wp:posOffset>
                </wp:positionH>
                <wp:positionV relativeFrom="paragraph">
                  <wp:posOffset>3835611</wp:posOffset>
                </wp:positionV>
                <wp:extent cx="0" cy="133350"/>
                <wp:effectExtent l="76200" t="0" r="57150" b="57150"/>
                <wp:wrapNone/>
                <wp:docPr id="51" name="Łącznik prosty ze strzałką 51"/>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935940A" id="Łącznik prosty ze strzałką 51" o:spid="_x0000_s1026" type="#_x0000_t32" style="position:absolute;margin-left:345pt;margin-top:302pt;width:0;height:10.5pt;z-index:251644915;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" strokecolor="#5b9bd5 [3204]" strokeweight=".5pt">
                <v:stroke endarrow="block" joinstyle="miter"/>
                <w10:wrap anchorx="margin"/>
              </v:shape>
            </w:pict>
          </mc:Fallback>
        </mc:AlternateContent>
      </w:r>
      <w:r w:rsidR="00682E1E">
        <w:rPr>
          <w:rFonts w:ascii="Calibri Light" w:hAnsi="Calibri Light"/>
          <w:noProof/>
          <w:lang w:eastAsia="pl-PL"/>
        </w:rPr>
        <mc:AlternateContent>
          <mc:Choice Requires="wpg">
            <w:drawing>
              <wp:anchor distT="0" distB="0" distL="114300" distR="114300" simplePos="0" relativeHeight="251781120" behindDoc="0" locked="0" layoutInCell="1" allowOverlap="1" wp14:anchorId="648AE232" wp14:editId="50B98431">
                <wp:simplePos x="0" y="0"/>
                <wp:positionH relativeFrom="margin">
                  <wp:posOffset>3471968</wp:posOffset>
                </wp:positionH>
                <wp:positionV relativeFrom="paragraph">
                  <wp:posOffset>3108748</wp:posOffset>
                </wp:positionV>
                <wp:extent cx="1905000" cy="728134"/>
                <wp:effectExtent l="0" t="0" r="19050" b="15240"/>
                <wp:wrapNone/>
                <wp:docPr id="202" name="Grupa 202"/>
                <wp:cNvGraphicFramePr/>
                <a:graphic xmlns:a="http://schemas.openxmlformats.org/drawingml/2006/main">
                  <a:graphicData uri="http://schemas.microsoft.com/office/word/2010/wordprocessingGroup">
                    <wpg:wgp>
                      <wpg:cNvGrpSpPr/>
                      <wpg:grpSpPr>
                        <a:xfrm>
                          <a:off x="0" y="0"/>
                          <a:ext cx="1905000" cy="728134"/>
                          <a:chOff x="0" y="-8320"/>
                          <a:chExt cx="5629275" cy="732221"/>
                        </a:xfrm>
                      </wpg:grpSpPr>
                      <wps:wsp>
                        <wps:cNvPr id="203" name="Prostokąt zaokrąglony 203"/>
                        <wps:cNvSpPr/>
                        <wps:spPr>
                          <a:xfrm>
                            <a:off x="0" y="0"/>
                            <a:ext cx="5629275" cy="723900"/>
                          </a:xfrm>
                          <a:prstGeom prst="roundRect">
                            <a:avLst/>
                          </a:prstGeom>
                          <a:solidFill>
                            <a:srgbClr val="FFFF99"/>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Pole tekstowe 204"/>
                        <wps:cNvSpPr txBox="1"/>
                        <wps:spPr>
                          <a:xfrm>
                            <a:off x="28149" y="-8320"/>
                            <a:ext cx="5601126" cy="7322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53CDF" w14:textId="613F5E3D" w:rsidR="00D92CEF" w:rsidRPr="00233CBB" w:rsidRDefault="00D92CEF" w:rsidP="00E36BEA">
                              <w:pPr>
                                <w:spacing w:after="0" w:line="240" w:lineRule="auto"/>
                                <w:jc w:val="center"/>
                                <w:rPr>
                                  <w:b/>
                                  <w:color w:val="000000" w:themeColor="text1"/>
                                  <w:sz w:val="20"/>
                                  <w:szCs w:val="20"/>
                                </w:rPr>
                              </w:pPr>
                              <w:r w:rsidRPr="00E36BEA">
                                <w:rPr>
                                  <w:b/>
                                  <w:color w:val="000000" w:themeColor="text1"/>
                                  <w:sz w:val="20"/>
                                  <w:szCs w:val="20"/>
                                </w:rPr>
                                <w:t>Działani</w:t>
                              </w:r>
                              <w:r>
                                <w:rPr>
                                  <w:b/>
                                  <w:color w:val="000000" w:themeColor="text1"/>
                                  <w:sz w:val="20"/>
                                  <w:szCs w:val="20"/>
                                </w:rPr>
                                <w:t>e 3.2</w:t>
                              </w:r>
                            </w:p>
                            <w:p w14:paraId="4CEF5E66" w14:textId="21BA0C45" w:rsidR="00D92CEF" w:rsidRPr="00E36BEA" w:rsidRDefault="00D92CEF" w:rsidP="00682E1E">
                              <w:pPr>
                                <w:spacing w:after="0" w:line="240" w:lineRule="auto"/>
                                <w:jc w:val="center"/>
                                <w:rPr>
                                  <w:color w:val="000000" w:themeColor="text1"/>
                                  <w:sz w:val="20"/>
                                  <w:szCs w:val="20"/>
                                </w:rPr>
                              </w:pPr>
                              <w:r w:rsidRPr="00682E1E">
                                <w:rPr>
                                  <w:color w:val="000000" w:themeColor="text1"/>
                                  <w:sz w:val="19"/>
                                  <w:szCs w:val="19"/>
                                </w:rPr>
                                <w:t>Rozwój infrastruktury kanalizacyjnej, oczyszczania ścieków i gospodarki odpadami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8AE232" id="Grupa 202" o:spid="_x0000_s1072" style="position:absolute;margin-left:273.4pt;margin-top:244.8pt;width:150pt;height:57.35pt;z-index:251781120;mso-position-horizontal-relative:margin;mso-width-relative:margin;mso-height-relative:margin" coordorigin=",-83" coordsize="56292,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">
                <v:roundrect id="Prostokąt zaokrąglony 203" o:spid="_x0000_s1073"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sbcYA&#10;AADcAAAADwAAAGRycy9kb3ducmV2LnhtbESPT2sCMRTE74LfITyhF6lZ/7XL1ihSUDy0h1rx/Ni8&#10;7oZuXtYk6uqnbwqFHoeZ+Q2zWHW2ERfywThWMB5lIIhLpw1XCg6fm8ccRIjIGhvHpOBGAVbLfm+B&#10;hXZX/qDLPlYiQTgUqKCOsS2kDGVNFsPItcTJ+3LeYkzSV1J7vCa4beQky56kRcNpocaWXmsqv/dn&#10;q2A2N8Pbez5/Np63p+Osysf39k2ph0G3fgERqYv/4b/2TiuYZFP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SsbcYAAADcAAAADwAAAAAAAAAAAAAAAACYAgAAZHJz&#10;L2Rvd25yZXYueG1sUEsFBgAAAAAEAAQA9QAAAIsDAAAAAA==&#10;" fillcolor="#ff9" strokecolor="#375623 [1609]" strokeweight="1pt">
                  <v:stroke joinstyle="miter"/>
                </v:roundrect>
                <v:shape id="Pole tekstowe 204" o:spid="_x0000_s1074" type="#_x0000_t202" style="position:absolute;left:281;top:-83;width:56011;height:7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tfMYA&#10;AADcAAAADwAAAGRycy9kb3ducmV2LnhtbESPQWvCQBSE74X+h+UVvNWNQ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tfMYAAADcAAAADwAAAAAAAAAAAAAAAACYAgAAZHJz&#10;L2Rvd25yZXYueG1sUEsFBgAAAAAEAAQA9QAAAIsDAAAAAA==&#10;" filled="f" stroked="f" strokeweight=".5pt">
                  <v:textbox>
                    <w:txbxContent>
                      <w:p w14:paraId="1CC53CDF" w14:textId="613F5E3D" w:rsidR="00D92CEF" w:rsidRPr="00233CBB" w:rsidRDefault="00D92CEF" w:rsidP="00E36BEA">
                        <w:pPr>
                          <w:spacing w:after="0" w:line="240" w:lineRule="auto"/>
                          <w:jc w:val="center"/>
                          <w:rPr>
                            <w:b/>
                            <w:color w:val="000000" w:themeColor="text1"/>
                            <w:sz w:val="20"/>
                            <w:szCs w:val="20"/>
                          </w:rPr>
                        </w:pPr>
                        <w:r w:rsidRPr="00E36BEA">
                          <w:rPr>
                            <w:b/>
                            <w:color w:val="000000" w:themeColor="text1"/>
                            <w:sz w:val="20"/>
                            <w:szCs w:val="20"/>
                          </w:rPr>
                          <w:t>Działani</w:t>
                        </w:r>
                        <w:r>
                          <w:rPr>
                            <w:b/>
                            <w:color w:val="000000" w:themeColor="text1"/>
                            <w:sz w:val="20"/>
                            <w:szCs w:val="20"/>
                          </w:rPr>
                          <w:t>e 3.2</w:t>
                        </w:r>
                      </w:p>
                      <w:p w14:paraId="4CEF5E66" w14:textId="21BA0C45" w:rsidR="00D92CEF" w:rsidRPr="00E36BEA" w:rsidRDefault="00D92CEF" w:rsidP="00682E1E">
                        <w:pPr>
                          <w:spacing w:after="0" w:line="240" w:lineRule="auto"/>
                          <w:jc w:val="center"/>
                          <w:rPr>
                            <w:color w:val="000000" w:themeColor="text1"/>
                            <w:sz w:val="20"/>
                            <w:szCs w:val="20"/>
                          </w:rPr>
                        </w:pPr>
                        <w:r w:rsidRPr="00682E1E">
                          <w:rPr>
                            <w:color w:val="000000" w:themeColor="text1"/>
                            <w:sz w:val="19"/>
                            <w:szCs w:val="19"/>
                          </w:rPr>
                          <w:t>Rozwój infrastruktury kanalizacyjnej, oczyszczania ścieków i gospodarki odpadami</w:t>
                        </w:r>
                      </w:p>
                    </w:txbxContent>
                  </v:textbox>
                </v:shape>
                <w10:wrap anchorx="margin"/>
              </v:group>
            </w:pict>
          </mc:Fallback>
        </mc:AlternateContent>
      </w:r>
      <w:r w:rsidR="00682E1E">
        <w:rPr>
          <w:rFonts w:ascii="Calibri Light" w:hAnsi="Calibri Light"/>
          <w:noProof/>
          <w:lang w:eastAsia="pl-PL"/>
        </w:rPr>
        <mc:AlternateContent>
          <mc:Choice Requires="wps">
            <w:drawing>
              <wp:anchor distT="0" distB="0" distL="114300" distR="114300" simplePos="0" relativeHeight="251646965" behindDoc="0" locked="0" layoutInCell="1" allowOverlap="1" wp14:anchorId="2532150D" wp14:editId="75B99D06">
                <wp:simplePos x="0" y="0"/>
                <wp:positionH relativeFrom="column">
                  <wp:posOffset>667385</wp:posOffset>
                </wp:positionH>
                <wp:positionV relativeFrom="paragraph">
                  <wp:posOffset>3495040</wp:posOffset>
                </wp:positionV>
                <wp:extent cx="0" cy="133350"/>
                <wp:effectExtent l="76200" t="0" r="57150" b="57150"/>
                <wp:wrapNone/>
                <wp:docPr id="191" name="Łącznik prosty ze strzałką 191"/>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6170E76" id="Łącznik prosty ze strzałką 191" o:spid="_x0000_s1026" type="#_x0000_t32" style="position:absolute;margin-left:52.55pt;margin-top:275.2pt;width:0;height:10.5pt;z-index:2516469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" strokecolor="#5b9bd5 [3204]" strokeweight=".5pt">
                <v:stroke endarrow="block" joinstyle="miter"/>
              </v:shape>
            </w:pict>
          </mc:Fallback>
        </mc:AlternateContent>
      </w:r>
      <w:r w:rsidR="00682E1E">
        <w:rPr>
          <w:rFonts w:ascii="Calibri Light" w:hAnsi="Calibri Light"/>
          <w:noProof/>
          <w:lang w:eastAsia="pl-PL"/>
        </w:rPr>
        <mc:AlternateContent>
          <mc:Choice Requires="wpg">
            <w:drawing>
              <wp:anchor distT="0" distB="0" distL="114300" distR="114300" simplePos="0" relativeHeight="251725824" behindDoc="0" locked="0" layoutInCell="1" allowOverlap="1" wp14:anchorId="12EFEB04" wp14:editId="38C216B6">
                <wp:simplePos x="0" y="0"/>
                <wp:positionH relativeFrom="column">
                  <wp:posOffset>-227330</wp:posOffset>
                </wp:positionH>
                <wp:positionV relativeFrom="paragraph">
                  <wp:posOffset>3628390</wp:posOffset>
                </wp:positionV>
                <wp:extent cx="1781175" cy="571500"/>
                <wp:effectExtent l="0" t="0" r="28575" b="19050"/>
                <wp:wrapNone/>
                <wp:docPr id="149" name="Grupa 149"/>
                <wp:cNvGraphicFramePr/>
                <a:graphic xmlns:a="http://schemas.openxmlformats.org/drawingml/2006/main">
                  <a:graphicData uri="http://schemas.microsoft.com/office/word/2010/wordprocessingGroup">
                    <wpg:wgp>
                      <wpg:cNvGrpSpPr/>
                      <wpg:grpSpPr>
                        <a:xfrm>
                          <a:off x="0" y="0"/>
                          <a:ext cx="1781175" cy="571500"/>
                          <a:chOff x="0" y="0"/>
                          <a:chExt cx="5629276" cy="723900"/>
                        </a:xfrm>
                      </wpg:grpSpPr>
                      <wps:wsp>
                        <wps:cNvPr id="150" name="Prostokąt zaokrąglony 150"/>
                        <wps:cNvSpPr/>
                        <wps:spPr>
                          <a:xfrm>
                            <a:off x="0" y="0"/>
                            <a:ext cx="5629275" cy="723900"/>
                          </a:xfrm>
                          <a:prstGeom prst="roundRect">
                            <a:avLst/>
                          </a:prstGeom>
                          <a:solidFill>
                            <a:srgbClr val="FFFF99"/>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ole tekstowe 151"/>
                        <wps:cNvSpPr txBox="1"/>
                        <wps:spPr>
                          <a:xfrm>
                            <a:off x="30103" y="1"/>
                            <a:ext cx="5599173"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F0DCF" w14:textId="01454A7A" w:rsidR="00D92CEF" w:rsidRPr="00C2799B" w:rsidRDefault="00D92CEF" w:rsidP="00E36BEA">
                              <w:pPr>
                                <w:spacing w:after="0" w:line="240" w:lineRule="auto"/>
                                <w:jc w:val="center"/>
                                <w:rPr>
                                  <w:b/>
                                  <w:color w:val="000000" w:themeColor="text1"/>
                                  <w:sz w:val="20"/>
                                  <w:szCs w:val="20"/>
                                </w:rPr>
                              </w:pPr>
                              <w:r w:rsidRPr="00E36BEA">
                                <w:rPr>
                                  <w:b/>
                                  <w:color w:val="000000" w:themeColor="text1"/>
                                  <w:sz w:val="20"/>
                                  <w:szCs w:val="20"/>
                                </w:rPr>
                                <w:t>Działanie 1</w:t>
                              </w:r>
                              <w:r w:rsidRPr="00C2799B">
                                <w:rPr>
                                  <w:b/>
                                  <w:color w:val="000000" w:themeColor="text1"/>
                                  <w:sz w:val="20"/>
                                  <w:szCs w:val="20"/>
                                </w:rPr>
                                <w:t>.3</w:t>
                              </w:r>
                            </w:p>
                            <w:p w14:paraId="27419DF6" w14:textId="6DBA35A1" w:rsidR="00D92CEF" w:rsidRPr="00E36BEA" w:rsidRDefault="00D92CEF" w:rsidP="00E36BEA">
                              <w:pPr>
                                <w:spacing w:after="0" w:line="240" w:lineRule="auto"/>
                                <w:jc w:val="center"/>
                                <w:rPr>
                                  <w:color w:val="000000" w:themeColor="text1"/>
                                  <w:sz w:val="20"/>
                                  <w:szCs w:val="20"/>
                                </w:rPr>
                              </w:pPr>
                              <w:r w:rsidRPr="00E36BEA">
                                <w:rPr>
                                  <w:color w:val="000000" w:themeColor="text1"/>
                                  <w:sz w:val="20"/>
                                  <w:szCs w:val="20"/>
                                </w:rPr>
                                <w:t>Rozwój współpracy pomiędzy nauką a gospodarką</w:t>
                              </w:r>
                            </w:p>
                            <w:p w14:paraId="1B559F17" w14:textId="77777777" w:rsidR="00D92CEF" w:rsidRPr="00E36BEA" w:rsidRDefault="00D92CEF" w:rsidP="00E36BEA">
                              <w:pPr>
                                <w:spacing w:after="0" w:line="240" w:lineRule="auto"/>
                                <w:jc w:val="center"/>
                                <w:rPr>
                                  <w:b/>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EFEB04" id="Grupa 149" o:spid="_x0000_s1075" style="position:absolute;margin-left:-17.9pt;margin-top:285.7pt;width:140.25pt;height:45pt;z-index:251725824;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">
                <v:roundrect id="Prostokąt zaokrąglony 150" o:spid="_x0000_s1076"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B8e8YA&#10;AADcAAAADwAAAGRycy9kb3ducmV2LnhtbESPQU/DMAyF70j7D5GRuKAtHVpHVZZNCAnEAQ7b0M5W&#10;Y9qIxumSsHX8enxA4mbrPb/3ebUZfa9OFJMLbGA+K0ARN8E6bg187J+nFaiUkS32gcnAhRJs1pOr&#10;FdY2nHlLp11ulYRwqtFAl/NQa52ajjymWRiIRfsM0WOWNbbaRjxLuO/1XVEstUfH0tDhQE8dNV+7&#10;b29gUbrby3tV3rvIL8fDoq3mP8ObMTfX4+MDqExj/jf/Xb9awS8FX56RC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B8e8YAAADcAAAADwAAAAAAAAAAAAAAAACYAgAAZHJz&#10;L2Rvd25yZXYueG1sUEsFBgAAAAAEAAQA9QAAAIsDAAAAAA==&#10;" fillcolor="#ff9" strokecolor="#375623 [1609]" strokeweight="1pt">
                  <v:stroke joinstyle="miter"/>
                </v:roundrect>
                <v:shape id="Pole tekstowe 151" o:spid="_x0000_s1077" type="#_x0000_t202" style="position:absolute;left:301;width:5599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14:paraId="6A7F0DCF" w14:textId="01454A7A" w:rsidR="00D92CEF" w:rsidRPr="00C2799B" w:rsidRDefault="00D92CEF" w:rsidP="00E36BEA">
                        <w:pPr>
                          <w:spacing w:after="0" w:line="240" w:lineRule="auto"/>
                          <w:jc w:val="center"/>
                          <w:rPr>
                            <w:b/>
                            <w:color w:val="000000" w:themeColor="text1"/>
                            <w:sz w:val="20"/>
                            <w:szCs w:val="20"/>
                          </w:rPr>
                        </w:pPr>
                        <w:r w:rsidRPr="00E36BEA">
                          <w:rPr>
                            <w:b/>
                            <w:color w:val="000000" w:themeColor="text1"/>
                            <w:sz w:val="20"/>
                            <w:szCs w:val="20"/>
                          </w:rPr>
                          <w:t>Działanie 1</w:t>
                        </w:r>
                        <w:r w:rsidRPr="00C2799B">
                          <w:rPr>
                            <w:b/>
                            <w:color w:val="000000" w:themeColor="text1"/>
                            <w:sz w:val="20"/>
                            <w:szCs w:val="20"/>
                          </w:rPr>
                          <w:t>.3</w:t>
                        </w:r>
                      </w:p>
                      <w:p w14:paraId="27419DF6" w14:textId="6DBA35A1" w:rsidR="00D92CEF" w:rsidRPr="00E36BEA" w:rsidRDefault="00D92CEF" w:rsidP="00E36BEA">
                        <w:pPr>
                          <w:spacing w:after="0" w:line="240" w:lineRule="auto"/>
                          <w:jc w:val="center"/>
                          <w:rPr>
                            <w:color w:val="000000" w:themeColor="text1"/>
                            <w:sz w:val="20"/>
                            <w:szCs w:val="20"/>
                          </w:rPr>
                        </w:pPr>
                        <w:r w:rsidRPr="00E36BEA">
                          <w:rPr>
                            <w:color w:val="000000" w:themeColor="text1"/>
                            <w:sz w:val="20"/>
                            <w:szCs w:val="20"/>
                          </w:rPr>
                          <w:t>Rozwój współpracy pomiędzy nauką a gospodarką</w:t>
                        </w:r>
                      </w:p>
                      <w:p w14:paraId="1B559F17" w14:textId="77777777" w:rsidR="00D92CEF" w:rsidRPr="00E36BEA" w:rsidRDefault="00D92CEF" w:rsidP="00E36BEA">
                        <w:pPr>
                          <w:spacing w:after="0" w:line="240" w:lineRule="auto"/>
                          <w:jc w:val="center"/>
                          <w:rPr>
                            <w:b/>
                            <w:color w:val="000000" w:themeColor="text1"/>
                            <w:sz w:val="20"/>
                            <w:szCs w:val="20"/>
                          </w:rPr>
                        </w:pPr>
                      </w:p>
                    </w:txbxContent>
                  </v:textbox>
                </v:shape>
              </v:group>
            </w:pict>
          </mc:Fallback>
        </mc:AlternateContent>
      </w:r>
      <w:r w:rsidR="00682E1E">
        <w:rPr>
          <w:rFonts w:ascii="Calibri Light" w:hAnsi="Calibri Light"/>
          <w:noProof/>
          <w:lang w:eastAsia="pl-PL"/>
        </w:rPr>
        <mc:AlternateContent>
          <mc:Choice Requires="wps">
            <w:drawing>
              <wp:anchor distT="0" distB="0" distL="114300" distR="114300" simplePos="0" relativeHeight="251794432" behindDoc="0" locked="0" layoutInCell="1" allowOverlap="1" wp14:anchorId="2BBE3D21" wp14:editId="2C77ED12">
                <wp:simplePos x="0" y="0"/>
                <wp:positionH relativeFrom="column">
                  <wp:posOffset>4361815</wp:posOffset>
                </wp:positionH>
                <wp:positionV relativeFrom="paragraph">
                  <wp:posOffset>2996565</wp:posOffset>
                </wp:positionV>
                <wp:extent cx="0" cy="133350"/>
                <wp:effectExtent l="76200" t="0" r="57150" b="57150"/>
                <wp:wrapNone/>
                <wp:docPr id="30" name="Łącznik prosty ze strzałką 30"/>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49B85FE" id="Łącznik prosty ze strzałką 30" o:spid="_x0000_s1026" type="#_x0000_t32" style="position:absolute;margin-left:343.45pt;margin-top:235.95pt;width:0;height:1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" strokecolor="#5b9bd5 [3204]" strokeweight=".5pt">
                <v:stroke endarrow="block" joinstyle="miter"/>
              </v:shape>
            </w:pict>
          </mc:Fallback>
        </mc:AlternateContent>
      </w:r>
      <w:r w:rsidR="00682E1E">
        <w:rPr>
          <w:rFonts w:ascii="Calibri Light" w:hAnsi="Calibri Light"/>
          <w:noProof/>
          <w:lang w:eastAsia="pl-PL"/>
        </w:rPr>
        <mc:AlternateContent>
          <mc:Choice Requires="wpg">
            <w:drawing>
              <wp:anchor distT="0" distB="0" distL="114300" distR="114300" simplePos="0" relativeHeight="251727872" behindDoc="0" locked="0" layoutInCell="1" allowOverlap="1" wp14:anchorId="325ABE8F" wp14:editId="45D0D332">
                <wp:simplePos x="0" y="0"/>
                <wp:positionH relativeFrom="margin">
                  <wp:posOffset>3480435</wp:posOffset>
                </wp:positionH>
                <wp:positionV relativeFrom="paragraph">
                  <wp:posOffset>2245148</wp:posOffset>
                </wp:positionV>
                <wp:extent cx="1866900" cy="753534"/>
                <wp:effectExtent l="0" t="0" r="19050" b="27940"/>
                <wp:wrapNone/>
                <wp:docPr id="152" name="Grupa 152"/>
                <wp:cNvGraphicFramePr/>
                <a:graphic xmlns:a="http://schemas.openxmlformats.org/drawingml/2006/main">
                  <a:graphicData uri="http://schemas.microsoft.com/office/word/2010/wordprocessingGroup">
                    <wpg:wgp>
                      <wpg:cNvGrpSpPr/>
                      <wpg:grpSpPr>
                        <a:xfrm>
                          <a:off x="0" y="0"/>
                          <a:ext cx="1866900" cy="753534"/>
                          <a:chOff x="0" y="0"/>
                          <a:chExt cx="5629276" cy="723901"/>
                        </a:xfrm>
                      </wpg:grpSpPr>
                      <wps:wsp>
                        <wps:cNvPr id="153" name="Prostokąt zaokrąglony 153"/>
                        <wps:cNvSpPr/>
                        <wps:spPr>
                          <a:xfrm>
                            <a:off x="0" y="0"/>
                            <a:ext cx="5629275" cy="723900"/>
                          </a:xfrm>
                          <a:prstGeom prst="roundRect">
                            <a:avLst/>
                          </a:prstGeom>
                          <a:solidFill>
                            <a:srgbClr val="FFFF99"/>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Pole tekstowe 154"/>
                        <wps:cNvSpPr txBox="1"/>
                        <wps:spPr>
                          <a:xfrm>
                            <a:off x="28721" y="0"/>
                            <a:ext cx="5600555" cy="723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DFFF9" w14:textId="4F7CF582" w:rsidR="00D92CEF" w:rsidRPr="00233CBB" w:rsidRDefault="00D92CEF" w:rsidP="00E36BEA">
                              <w:pPr>
                                <w:spacing w:after="0" w:line="240" w:lineRule="auto"/>
                                <w:jc w:val="center"/>
                                <w:rPr>
                                  <w:b/>
                                  <w:color w:val="000000" w:themeColor="text1"/>
                                  <w:sz w:val="20"/>
                                  <w:szCs w:val="20"/>
                                </w:rPr>
                              </w:pPr>
                              <w:r w:rsidRPr="00E36BEA">
                                <w:rPr>
                                  <w:b/>
                                  <w:color w:val="000000" w:themeColor="text1"/>
                                  <w:sz w:val="20"/>
                                  <w:szCs w:val="20"/>
                                </w:rPr>
                                <w:t>Działanie 3.1</w:t>
                              </w:r>
                            </w:p>
                            <w:p w14:paraId="39383502" w14:textId="74436381" w:rsidR="00D92CEF" w:rsidRPr="00E36BEA" w:rsidRDefault="00D92CEF" w:rsidP="00E36BEA">
                              <w:pPr>
                                <w:spacing w:after="0" w:line="240" w:lineRule="auto"/>
                                <w:jc w:val="center"/>
                                <w:rPr>
                                  <w:b/>
                                  <w:color w:val="000000" w:themeColor="text1"/>
                                  <w:sz w:val="20"/>
                                  <w:szCs w:val="20"/>
                                </w:rPr>
                              </w:pPr>
                              <w:r w:rsidRPr="00682E1E">
                                <w:rPr>
                                  <w:color w:val="000000" w:themeColor="text1"/>
                                  <w:sz w:val="20"/>
                                  <w:szCs w:val="20"/>
                                </w:rPr>
                                <w:t>Poprawa dostępu do niskoemisyjnego transportu publicznego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5ABE8F" id="Grupa 152" o:spid="_x0000_s1078" style="position:absolute;margin-left:274.05pt;margin-top:176.8pt;width:147pt;height:59.35pt;z-index:251727872;mso-position-horizontal-relative:margin;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">
                <v:roundrect id="Prostokąt zaokrąglony 153" o:spid="_x0000_s1079"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iDMQA&#10;AADcAAAADwAAAGRycy9kb3ducmV2LnhtbERPTWsCMRC9C/6HMIVepGZtXbusRikFSw/1oJaeh824&#10;G7qZrEnUtb++KRS8zeN9zmLV21acyQfjWMFknIEgrpw2XCv43K8fChAhImtsHZOCKwVYLYeDBZba&#10;XXhL512sRQrhUKKCJsaulDJUDVkMY9cRJ+7gvMWYoK+l9nhJ4baVj1k2kxYNp4YGO3ptqPrenayC&#10;aW5G102RPxvPb8evaV1MfroPpe7v+pc5iEh9vIn/3e86zc+f4O+Zd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gzEAAAA3AAAAA8AAAAAAAAAAAAAAAAAmAIAAGRycy9k&#10;b3ducmV2LnhtbFBLBQYAAAAABAAEAPUAAACJAwAAAAA=&#10;" fillcolor="#ff9" strokecolor="#375623 [1609]" strokeweight="1pt">
                  <v:stroke joinstyle="miter"/>
                </v:roundrect>
                <v:shape id="Pole tekstowe 154" o:spid="_x0000_s1080" type="#_x0000_t202" style="position:absolute;left:287;width:5600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jHcMA&#10;AADcAAAADwAAAGRycy9kb3ducmV2LnhtbERPS4vCMBC+C/6HMII3TRVd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wjHcMAAADcAAAADwAAAAAAAAAAAAAAAACYAgAAZHJzL2Rv&#10;d25yZXYueG1sUEsFBgAAAAAEAAQA9QAAAIgDAAAAAA==&#10;" filled="f" stroked="f" strokeweight=".5pt">
                  <v:textbox>
                    <w:txbxContent>
                      <w:p w14:paraId="5A0DFFF9" w14:textId="4F7CF582" w:rsidR="00D92CEF" w:rsidRPr="00233CBB" w:rsidRDefault="00D92CEF" w:rsidP="00E36BEA">
                        <w:pPr>
                          <w:spacing w:after="0" w:line="240" w:lineRule="auto"/>
                          <w:jc w:val="center"/>
                          <w:rPr>
                            <w:b/>
                            <w:color w:val="000000" w:themeColor="text1"/>
                            <w:sz w:val="20"/>
                            <w:szCs w:val="20"/>
                          </w:rPr>
                        </w:pPr>
                        <w:r w:rsidRPr="00E36BEA">
                          <w:rPr>
                            <w:b/>
                            <w:color w:val="000000" w:themeColor="text1"/>
                            <w:sz w:val="20"/>
                            <w:szCs w:val="20"/>
                          </w:rPr>
                          <w:t>Działanie 3.1</w:t>
                        </w:r>
                      </w:p>
                      <w:p w14:paraId="39383502" w14:textId="74436381" w:rsidR="00D92CEF" w:rsidRPr="00E36BEA" w:rsidRDefault="00D92CEF" w:rsidP="00E36BEA">
                        <w:pPr>
                          <w:spacing w:after="0" w:line="240" w:lineRule="auto"/>
                          <w:jc w:val="center"/>
                          <w:rPr>
                            <w:b/>
                            <w:color w:val="000000" w:themeColor="text1"/>
                            <w:sz w:val="20"/>
                            <w:szCs w:val="20"/>
                          </w:rPr>
                        </w:pPr>
                        <w:r w:rsidRPr="00682E1E">
                          <w:rPr>
                            <w:color w:val="000000" w:themeColor="text1"/>
                            <w:sz w:val="20"/>
                            <w:szCs w:val="20"/>
                          </w:rPr>
                          <w:t>Poprawa dostępu do niskoemisyjnego transportu publicznego</w:t>
                        </w:r>
                      </w:p>
                    </w:txbxContent>
                  </v:textbox>
                </v:shape>
                <w10:wrap anchorx="margin"/>
              </v:group>
            </w:pict>
          </mc:Fallback>
        </mc:AlternateContent>
      </w:r>
      <w:r w:rsidR="00CE34D4">
        <w:rPr>
          <w:rFonts w:ascii="Calibri Light" w:hAnsi="Calibri Light"/>
          <w:noProof/>
          <w:lang w:eastAsia="pl-PL"/>
        </w:rPr>
        <mc:AlternateContent>
          <mc:Choice Requires="wpg">
            <w:drawing>
              <wp:anchor distT="0" distB="0" distL="114300" distR="114300" simplePos="0" relativeHeight="251792384" behindDoc="0" locked="0" layoutInCell="1" allowOverlap="1" wp14:anchorId="59EA517B" wp14:editId="595E73A1">
                <wp:simplePos x="0" y="0"/>
                <wp:positionH relativeFrom="column">
                  <wp:posOffset>7287260</wp:posOffset>
                </wp:positionH>
                <wp:positionV relativeFrom="paragraph">
                  <wp:posOffset>3739515</wp:posOffset>
                </wp:positionV>
                <wp:extent cx="1790700" cy="590550"/>
                <wp:effectExtent l="0" t="0" r="19050" b="19050"/>
                <wp:wrapNone/>
                <wp:docPr id="12" name="Grupa 12"/>
                <wp:cNvGraphicFramePr/>
                <a:graphic xmlns:a="http://schemas.openxmlformats.org/drawingml/2006/main">
                  <a:graphicData uri="http://schemas.microsoft.com/office/word/2010/wordprocessingGroup">
                    <wpg:wgp>
                      <wpg:cNvGrpSpPr/>
                      <wpg:grpSpPr>
                        <a:xfrm>
                          <a:off x="0" y="0"/>
                          <a:ext cx="1790700" cy="590550"/>
                          <a:chOff x="-30103" y="0"/>
                          <a:chExt cx="5659379" cy="723900"/>
                        </a:xfrm>
                      </wpg:grpSpPr>
                      <wps:wsp>
                        <wps:cNvPr id="13" name="Prostokąt zaokrąglony 13"/>
                        <wps:cNvSpPr/>
                        <wps:spPr>
                          <a:xfrm>
                            <a:off x="0" y="0"/>
                            <a:ext cx="5629275" cy="723900"/>
                          </a:xfrm>
                          <a:prstGeom prst="roundRect">
                            <a:avLst/>
                          </a:prstGeom>
                          <a:solidFill>
                            <a:srgbClr val="FFFF99"/>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Pole tekstowe 17"/>
                        <wps:cNvSpPr txBox="1"/>
                        <wps:spPr>
                          <a:xfrm>
                            <a:off x="-30103" y="2"/>
                            <a:ext cx="5659379" cy="688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C3A65" w14:textId="613A2E6E" w:rsidR="00D92CEF" w:rsidRDefault="00D92CEF" w:rsidP="007B750B">
                              <w:pPr>
                                <w:spacing w:after="0" w:line="240" w:lineRule="auto"/>
                                <w:jc w:val="center"/>
                                <w:rPr>
                                  <w:b/>
                                  <w:color w:val="000000" w:themeColor="text1"/>
                                  <w:sz w:val="20"/>
                                  <w:szCs w:val="20"/>
                                </w:rPr>
                              </w:pPr>
                              <w:r w:rsidRPr="00E36BEA">
                                <w:rPr>
                                  <w:b/>
                                  <w:color w:val="000000" w:themeColor="text1"/>
                                  <w:sz w:val="20"/>
                                  <w:szCs w:val="20"/>
                                </w:rPr>
                                <w:t xml:space="preserve">Działanie </w:t>
                              </w:r>
                              <w:r w:rsidRPr="00CC10B2">
                                <w:rPr>
                                  <w:b/>
                                  <w:color w:val="000000" w:themeColor="text1"/>
                                  <w:sz w:val="20"/>
                                  <w:szCs w:val="20"/>
                                </w:rPr>
                                <w:t>5.</w:t>
                              </w:r>
                              <w:r>
                                <w:rPr>
                                  <w:b/>
                                  <w:color w:val="000000" w:themeColor="text1"/>
                                  <w:sz w:val="20"/>
                                  <w:szCs w:val="20"/>
                                </w:rPr>
                                <w:t>3</w:t>
                              </w:r>
                            </w:p>
                            <w:p w14:paraId="5A656A3E" w14:textId="6EDE6912" w:rsidR="00D92CEF" w:rsidRPr="00E36BEA" w:rsidRDefault="00D92CEF" w:rsidP="007B750B">
                              <w:pPr>
                                <w:spacing w:after="0" w:line="240" w:lineRule="auto"/>
                                <w:jc w:val="center"/>
                                <w:rPr>
                                  <w:b/>
                                  <w:color w:val="000000" w:themeColor="text1"/>
                                  <w:sz w:val="20"/>
                                  <w:szCs w:val="20"/>
                                </w:rPr>
                              </w:pPr>
                              <w:r>
                                <w:rPr>
                                  <w:color w:val="000000" w:themeColor="text1"/>
                                  <w:sz w:val="20"/>
                                  <w:szCs w:val="20"/>
                                </w:rPr>
                                <w:t>Kształcenie w zakresie rozwoju kompetencji kluczowych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EA517B" id="Grupa 12" o:spid="_x0000_s1081" style="position:absolute;margin-left:573.8pt;margin-top:294.45pt;width:141pt;height:46.5pt;z-index:251792384;mso-width-relative:margin;mso-height-relative:margin" coordorigin="-301" coordsize="56593,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">
                <v:roundrect id="Prostokąt zaokrąglony 13" o:spid="_x0000_s1082"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aEcMA&#10;AADbAAAADwAAAGRycy9kb3ducmV2LnhtbERPS2sCMRC+F/wPYYReimZtfSxbo5RCi4d68IHnYTPd&#10;DW4ma5Lq6q9vCgVv8/E9Z77sbCPO5INxrGA0zEAQl04brhTsdx+DHESIyBobx6TgSgGWi97DHAvt&#10;Lryh8zZWIoVwKFBBHWNbSBnKmiyGoWuJE/ftvMWYoK+k9nhJ4baRz1k2lRYNp4YaW3qvqTxuf6yC&#10;8cQ8Xdf5ZGY8f54O4yof3dovpR773dsriEhdvIv/3Sud5r/A3y/p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aEcMAAADbAAAADwAAAAAAAAAAAAAAAACYAgAAZHJzL2Rv&#10;d25yZXYueG1sUEsFBgAAAAAEAAQA9QAAAIgDAAAAAA==&#10;" fillcolor="#ff9" strokecolor="#375623 [1609]" strokeweight="1pt">
                  <v:stroke joinstyle="miter"/>
                </v:roundrect>
                <v:shape id="Pole tekstowe 17" o:spid="_x0000_s1083" type="#_x0000_t202" style="position:absolute;left:-301;width:56593;height:6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556C3A65" w14:textId="613A2E6E" w:rsidR="00D92CEF" w:rsidRDefault="00D92CEF" w:rsidP="007B750B">
                        <w:pPr>
                          <w:spacing w:after="0" w:line="240" w:lineRule="auto"/>
                          <w:jc w:val="center"/>
                          <w:rPr>
                            <w:b/>
                            <w:color w:val="000000" w:themeColor="text1"/>
                            <w:sz w:val="20"/>
                            <w:szCs w:val="20"/>
                          </w:rPr>
                        </w:pPr>
                        <w:r w:rsidRPr="00E36BEA">
                          <w:rPr>
                            <w:b/>
                            <w:color w:val="000000" w:themeColor="text1"/>
                            <w:sz w:val="20"/>
                            <w:szCs w:val="20"/>
                          </w:rPr>
                          <w:t xml:space="preserve">Działanie </w:t>
                        </w:r>
                        <w:r w:rsidRPr="00CC10B2">
                          <w:rPr>
                            <w:b/>
                            <w:color w:val="000000" w:themeColor="text1"/>
                            <w:sz w:val="20"/>
                            <w:szCs w:val="20"/>
                          </w:rPr>
                          <w:t>5.</w:t>
                        </w:r>
                        <w:r>
                          <w:rPr>
                            <w:b/>
                            <w:color w:val="000000" w:themeColor="text1"/>
                            <w:sz w:val="20"/>
                            <w:szCs w:val="20"/>
                          </w:rPr>
                          <w:t>3</w:t>
                        </w:r>
                      </w:p>
                      <w:p w14:paraId="5A656A3E" w14:textId="6EDE6912" w:rsidR="00D92CEF" w:rsidRPr="00E36BEA" w:rsidRDefault="00D92CEF" w:rsidP="007B750B">
                        <w:pPr>
                          <w:spacing w:after="0" w:line="240" w:lineRule="auto"/>
                          <w:jc w:val="center"/>
                          <w:rPr>
                            <w:b/>
                            <w:color w:val="000000" w:themeColor="text1"/>
                            <w:sz w:val="20"/>
                            <w:szCs w:val="20"/>
                          </w:rPr>
                        </w:pPr>
                        <w:r>
                          <w:rPr>
                            <w:color w:val="000000" w:themeColor="text1"/>
                            <w:sz w:val="20"/>
                            <w:szCs w:val="20"/>
                          </w:rPr>
                          <w:t>Kształcenie w zakresie rozwoju kompetencji kluczowych</w:t>
                        </w:r>
                      </w:p>
                    </w:txbxContent>
                  </v:textbox>
                </v:shape>
              </v:group>
            </w:pict>
          </mc:Fallback>
        </mc:AlternateContent>
      </w:r>
      <w:r w:rsidR="007B750B">
        <w:rPr>
          <w:rFonts w:ascii="Calibri Light" w:hAnsi="Calibri Light"/>
          <w:noProof/>
          <w:lang w:eastAsia="pl-PL"/>
        </w:rPr>
        <mc:AlternateContent>
          <mc:Choice Requires="wps">
            <w:drawing>
              <wp:anchor distT="0" distB="0" distL="114300" distR="114300" simplePos="0" relativeHeight="251643890" behindDoc="0" locked="0" layoutInCell="1" allowOverlap="1" wp14:anchorId="19E2670E" wp14:editId="09D28F4C">
                <wp:simplePos x="0" y="0"/>
                <wp:positionH relativeFrom="column">
                  <wp:posOffset>8143875</wp:posOffset>
                </wp:positionH>
                <wp:positionV relativeFrom="paragraph">
                  <wp:posOffset>3620135</wp:posOffset>
                </wp:positionV>
                <wp:extent cx="0" cy="133351"/>
                <wp:effectExtent l="76200" t="0" r="57150" b="57150"/>
                <wp:wrapNone/>
                <wp:docPr id="10" name="Łącznik prosty ze strzałką 10"/>
                <wp:cNvGraphicFramePr/>
                <a:graphic xmlns:a="http://schemas.openxmlformats.org/drawingml/2006/main">
                  <a:graphicData uri="http://schemas.microsoft.com/office/word/2010/wordprocessingShape">
                    <wps:wsp>
                      <wps:cNvCnPr/>
                      <wps:spPr>
                        <a:xfrm>
                          <a:off x="0" y="0"/>
                          <a:ext cx="0" cy="1333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A684962" id="Łącznik prosty ze strzałką 10" o:spid="_x0000_s1026" type="#_x0000_t32" style="position:absolute;margin-left:641.25pt;margin-top:285.05pt;width:0;height:10.5pt;z-index:25164389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" strokecolor="#5b9bd5 [3204]" strokeweight=".5pt">
                <v:stroke endarrow="block" joinstyle="miter"/>
              </v:shape>
            </w:pict>
          </mc:Fallback>
        </mc:AlternateContent>
      </w:r>
      <w:r w:rsidR="00347D18">
        <w:rPr>
          <w:rFonts w:ascii="Calibri Light" w:hAnsi="Calibri Light"/>
          <w:noProof/>
          <w:lang w:eastAsia="pl-PL"/>
        </w:rPr>
        <mc:AlternateContent>
          <mc:Choice Requires="wpg">
            <w:drawing>
              <wp:anchor distT="0" distB="0" distL="114300" distR="114300" simplePos="0" relativeHeight="251732992" behindDoc="0" locked="0" layoutInCell="1" allowOverlap="1" wp14:anchorId="0CDB3BB4" wp14:editId="691EE88D">
                <wp:simplePos x="0" y="0"/>
                <wp:positionH relativeFrom="column">
                  <wp:posOffset>1629410</wp:posOffset>
                </wp:positionH>
                <wp:positionV relativeFrom="paragraph">
                  <wp:posOffset>2253615</wp:posOffset>
                </wp:positionV>
                <wp:extent cx="1781175" cy="571500"/>
                <wp:effectExtent l="0" t="0" r="28575" b="19050"/>
                <wp:wrapNone/>
                <wp:docPr id="158" name="Grupa 158"/>
                <wp:cNvGraphicFramePr/>
                <a:graphic xmlns:a="http://schemas.openxmlformats.org/drawingml/2006/main">
                  <a:graphicData uri="http://schemas.microsoft.com/office/word/2010/wordprocessingGroup">
                    <wpg:wgp>
                      <wpg:cNvGrpSpPr/>
                      <wpg:grpSpPr>
                        <a:xfrm>
                          <a:off x="0" y="0"/>
                          <a:ext cx="1781175" cy="571500"/>
                          <a:chOff x="0" y="0"/>
                          <a:chExt cx="5629276" cy="723900"/>
                        </a:xfrm>
                      </wpg:grpSpPr>
                      <wps:wsp>
                        <wps:cNvPr id="159" name="Prostokąt zaokrąglony 159"/>
                        <wps:cNvSpPr/>
                        <wps:spPr>
                          <a:xfrm>
                            <a:off x="0" y="0"/>
                            <a:ext cx="5629275" cy="723900"/>
                          </a:xfrm>
                          <a:prstGeom prst="roundRect">
                            <a:avLst/>
                          </a:prstGeom>
                          <a:solidFill>
                            <a:srgbClr val="FFFF99"/>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Pole tekstowe 160"/>
                        <wps:cNvSpPr txBox="1"/>
                        <wps:spPr>
                          <a:xfrm>
                            <a:off x="0" y="1"/>
                            <a:ext cx="5629276"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D21DD" w14:textId="0245FBC0" w:rsidR="00D92CEF" w:rsidRPr="00C2799B" w:rsidRDefault="00D92CEF" w:rsidP="00E36BEA">
                              <w:pPr>
                                <w:spacing w:after="0" w:line="240" w:lineRule="auto"/>
                                <w:jc w:val="center"/>
                                <w:rPr>
                                  <w:b/>
                                  <w:color w:val="000000" w:themeColor="text1"/>
                                  <w:sz w:val="20"/>
                                  <w:szCs w:val="20"/>
                                </w:rPr>
                              </w:pPr>
                              <w:r w:rsidRPr="00E36BEA">
                                <w:rPr>
                                  <w:b/>
                                  <w:color w:val="000000" w:themeColor="text1"/>
                                  <w:sz w:val="20"/>
                                  <w:szCs w:val="20"/>
                                </w:rPr>
                                <w:t>Działanie 2.1</w:t>
                              </w:r>
                            </w:p>
                            <w:p w14:paraId="0928EBC3" w14:textId="581019BF" w:rsidR="00D92CEF" w:rsidRPr="00E36BEA" w:rsidRDefault="00D92CEF" w:rsidP="00E36BEA">
                              <w:pPr>
                                <w:spacing w:after="0" w:line="240" w:lineRule="auto"/>
                                <w:jc w:val="center"/>
                                <w:rPr>
                                  <w:color w:val="000000" w:themeColor="text1"/>
                                  <w:sz w:val="20"/>
                                  <w:szCs w:val="20"/>
                                </w:rPr>
                              </w:pPr>
                              <w:r w:rsidRPr="00E36BEA">
                                <w:rPr>
                                  <w:color w:val="000000" w:themeColor="text1"/>
                                  <w:sz w:val="20"/>
                                  <w:szCs w:val="20"/>
                                </w:rPr>
                                <w:t>Modernizacja i rozwój połączeń komunikacyjnych</w:t>
                              </w:r>
                            </w:p>
                            <w:p w14:paraId="01E94E77" w14:textId="77777777" w:rsidR="00D92CEF" w:rsidRPr="00E36BEA" w:rsidRDefault="00D92CEF" w:rsidP="00E36BEA">
                              <w:pPr>
                                <w:spacing w:after="0" w:line="240" w:lineRule="auto"/>
                                <w:jc w:val="center"/>
                                <w:rPr>
                                  <w:b/>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DB3BB4" id="Grupa 158" o:spid="_x0000_s1084" style="position:absolute;margin-left:128.3pt;margin-top:177.45pt;width:140.25pt;height:45pt;z-index:251732992;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">
                <v:roundrect id="Prostokąt zaokrąglony 159" o:spid="_x0000_s1085"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V5sQA&#10;AADcAAAADwAAAGRycy9kb3ducmV2LnhtbERPTWsCMRC9F/wPYYReSs1a3Ha7NYoIFg96qC09D5vp&#10;bnAzWZOoa3+9EQq9zeN9znTe21acyAfjWMF4lIEgrpw2XCv4+lw9FiBCRNbYOiYFFwownw3uplhq&#10;d+YPOu1iLVIIhxIVNDF2pZShashiGLmOOHE/zluMCfpaao/nFG5b+ZRlz9Ki4dTQYEfLhqr97mgV&#10;THLzcNkW+Yvx/H74ntTF+LfbKHU/7BdvICL18V/8517rND9/hdsz6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a1ebEAAAA3AAAAA8AAAAAAAAAAAAAAAAAmAIAAGRycy9k&#10;b3ducmV2LnhtbFBLBQYAAAAABAAEAPUAAACJAwAAAAA=&#10;" fillcolor="#ff9" strokecolor="#375623 [1609]" strokeweight="1pt">
                  <v:stroke joinstyle="miter"/>
                </v:roundrect>
                <v:shape id="Pole tekstowe 160" o:spid="_x0000_s1086" type="#_x0000_t202" style="position:absolute;width:5629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vo8YA&#10;AADcAAAADwAAAGRycy9kb3ducmV2LnhtbESPT2vCQBDF70K/wzIFb7pRqEjqRiQglmIPWi+9TbOT&#10;P5idjdmtpv30nYPgbYb35r3frNaDa9WV+tB4NjCbJqCIC28brgycPreTJagQkS22nsnALwVYZ0+j&#10;FabW3/hA12OslIRwSNFAHWOXah2KmhyGqe+IRSt97zDK2lfa9niTcNfqeZIstMOGpaHGjvKaivPx&#10;xxl4z7cfePieu+Vfm+/25aa7nL5ejBk/D5tXUJGG+DDfr9+s4C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vvo8YAAADcAAAADwAAAAAAAAAAAAAAAACYAgAAZHJz&#10;L2Rvd25yZXYueG1sUEsFBgAAAAAEAAQA9QAAAIsDAAAAAA==&#10;" filled="f" stroked="f" strokeweight=".5pt">
                  <v:textbox>
                    <w:txbxContent>
                      <w:p w14:paraId="4A9D21DD" w14:textId="0245FBC0" w:rsidR="00D92CEF" w:rsidRPr="00C2799B" w:rsidRDefault="00D92CEF" w:rsidP="00E36BEA">
                        <w:pPr>
                          <w:spacing w:after="0" w:line="240" w:lineRule="auto"/>
                          <w:jc w:val="center"/>
                          <w:rPr>
                            <w:b/>
                            <w:color w:val="000000" w:themeColor="text1"/>
                            <w:sz w:val="20"/>
                            <w:szCs w:val="20"/>
                          </w:rPr>
                        </w:pPr>
                        <w:r w:rsidRPr="00E36BEA">
                          <w:rPr>
                            <w:b/>
                            <w:color w:val="000000" w:themeColor="text1"/>
                            <w:sz w:val="20"/>
                            <w:szCs w:val="20"/>
                          </w:rPr>
                          <w:t>Działanie 2.1</w:t>
                        </w:r>
                      </w:p>
                      <w:p w14:paraId="0928EBC3" w14:textId="581019BF" w:rsidR="00D92CEF" w:rsidRPr="00E36BEA" w:rsidRDefault="00D92CEF" w:rsidP="00E36BEA">
                        <w:pPr>
                          <w:spacing w:after="0" w:line="240" w:lineRule="auto"/>
                          <w:jc w:val="center"/>
                          <w:rPr>
                            <w:color w:val="000000" w:themeColor="text1"/>
                            <w:sz w:val="20"/>
                            <w:szCs w:val="20"/>
                          </w:rPr>
                        </w:pPr>
                        <w:r w:rsidRPr="00E36BEA">
                          <w:rPr>
                            <w:color w:val="000000" w:themeColor="text1"/>
                            <w:sz w:val="20"/>
                            <w:szCs w:val="20"/>
                          </w:rPr>
                          <w:t>Modernizacja i rozwój połączeń komunikacyjnych</w:t>
                        </w:r>
                      </w:p>
                      <w:p w14:paraId="01E94E77" w14:textId="77777777" w:rsidR="00D92CEF" w:rsidRPr="00E36BEA" w:rsidRDefault="00D92CEF" w:rsidP="00E36BEA">
                        <w:pPr>
                          <w:spacing w:after="0" w:line="240" w:lineRule="auto"/>
                          <w:jc w:val="center"/>
                          <w:rPr>
                            <w:b/>
                            <w:color w:val="000000" w:themeColor="text1"/>
                            <w:sz w:val="20"/>
                            <w:szCs w:val="20"/>
                          </w:rPr>
                        </w:pPr>
                      </w:p>
                    </w:txbxContent>
                  </v:textbox>
                </v:shape>
              </v:group>
            </w:pict>
          </mc:Fallback>
        </mc:AlternateContent>
      </w:r>
      <w:r w:rsidR="00DE5324">
        <w:rPr>
          <w:rFonts w:ascii="Calibri Light" w:hAnsi="Calibri Light"/>
          <w:noProof/>
          <w:lang w:eastAsia="pl-PL"/>
        </w:rPr>
        <mc:AlternateContent>
          <mc:Choice Requires="wps">
            <w:drawing>
              <wp:anchor distT="0" distB="0" distL="114300" distR="114300" simplePos="0" relativeHeight="251647990" behindDoc="0" locked="0" layoutInCell="1" allowOverlap="1" wp14:anchorId="36167524" wp14:editId="3AD45A7B">
                <wp:simplePos x="0" y="0"/>
                <wp:positionH relativeFrom="column">
                  <wp:posOffset>648335</wp:posOffset>
                </wp:positionH>
                <wp:positionV relativeFrom="paragraph">
                  <wp:posOffset>2796540</wp:posOffset>
                </wp:positionV>
                <wp:extent cx="0" cy="133351"/>
                <wp:effectExtent l="76200" t="0" r="57150" b="57150"/>
                <wp:wrapNone/>
                <wp:docPr id="190" name="Łącznik prosty ze strzałką 190"/>
                <wp:cNvGraphicFramePr/>
                <a:graphic xmlns:a="http://schemas.openxmlformats.org/drawingml/2006/main">
                  <a:graphicData uri="http://schemas.microsoft.com/office/word/2010/wordprocessingShape">
                    <wps:wsp>
                      <wps:cNvCnPr/>
                      <wps:spPr>
                        <a:xfrm>
                          <a:off x="0" y="0"/>
                          <a:ext cx="0" cy="1333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91AD4DA" id="Łącznik prosty ze strzałką 190" o:spid="_x0000_s1026" type="#_x0000_t32" style="position:absolute;margin-left:51.05pt;margin-top:220.2pt;width:0;height:10.5pt;z-index:25164799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" strokecolor="#5b9bd5 [3204]" strokeweight=".5pt">
                <v:stroke endarrow="block" joinstyle="miter"/>
              </v:shape>
            </w:pict>
          </mc:Fallback>
        </mc:AlternateContent>
      </w:r>
      <w:r w:rsidR="00DE5324">
        <w:rPr>
          <w:rFonts w:ascii="Calibri Light" w:hAnsi="Calibri Light"/>
          <w:noProof/>
          <w:lang w:eastAsia="pl-PL"/>
        </w:rPr>
        <mc:AlternateContent>
          <mc:Choice Requires="wpg">
            <w:drawing>
              <wp:anchor distT="0" distB="0" distL="114300" distR="114300" simplePos="0" relativeHeight="251723776" behindDoc="0" locked="0" layoutInCell="1" allowOverlap="1" wp14:anchorId="5E04F8C7" wp14:editId="7F9FF5CC">
                <wp:simplePos x="0" y="0"/>
                <wp:positionH relativeFrom="column">
                  <wp:posOffset>-227965</wp:posOffset>
                </wp:positionH>
                <wp:positionV relativeFrom="paragraph">
                  <wp:posOffset>2920365</wp:posOffset>
                </wp:positionV>
                <wp:extent cx="1781175" cy="571500"/>
                <wp:effectExtent l="0" t="0" r="9525" b="19050"/>
                <wp:wrapNone/>
                <wp:docPr id="146" name="Grupa 146"/>
                <wp:cNvGraphicFramePr/>
                <a:graphic xmlns:a="http://schemas.openxmlformats.org/drawingml/2006/main">
                  <a:graphicData uri="http://schemas.microsoft.com/office/word/2010/wordprocessingGroup">
                    <wpg:wgp>
                      <wpg:cNvGrpSpPr/>
                      <wpg:grpSpPr>
                        <a:xfrm>
                          <a:off x="0" y="0"/>
                          <a:ext cx="1781175" cy="571500"/>
                          <a:chOff x="0" y="0"/>
                          <a:chExt cx="5629279" cy="723900"/>
                        </a:xfrm>
                      </wpg:grpSpPr>
                      <wps:wsp>
                        <wps:cNvPr id="147" name="Prostokąt zaokrąglony 147"/>
                        <wps:cNvSpPr/>
                        <wps:spPr>
                          <a:xfrm>
                            <a:off x="0" y="0"/>
                            <a:ext cx="5629275" cy="723900"/>
                          </a:xfrm>
                          <a:prstGeom prst="roundRect">
                            <a:avLst/>
                          </a:prstGeom>
                          <a:solidFill>
                            <a:srgbClr val="FFFF99"/>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ole tekstowe 148"/>
                        <wps:cNvSpPr txBox="1"/>
                        <wps:spPr>
                          <a:xfrm>
                            <a:off x="30106" y="1"/>
                            <a:ext cx="5599173"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C68C5" w14:textId="72BDF505" w:rsidR="00D92CEF" w:rsidRPr="00C2799B" w:rsidRDefault="00D92CEF" w:rsidP="00E36BEA">
                              <w:pPr>
                                <w:spacing w:after="0" w:line="240" w:lineRule="auto"/>
                                <w:jc w:val="center"/>
                                <w:rPr>
                                  <w:b/>
                                  <w:color w:val="000000" w:themeColor="text1"/>
                                  <w:sz w:val="20"/>
                                  <w:szCs w:val="20"/>
                                </w:rPr>
                              </w:pPr>
                              <w:r w:rsidRPr="00E36BEA">
                                <w:rPr>
                                  <w:b/>
                                  <w:color w:val="000000" w:themeColor="text1"/>
                                  <w:sz w:val="20"/>
                                  <w:szCs w:val="20"/>
                                </w:rPr>
                                <w:t>Działanie 1</w:t>
                              </w:r>
                              <w:r w:rsidRPr="00C2799B">
                                <w:rPr>
                                  <w:b/>
                                  <w:color w:val="000000" w:themeColor="text1"/>
                                  <w:sz w:val="20"/>
                                  <w:szCs w:val="20"/>
                                </w:rPr>
                                <w:t>.2</w:t>
                              </w:r>
                            </w:p>
                            <w:p w14:paraId="0855B076" w14:textId="20D0B1E4" w:rsidR="00D92CEF" w:rsidRPr="00E36BEA" w:rsidRDefault="00D92CEF" w:rsidP="00E36BEA">
                              <w:pPr>
                                <w:spacing w:after="0" w:line="240" w:lineRule="auto"/>
                                <w:jc w:val="center"/>
                                <w:rPr>
                                  <w:color w:val="000000" w:themeColor="text1"/>
                                  <w:sz w:val="20"/>
                                  <w:szCs w:val="20"/>
                                </w:rPr>
                              </w:pPr>
                              <w:r w:rsidRPr="00E36BEA">
                                <w:rPr>
                                  <w:color w:val="000000" w:themeColor="text1"/>
                                  <w:sz w:val="20"/>
                                  <w:szCs w:val="20"/>
                                </w:rPr>
                                <w:t>Uzbrajanie terenów inwestycyjnych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04F8C7" id="Grupa 146" o:spid="_x0000_s1087" style="position:absolute;margin-left:-17.95pt;margin-top:229.95pt;width:140.25pt;height:45pt;z-index:251723776;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">
                <v:roundrect id="Prostokąt zaokrąglony 147" o:spid="_x0000_s1088"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By0sQA&#10;AADcAAAADwAAAGRycy9kb3ducmV2LnhtbERPTWsCMRC9F/ofwhS8SM1aVl22RpFCxYM9qKXnYTPd&#10;Dd1M1iTV1V9vCkJv83ifM1/2thUn8sE4VjAeZSCIK6cN1wo+D+/PBYgQkTW2jknBhQIsF48Pcyy1&#10;O/OOTvtYixTCoUQFTYxdKWWoGrIYRq4jTty38xZjgr6W2uM5hdtWvmTZVFo0nBoa7Oitoepn/2sV&#10;5BMzvHwUk5nxvD5+5XUxvnZbpQZP/eoVRKQ+/ovv7o1O8/MZ/D2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QctLEAAAA3AAAAA8AAAAAAAAAAAAAAAAAmAIAAGRycy9k&#10;b3ducmV2LnhtbFBLBQYAAAAABAAEAPUAAACJAwAAAAA=&#10;" fillcolor="#ff9" strokecolor="#375623 [1609]" strokeweight="1pt">
                  <v:stroke joinstyle="miter"/>
                </v:roundrect>
                <v:shape id="Pole tekstowe 148" o:spid="_x0000_s1089" type="#_x0000_t202" style="position:absolute;left:301;width:5599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14:paraId="3E5C68C5" w14:textId="72BDF505" w:rsidR="00D92CEF" w:rsidRPr="00C2799B" w:rsidRDefault="00D92CEF" w:rsidP="00E36BEA">
                        <w:pPr>
                          <w:spacing w:after="0" w:line="240" w:lineRule="auto"/>
                          <w:jc w:val="center"/>
                          <w:rPr>
                            <w:b/>
                            <w:color w:val="000000" w:themeColor="text1"/>
                            <w:sz w:val="20"/>
                            <w:szCs w:val="20"/>
                          </w:rPr>
                        </w:pPr>
                        <w:r w:rsidRPr="00E36BEA">
                          <w:rPr>
                            <w:b/>
                            <w:color w:val="000000" w:themeColor="text1"/>
                            <w:sz w:val="20"/>
                            <w:szCs w:val="20"/>
                          </w:rPr>
                          <w:t>Działanie 1</w:t>
                        </w:r>
                        <w:r w:rsidRPr="00C2799B">
                          <w:rPr>
                            <w:b/>
                            <w:color w:val="000000" w:themeColor="text1"/>
                            <w:sz w:val="20"/>
                            <w:szCs w:val="20"/>
                          </w:rPr>
                          <w:t>.2</w:t>
                        </w:r>
                      </w:p>
                      <w:p w14:paraId="0855B076" w14:textId="20D0B1E4" w:rsidR="00D92CEF" w:rsidRPr="00E36BEA" w:rsidRDefault="00D92CEF" w:rsidP="00E36BEA">
                        <w:pPr>
                          <w:spacing w:after="0" w:line="240" w:lineRule="auto"/>
                          <w:jc w:val="center"/>
                          <w:rPr>
                            <w:color w:val="000000" w:themeColor="text1"/>
                            <w:sz w:val="20"/>
                            <w:szCs w:val="20"/>
                          </w:rPr>
                        </w:pPr>
                        <w:r w:rsidRPr="00E36BEA">
                          <w:rPr>
                            <w:color w:val="000000" w:themeColor="text1"/>
                            <w:sz w:val="20"/>
                            <w:szCs w:val="20"/>
                          </w:rPr>
                          <w:t>Uzbrajanie terenów inwestycyjnych</w:t>
                        </w:r>
                      </w:p>
                    </w:txbxContent>
                  </v:textbox>
                </v:shape>
              </v:group>
            </w:pict>
          </mc:Fallback>
        </mc:AlternateContent>
      </w:r>
      <w:r w:rsidR="00DE5324">
        <w:rPr>
          <w:rFonts w:ascii="Calibri Light" w:hAnsi="Calibri Light"/>
          <w:noProof/>
          <w:lang w:eastAsia="pl-PL"/>
        </w:rPr>
        <mc:AlternateContent>
          <mc:Choice Requires="wps">
            <w:drawing>
              <wp:anchor distT="0" distB="0" distL="114300" distR="114300" simplePos="0" relativeHeight="251649015" behindDoc="0" locked="0" layoutInCell="1" allowOverlap="1" wp14:anchorId="4864EEDA" wp14:editId="36A5A080">
                <wp:simplePos x="0" y="0"/>
                <wp:positionH relativeFrom="column">
                  <wp:posOffset>8143875</wp:posOffset>
                </wp:positionH>
                <wp:positionV relativeFrom="paragraph">
                  <wp:posOffset>2924175</wp:posOffset>
                </wp:positionV>
                <wp:extent cx="0" cy="133351"/>
                <wp:effectExtent l="76200" t="0" r="57150" b="57150"/>
                <wp:wrapNone/>
                <wp:docPr id="188" name="Łącznik prosty ze strzałką 188"/>
                <wp:cNvGraphicFramePr/>
                <a:graphic xmlns:a="http://schemas.openxmlformats.org/drawingml/2006/main">
                  <a:graphicData uri="http://schemas.microsoft.com/office/word/2010/wordprocessingShape">
                    <wps:wsp>
                      <wps:cNvCnPr/>
                      <wps:spPr>
                        <a:xfrm>
                          <a:off x="0" y="0"/>
                          <a:ext cx="0" cy="1333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8FAAA0C" id="Łącznik prosty ze strzałką 188" o:spid="_x0000_s1026" type="#_x0000_t32" style="position:absolute;margin-left:641.25pt;margin-top:230.25pt;width:0;height:10.5pt;z-index:2516490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" strokecolor="#5b9bd5 [3204]" strokeweight=".5pt">
                <v:stroke endarrow="block" joinstyle="miter"/>
              </v:shape>
            </w:pict>
          </mc:Fallback>
        </mc:AlternateContent>
      </w:r>
      <w:r w:rsidR="00DE5324">
        <w:rPr>
          <w:rFonts w:ascii="Calibri Light" w:hAnsi="Calibri Light"/>
          <w:noProof/>
          <w:lang w:eastAsia="pl-PL"/>
        </w:rPr>
        <mc:AlternateContent>
          <mc:Choice Requires="wpg">
            <w:drawing>
              <wp:anchor distT="0" distB="0" distL="114300" distR="114300" simplePos="0" relativeHeight="251741184" behindDoc="0" locked="0" layoutInCell="1" allowOverlap="1" wp14:anchorId="1A7FC5A5" wp14:editId="690EA3CA">
                <wp:simplePos x="0" y="0"/>
                <wp:positionH relativeFrom="column">
                  <wp:posOffset>7296785</wp:posOffset>
                </wp:positionH>
                <wp:positionV relativeFrom="paragraph">
                  <wp:posOffset>3044190</wp:posOffset>
                </wp:positionV>
                <wp:extent cx="1790700" cy="581025"/>
                <wp:effectExtent l="0" t="0" r="19050" b="28575"/>
                <wp:wrapNone/>
                <wp:docPr id="170" name="Grupa 170"/>
                <wp:cNvGraphicFramePr/>
                <a:graphic xmlns:a="http://schemas.openxmlformats.org/drawingml/2006/main">
                  <a:graphicData uri="http://schemas.microsoft.com/office/word/2010/wordprocessingGroup">
                    <wpg:wgp>
                      <wpg:cNvGrpSpPr/>
                      <wpg:grpSpPr>
                        <a:xfrm>
                          <a:off x="0" y="0"/>
                          <a:ext cx="1790700" cy="581025"/>
                          <a:chOff x="-30103" y="0"/>
                          <a:chExt cx="5659379" cy="723900"/>
                        </a:xfrm>
                      </wpg:grpSpPr>
                      <wps:wsp>
                        <wps:cNvPr id="171" name="Prostokąt zaokrąglony 171"/>
                        <wps:cNvSpPr/>
                        <wps:spPr>
                          <a:xfrm>
                            <a:off x="0" y="0"/>
                            <a:ext cx="5629275" cy="723900"/>
                          </a:xfrm>
                          <a:prstGeom prst="roundRect">
                            <a:avLst/>
                          </a:prstGeom>
                          <a:solidFill>
                            <a:srgbClr val="FFFF99"/>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Pole tekstowe 172"/>
                        <wps:cNvSpPr txBox="1"/>
                        <wps:spPr>
                          <a:xfrm>
                            <a:off x="-30103" y="1"/>
                            <a:ext cx="5659379"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E93F4" w14:textId="3E99D067" w:rsidR="00D92CEF" w:rsidRDefault="00D92CEF" w:rsidP="00E36BEA">
                              <w:pPr>
                                <w:spacing w:after="0" w:line="240" w:lineRule="auto"/>
                                <w:jc w:val="center"/>
                                <w:rPr>
                                  <w:b/>
                                  <w:color w:val="000000" w:themeColor="text1"/>
                                  <w:sz w:val="20"/>
                                  <w:szCs w:val="20"/>
                                </w:rPr>
                              </w:pPr>
                              <w:r w:rsidRPr="00E36BEA">
                                <w:rPr>
                                  <w:b/>
                                  <w:color w:val="000000" w:themeColor="text1"/>
                                  <w:sz w:val="20"/>
                                  <w:szCs w:val="20"/>
                                </w:rPr>
                                <w:t xml:space="preserve">Działanie </w:t>
                              </w:r>
                              <w:r w:rsidRPr="00CC10B2">
                                <w:rPr>
                                  <w:b/>
                                  <w:color w:val="000000" w:themeColor="text1"/>
                                  <w:sz w:val="20"/>
                                  <w:szCs w:val="20"/>
                                </w:rPr>
                                <w:t>5.2</w:t>
                              </w:r>
                            </w:p>
                            <w:p w14:paraId="52FEDF31" w14:textId="6571BEB7" w:rsidR="00D92CEF" w:rsidRPr="00E36BEA" w:rsidRDefault="00D92CEF" w:rsidP="00E36BEA">
                              <w:pPr>
                                <w:spacing w:after="0" w:line="240" w:lineRule="auto"/>
                                <w:jc w:val="center"/>
                                <w:rPr>
                                  <w:color w:val="000000" w:themeColor="text1"/>
                                  <w:sz w:val="20"/>
                                  <w:szCs w:val="20"/>
                                </w:rPr>
                              </w:pPr>
                              <w:r w:rsidRPr="00E36BEA">
                                <w:rPr>
                                  <w:color w:val="000000" w:themeColor="text1"/>
                                  <w:sz w:val="20"/>
                                  <w:szCs w:val="20"/>
                                </w:rPr>
                                <w:t>Rozwój usług dla osób starszych</w:t>
                              </w:r>
                            </w:p>
                            <w:p w14:paraId="16C535B1" w14:textId="77777777" w:rsidR="00D92CEF" w:rsidRPr="00E36BEA" w:rsidRDefault="00D92CEF" w:rsidP="00E36BEA">
                              <w:pPr>
                                <w:spacing w:after="0" w:line="240" w:lineRule="auto"/>
                                <w:jc w:val="center"/>
                                <w:rPr>
                                  <w:b/>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FC5A5" id="Grupa 170" o:spid="_x0000_s1090" style="position:absolute;margin-left:574.55pt;margin-top:239.7pt;width:141pt;height:45.75pt;z-index:251741184;mso-width-relative:margin;mso-height-relative:margin" coordorigin="-301" coordsize="56593,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">
                <v:roundrect id="Prostokąt zaokrąglony 171" o:spid="_x0000_s1091"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gMQA&#10;AADcAAAADwAAAGRycy9kb3ducmV2LnhtbERPTWsCMRC9C/6HMEIvUrNbtC5bo0ihpQc9aEvPw2a6&#10;G7qZrEmqa3+9EQRv83ifs1j1thVH8sE4VpBPMhDEldOGawVfn2+PBYgQkTW2jknBmQKslsPBAkvt&#10;Tryj4z7WIoVwKFFBE2NXShmqhiyGieuIE/fjvMWYoK+l9nhK4baVT1n2LC0aTg0NdvTaUPW7/7MK&#10;pjMzPm+L2dx4fj98T+si/+82Sj2M+vULiEh9vItv7g+d5s9zuD6TL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hYDEAAAA3AAAAA8AAAAAAAAAAAAAAAAAmAIAAGRycy9k&#10;b3ducmV2LnhtbFBLBQYAAAAABAAEAPUAAACJAwAAAAA=&#10;" fillcolor="#ff9" strokecolor="#375623 [1609]" strokeweight="1pt">
                  <v:stroke joinstyle="miter"/>
                </v:roundrect>
                <v:shape id="Pole tekstowe 172" o:spid="_x0000_s1092" type="#_x0000_t202" style="position:absolute;left:-301;width:5659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14:paraId="407E93F4" w14:textId="3E99D067" w:rsidR="00D92CEF" w:rsidRDefault="00D92CEF" w:rsidP="00E36BEA">
                        <w:pPr>
                          <w:spacing w:after="0" w:line="240" w:lineRule="auto"/>
                          <w:jc w:val="center"/>
                          <w:rPr>
                            <w:b/>
                            <w:color w:val="000000" w:themeColor="text1"/>
                            <w:sz w:val="20"/>
                            <w:szCs w:val="20"/>
                          </w:rPr>
                        </w:pPr>
                        <w:r w:rsidRPr="00E36BEA">
                          <w:rPr>
                            <w:b/>
                            <w:color w:val="000000" w:themeColor="text1"/>
                            <w:sz w:val="20"/>
                            <w:szCs w:val="20"/>
                          </w:rPr>
                          <w:t xml:space="preserve">Działanie </w:t>
                        </w:r>
                        <w:r w:rsidRPr="00CC10B2">
                          <w:rPr>
                            <w:b/>
                            <w:color w:val="000000" w:themeColor="text1"/>
                            <w:sz w:val="20"/>
                            <w:szCs w:val="20"/>
                          </w:rPr>
                          <w:t>5.2</w:t>
                        </w:r>
                      </w:p>
                      <w:p w14:paraId="52FEDF31" w14:textId="6571BEB7" w:rsidR="00D92CEF" w:rsidRPr="00E36BEA" w:rsidRDefault="00D92CEF" w:rsidP="00E36BEA">
                        <w:pPr>
                          <w:spacing w:after="0" w:line="240" w:lineRule="auto"/>
                          <w:jc w:val="center"/>
                          <w:rPr>
                            <w:color w:val="000000" w:themeColor="text1"/>
                            <w:sz w:val="20"/>
                            <w:szCs w:val="20"/>
                          </w:rPr>
                        </w:pPr>
                        <w:r w:rsidRPr="00E36BEA">
                          <w:rPr>
                            <w:color w:val="000000" w:themeColor="text1"/>
                            <w:sz w:val="20"/>
                            <w:szCs w:val="20"/>
                          </w:rPr>
                          <w:t>Rozwój usług dla osób starszych</w:t>
                        </w:r>
                      </w:p>
                      <w:p w14:paraId="16C535B1" w14:textId="77777777" w:rsidR="00D92CEF" w:rsidRPr="00E36BEA" w:rsidRDefault="00D92CEF" w:rsidP="00E36BEA">
                        <w:pPr>
                          <w:spacing w:after="0" w:line="240" w:lineRule="auto"/>
                          <w:jc w:val="center"/>
                          <w:rPr>
                            <w:b/>
                            <w:color w:val="000000" w:themeColor="text1"/>
                            <w:sz w:val="20"/>
                            <w:szCs w:val="20"/>
                          </w:rPr>
                        </w:pPr>
                      </w:p>
                    </w:txbxContent>
                  </v:textbox>
                </v:shape>
              </v:group>
            </w:pict>
          </mc:Fallback>
        </mc:AlternateContent>
      </w:r>
      <w:r w:rsidR="00DE5324">
        <w:rPr>
          <w:rFonts w:ascii="Calibri Light" w:hAnsi="Calibri Light"/>
          <w:noProof/>
          <w:lang w:eastAsia="pl-PL"/>
        </w:rPr>
        <mc:AlternateContent>
          <mc:Choice Requires="wpg">
            <w:drawing>
              <wp:anchor distT="0" distB="0" distL="114300" distR="114300" simplePos="0" relativeHeight="251739136" behindDoc="0" locked="0" layoutInCell="1" allowOverlap="1" wp14:anchorId="399328BB" wp14:editId="3FED5AF1">
                <wp:simplePos x="0" y="0"/>
                <wp:positionH relativeFrom="column">
                  <wp:posOffset>7306310</wp:posOffset>
                </wp:positionH>
                <wp:positionV relativeFrom="paragraph">
                  <wp:posOffset>2244090</wp:posOffset>
                </wp:positionV>
                <wp:extent cx="1790700" cy="704850"/>
                <wp:effectExtent l="0" t="0" r="19050" b="19050"/>
                <wp:wrapNone/>
                <wp:docPr id="167" name="Grupa 167"/>
                <wp:cNvGraphicFramePr/>
                <a:graphic xmlns:a="http://schemas.openxmlformats.org/drawingml/2006/main">
                  <a:graphicData uri="http://schemas.microsoft.com/office/word/2010/wordprocessingGroup">
                    <wpg:wgp>
                      <wpg:cNvGrpSpPr/>
                      <wpg:grpSpPr>
                        <a:xfrm>
                          <a:off x="0" y="0"/>
                          <a:ext cx="1790700" cy="704850"/>
                          <a:chOff x="-30103" y="0"/>
                          <a:chExt cx="5659379" cy="723900"/>
                        </a:xfrm>
                      </wpg:grpSpPr>
                      <wps:wsp>
                        <wps:cNvPr id="168" name="Prostokąt zaokrąglony 168"/>
                        <wps:cNvSpPr/>
                        <wps:spPr>
                          <a:xfrm>
                            <a:off x="0" y="0"/>
                            <a:ext cx="5629275" cy="723900"/>
                          </a:xfrm>
                          <a:prstGeom prst="roundRect">
                            <a:avLst/>
                          </a:prstGeom>
                          <a:solidFill>
                            <a:srgbClr val="FFFF99"/>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Pole tekstowe 169"/>
                        <wps:cNvSpPr txBox="1"/>
                        <wps:spPr>
                          <a:xfrm>
                            <a:off x="-30103" y="1"/>
                            <a:ext cx="5659379"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06518" w14:textId="0FFA7012" w:rsidR="00D92CEF" w:rsidRDefault="00D92CEF" w:rsidP="00E36BEA">
                              <w:pPr>
                                <w:spacing w:after="0" w:line="240" w:lineRule="auto"/>
                                <w:jc w:val="center"/>
                                <w:rPr>
                                  <w:b/>
                                  <w:color w:val="000000" w:themeColor="text1"/>
                                  <w:sz w:val="20"/>
                                  <w:szCs w:val="20"/>
                                </w:rPr>
                              </w:pPr>
                              <w:r w:rsidRPr="00E36BEA">
                                <w:rPr>
                                  <w:b/>
                                  <w:color w:val="000000" w:themeColor="text1"/>
                                  <w:sz w:val="20"/>
                                  <w:szCs w:val="20"/>
                                </w:rPr>
                                <w:t xml:space="preserve">Działanie </w:t>
                              </w:r>
                              <w:r w:rsidRPr="00CC10B2">
                                <w:rPr>
                                  <w:b/>
                                  <w:color w:val="000000" w:themeColor="text1"/>
                                  <w:sz w:val="20"/>
                                  <w:szCs w:val="20"/>
                                </w:rPr>
                                <w:t>5.1</w:t>
                              </w:r>
                            </w:p>
                            <w:p w14:paraId="0483394A" w14:textId="39606606" w:rsidR="00D92CEF" w:rsidRPr="00E36BEA" w:rsidRDefault="00D92CEF" w:rsidP="00E36BEA">
                              <w:pPr>
                                <w:spacing w:after="0" w:line="240" w:lineRule="auto"/>
                                <w:jc w:val="center"/>
                                <w:rPr>
                                  <w:color w:val="000000" w:themeColor="text1"/>
                                  <w:sz w:val="20"/>
                                  <w:szCs w:val="20"/>
                                </w:rPr>
                              </w:pPr>
                              <w:r w:rsidRPr="00E36BEA">
                                <w:rPr>
                                  <w:color w:val="000000" w:themeColor="text1"/>
                                  <w:sz w:val="20"/>
                                  <w:szCs w:val="20"/>
                                </w:rPr>
                                <w:t>Kompleksowa rewitalizacja obszarów o niewłaściwym potencjale</w:t>
                              </w:r>
                            </w:p>
                            <w:p w14:paraId="39399131" w14:textId="77777777" w:rsidR="00D92CEF" w:rsidRPr="00E36BEA" w:rsidRDefault="00D92CEF" w:rsidP="00E36BEA">
                              <w:pPr>
                                <w:spacing w:after="0" w:line="240" w:lineRule="auto"/>
                                <w:jc w:val="center"/>
                                <w:rPr>
                                  <w:b/>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9328BB" id="Grupa 167" o:spid="_x0000_s1093" style="position:absolute;margin-left:575.3pt;margin-top:176.7pt;width:141pt;height:55.5pt;z-index:251739136;mso-width-relative:margin;mso-height-relative:margin" coordorigin="-301" coordsize="56593,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">
                <v:roundrect id="Prostokąt zaokrąglony 168" o:spid="_x0000_s1094"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q6wMcA&#10;AADcAAAADwAAAGRycy9kb3ducmV2LnhtbESPQU8CMRCF7yb+h2ZMvBjpQgA3K4UYEowHPQiE82Q7&#10;7DZup2tbYPHXOwcTbzN5b977ZrEafKfOFJMLbGA8KkAR18E6bgzsd5vHElTKyBa7wGTgSglWy9ub&#10;BVY2XPiTztvcKAnhVKGBNue+0jrVLXlMo9ATi3YM0WOWNTbaRrxIuO/0pCjm2qNjaWixp3VL9df2&#10;5A1MZ+7h+lHOnlzk1+/DtCnHP/27Mfd3w8szqExD/jf/Xb9ZwZ8LrT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6usDHAAAA3AAAAA8AAAAAAAAAAAAAAAAAmAIAAGRy&#10;cy9kb3ducmV2LnhtbFBLBQYAAAAABAAEAPUAAACMAwAAAAA=&#10;" fillcolor="#ff9" strokecolor="#375623 [1609]" strokeweight="1pt">
                  <v:stroke joinstyle="miter"/>
                </v:roundrect>
                <v:shape id="Pole tekstowe 169" o:spid="_x0000_s1095" type="#_x0000_t202" style="position:absolute;left:-301;width:5659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14:paraId="7E906518" w14:textId="0FFA7012" w:rsidR="00D92CEF" w:rsidRDefault="00D92CEF" w:rsidP="00E36BEA">
                        <w:pPr>
                          <w:spacing w:after="0" w:line="240" w:lineRule="auto"/>
                          <w:jc w:val="center"/>
                          <w:rPr>
                            <w:b/>
                            <w:color w:val="000000" w:themeColor="text1"/>
                            <w:sz w:val="20"/>
                            <w:szCs w:val="20"/>
                          </w:rPr>
                        </w:pPr>
                        <w:r w:rsidRPr="00E36BEA">
                          <w:rPr>
                            <w:b/>
                            <w:color w:val="000000" w:themeColor="text1"/>
                            <w:sz w:val="20"/>
                            <w:szCs w:val="20"/>
                          </w:rPr>
                          <w:t xml:space="preserve">Działanie </w:t>
                        </w:r>
                        <w:r w:rsidRPr="00CC10B2">
                          <w:rPr>
                            <w:b/>
                            <w:color w:val="000000" w:themeColor="text1"/>
                            <w:sz w:val="20"/>
                            <w:szCs w:val="20"/>
                          </w:rPr>
                          <w:t>5.1</w:t>
                        </w:r>
                      </w:p>
                      <w:p w14:paraId="0483394A" w14:textId="39606606" w:rsidR="00D92CEF" w:rsidRPr="00E36BEA" w:rsidRDefault="00D92CEF" w:rsidP="00E36BEA">
                        <w:pPr>
                          <w:spacing w:after="0" w:line="240" w:lineRule="auto"/>
                          <w:jc w:val="center"/>
                          <w:rPr>
                            <w:color w:val="000000" w:themeColor="text1"/>
                            <w:sz w:val="20"/>
                            <w:szCs w:val="20"/>
                          </w:rPr>
                        </w:pPr>
                        <w:r w:rsidRPr="00E36BEA">
                          <w:rPr>
                            <w:color w:val="000000" w:themeColor="text1"/>
                            <w:sz w:val="20"/>
                            <w:szCs w:val="20"/>
                          </w:rPr>
                          <w:t>Kompleksowa rewitalizacja obszarów o niewłaściwym potencjale</w:t>
                        </w:r>
                      </w:p>
                      <w:p w14:paraId="39399131" w14:textId="77777777" w:rsidR="00D92CEF" w:rsidRPr="00E36BEA" w:rsidRDefault="00D92CEF" w:rsidP="00E36BEA">
                        <w:pPr>
                          <w:spacing w:after="0" w:line="240" w:lineRule="auto"/>
                          <w:jc w:val="center"/>
                          <w:rPr>
                            <w:b/>
                            <w:color w:val="000000" w:themeColor="text1"/>
                            <w:sz w:val="20"/>
                            <w:szCs w:val="20"/>
                          </w:rPr>
                        </w:pPr>
                      </w:p>
                    </w:txbxContent>
                  </v:textbox>
                </v:shape>
              </v:group>
            </w:pict>
          </mc:Fallback>
        </mc:AlternateContent>
      </w:r>
      <w:r w:rsidR="001A6C11">
        <w:rPr>
          <w:rFonts w:ascii="Calibri Light" w:hAnsi="Calibri Light"/>
          <w:noProof/>
          <w:lang w:eastAsia="pl-PL"/>
        </w:rPr>
        <mc:AlternateContent>
          <mc:Choice Requires="wpg">
            <w:drawing>
              <wp:anchor distT="0" distB="0" distL="114300" distR="114300" simplePos="0" relativeHeight="251721728" behindDoc="0" locked="0" layoutInCell="1" allowOverlap="1" wp14:anchorId="02FB368A" wp14:editId="4A22ECF8">
                <wp:simplePos x="0" y="0"/>
                <wp:positionH relativeFrom="column">
                  <wp:posOffset>-227965</wp:posOffset>
                </wp:positionH>
                <wp:positionV relativeFrom="paragraph">
                  <wp:posOffset>2244090</wp:posOffset>
                </wp:positionV>
                <wp:extent cx="1781175" cy="571500"/>
                <wp:effectExtent l="0" t="0" r="28575" b="19050"/>
                <wp:wrapNone/>
                <wp:docPr id="143" name="Grupa 143"/>
                <wp:cNvGraphicFramePr/>
                <a:graphic xmlns:a="http://schemas.openxmlformats.org/drawingml/2006/main">
                  <a:graphicData uri="http://schemas.microsoft.com/office/word/2010/wordprocessingGroup">
                    <wpg:wgp>
                      <wpg:cNvGrpSpPr/>
                      <wpg:grpSpPr>
                        <a:xfrm>
                          <a:off x="0" y="0"/>
                          <a:ext cx="1781175" cy="571500"/>
                          <a:chOff x="0" y="0"/>
                          <a:chExt cx="5629276" cy="723900"/>
                        </a:xfrm>
                      </wpg:grpSpPr>
                      <wps:wsp>
                        <wps:cNvPr id="144" name="Prostokąt zaokrąglony 144"/>
                        <wps:cNvSpPr/>
                        <wps:spPr>
                          <a:xfrm>
                            <a:off x="0" y="0"/>
                            <a:ext cx="5629275" cy="723900"/>
                          </a:xfrm>
                          <a:prstGeom prst="roundRect">
                            <a:avLst/>
                          </a:prstGeom>
                          <a:solidFill>
                            <a:srgbClr val="FFFF99"/>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Pole tekstowe 145"/>
                        <wps:cNvSpPr txBox="1"/>
                        <wps:spPr>
                          <a:xfrm>
                            <a:off x="30103" y="1"/>
                            <a:ext cx="5599173"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0EBB1" w14:textId="4DA94B63" w:rsidR="00D92CEF" w:rsidRPr="00C2799B" w:rsidRDefault="00D92CEF" w:rsidP="00E36BEA">
                              <w:pPr>
                                <w:spacing w:after="0" w:line="240" w:lineRule="auto"/>
                                <w:jc w:val="center"/>
                                <w:rPr>
                                  <w:b/>
                                  <w:color w:val="000000" w:themeColor="text1"/>
                                  <w:sz w:val="20"/>
                                  <w:szCs w:val="20"/>
                                </w:rPr>
                              </w:pPr>
                              <w:r w:rsidRPr="00E36BEA">
                                <w:rPr>
                                  <w:b/>
                                  <w:color w:val="000000" w:themeColor="text1"/>
                                  <w:sz w:val="20"/>
                                  <w:szCs w:val="20"/>
                                </w:rPr>
                                <w:t>Działanie 1</w:t>
                              </w:r>
                              <w:r w:rsidRPr="00C2799B">
                                <w:rPr>
                                  <w:b/>
                                  <w:color w:val="000000" w:themeColor="text1"/>
                                  <w:sz w:val="20"/>
                                  <w:szCs w:val="20"/>
                                </w:rPr>
                                <w:t>.1</w:t>
                              </w:r>
                            </w:p>
                            <w:p w14:paraId="6B641B29" w14:textId="7A72D630" w:rsidR="00D92CEF" w:rsidRPr="00E36BEA" w:rsidRDefault="00D92CEF" w:rsidP="00E36BEA">
                              <w:pPr>
                                <w:spacing w:after="0" w:line="240" w:lineRule="auto"/>
                                <w:jc w:val="center"/>
                                <w:rPr>
                                  <w:color w:val="000000" w:themeColor="text1"/>
                                  <w:sz w:val="20"/>
                                  <w:szCs w:val="20"/>
                                </w:rPr>
                              </w:pPr>
                              <w:r w:rsidRPr="00E36BEA">
                                <w:rPr>
                                  <w:color w:val="000000" w:themeColor="text1"/>
                                  <w:sz w:val="20"/>
                                  <w:szCs w:val="20"/>
                                </w:rPr>
                                <w:t>Tworzenie nowych i rozwój istniejących przedsiębiorstw</w:t>
                              </w:r>
                            </w:p>
                            <w:p w14:paraId="79DB252C" w14:textId="77777777" w:rsidR="00D92CEF" w:rsidRPr="00E36BEA" w:rsidRDefault="00D92CEF" w:rsidP="00E36BEA">
                              <w:pPr>
                                <w:spacing w:after="0" w:line="240" w:lineRule="auto"/>
                                <w:jc w:val="center"/>
                                <w:rPr>
                                  <w:b/>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FB368A" id="Grupa 143" o:spid="_x0000_s1096" style="position:absolute;margin-left:-17.95pt;margin-top:176.7pt;width:140.25pt;height:45pt;z-index:251721728;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">
                <v:roundrect id="Prostokąt zaokrąglony 144" o:spid="_x0000_s1097"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spcMA&#10;AADcAAAADwAAAGRycy9kb3ducmV2LnhtbERPTWsCMRC9F/ofwhR6Ec1aVl22RhGhxYM9aEvPw2a6&#10;G7qZrEnU1V9vCkJv83ifM1/2thUn8sE4VjAeZSCIK6cN1wq+Pt+GBYgQkTW2jknBhQIsF48Pcyy1&#10;O/OOTvtYixTCoUQFTYxdKWWoGrIYRq4jTtyP8xZjgr6W2uM5hdtWvmTZVFo0nBoa7GjdUPW7P1oF&#10;+cQMLh/FZGY8vx++87oYX7utUs9P/eoVRKQ+/ovv7o1O8/Mc/p5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LspcMAAADcAAAADwAAAAAAAAAAAAAAAACYAgAAZHJzL2Rv&#10;d25yZXYueG1sUEsFBgAAAAAEAAQA9QAAAIgDAAAAAA==&#10;" fillcolor="#ff9" strokecolor="#375623 [1609]" strokeweight="1pt">
                  <v:stroke joinstyle="miter"/>
                </v:roundrect>
                <v:shape id="Pole tekstowe 145" o:spid="_x0000_s1098" type="#_x0000_t202" style="position:absolute;left:301;width:5599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14:paraId="3D40EBB1" w14:textId="4DA94B63" w:rsidR="00D92CEF" w:rsidRPr="00C2799B" w:rsidRDefault="00D92CEF" w:rsidP="00E36BEA">
                        <w:pPr>
                          <w:spacing w:after="0" w:line="240" w:lineRule="auto"/>
                          <w:jc w:val="center"/>
                          <w:rPr>
                            <w:b/>
                            <w:color w:val="000000" w:themeColor="text1"/>
                            <w:sz w:val="20"/>
                            <w:szCs w:val="20"/>
                          </w:rPr>
                        </w:pPr>
                        <w:r w:rsidRPr="00E36BEA">
                          <w:rPr>
                            <w:b/>
                            <w:color w:val="000000" w:themeColor="text1"/>
                            <w:sz w:val="20"/>
                            <w:szCs w:val="20"/>
                          </w:rPr>
                          <w:t>Działanie 1</w:t>
                        </w:r>
                        <w:r w:rsidRPr="00C2799B">
                          <w:rPr>
                            <w:b/>
                            <w:color w:val="000000" w:themeColor="text1"/>
                            <w:sz w:val="20"/>
                            <w:szCs w:val="20"/>
                          </w:rPr>
                          <w:t>.1</w:t>
                        </w:r>
                      </w:p>
                      <w:p w14:paraId="6B641B29" w14:textId="7A72D630" w:rsidR="00D92CEF" w:rsidRPr="00E36BEA" w:rsidRDefault="00D92CEF" w:rsidP="00E36BEA">
                        <w:pPr>
                          <w:spacing w:after="0" w:line="240" w:lineRule="auto"/>
                          <w:jc w:val="center"/>
                          <w:rPr>
                            <w:color w:val="000000" w:themeColor="text1"/>
                            <w:sz w:val="20"/>
                            <w:szCs w:val="20"/>
                          </w:rPr>
                        </w:pPr>
                        <w:r w:rsidRPr="00E36BEA">
                          <w:rPr>
                            <w:color w:val="000000" w:themeColor="text1"/>
                            <w:sz w:val="20"/>
                            <w:szCs w:val="20"/>
                          </w:rPr>
                          <w:t>Tworzenie nowych i rozwój istniejących przedsiębiorstw</w:t>
                        </w:r>
                      </w:p>
                      <w:p w14:paraId="79DB252C" w14:textId="77777777" w:rsidR="00D92CEF" w:rsidRPr="00E36BEA" w:rsidRDefault="00D92CEF" w:rsidP="00E36BEA">
                        <w:pPr>
                          <w:spacing w:after="0" w:line="240" w:lineRule="auto"/>
                          <w:jc w:val="center"/>
                          <w:rPr>
                            <w:b/>
                            <w:color w:val="000000" w:themeColor="text1"/>
                            <w:sz w:val="20"/>
                            <w:szCs w:val="20"/>
                          </w:rPr>
                        </w:pPr>
                      </w:p>
                    </w:txbxContent>
                  </v:textbox>
                </v:shape>
              </v:group>
            </w:pict>
          </mc:Fallback>
        </mc:AlternateContent>
      </w:r>
      <w:r w:rsidR="001A6C11">
        <w:rPr>
          <w:rFonts w:ascii="Calibri Light" w:hAnsi="Calibri Light"/>
          <w:noProof/>
          <w:lang w:eastAsia="pl-PL"/>
        </w:rPr>
        <mc:AlternateContent>
          <mc:Choice Requires="wpg">
            <w:drawing>
              <wp:anchor distT="0" distB="0" distL="114300" distR="114300" simplePos="0" relativeHeight="251719680" behindDoc="0" locked="0" layoutInCell="1" allowOverlap="1" wp14:anchorId="294B1E2F" wp14:editId="38E9C93A">
                <wp:simplePos x="0" y="0"/>
                <wp:positionH relativeFrom="column">
                  <wp:posOffset>7230110</wp:posOffset>
                </wp:positionH>
                <wp:positionV relativeFrom="paragraph">
                  <wp:posOffset>958215</wp:posOffset>
                </wp:positionV>
                <wp:extent cx="1781175" cy="952500"/>
                <wp:effectExtent l="0" t="0" r="28575" b="19050"/>
                <wp:wrapNone/>
                <wp:docPr id="140" name="Grupa 140"/>
                <wp:cNvGraphicFramePr/>
                <a:graphic xmlns:a="http://schemas.openxmlformats.org/drawingml/2006/main">
                  <a:graphicData uri="http://schemas.microsoft.com/office/word/2010/wordprocessingGroup">
                    <wpg:wgp>
                      <wpg:cNvGrpSpPr/>
                      <wpg:grpSpPr>
                        <a:xfrm>
                          <a:off x="0" y="0"/>
                          <a:ext cx="1781175" cy="952500"/>
                          <a:chOff x="0" y="0"/>
                          <a:chExt cx="5629276" cy="723900"/>
                        </a:xfrm>
                      </wpg:grpSpPr>
                      <wps:wsp>
                        <wps:cNvPr id="141" name="Prostokąt zaokrąglony 141"/>
                        <wps:cNvSpPr/>
                        <wps:spPr>
                          <a:xfrm>
                            <a:off x="0" y="0"/>
                            <a:ext cx="5629275" cy="723900"/>
                          </a:xfrm>
                          <a:prstGeom prst="roundRect">
                            <a:avLst/>
                          </a:prstGeom>
                          <a:solidFill>
                            <a:srgbClr val="CCFF99"/>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Pole tekstowe 142"/>
                        <wps:cNvSpPr txBox="1"/>
                        <wps:spPr>
                          <a:xfrm>
                            <a:off x="0" y="1"/>
                            <a:ext cx="5629276"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45C28" w14:textId="77777777" w:rsidR="00D92CEF" w:rsidRPr="00E36BEA" w:rsidRDefault="00D92CEF" w:rsidP="005E76B7">
                              <w:pPr>
                                <w:spacing w:after="0" w:line="240" w:lineRule="auto"/>
                                <w:jc w:val="center"/>
                                <w:rPr>
                                  <w:b/>
                                  <w:color w:val="000000" w:themeColor="text1"/>
                                </w:rPr>
                              </w:pPr>
                              <w:r w:rsidRPr="00E36BEA">
                                <w:rPr>
                                  <w:b/>
                                  <w:color w:val="000000" w:themeColor="text1"/>
                                </w:rPr>
                                <w:t>Cel rozwojowy 5</w:t>
                              </w:r>
                            </w:p>
                            <w:p w14:paraId="59604EA2" w14:textId="77777777" w:rsidR="00D92CEF" w:rsidRPr="00E36BEA" w:rsidRDefault="00D92CEF" w:rsidP="005E76B7">
                              <w:pPr>
                                <w:spacing w:after="0" w:line="240" w:lineRule="auto"/>
                                <w:jc w:val="center"/>
                                <w:rPr>
                                  <w:color w:val="FFFFFF" w:themeColor="background1"/>
                                  <w:sz w:val="22"/>
                                </w:rPr>
                              </w:pPr>
                              <w:r w:rsidRPr="00E36BEA">
                                <w:rPr>
                                  <w:color w:val="000000" w:themeColor="text1"/>
                                  <w:sz w:val="22"/>
                                </w:rPr>
                                <w:t>Poprawa jakości życia mieszkańców Miejskiego Obszaru Funkcjonalnego Stalowej Woli</w:t>
                              </w:r>
                            </w:p>
                            <w:p w14:paraId="59DACC44" w14:textId="096E2A2B" w:rsidR="00D92CEF" w:rsidRPr="00E36BEA" w:rsidRDefault="00D92CEF" w:rsidP="00E36BEA">
                              <w:pPr>
                                <w:spacing w:after="0" w:line="240" w:lineRule="auto"/>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4B1E2F" id="Grupa 140" o:spid="_x0000_s1099" style="position:absolute;margin-left:569.3pt;margin-top:75.45pt;width:140.25pt;height:75pt;z-index:251719680;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">
                <v:roundrect id="Prostokąt zaokrąglony 141" o:spid="_x0000_s1100"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W8MA&#10;AADcAAAADwAAAGRycy9kb3ducmV2LnhtbERP22oCMRB9L/gPYQq+1eyW4mVrFCsUFISiLZa+Dcl0&#10;d+lmsiRxXf/eCAXf5nCuM1/2thEd+VA7VpCPMhDE2pmaSwVfn+9PUxAhIhtsHJOCCwVYLgYPcyyM&#10;O/OeukMsRQrhUKCCKsa2kDLoiiyGkWuJE/frvMWYoC+l8XhO4baRz1k2lhZrTg0VtrSuSP8dTlbB&#10;9ie+6eNsF/T3dt+5/GMS/Hqi1PCxX72CiNTHu/jfvTFp/ksOt2fS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YW8MAAADcAAAADwAAAAAAAAAAAAAAAACYAgAAZHJzL2Rv&#10;d25yZXYueG1sUEsFBgAAAAAEAAQA9QAAAIgDAAAAAA==&#10;" fillcolor="#cf9" strokecolor="#375623 [1609]" strokeweight="1pt">
                  <v:stroke joinstyle="miter"/>
                </v:roundrect>
                <v:shape id="Pole tekstowe 142" o:spid="_x0000_s1101" type="#_x0000_t202" style="position:absolute;width:5629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14:paraId="62545C28" w14:textId="77777777" w:rsidR="00D92CEF" w:rsidRPr="00E36BEA" w:rsidRDefault="00D92CEF" w:rsidP="005E76B7">
                        <w:pPr>
                          <w:spacing w:after="0" w:line="240" w:lineRule="auto"/>
                          <w:jc w:val="center"/>
                          <w:rPr>
                            <w:b/>
                            <w:color w:val="000000" w:themeColor="text1"/>
                          </w:rPr>
                        </w:pPr>
                        <w:r w:rsidRPr="00E36BEA">
                          <w:rPr>
                            <w:b/>
                            <w:color w:val="000000" w:themeColor="text1"/>
                          </w:rPr>
                          <w:t>Cel rozwojowy 5</w:t>
                        </w:r>
                      </w:p>
                      <w:p w14:paraId="59604EA2" w14:textId="77777777" w:rsidR="00D92CEF" w:rsidRPr="00E36BEA" w:rsidRDefault="00D92CEF" w:rsidP="005E76B7">
                        <w:pPr>
                          <w:spacing w:after="0" w:line="240" w:lineRule="auto"/>
                          <w:jc w:val="center"/>
                          <w:rPr>
                            <w:color w:val="FFFFFF" w:themeColor="background1"/>
                            <w:sz w:val="22"/>
                          </w:rPr>
                        </w:pPr>
                        <w:r w:rsidRPr="00E36BEA">
                          <w:rPr>
                            <w:color w:val="000000" w:themeColor="text1"/>
                            <w:sz w:val="22"/>
                          </w:rPr>
                          <w:t>Poprawa jakości życia mieszkańców Miejskiego Obszaru Funkcjonalnego Stalowej Woli</w:t>
                        </w:r>
                      </w:p>
                      <w:p w14:paraId="59DACC44" w14:textId="096E2A2B" w:rsidR="00D92CEF" w:rsidRPr="00E36BEA" w:rsidRDefault="00D92CEF" w:rsidP="00E36BEA">
                        <w:pPr>
                          <w:spacing w:after="0" w:line="240" w:lineRule="auto"/>
                          <w:jc w:val="center"/>
                          <w:rPr>
                            <w:b/>
                            <w:color w:val="FFFFFF" w:themeColor="background1"/>
                            <w:sz w:val="22"/>
                          </w:rPr>
                        </w:pPr>
                      </w:p>
                    </w:txbxContent>
                  </v:textbox>
                </v:shape>
              </v:group>
            </w:pict>
          </mc:Fallback>
        </mc:AlternateContent>
      </w:r>
      <w:r w:rsidR="001A6C11">
        <w:rPr>
          <w:rFonts w:ascii="Calibri Light" w:hAnsi="Calibri Light"/>
          <w:noProof/>
          <w:lang w:eastAsia="pl-PL"/>
        </w:rPr>
        <mc:AlternateContent>
          <mc:Choice Requires="wpg">
            <w:drawing>
              <wp:anchor distT="0" distB="0" distL="114300" distR="114300" simplePos="0" relativeHeight="251717632" behindDoc="0" locked="0" layoutInCell="1" allowOverlap="1" wp14:anchorId="73805F3D" wp14:editId="7BD97575">
                <wp:simplePos x="0" y="0"/>
                <wp:positionH relativeFrom="column">
                  <wp:posOffset>5363210</wp:posOffset>
                </wp:positionH>
                <wp:positionV relativeFrom="paragraph">
                  <wp:posOffset>977265</wp:posOffset>
                </wp:positionV>
                <wp:extent cx="1781176" cy="952500"/>
                <wp:effectExtent l="0" t="0" r="9525" b="19050"/>
                <wp:wrapNone/>
                <wp:docPr id="137" name="Grupa 137"/>
                <wp:cNvGraphicFramePr/>
                <a:graphic xmlns:a="http://schemas.openxmlformats.org/drawingml/2006/main">
                  <a:graphicData uri="http://schemas.microsoft.com/office/word/2010/wordprocessingGroup">
                    <wpg:wgp>
                      <wpg:cNvGrpSpPr/>
                      <wpg:grpSpPr>
                        <a:xfrm>
                          <a:off x="0" y="0"/>
                          <a:ext cx="1781176" cy="952500"/>
                          <a:chOff x="0" y="0"/>
                          <a:chExt cx="5629282" cy="723900"/>
                        </a:xfrm>
                        <a:solidFill>
                          <a:srgbClr val="CCFF99"/>
                        </a:solidFill>
                      </wpg:grpSpPr>
                      <wps:wsp>
                        <wps:cNvPr id="138" name="Prostokąt zaokrąglony 138"/>
                        <wps:cNvSpPr/>
                        <wps:spPr>
                          <a:xfrm>
                            <a:off x="0" y="0"/>
                            <a:ext cx="5629275" cy="723900"/>
                          </a:xfrm>
                          <a:prstGeom prst="roundRect">
                            <a:avLst/>
                          </a:prstGeom>
                          <a:grp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Pole tekstowe 139"/>
                        <wps:cNvSpPr txBox="1"/>
                        <wps:spPr>
                          <a:xfrm>
                            <a:off x="30106" y="1"/>
                            <a:ext cx="5599176"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076B0" w14:textId="77777777" w:rsidR="00D92CEF" w:rsidRPr="00E36BEA" w:rsidRDefault="00D92CEF" w:rsidP="005E76B7">
                              <w:pPr>
                                <w:spacing w:after="0" w:line="240" w:lineRule="auto"/>
                                <w:jc w:val="center"/>
                                <w:rPr>
                                  <w:b/>
                                  <w:color w:val="000000" w:themeColor="text1"/>
                                </w:rPr>
                              </w:pPr>
                              <w:r w:rsidRPr="00E36BEA">
                                <w:rPr>
                                  <w:b/>
                                  <w:color w:val="000000" w:themeColor="text1"/>
                                </w:rPr>
                                <w:t>Cel rozwojowy 4</w:t>
                              </w:r>
                            </w:p>
                            <w:p w14:paraId="24C639CC" w14:textId="557A8E18" w:rsidR="00D92CEF" w:rsidRPr="00E36BEA" w:rsidRDefault="00D92CEF" w:rsidP="005E76B7">
                              <w:pPr>
                                <w:spacing w:after="0" w:line="240" w:lineRule="auto"/>
                                <w:jc w:val="center"/>
                                <w:rPr>
                                  <w:color w:val="FFFFFF" w:themeColor="background1"/>
                                  <w:sz w:val="22"/>
                                </w:rPr>
                              </w:pPr>
                              <w:r w:rsidRPr="00E36BEA">
                                <w:rPr>
                                  <w:color w:val="000000" w:themeColor="text1"/>
                                  <w:sz w:val="22"/>
                                </w:rPr>
                                <w:t xml:space="preserve">Poprawa konkurencyjności turystycznej </w:t>
                              </w:r>
                              <w:r>
                                <w:rPr>
                                  <w:color w:val="000000" w:themeColor="text1"/>
                                  <w:sz w:val="22"/>
                                </w:rPr>
                                <w:t xml:space="preserve">i kulturalnej </w:t>
                              </w:r>
                              <w:r w:rsidRPr="00E36BEA">
                                <w:rPr>
                                  <w:color w:val="000000" w:themeColor="text1"/>
                                  <w:sz w:val="22"/>
                                </w:rPr>
                                <w:t>Miejskiego Obszaru Funkcjonalnego Stalowej Woli</w:t>
                              </w:r>
                            </w:p>
                            <w:p w14:paraId="56F7AF54" w14:textId="66F24E3D" w:rsidR="00D92CEF" w:rsidRPr="00E36BEA" w:rsidRDefault="00D92CEF" w:rsidP="00E36BEA">
                              <w:pPr>
                                <w:spacing w:after="0" w:line="240" w:lineRule="auto"/>
                                <w:jc w:val="center"/>
                                <w:rPr>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805F3D" id="Grupa 137" o:spid="_x0000_s1102" style="position:absolute;margin-left:422.3pt;margin-top:76.95pt;width:140.25pt;height:75pt;z-index:251717632;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">
                <v:roundrect id="Prostokąt zaokrąglony 138" o:spid="_x0000_s1103"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3HZcUA&#10;AADcAAAADwAAAGRycy9kb3ducmV2LnhtbESPQWsCMRCF74X+hzCF3mpWW0pZjSKCtPTQUrWit2Ez&#10;bhY3kyVJdf33zqHgbR7zvjdvJrPet+pEMTWBDQwHBSjiKtiGawOb9fLpDVTKyBbbwGTgQglm0/u7&#10;CZY2nPmHTqtcKwnhVKIBl3NXap0qRx7TIHTEsjuE6DGLjLW2Ec8S7ls9KopX7bFhueCwo4Wj6rj6&#10;81JDb+LLp9sfwnrnFl/vdvv7XW+NeXzo52NQmfp8M//TH1a4Z2krz8gEe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cdlxQAAANwAAAAPAAAAAAAAAAAAAAAAAJgCAABkcnMv&#10;ZG93bnJldi54bWxQSwUGAAAAAAQABAD1AAAAigMAAAAA&#10;" filled="f" strokecolor="#375623 [1609]" strokeweight="1pt">
                  <v:stroke joinstyle="miter"/>
                </v:roundrect>
                <v:shape id="Pole tekstowe 139" o:spid="_x0000_s1104" type="#_x0000_t202" style="position:absolute;left:301;width:5599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14:paraId="78B076B0" w14:textId="77777777" w:rsidR="00D92CEF" w:rsidRPr="00E36BEA" w:rsidRDefault="00D92CEF" w:rsidP="005E76B7">
                        <w:pPr>
                          <w:spacing w:after="0" w:line="240" w:lineRule="auto"/>
                          <w:jc w:val="center"/>
                          <w:rPr>
                            <w:b/>
                            <w:color w:val="000000" w:themeColor="text1"/>
                          </w:rPr>
                        </w:pPr>
                        <w:r w:rsidRPr="00E36BEA">
                          <w:rPr>
                            <w:b/>
                            <w:color w:val="000000" w:themeColor="text1"/>
                          </w:rPr>
                          <w:t>Cel rozwojowy 4</w:t>
                        </w:r>
                      </w:p>
                      <w:p w14:paraId="24C639CC" w14:textId="557A8E18" w:rsidR="00D92CEF" w:rsidRPr="00E36BEA" w:rsidRDefault="00D92CEF" w:rsidP="005E76B7">
                        <w:pPr>
                          <w:spacing w:after="0" w:line="240" w:lineRule="auto"/>
                          <w:jc w:val="center"/>
                          <w:rPr>
                            <w:color w:val="FFFFFF" w:themeColor="background1"/>
                            <w:sz w:val="22"/>
                          </w:rPr>
                        </w:pPr>
                        <w:r w:rsidRPr="00E36BEA">
                          <w:rPr>
                            <w:color w:val="000000" w:themeColor="text1"/>
                            <w:sz w:val="22"/>
                          </w:rPr>
                          <w:t xml:space="preserve">Poprawa konkurencyjności turystycznej </w:t>
                        </w:r>
                        <w:r>
                          <w:rPr>
                            <w:color w:val="000000" w:themeColor="text1"/>
                            <w:sz w:val="22"/>
                          </w:rPr>
                          <w:t xml:space="preserve">i kulturalnej </w:t>
                        </w:r>
                        <w:r w:rsidRPr="00E36BEA">
                          <w:rPr>
                            <w:color w:val="000000" w:themeColor="text1"/>
                            <w:sz w:val="22"/>
                          </w:rPr>
                          <w:t>Miejskiego Obszaru Funkcjonalnego Stalowej Woli</w:t>
                        </w:r>
                      </w:p>
                      <w:p w14:paraId="56F7AF54" w14:textId="66F24E3D" w:rsidR="00D92CEF" w:rsidRPr="00E36BEA" w:rsidRDefault="00D92CEF" w:rsidP="00E36BEA">
                        <w:pPr>
                          <w:spacing w:after="0" w:line="240" w:lineRule="auto"/>
                          <w:jc w:val="center"/>
                          <w:rPr>
                            <w:color w:val="FFFFFF" w:themeColor="background1"/>
                            <w:sz w:val="22"/>
                          </w:rPr>
                        </w:pPr>
                      </w:p>
                    </w:txbxContent>
                  </v:textbox>
                </v:shape>
              </v:group>
            </w:pict>
          </mc:Fallback>
        </mc:AlternateContent>
      </w:r>
      <w:r w:rsidR="001A6C11">
        <w:rPr>
          <w:rFonts w:ascii="Calibri Light" w:hAnsi="Calibri Light"/>
          <w:noProof/>
          <w:lang w:eastAsia="pl-PL"/>
        </w:rPr>
        <mc:AlternateContent>
          <mc:Choice Requires="wps">
            <w:drawing>
              <wp:anchor distT="0" distB="0" distL="114300" distR="114300" simplePos="0" relativeHeight="251779072" behindDoc="0" locked="0" layoutInCell="1" allowOverlap="1" wp14:anchorId="442422A4" wp14:editId="607BFCF7">
                <wp:simplePos x="0" y="0"/>
                <wp:positionH relativeFrom="margin">
                  <wp:align>center</wp:align>
                </wp:positionH>
                <wp:positionV relativeFrom="paragraph">
                  <wp:posOffset>634365</wp:posOffset>
                </wp:positionV>
                <wp:extent cx="7467600" cy="0"/>
                <wp:effectExtent l="0" t="0" r="19050" b="19050"/>
                <wp:wrapNone/>
                <wp:docPr id="201" name="Łącznik prosty 201"/>
                <wp:cNvGraphicFramePr/>
                <a:graphic xmlns:a="http://schemas.openxmlformats.org/drawingml/2006/main">
                  <a:graphicData uri="http://schemas.microsoft.com/office/word/2010/wordprocessingShape">
                    <wps:wsp>
                      <wps:cNvCnPr/>
                      <wps:spPr>
                        <a:xfrm>
                          <a:off x="0" y="0"/>
                          <a:ext cx="7467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24F43FCB" id="Łącznik prosty 201" o:spid="_x0000_s1026" style="position:absolute;z-index:251779072;visibility:visible;mso-wrap-style:square;mso-wrap-distance-left:9pt;mso-wrap-distance-top:0;mso-wrap-distance-right:9pt;mso-wrap-distance-bottom:0;mso-position-horizontal:center;mso-position-horizontal-relative:margin;mso-position-vertical:absolute;mso-position-vertical-relative:text" from="0,49.95pt" to="588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" strokecolor="#5b9bd5 [3204]" strokeweight=".5pt">
                <v:stroke joinstyle="miter"/>
                <w10:wrap anchorx="margin"/>
              </v:line>
            </w:pict>
          </mc:Fallback>
        </mc:AlternateContent>
      </w:r>
      <w:r w:rsidR="001A6C11">
        <w:rPr>
          <w:rFonts w:ascii="Calibri Light" w:hAnsi="Calibri Light"/>
          <w:noProof/>
          <w:lang w:eastAsia="pl-PL"/>
        </w:rPr>
        <mc:AlternateContent>
          <mc:Choice Requires="wpg">
            <w:drawing>
              <wp:anchor distT="0" distB="0" distL="114300" distR="114300" simplePos="0" relativeHeight="251706368" behindDoc="0" locked="0" layoutInCell="1" allowOverlap="1" wp14:anchorId="43F462D9" wp14:editId="0FA48C7D">
                <wp:simplePos x="0" y="0"/>
                <wp:positionH relativeFrom="column">
                  <wp:posOffset>-218440</wp:posOffset>
                </wp:positionH>
                <wp:positionV relativeFrom="paragraph">
                  <wp:posOffset>977265</wp:posOffset>
                </wp:positionV>
                <wp:extent cx="1781175" cy="952500"/>
                <wp:effectExtent l="0" t="0" r="28575" b="19050"/>
                <wp:wrapNone/>
                <wp:docPr id="121" name="Grupa 121"/>
                <wp:cNvGraphicFramePr/>
                <a:graphic xmlns:a="http://schemas.openxmlformats.org/drawingml/2006/main">
                  <a:graphicData uri="http://schemas.microsoft.com/office/word/2010/wordprocessingGroup">
                    <wpg:wgp>
                      <wpg:cNvGrpSpPr/>
                      <wpg:grpSpPr>
                        <a:xfrm>
                          <a:off x="0" y="0"/>
                          <a:ext cx="1781175" cy="952500"/>
                          <a:chOff x="0" y="0"/>
                          <a:chExt cx="5629276" cy="723900"/>
                        </a:xfrm>
                      </wpg:grpSpPr>
                      <wps:wsp>
                        <wps:cNvPr id="122" name="Prostokąt zaokrąglony 122"/>
                        <wps:cNvSpPr/>
                        <wps:spPr>
                          <a:xfrm>
                            <a:off x="0" y="0"/>
                            <a:ext cx="5629275" cy="723900"/>
                          </a:xfrm>
                          <a:prstGeom prst="roundRect">
                            <a:avLst/>
                          </a:prstGeom>
                          <a:solidFill>
                            <a:srgbClr val="CCFF99"/>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Pole tekstowe 123"/>
                        <wps:cNvSpPr txBox="1"/>
                        <wps:spPr>
                          <a:xfrm>
                            <a:off x="0" y="1"/>
                            <a:ext cx="5629276"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296D8" w14:textId="77777777" w:rsidR="00D92CEF" w:rsidRPr="00E36BEA" w:rsidRDefault="00D92CEF" w:rsidP="00E36BEA">
                              <w:pPr>
                                <w:spacing w:after="0" w:line="240" w:lineRule="auto"/>
                                <w:jc w:val="center"/>
                                <w:rPr>
                                  <w:b/>
                                  <w:color w:val="000000" w:themeColor="text1"/>
                                </w:rPr>
                              </w:pPr>
                              <w:r w:rsidRPr="00E36BEA">
                                <w:rPr>
                                  <w:b/>
                                  <w:color w:val="000000" w:themeColor="text1"/>
                                </w:rPr>
                                <w:t>Cel rozwojowy 1</w:t>
                              </w:r>
                            </w:p>
                            <w:p w14:paraId="3581D9AD" w14:textId="77777777" w:rsidR="00D92CEF" w:rsidRPr="00E36BEA" w:rsidRDefault="00D92CEF" w:rsidP="00E36BEA">
                              <w:pPr>
                                <w:spacing w:after="0" w:line="240" w:lineRule="auto"/>
                                <w:jc w:val="center"/>
                                <w:rPr>
                                  <w:color w:val="FFFFFF" w:themeColor="background1"/>
                                  <w:sz w:val="22"/>
                                </w:rPr>
                              </w:pPr>
                              <w:r w:rsidRPr="00E36BEA">
                                <w:rPr>
                                  <w:color w:val="000000" w:themeColor="text1"/>
                                  <w:sz w:val="22"/>
                                </w:rPr>
                                <w:t>Wzrost konkurencyjności gospodarki Miejskiego Obszaru Funkcjonalnego Stalowej Woli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F462D9" id="Grupa 121" o:spid="_x0000_s1105" style="position:absolute;margin-left:-17.2pt;margin-top:76.95pt;width:140.25pt;height:75pt;z-index:251706368;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">
                <v:roundrect id="Prostokąt zaokrąglony 122" o:spid="_x0000_s1106"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jjMMA&#10;AADcAAAADwAAAGRycy9kb3ducmV2LnhtbERPS2sCMRC+F/wPYQq9dbPuodbVKFUQKhTEBy3ehmS6&#10;u3QzWZK4bv99IxS8zcf3nPlysK3oyYfGsYJxloMg1s40XCk4HTfPryBCRDbYOiYFvxRguRg9zLE0&#10;7sp76g+xEimEQ4kK6hi7Usqga7IYMtcRJ+7beYsxQV9J4/Gawm0rizx/kRYbTg01drSuSf8cLlbB&#10;9hxX+nP6EfTXdt+78W4S/Hqi1NPj8DYDEWmId/G/+92k+UUBt2fS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SjjMMAAADcAAAADwAAAAAAAAAAAAAAAACYAgAAZHJzL2Rv&#10;d25yZXYueG1sUEsFBgAAAAAEAAQA9QAAAIgDAAAAAA==&#10;" fillcolor="#cf9" strokecolor="#375623 [1609]" strokeweight="1pt">
                  <v:stroke joinstyle="miter"/>
                </v:roundrect>
                <v:shape id="Pole tekstowe 123" o:spid="_x0000_s1107" type="#_x0000_t202" style="position:absolute;width:5629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14:paraId="61A296D8" w14:textId="77777777" w:rsidR="00D92CEF" w:rsidRPr="00E36BEA" w:rsidRDefault="00D92CEF" w:rsidP="00E36BEA">
                        <w:pPr>
                          <w:spacing w:after="0" w:line="240" w:lineRule="auto"/>
                          <w:jc w:val="center"/>
                          <w:rPr>
                            <w:b/>
                            <w:color w:val="000000" w:themeColor="text1"/>
                          </w:rPr>
                        </w:pPr>
                        <w:r w:rsidRPr="00E36BEA">
                          <w:rPr>
                            <w:b/>
                            <w:color w:val="000000" w:themeColor="text1"/>
                          </w:rPr>
                          <w:t>Cel rozwojowy 1</w:t>
                        </w:r>
                      </w:p>
                      <w:p w14:paraId="3581D9AD" w14:textId="77777777" w:rsidR="00D92CEF" w:rsidRPr="00E36BEA" w:rsidRDefault="00D92CEF" w:rsidP="00E36BEA">
                        <w:pPr>
                          <w:spacing w:after="0" w:line="240" w:lineRule="auto"/>
                          <w:jc w:val="center"/>
                          <w:rPr>
                            <w:color w:val="FFFFFF" w:themeColor="background1"/>
                            <w:sz w:val="22"/>
                          </w:rPr>
                        </w:pPr>
                        <w:r w:rsidRPr="00E36BEA">
                          <w:rPr>
                            <w:color w:val="000000" w:themeColor="text1"/>
                            <w:sz w:val="22"/>
                          </w:rPr>
                          <w:t>Wzrost konkurencyjności gospodarki Miejskiego Obszaru Funkcjonalnego Stalowej Woli</w:t>
                        </w:r>
                      </w:p>
                    </w:txbxContent>
                  </v:textbox>
                </v:shape>
              </v:group>
            </w:pict>
          </mc:Fallback>
        </mc:AlternateContent>
      </w:r>
      <w:r w:rsidR="001A6C11">
        <w:rPr>
          <w:rFonts w:ascii="Calibri Light" w:hAnsi="Calibri Light"/>
          <w:noProof/>
          <w:lang w:eastAsia="pl-PL"/>
        </w:rPr>
        <mc:AlternateContent>
          <mc:Choice Requires="wps">
            <w:drawing>
              <wp:anchor distT="0" distB="0" distL="114300" distR="114300" simplePos="0" relativeHeight="251714560" behindDoc="0" locked="0" layoutInCell="1" allowOverlap="1" wp14:anchorId="0EF299D5" wp14:editId="36AE5B72">
                <wp:simplePos x="0" y="0"/>
                <wp:positionH relativeFrom="margin">
                  <wp:align>center</wp:align>
                </wp:positionH>
                <wp:positionV relativeFrom="paragraph">
                  <wp:posOffset>967740</wp:posOffset>
                </wp:positionV>
                <wp:extent cx="1781175" cy="952500"/>
                <wp:effectExtent l="0" t="0" r="28575" b="19050"/>
                <wp:wrapNone/>
                <wp:docPr id="135" name="Prostokąt zaokrąglony 135"/>
                <wp:cNvGraphicFramePr/>
                <a:graphic xmlns:a="http://schemas.openxmlformats.org/drawingml/2006/main">
                  <a:graphicData uri="http://schemas.microsoft.com/office/word/2010/wordprocessingShape">
                    <wps:wsp>
                      <wps:cNvSpPr/>
                      <wps:spPr>
                        <a:xfrm>
                          <a:off x="0" y="0"/>
                          <a:ext cx="1781175" cy="952500"/>
                        </a:xfrm>
                        <a:prstGeom prst="roundRect">
                          <a:avLst/>
                        </a:prstGeom>
                        <a:solidFill>
                          <a:srgbClr val="CCFF99"/>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roundrect w14:anchorId="7B4F1874" id="Prostokąt zaokrąglony 135" o:spid="_x0000_s1026" style="position:absolute;margin-left:0;margin-top:76.2pt;width:140.25pt;height:75pt;z-index:25171456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" fillcolor="#cf9" strokecolor="#375623 [1609]" strokeweight="1pt">
                <v:stroke joinstyle="miter"/>
                <w10:wrap anchorx="margin"/>
              </v:roundrect>
            </w:pict>
          </mc:Fallback>
        </mc:AlternateContent>
      </w:r>
      <w:r w:rsidR="001A6C11">
        <w:rPr>
          <w:rFonts w:ascii="Calibri Light" w:hAnsi="Calibri Light"/>
          <w:noProof/>
          <w:lang w:eastAsia="pl-PL"/>
        </w:rPr>
        <mc:AlternateContent>
          <mc:Choice Requires="wps">
            <w:drawing>
              <wp:anchor distT="0" distB="0" distL="114300" distR="114300" simplePos="0" relativeHeight="251715584" behindDoc="0" locked="0" layoutInCell="1" allowOverlap="1" wp14:anchorId="0A1E5E60" wp14:editId="59F6FB8E">
                <wp:simplePos x="0" y="0"/>
                <wp:positionH relativeFrom="margin">
                  <wp:align>center</wp:align>
                </wp:positionH>
                <wp:positionV relativeFrom="paragraph">
                  <wp:posOffset>977900</wp:posOffset>
                </wp:positionV>
                <wp:extent cx="1762125" cy="951865"/>
                <wp:effectExtent l="0" t="0" r="0" b="635"/>
                <wp:wrapNone/>
                <wp:docPr id="136" name="Pole tekstowe 136"/>
                <wp:cNvGraphicFramePr/>
                <a:graphic xmlns:a="http://schemas.openxmlformats.org/drawingml/2006/main">
                  <a:graphicData uri="http://schemas.microsoft.com/office/word/2010/wordprocessingShape">
                    <wps:wsp>
                      <wps:cNvSpPr txBox="1"/>
                      <wps:spPr>
                        <a:xfrm>
                          <a:off x="0" y="0"/>
                          <a:ext cx="1762125" cy="951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70742" w14:textId="77777777" w:rsidR="00D92CEF" w:rsidRPr="00E36BEA" w:rsidRDefault="00D92CEF" w:rsidP="005E76B7">
                            <w:pPr>
                              <w:spacing w:after="0" w:line="240" w:lineRule="auto"/>
                              <w:jc w:val="center"/>
                              <w:rPr>
                                <w:b/>
                                <w:color w:val="000000" w:themeColor="text1"/>
                              </w:rPr>
                            </w:pPr>
                            <w:r w:rsidRPr="00E36BEA">
                              <w:rPr>
                                <w:b/>
                                <w:color w:val="000000" w:themeColor="text1"/>
                              </w:rPr>
                              <w:t>Cel rozwojowy 3</w:t>
                            </w:r>
                          </w:p>
                          <w:p w14:paraId="3A4E76AC" w14:textId="77777777" w:rsidR="00D92CEF" w:rsidRPr="00E36BEA" w:rsidRDefault="00D92CEF" w:rsidP="005E76B7">
                            <w:pPr>
                              <w:spacing w:after="0" w:line="240" w:lineRule="auto"/>
                              <w:jc w:val="center"/>
                              <w:rPr>
                                <w:color w:val="000000" w:themeColor="text1"/>
                                <w:sz w:val="22"/>
                              </w:rPr>
                            </w:pPr>
                            <w:r w:rsidRPr="00E36BEA">
                              <w:rPr>
                                <w:color w:val="000000" w:themeColor="text1"/>
                                <w:sz w:val="22"/>
                              </w:rPr>
                              <w:t>Ochrona środowiska naturalnego Miejskiego Obszaru Funkcjonalnego Stalowej Woli</w:t>
                            </w:r>
                          </w:p>
                          <w:p w14:paraId="7E890B4C" w14:textId="166D6777" w:rsidR="00D92CEF" w:rsidRPr="00E36BEA" w:rsidRDefault="00D92CEF" w:rsidP="00E36BEA">
                            <w:pPr>
                              <w:spacing w:after="0" w:line="240" w:lineRule="auto"/>
                              <w:jc w:val="center"/>
                              <w:rPr>
                                <w:b/>
                                <w:color w:val="FFFFFF" w:themeColor="background1"/>
                                <w:sz w:val="22"/>
                              </w:rPr>
                            </w:pPr>
                            <w:r w:rsidRPr="00E36BEA">
                              <w:rPr>
                                <w:b/>
                                <w:color w:val="FFFFFF" w:themeColor="background1"/>
                                <w:sz w:val="22"/>
                              </w:rPr>
                              <w:t>Stalowej Wol</w:t>
                            </w:r>
                            <w:r w:rsidRPr="00CC10B2">
                              <w:rPr>
                                <w:b/>
                                <w:color w:val="FFFFFF" w:themeColor="background1"/>
                                <w:sz w:val="2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1E5E60" id="Pole tekstowe 136" o:spid="_x0000_s1108" type="#_x0000_t202" style="position:absolute;margin-left:0;margin-top:77pt;width:138.75pt;height:74.95pt;z-index:2517155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" filled="f" stroked="f" strokeweight=".5pt">
                <v:textbox>
                  <w:txbxContent>
                    <w:p w14:paraId="7E270742" w14:textId="77777777" w:rsidR="00D92CEF" w:rsidRPr="00E36BEA" w:rsidRDefault="00D92CEF" w:rsidP="005E76B7">
                      <w:pPr>
                        <w:spacing w:after="0" w:line="240" w:lineRule="auto"/>
                        <w:jc w:val="center"/>
                        <w:rPr>
                          <w:b/>
                          <w:color w:val="000000" w:themeColor="text1"/>
                        </w:rPr>
                      </w:pPr>
                      <w:r w:rsidRPr="00E36BEA">
                        <w:rPr>
                          <w:b/>
                          <w:color w:val="000000" w:themeColor="text1"/>
                        </w:rPr>
                        <w:t>Cel rozwojowy 3</w:t>
                      </w:r>
                    </w:p>
                    <w:p w14:paraId="3A4E76AC" w14:textId="77777777" w:rsidR="00D92CEF" w:rsidRPr="00E36BEA" w:rsidRDefault="00D92CEF" w:rsidP="005E76B7">
                      <w:pPr>
                        <w:spacing w:after="0" w:line="240" w:lineRule="auto"/>
                        <w:jc w:val="center"/>
                        <w:rPr>
                          <w:color w:val="000000" w:themeColor="text1"/>
                          <w:sz w:val="22"/>
                        </w:rPr>
                      </w:pPr>
                      <w:r w:rsidRPr="00E36BEA">
                        <w:rPr>
                          <w:color w:val="000000" w:themeColor="text1"/>
                          <w:sz w:val="22"/>
                        </w:rPr>
                        <w:t>Ochrona środowiska naturalnego Miejskiego Obszaru Funkcjonalnego Stalowej Woli</w:t>
                      </w:r>
                    </w:p>
                    <w:p w14:paraId="7E890B4C" w14:textId="166D6777" w:rsidR="00D92CEF" w:rsidRPr="00E36BEA" w:rsidRDefault="00D92CEF" w:rsidP="00E36BEA">
                      <w:pPr>
                        <w:spacing w:after="0" w:line="240" w:lineRule="auto"/>
                        <w:jc w:val="center"/>
                        <w:rPr>
                          <w:b/>
                          <w:color w:val="FFFFFF" w:themeColor="background1"/>
                          <w:sz w:val="22"/>
                        </w:rPr>
                      </w:pPr>
                      <w:r w:rsidRPr="00E36BEA">
                        <w:rPr>
                          <w:b/>
                          <w:color w:val="FFFFFF" w:themeColor="background1"/>
                          <w:sz w:val="22"/>
                        </w:rPr>
                        <w:t>Stalowej Wol</w:t>
                      </w:r>
                      <w:r w:rsidRPr="00CC10B2">
                        <w:rPr>
                          <w:b/>
                          <w:color w:val="FFFFFF" w:themeColor="background1"/>
                          <w:sz w:val="22"/>
                        </w:rPr>
                        <w:t>i</w:t>
                      </w:r>
                    </w:p>
                  </w:txbxContent>
                </v:textbox>
                <w10:wrap anchorx="margin"/>
              </v:shape>
            </w:pict>
          </mc:Fallback>
        </mc:AlternateContent>
      </w:r>
      <w:r w:rsidR="001A6C11">
        <w:rPr>
          <w:rFonts w:ascii="Calibri Light" w:hAnsi="Calibri Light"/>
          <w:noProof/>
          <w:lang w:eastAsia="pl-PL"/>
        </w:rPr>
        <mc:AlternateContent>
          <mc:Choice Requires="wpg">
            <w:drawing>
              <wp:anchor distT="0" distB="0" distL="114300" distR="114300" simplePos="0" relativeHeight="251711488" behindDoc="0" locked="0" layoutInCell="1" allowOverlap="1" wp14:anchorId="5E1C3A55" wp14:editId="731D59F0">
                <wp:simplePos x="0" y="0"/>
                <wp:positionH relativeFrom="column">
                  <wp:posOffset>1638936</wp:posOffset>
                </wp:positionH>
                <wp:positionV relativeFrom="paragraph">
                  <wp:posOffset>977265</wp:posOffset>
                </wp:positionV>
                <wp:extent cx="1781175" cy="952500"/>
                <wp:effectExtent l="0" t="0" r="28575" b="19050"/>
                <wp:wrapNone/>
                <wp:docPr id="131" name="Grupa 131"/>
                <wp:cNvGraphicFramePr/>
                <a:graphic xmlns:a="http://schemas.openxmlformats.org/drawingml/2006/main">
                  <a:graphicData uri="http://schemas.microsoft.com/office/word/2010/wordprocessingGroup">
                    <wpg:wgp>
                      <wpg:cNvGrpSpPr/>
                      <wpg:grpSpPr>
                        <a:xfrm>
                          <a:off x="0" y="0"/>
                          <a:ext cx="1781175" cy="952500"/>
                          <a:chOff x="0" y="0"/>
                          <a:chExt cx="5629275" cy="723900"/>
                        </a:xfrm>
                      </wpg:grpSpPr>
                      <wps:wsp>
                        <wps:cNvPr id="132" name="Prostokąt zaokrąglony 132"/>
                        <wps:cNvSpPr/>
                        <wps:spPr>
                          <a:xfrm>
                            <a:off x="0" y="0"/>
                            <a:ext cx="5629275" cy="723900"/>
                          </a:xfrm>
                          <a:prstGeom prst="roundRect">
                            <a:avLst/>
                          </a:prstGeom>
                          <a:solidFill>
                            <a:srgbClr val="CCFF99"/>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Pole tekstowe 133"/>
                        <wps:cNvSpPr txBox="1"/>
                        <wps:spPr>
                          <a:xfrm>
                            <a:off x="3" y="1"/>
                            <a:ext cx="5629272" cy="72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EF197" w14:textId="77777777" w:rsidR="00D92CEF" w:rsidRPr="00E36BEA" w:rsidRDefault="00D92CEF" w:rsidP="005E76B7">
                              <w:pPr>
                                <w:spacing w:after="0" w:line="240" w:lineRule="auto"/>
                                <w:jc w:val="center"/>
                                <w:rPr>
                                  <w:b/>
                                  <w:color w:val="000000" w:themeColor="text1"/>
                                </w:rPr>
                              </w:pPr>
                              <w:r w:rsidRPr="00E36BEA">
                                <w:rPr>
                                  <w:b/>
                                  <w:color w:val="000000" w:themeColor="text1"/>
                                </w:rPr>
                                <w:t>Cel rozwojowy 2</w:t>
                              </w:r>
                            </w:p>
                            <w:p w14:paraId="1862605F" w14:textId="4EB6F6AF" w:rsidR="00D92CEF" w:rsidRPr="00E36BEA" w:rsidRDefault="00D92CEF" w:rsidP="00E36BEA">
                              <w:pPr>
                                <w:spacing w:after="0" w:line="240" w:lineRule="auto"/>
                                <w:jc w:val="center"/>
                                <w:rPr>
                                  <w:color w:val="000000" w:themeColor="text1"/>
                                  <w:sz w:val="22"/>
                                </w:rPr>
                              </w:pPr>
                              <w:r w:rsidRPr="00E36BEA">
                                <w:rPr>
                                  <w:color w:val="000000" w:themeColor="text1"/>
                                  <w:sz w:val="22"/>
                                </w:rPr>
                                <w:t>Poprawa dostępności przestrzennej Miejskiego Obszaru Funkcjonalnego Stalowej Woli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C3A55" id="Grupa 131" o:spid="_x0000_s1109" style="position:absolute;margin-left:129.05pt;margin-top:76.95pt;width:140.25pt;height:75pt;z-index:251711488;mso-width-relative:margin;mso-height-relative:margin" coordsize="5629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">
                <v:roundrect id="Prostokąt zaokrąglony 132" o:spid="_x0000_s1110" style="position:absolute;width:562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1UcMA&#10;AADcAAAADwAAAGRycy9kb3ducmV2LnhtbERP32vCMBB+H+x/CDfY20x1MF1nlE0YTBDEOpS9HcnZ&#10;FptLSbJa/3sjCL7dx/fzpvPeNqIjH2rHCoaDDASxdqbmUsHv9vtlAiJEZIONY1JwpgDz2ePDFHPj&#10;TryhroilSCEcclRQxdjmUgZdkcUwcC1x4g7OW4wJ+lIaj6cUbhs5yrI3abHm1FBhS4uK9LH4twqW&#10;f/FL795XQe+Xm84N1+PgF2Olnp/6zw8Qkfp4F9/cPybNfx3B9Zl0gZ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01UcMAAADcAAAADwAAAAAAAAAAAAAAAACYAgAAZHJzL2Rv&#10;d25yZXYueG1sUEsFBgAAAAAEAAQA9QAAAIgDAAAAAA==&#10;" fillcolor="#cf9" strokecolor="#375623 [1609]" strokeweight="1pt">
                  <v:stroke joinstyle="miter"/>
                </v:roundrect>
                <v:shape id="Pole tekstowe 133" o:spid="_x0000_s1111" type="#_x0000_t202" style="position:absolute;width:5629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14:paraId="29EEF197" w14:textId="77777777" w:rsidR="00D92CEF" w:rsidRPr="00E36BEA" w:rsidRDefault="00D92CEF" w:rsidP="005E76B7">
                        <w:pPr>
                          <w:spacing w:after="0" w:line="240" w:lineRule="auto"/>
                          <w:jc w:val="center"/>
                          <w:rPr>
                            <w:b/>
                            <w:color w:val="000000" w:themeColor="text1"/>
                          </w:rPr>
                        </w:pPr>
                        <w:r w:rsidRPr="00E36BEA">
                          <w:rPr>
                            <w:b/>
                            <w:color w:val="000000" w:themeColor="text1"/>
                          </w:rPr>
                          <w:t>Cel rozwojowy 2</w:t>
                        </w:r>
                      </w:p>
                      <w:p w14:paraId="1862605F" w14:textId="4EB6F6AF" w:rsidR="00D92CEF" w:rsidRPr="00E36BEA" w:rsidRDefault="00D92CEF" w:rsidP="00E36BEA">
                        <w:pPr>
                          <w:spacing w:after="0" w:line="240" w:lineRule="auto"/>
                          <w:jc w:val="center"/>
                          <w:rPr>
                            <w:color w:val="000000" w:themeColor="text1"/>
                            <w:sz w:val="22"/>
                          </w:rPr>
                        </w:pPr>
                        <w:r w:rsidRPr="00E36BEA">
                          <w:rPr>
                            <w:color w:val="000000" w:themeColor="text1"/>
                            <w:sz w:val="22"/>
                          </w:rPr>
                          <w:t>Poprawa dostępności przestrzennej Miejskiego Obszaru Funkcjonalnego Stalowej Woli</w:t>
                        </w:r>
                      </w:p>
                    </w:txbxContent>
                  </v:textbox>
                </v:shape>
              </v:group>
            </w:pict>
          </mc:Fallback>
        </mc:AlternateContent>
      </w:r>
      <w:r w:rsidR="00235C9A">
        <w:rPr>
          <w:rFonts w:ascii="Calibri Light" w:hAnsi="Calibri Light"/>
          <w:noProof/>
          <w:lang w:eastAsia="pl-PL"/>
        </w:rPr>
        <mc:AlternateContent>
          <mc:Choice Requires="wps">
            <w:drawing>
              <wp:anchor distT="0" distB="0" distL="114300" distR="114300" simplePos="0" relativeHeight="251653115" behindDoc="0" locked="0" layoutInCell="1" allowOverlap="1" wp14:anchorId="5BA819F9" wp14:editId="5B26D9F2">
                <wp:simplePos x="0" y="0"/>
                <wp:positionH relativeFrom="column">
                  <wp:posOffset>8134985</wp:posOffset>
                </wp:positionH>
                <wp:positionV relativeFrom="paragraph">
                  <wp:posOffset>1901190</wp:posOffset>
                </wp:positionV>
                <wp:extent cx="0" cy="333375"/>
                <wp:effectExtent l="76200" t="0" r="76200" b="47625"/>
                <wp:wrapNone/>
                <wp:docPr id="200" name="Łącznik prosty ze strzałką 200"/>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02D6503" id="Łącznik prosty ze strzałką 200" o:spid="_x0000_s1026" type="#_x0000_t32" style="position:absolute;margin-left:640.55pt;margin-top:149.7pt;width:0;height:26.25pt;z-index:2516531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" strokecolor="#5b9bd5 [3204]" strokeweight=".5pt">
                <v:stroke endarrow="block" joinstyle="miter"/>
              </v:shape>
            </w:pict>
          </mc:Fallback>
        </mc:AlternateContent>
      </w:r>
      <w:r w:rsidR="00235C9A">
        <w:rPr>
          <w:rFonts w:ascii="Calibri Light" w:hAnsi="Calibri Light"/>
          <w:noProof/>
          <w:lang w:eastAsia="pl-PL"/>
        </w:rPr>
        <mc:AlternateContent>
          <mc:Choice Requires="wps">
            <w:drawing>
              <wp:anchor distT="0" distB="0" distL="114300" distR="114300" simplePos="0" relativeHeight="251654140" behindDoc="0" locked="0" layoutInCell="1" allowOverlap="1" wp14:anchorId="04ECC400" wp14:editId="4211143C">
                <wp:simplePos x="0" y="0"/>
                <wp:positionH relativeFrom="column">
                  <wp:posOffset>6267450</wp:posOffset>
                </wp:positionH>
                <wp:positionV relativeFrom="paragraph">
                  <wp:posOffset>1914525</wp:posOffset>
                </wp:positionV>
                <wp:extent cx="0" cy="333375"/>
                <wp:effectExtent l="76200" t="0" r="76200" b="47625"/>
                <wp:wrapNone/>
                <wp:docPr id="199" name="Łącznik prosty ze strzałką 199"/>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46BBB7E" id="Łącznik prosty ze strzałką 199" o:spid="_x0000_s1026" type="#_x0000_t32" style="position:absolute;margin-left:493.5pt;margin-top:150.75pt;width:0;height:26.25pt;z-index:2516541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" strokecolor="#5b9bd5 [3204]" strokeweight=".5pt">
                <v:stroke endarrow="block" joinstyle="miter"/>
              </v:shape>
            </w:pict>
          </mc:Fallback>
        </mc:AlternateContent>
      </w:r>
      <w:r w:rsidR="00911981">
        <w:rPr>
          <w:rFonts w:ascii="Calibri Light" w:hAnsi="Calibri Light"/>
          <w:noProof/>
          <w:lang w:eastAsia="pl-PL"/>
        </w:rPr>
        <mc:AlternateContent>
          <mc:Choice Requires="wps">
            <w:drawing>
              <wp:anchor distT="0" distB="0" distL="114300" distR="114300" simplePos="0" relativeHeight="251655165" behindDoc="0" locked="0" layoutInCell="1" allowOverlap="1" wp14:anchorId="2697FF7B" wp14:editId="1D8ECC20">
                <wp:simplePos x="0" y="0"/>
                <wp:positionH relativeFrom="page">
                  <wp:posOffset>5346065</wp:posOffset>
                </wp:positionH>
                <wp:positionV relativeFrom="paragraph">
                  <wp:posOffset>1910715</wp:posOffset>
                </wp:positionV>
                <wp:extent cx="0" cy="333375"/>
                <wp:effectExtent l="76200" t="0" r="76200" b="47625"/>
                <wp:wrapNone/>
                <wp:docPr id="198" name="Łącznik prosty ze strzałką 198"/>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C015AE3" id="Łącznik prosty ze strzałką 198" o:spid="_x0000_s1026" type="#_x0000_t32" style="position:absolute;margin-left:420.95pt;margin-top:150.45pt;width:0;height:26.25pt;z-index:251655165;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" strokecolor="#5b9bd5 [3204]" strokeweight=".5pt">
                <v:stroke endarrow="block" joinstyle="miter"/>
                <w10:wrap anchorx="page"/>
              </v:shape>
            </w:pict>
          </mc:Fallback>
        </mc:AlternateContent>
      </w:r>
      <w:r w:rsidR="00911981">
        <w:rPr>
          <w:rFonts w:ascii="Calibri Light" w:hAnsi="Calibri Light"/>
          <w:noProof/>
          <w:lang w:eastAsia="pl-PL"/>
        </w:rPr>
        <mc:AlternateContent>
          <mc:Choice Requires="wps">
            <w:drawing>
              <wp:anchor distT="0" distB="0" distL="114300" distR="114300" simplePos="0" relativeHeight="251656190" behindDoc="0" locked="0" layoutInCell="1" allowOverlap="1" wp14:anchorId="707101BB" wp14:editId="0A399DF4">
                <wp:simplePos x="0" y="0"/>
                <wp:positionH relativeFrom="column">
                  <wp:posOffset>2524125</wp:posOffset>
                </wp:positionH>
                <wp:positionV relativeFrom="paragraph">
                  <wp:posOffset>1914525</wp:posOffset>
                </wp:positionV>
                <wp:extent cx="0" cy="333375"/>
                <wp:effectExtent l="76200" t="0" r="76200" b="47625"/>
                <wp:wrapNone/>
                <wp:docPr id="197" name="Łącznik prosty ze strzałką 197"/>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1A7D94E" id="Łącznik prosty ze strzałką 197" o:spid="_x0000_s1026" type="#_x0000_t32" style="position:absolute;margin-left:198.75pt;margin-top:150.75pt;width:0;height:26.25pt;z-index:25165619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" strokecolor="#5b9bd5 [3204]" strokeweight=".5pt">
                <v:stroke endarrow="block" joinstyle="miter"/>
              </v:shape>
            </w:pict>
          </mc:Fallback>
        </mc:AlternateContent>
      </w:r>
      <w:r w:rsidR="00911981">
        <w:rPr>
          <w:rFonts w:ascii="Calibri Light" w:hAnsi="Calibri Light"/>
          <w:noProof/>
          <w:lang w:eastAsia="pl-PL"/>
        </w:rPr>
        <mc:AlternateContent>
          <mc:Choice Requires="wps">
            <w:drawing>
              <wp:anchor distT="0" distB="0" distL="114300" distR="114300" simplePos="0" relativeHeight="251657215" behindDoc="0" locked="0" layoutInCell="1" allowOverlap="1" wp14:anchorId="0EBB90AF" wp14:editId="5F6D4134">
                <wp:simplePos x="0" y="0"/>
                <wp:positionH relativeFrom="column">
                  <wp:posOffset>628650</wp:posOffset>
                </wp:positionH>
                <wp:positionV relativeFrom="paragraph">
                  <wp:posOffset>1914525</wp:posOffset>
                </wp:positionV>
                <wp:extent cx="0" cy="333375"/>
                <wp:effectExtent l="76200" t="0" r="76200" b="47625"/>
                <wp:wrapNone/>
                <wp:docPr id="196" name="Łącznik prosty ze strzałką 196"/>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6E5408F" id="Łącznik prosty ze strzałką 196" o:spid="_x0000_s1026" type="#_x0000_t32" style="position:absolute;margin-left:49.5pt;margin-top:150.75pt;width:0;height:26.25pt;z-index:2516572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" strokecolor="#5b9bd5 [3204]" strokeweight=".5pt">
                <v:stroke endarrow="block" joinstyle="miter"/>
              </v:shape>
            </w:pict>
          </mc:Fallback>
        </mc:AlternateContent>
      </w:r>
      <w:r w:rsidR="00911981">
        <w:rPr>
          <w:rFonts w:ascii="Calibri Light" w:hAnsi="Calibri Light"/>
          <w:noProof/>
          <w:lang w:eastAsia="pl-PL"/>
        </w:rPr>
        <mc:AlternateContent>
          <mc:Choice Requires="wps">
            <w:drawing>
              <wp:anchor distT="0" distB="0" distL="114300" distR="114300" simplePos="0" relativeHeight="251761664" behindDoc="0" locked="0" layoutInCell="1" allowOverlap="1" wp14:anchorId="3B93C020" wp14:editId="7D6B3E21">
                <wp:simplePos x="0" y="0"/>
                <wp:positionH relativeFrom="column">
                  <wp:posOffset>657860</wp:posOffset>
                </wp:positionH>
                <wp:positionV relativeFrom="paragraph">
                  <wp:posOffset>634365</wp:posOffset>
                </wp:positionV>
                <wp:extent cx="0" cy="333375"/>
                <wp:effectExtent l="76200" t="0" r="76200" b="47625"/>
                <wp:wrapNone/>
                <wp:docPr id="184" name="Łącznik prosty ze strzałką 184"/>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FC0686E" id="Łącznik prosty ze strzałką 184" o:spid="_x0000_s1026" type="#_x0000_t32" style="position:absolute;margin-left:51.8pt;margin-top:49.95pt;width:0;height:26.2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" strokecolor="#5b9bd5 [3204]" strokeweight=".5pt">
                <v:stroke endarrow="block" joinstyle="miter"/>
              </v:shape>
            </w:pict>
          </mc:Fallback>
        </mc:AlternateContent>
      </w:r>
      <w:r w:rsidR="00911981">
        <w:rPr>
          <w:rFonts w:ascii="Calibri Light" w:hAnsi="Calibri Light"/>
          <w:noProof/>
          <w:lang w:eastAsia="pl-PL"/>
        </w:rPr>
        <mc:AlternateContent>
          <mc:Choice Requires="wps">
            <w:drawing>
              <wp:anchor distT="0" distB="0" distL="114300" distR="114300" simplePos="0" relativeHeight="251763712" behindDoc="0" locked="0" layoutInCell="1" allowOverlap="1" wp14:anchorId="097C6E43" wp14:editId="6ED0FBDE">
                <wp:simplePos x="0" y="0"/>
                <wp:positionH relativeFrom="column">
                  <wp:posOffset>2524760</wp:posOffset>
                </wp:positionH>
                <wp:positionV relativeFrom="paragraph">
                  <wp:posOffset>634365</wp:posOffset>
                </wp:positionV>
                <wp:extent cx="0" cy="333375"/>
                <wp:effectExtent l="76200" t="0" r="76200" b="47625"/>
                <wp:wrapNone/>
                <wp:docPr id="185" name="Łącznik prosty ze strzałką 185"/>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10C0C3E" id="Łącznik prosty ze strzałką 185" o:spid="_x0000_s1026" type="#_x0000_t32" style="position:absolute;margin-left:198.8pt;margin-top:49.95pt;width:0;height:26.2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" strokecolor="#5b9bd5 [3204]" strokeweight=".5pt">
                <v:stroke endarrow="block" joinstyle="miter"/>
              </v:shape>
            </w:pict>
          </mc:Fallback>
        </mc:AlternateContent>
      </w:r>
      <w:r w:rsidR="00911981">
        <w:rPr>
          <w:rFonts w:ascii="Calibri Light" w:hAnsi="Calibri Light"/>
          <w:noProof/>
          <w:lang w:eastAsia="pl-PL"/>
        </w:rPr>
        <mc:AlternateContent>
          <mc:Choice Requires="wps">
            <w:drawing>
              <wp:anchor distT="0" distB="0" distL="114300" distR="114300" simplePos="0" relativeHeight="251767808" behindDoc="0" locked="0" layoutInCell="1" allowOverlap="1" wp14:anchorId="2F440C68" wp14:editId="245995CA">
                <wp:simplePos x="0" y="0"/>
                <wp:positionH relativeFrom="column">
                  <wp:posOffset>8125460</wp:posOffset>
                </wp:positionH>
                <wp:positionV relativeFrom="paragraph">
                  <wp:posOffset>624840</wp:posOffset>
                </wp:positionV>
                <wp:extent cx="0" cy="333375"/>
                <wp:effectExtent l="76200" t="0" r="76200" b="47625"/>
                <wp:wrapNone/>
                <wp:docPr id="187" name="Łącznik prosty ze strzałką 187"/>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6AA279C" id="Łącznik prosty ze strzałką 187" o:spid="_x0000_s1026" type="#_x0000_t32" style="position:absolute;margin-left:639.8pt;margin-top:49.2pt;width:0;height:26.2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" strokecolor="#5b9bd5 [3204]" strokeweight=".5pt">
                <v:stroke endarrow="block" joinstyle="miter"/>
              </v:shape>
            </w:pict>
          </mc:Fallback>
        </mc:AlternateContent>
      </w:r>
      <w:r w:rsidR="00911981">
        <w:rPr>
          <w:rFonts w:ascii="Calibri Light" w:hAnsi="Calibri Light"/>
          <w:noProof/>
          <w:lang w:eastAsia="pl-PL"/>
        </w:rPr>
        <mc:AlternateContent>
          <mc:Choice Requires="wps">
            <w:drawing>
              <wp:anchor distT="0" distB="0" distL="114300" distR="114300" simplePos="0" relativeHeight="251765760" behindDoc="0" locked="0" layoutInCell="1" allowOverlap="1" wp14:anchorId="712B7FAF" wp14:editId="31D0C88A">
                <wp:simplePos x="0" y="0"/>
                <wp:positionH relativeFrom="column">
                  <wp:posOffset>6268085</wp:posOffset>
                </wp:positionH>
                <wp:positionV relativeFrom="paragraph">
                  <wp:posOffset>633730</wp:posOffset>
                </wp:positionV>
                <wp:extent cx="0" cy="333375"/>
                <wp:effectExtent l="76200" t="0" r="76200" b="47625"/>
                <wp:wrapNone/>
                <wp:docPr id="186" name="Łącznik prosty ze strzałką 186"/>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4E8C457" id="Łącznik prosty ze strzałką 186" o:spid="_x0000_s1026" type="#_x0000_t32" style="position:absolute;margin-left:493.55pt;margin-top:49.9pt;width:0;height:26.2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" strokecolor="#5b9bd5 [3204]" strokeweight=".5pt">
                <v:stroke endarrow="block" joinstyle="miter"/>
              </v:shape>
            </w:pict>
          </mc:Fallback>
        </mc:AlternateContent>
      </w:r>
      <w:r w:rsidR="00911981">
        <w:rPr>
          <w:rFonts w:ascii="Calibri Light" w:hAnsi="Calibri Light"/>
          <w:noProof/>
          <w:lang w:eastAsia="pl-PL"/>
        </w:rPr>
        <mc:AlternateContent>
          <mc:Choice Requires="wps">
            <w:drawing>
              <wp:anchor distT="0" distB="0" distL="114300" distR="114300" simplePos="0" relativeHeight="251757568" behindDoc="0" locked="0" layoutInCell="1" allowOverlap="1" wp14:anchorId="464F998C" wp14:editId="269B1D42">
                <wp:simplePos x="0" y="0"/>
                <wp:positionH relativeFrom="column">
                  <wp:posOffset>4382135</wp:posOffset>
                </wp:positionH>
                <wp:positionV relativeFrom="paragraph">
                  <wp:posOffset>624840</wp:posOffset>
                </wp:positionV>
                <wp:extent cx="0" cy="333375"/>
                <wp:effectExtent l="76200" t="0" r="76200" b="47625"/>
                <wp:wrapNone/>
                <wp:docPr id="182" name="Łącznik prosty ze strzałką 182"/>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70DDB52" id="Łącznik prosty ze strzałką 182" o:spid="_x0000_s1026" type="#_x0000_t32" style="position:absolute;margin-left:345.05pt;margin-top:49.2pt;width:0;height:26.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" strokecolor="#5b9bd5 [3204]" strokeweight=".5pt">
                <v:stroke endarrow="block" joinstyle="miter"/>
              </v:shape>
            </w:pict>
          </mc:Fallback>
        </mc:AlternateContent>
      </w:r>
      <w:r w:rsidR="00911981">
        <w:rPr>
          <w:noProof/>
          <w:lang w:eastAsia="pl-PL"/>
        </w:rPr>
        <mc:AlternateContent>
          <mc:Choice Requires="wps">
            <w:drawing>
              <wp:anchor distT="0" distB="0" distL="114300" distR="114300" simplePos="0" relativeHeight="251751424" behindDoc="0" locked="0" layoutInCell="1" allowOverlap="1" wp14:anchorId="319C9EAC" wp14:editId="098D5884">
                <wp:simplePos x="0" y="0"/>
                <wp:positionH relativeFrom="column">
                  <wp:posOffset>7210425</wp:posOffset>
                </wp:positionH>
                <wp:positionV relativeFrom="paragraph">
                  <wp:posOffset>180975</wp:posOffset>
                </wp:positionV>
                <wp:extent cx="1781175" cy="571499"/>
                <wp:effectExtent l="0" t="0" r="0" b="0"/>
                <wp:wrapNone/>
                <wp:docPr id="177" name="Pole tekstowe 177"/>
                <wp:cNvGraphicFramePr/>
                <a:graphic xmlns:a="http://schemas.openxmlformats.org/drawingml/2006/main">
                  <a:graphicData uri="http://schemas.microsoft.com/office/word/2010/wordprocessingShape">
                    <wps:wsp>
                      <wps:cNvSpPr txBox="1"/>
                      <wps:spPr>
                        <a:xfrm>
                          <a:off x="0" y="0"/>
                          <a:ext cx="1781175" cy="571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B3159" w14:textId="03B66B3A" w:rsidR="00D92CEF" w:rsidRDefault="00D92CEF" w:rsidP="00E36BEA">
                            <w:pPr>
                              <w:spacing w:after="0" w:line="240" w:lineRule="auto"/>
                              <w:jc w:val="center"/>
                              <w:rPr>
                                <w:b/>
                                <w:color w:val="000000" w:themeColor="text1"/>
                                <w:sz w:val="20"/>
                                <w:szCs w:val="20"/>
                              </w:rPr>
                            </w:pPr>
                            <w:r>
                              <w:rPr>
                                <w:b/>
                                <w:color w:val="000000" w:themeColor="text1"/>
                                <w:sz w:val="20"/>
                                <w:szCs w:val="20"/>
                              </w:rPr>
                              <w:t>Priorytet 5</w:t>
                            </w:r>
                          </w:p>
                          <w:p w14:paraId="7F40E544" w14:textId="753F89E7" w:rsidR="00D92CEF" w:rsidRPr="00E36BEA" w:rsidRDefault="00D92CEF" w:rsidP="00E36BEA">
                            <w:pPr>
                              <w:spacing w:after="0" w:line="240" w:lineRule="auto"/>
                              <w:jc w:val="center"/>
                              <w:rPr>
                                <w:b/>
                                <w:color w:val="000000" w:themeColor="text1"/>
                                <w:sz w:val="20"/>
                                <w:szCs w:val="20"/>
                              </w:rPr>
                            </w:pPr>
                            <w:r>
                              <w:rPr>
                                <w:b/>
                                <w:color w:val="000000" w:themeColor="text1"/>
                                <w:sz w:val="20"/>
                                <w:szCs w:val="20"/>
                              </w:rPr>
                              <w:t>SFERA SPOŁECZNA</w:t>
                            </w:r>
                          </w:p>
                          <w:p w14:paraId="77A85BE8" w14:textId="77777777" w:rsidR="00D92CEF" w:rsidRPr="00E36BEA" w:rsidRDefault="00D92CEF" w:rsidP="00E36BEA">
                            <w:pPr>
                              <w:spacing w:after="0" w:line="240" w:lineRule="auto"/>
                              <w:jc w:val="center"/>
                              <w:rPr>
                                <w:b/>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9C9EAC" id="Pole tekstowe 177" o:spid="_x0000_s1112" type="#_x0000_t202" style="position:absolute;margin-left:567.75pt;margin-top:14.25pt;width:140.25pt;height:4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" filled="f" stroked="f" strokeweight=".5pt">
                <v:textbox>
                  <w:txbxContent>
                    <w:p w14:paraId="051B3159" w14:textId="03B66B3A" w:rsidR="00D92CEF" w:rsidRDefault="00D92CEF" w:rsidP="00E36BEA">
                      <w:pPr>
                        <w:spacing w:after="0" w:line="240" w:lineRule="auto"/>
                        <w:jc w:val="center"/>
                        <w:rPr>
                          <w:b/>
                          <w:color w:val="000000" w:themeColor="text1"/>
                          <w:sz w:val="20"/>
                          <w:szCs w:val="20"/>
                        </w:rPr>
                      </w:pPr>
                      <w:r>
                        <w:rPr>
                          <w:b/>
                          <w:color w:val="000000" w:themeColor="text1"/>
                          <w:sz w:val="20"/>
                          <w:szCs w:val="20"/>
                        </w:rPr>
                        <w:t>Priorytet 5</w:t>
                      </w:r>
                    </w:p>
                    <w:p w14:paraId="7F40E544" w14:textId="753F89E7" w:rsidR="00D92CEF" w:rsidRPr="00E36BEA" w:rsidRDefault="00D92CEF" w:rsidP="00E36BEA">
                      <w:pPr>
                        <w:spacing w:after="0" w:line="240" w:lineRule="auto"/>
                        <w:jc w:val="center"/>
                        <w:rPr>
                          <w:b/>
                          <w:color w:val="000000" w:themeColor="text1"/>
                          <w:sz w:val="20"/>
                          <w:szCs w:val="20"/>
                        </w:rPr>
                      </w:pPr>
                      <w:r>
                        <w:rPr>
                          <w:b/>
                          <w:color w:val="000000" w:themeColor="text1"/>
                          <w:sz w:val="20"/>
                          <w:szCs w:val="20"/>
                        </w:rPr>
                        <w:t>SFERA SPOŁECZNA</w:t>
                      </w:r>
                    </w:p>
                    <w:p w14:paraId="77A85BE8" w14:textId="77777777" w:rsidR="00D92CEF" w:rsidRPr="00E36BEA" w:rsidRDefault="00D92CEF" w:rsidP="00E36BEA">
                      <w:pPr>
                        <w:spacing w:after="0" w:line="240" w:lineRule="auto"/>
                        <w:jc w:val="center"/>
                        <w:rPr>
                          <w:b/>
                          <w:color w:val="000000" w:themeColor="text1"/>
                          <w:sz w:val="20"/>
                          <w:szCs w:val="20"/>
                        </w:rPr>
                      </w:pPr>
                    </w:p>
                  </w:txbxContent>
                </v:textbox>
              </v:shape>
            </w:pict>
          </mc:Fallback>
        </mc:AlternateContent>
      </w:r>
      <w:r w:rsidR="00911981">
        <w:rPr>
          <w:noProof/>
          <w:lang w:eastAsia="pl-PL"/>
        </w:rPr>
        <mc:AlternateContent>
          <mc:Choice Requires="wps">
            <w:drawing>
              <wp:anchor distT="0" distB="0" distL="114300" distR="114300" simplePos="0" relativeHeight="251749376" behindDoc="0" locked="0" layoutInCell="1" allowOverlap="1" wp14:anchorId="25FC5679" wp14:editId="13BAFE41">
                <wp:simplePos x="0" y="0"/>
                <wp:positionH relativeFrom="column">
                  <wp:posOffset>5410200</wp:posOffset>
                </wp:positionH>
                <wp:positionV relativeFrom="paragraph">
                  <wp:posOffset>190500</wp:posOffset>
                </wp:positionV>
                <wp:extent cx="1781175" cy="571499"/>
                <wp:effectExtent l="0" t="0" r="0" b="0"/>
                <wp:wrapNone/>
                <wp:docPr id="176" name="Pole tekstowe 176"/>
                <wp:cNvGraphicFramePr/>
                <a:graphic xmlns:a="http://schemas.openxmlformats.org/drawingml/2006/main">
                  <a:graphicData uri="http://schemas.microsoft.com/office/word/2010/wordprocessingShape">
                    <wps:wsp>
                      <wps:cNvSpPr txBox="1"/>
                      <wps:spPr>
                        <a:xfrm>
                          <a:off x="0" y="0"/>
                          <a:ext cx="1781175" cy="571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3ADCF" w14:textId="7F2139A5" w:rsidR="00D92CEF" w:rsidRDefault="00D92CEF" w:rsidP="00E36BEA">
                            <w:pPr>
                              <w:spacing w:after="0" w:line="240" w:lineRule="auto"/>
                              <w:jc w:val="center"/>
                              <w:rPr>
                                <w:b/>
                                <w:color w:val="000000" w:themeColor="text1"/>
                                <w:sz w:val="20"/>
                                <w:szCs w:val="20"/>
                              </w:rPr>
                            </w:pPr>
                            <w:r>
                              <w:rPr>
                                <w:b/>
                                <w:color w:val="000000" w:themeColor="text1"/>
                                <w:sz w:val="20"/>
                                <w:szCs w:val="20"/>
                              </w:rPr>
                              <w:t xml:space="preserve">Priorytet 4 </w:t>
                            </w:r>
                          </w:p>
                          <w:p w14:paraId="490ABA8C" w14:textId="14976E04" w:rsidR="00D92CEF" w:rsidRPr="00E36BEA" w:rsidRDefault="00D92CEF" w:rsidP="00E36BEA">
                            <w:pPr>
                              <w:spacing w:after="0" w:line="240" w:lineRule="auto"/>
                              <w:jc w:val="center"/>
                              <w:rPr>
                                <w:b/>
                                <w:color w:val="000000" w:themeColor="text1"/>
                                <w:sz w:val="20"/>
                                <w:szCs w:val="20"/>
                              </w:rPr>
                            </w:pPr>
                            <w:r>
                              <w:rPr>
                                <w:b/>
                                <w:color w:val="000000" w:themeColor="text1"/>
                                <w:sz w:val="20"/>
                                <w:szCs w:val="20"/>
                              </w:rPr>
                              <w:t>TURYSTYKA I KULTURA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FC5679" id="Pole tekstowe 176" o:spid="_x0000_s1113" type="#_x0000_t202" style="position:absolute;margin-left:426pt;margin-top:15pt;width:140.25pt;height:4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" filled="f" stroked="f" strokeweight=".5pt">
                <v:textbox>
                  <w:txbxContent>
                    <w:p w14:paraId="7483ADCF" w14:textId="7F2139A5" w:rsidR="00D92CEF" w:rsidRDefault="00D92CEF" w:rsidP="00E36BEA">
                      <w:pPr>
                        <w:spacing w:after="0" w:line="240" w:lineRule="auto"/>
                        <w:jc w:val="center"/>
                        <w:rPr>
                          <w:b/>
                          <w:color w:val="000000" w:themeColor="text1"/>
                          <w:sz w:val="20"/>
                          <w:szCs w:val="20"/>
                        </w:rPr>
                      </w:pPr>
                      <w:r>
                        <w:rPr>
                          <w:b/>
                          <w:color w:val="000000" w:themeColor="text1"/>
                          <w:sz w:val="20"/>
                          <w:szCs w:val="20"/>
                        </w:rPr>
                        <w:t xml:space="preserve">Priorytet 4 </w:t>
                      </w:r>
                    </w:p>
                    <w:p w14:paraId="490ABA8C" w14:textId="14976E04" w:rsidR="00D92CEF" w:rsidRPr="00E36BEA" w:rsidRDefault="00D92CEF" w:rsidP="00E36BEA">
                      <w:pPr>
                        <w:spacing w:after="0" w:line="240" w:lineRule="auto"/>
                        <w:jc w:val="center"/>
                        <w:rPr>
                          <w:b/>
                          <w:color w:val="000000" w:themeColor="text1"/>
                          <w:sz w:val="20"/>
                          <w:szCs w:val="20"/>
                        </w:rPr>
                      </w:pPr>
                      <w:r>
                        <w:rPr>
                          <w:b/>
                          <w:color w:val="000000" w:themeColor="text1"/>
                          <w:sz w:val="20"/>
                          <w:szCs w:val="20"/>
                        </w:rPr>
                        <w:t>TURYSTYKA I KULTURA</w:t>
                      </w:r>
                    </w:p>
                  </w:txbxContent>
                </v:textbox>
              </v:shape>
            </w:pict>
          </mc:Fallback>
        </mc:AlternateContent>
      </w:r>
      <w:r w:rsidR="00911981">
        <w:rPr>
          <w:noProof/>
          <w:lang w:eastAsia="pl-PL"/>
        </w:rPr>
        <mc:AlternateContent>
          <mc:Choice Requires="wps">
            <w:drawing>
              <wp:anchor distT="0" distB="0" distL="114300" distR="114300" simplePos="0" relativeHeight="251743232" behindDoc="0" locked="0" layoutInCell="1" allowOverlap="1" wp14:anchorId="670A95D1" wp14:editId="5F4A28E3">
                <wp:simplePos x="0" y="0"/>
                <wp:positionH relativeFrom="column">
                  <wp:posOffset>-114300</wp:posOffset>
                </wp:positionH>
                <wp:positionV relativeFrom="paragraph">
                  <wp:posOffset>200025</wp:posOffset>
                </wp:positionV>
                <wp:extent cx="1781175" cy="570865"/>
                <wp:effectExtent l="0" t="0" r="0" b="0"/>
                <wp:wrapNone/>
                <wp:docPr id="173" name="Pole tekstowe 173"/>
                <wp:cNvGraphicFramePr/>
                <a:graphic xmlns:a="http://schemas.openxmlformats.org/drawingml/2006/main">
                  <a:graphicData uri="http://schemas.microsoft.com/office/word/2010/wordprocessingShape">
                    <wps:wsp>
                      <wps:cNvSpPr txBox="1"/>
                      <wps:spPr>
                        <a:xfrm>
                          <a:off x="0" y="0"/>
                          <a:ext cx="1781175" cy="570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619DF" w14:textId="54C1786B" w:rsidR="00D92CEF" w:rsidRDefault="00D92CEF" w:rsidP="00E36BEA">
                            <w:pPr>
                              <w:spacing w:after="0" w:line="240" w:lineRule="auto"/>
                              <w:jc w:val="center"/>
                              <w:rPr>
                                <w:b/>
                                <w:color w:val="000000" w:themeColor="text1"/>
                                <w:sz w:val="20"/>
                                <w:szCs w:val="20"/>
                              </w:rPr>
                            </w:pPr>
                            <w:r>
                              <w:rPr>
                                <w:b/>
                                <w:color w:val="000000" w:themeColor="text1"/>
                                <w:sz w:val="20"/>
                                <w:szCs w:val="20"/>
                              </w:rPr>
                              <w:t xml:space="preserve">Priorytet 1 </w:t>
                            </w:r>
                          </w:p>
                          <w:p w14:paraId="0E7ADCFD" w14:textId="083C3863" w:rsidR="00D92CEF" w:rsidRPr="00E36BEA" w:rsidRDefault="00D92CEF" w:rsidP="00E36BEA">
                            <w:pPr>
                              <w:spacing w:after="0" w:line="240" w:lineRule="auto"/>
                              <w:jc w:val="center"/>
                              <w:rPr>
                                <w:b/>
                                <w:color w:val="000000" w:themeColor="text1"/>
                                <w:sz w:val="20"/>
                                <w:szCs w:val="20"/>
                              </w:rPr>
                            </w:pPr>
                            <w:r>
                              <w:rPr>
                                <w:b/>
                                <w:color w:val="000000" w:themeColor="text1"/>
                                <w:sz w:val="20"/>
                                <w:szCs w:val="20"/>
                              </w:rPr>
                              <w:t>GOSPODARKA</w:t>
                            </w:r>
                          </w:p>
                          <w:p w14:paraId="60CB514F" w14:textId="77777777" w:rsidR="00D92CEF" w:rsidRPr="00E36BEA" w:rsidRDefault="00D92CEF" w:rsidP="00E36BEA">
                            <w:pPr>
                              <w:spacing w:after="0" w:line="240" w:lineRule="auto"/>
                              <w:jc w:val="center"/>
                              <w:rPr>
                                <w:b/>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0A95D1" id="Pole tekstowe 173" o:spid="_x0000_s1114" type="#_x0000_t202" style="position:absolute;margin-left:-9pt;margin-top:15.75pt;width:140.25pt;height:44.9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" filled="f" stroked="f" strokeweight=".5pt">
                <v:textbox>
                  <w:txbxContent>
                    <w:p w14:paraId="2F7619DF" w14:textId="54C1786B" w:rsidR="00D92CEF" w:rsidRDefault="00D92CEF" w:rsidP="00E36BEA">
                      <w:pPr>
                        <w:spacing w:after="0" w:line="240" w:lineRule="auto"/>
                        <w:jc w:val="center"/>
                        <w:rPr>
                          <w:b/>
                          <w:color w:val="000000" w:themeColor="text1"/>
                          <w:sz w:val="20"/>
                          <w:szCs w:val="20"/>
                        </w:rPr>
                      </w:pPr>
                      <w:r>
                        <w:rPr>
                          <w:b/>
                          <w:color w:val="000000" w:themeColor="text1"/>
                          <w:sz w:val="20"/>
                          <w:szCs w:val="20"/>
                        </w:rPr>
                        <w:t xml:space="preserve">Priorytet 1 </w:t>
                      </w:r>
                    </w:p>
                    <w:p w14:paraId="0E7ADCFD" w14:textId="083C3863" w:rsidR="00D92CEF" w:rsidRPr="00E36BEA" w:rsidRDefault="00D92CEF" w:rsidP="00E36BEA">
                      <w:pPr>
                        <w:spacing w:after="0" w:line="240" w:lineRule="auto"/>
                        <w:jc w:val="center"/>
                        <w:rPr>
                          <w:b/>
                          <w:color w:val="000000" w:themeColor="text1"/>
                          <w:sz w:val="20"/>
                          <w:szCs w:val="20"/>
                        </w:rPr>
                      </w:pPr>
                      <w:r>
                        <w:rPr>
                          <w:b/>
                          <w:color w:val="000000" w:themeColor="text1"/>
                          <w:sz w:val="20"/>
                          <w:szCs w:val="20"/>
                        </w:rPr>
                        <w:t>GOSPODARKA</w:t>
                      </w:r>
                    </w:p>
                    <w:p w14:paraId="60CB514F" w14:textId="77777777" w:rsidR="00D92CEF" w:rsidRPr="00E36BEA" w:rsidRDefault="00D92CEF" w:rsidP="00E36BEA">
                      <w:pPr>
                        <w:spacing w:after="0" w:line="240" w:lineRule="auto"/>
                        <w:jc w:val="center"/>
                        <w:rPr>
                          <w:b/>
                          <w:color w:val="000000" w:themeColor="text1"/>
                          <w:sz w:val="20"/>
                          <w:szCs w:val="20"/>
                        </w:rPr>
                      </w:pPr>
                    </w:p>
                  </w:txbxContent>
                </v:textbox>
              </v:shape>
            </w:pict>
          </mc:Fallback>
        </mc:AlternateContent>
      </w:r>
      <w:r w:rsidR="00911981">
        <w:rPr>
          <w:noProof/>
          <w:lang w:eastAsia="pl-PL"/>
        </w:rPr>
        <mc:AlternateContent>
          <mc:Choice Requires="wps">
            <w:drawing>
              <wp:anchor distT="0" distB="0" distL="114300" distR="114300" simplePos="0" relativeHeight="251747328" behindDoc="0" locked="0" layoutInCell="1" allowOverlap="1" wp14:anchorId="38A62AC9" wp14:editId="23F148DB">
                <wp:simplePos x="0" y="0"/>
                <wp:positionH relativeFrom="margin">
                  <wp:align>center</wp:align>
                </wp:positionH>
                <wp:positionV relativeFrom="paragraph">
                  <wp:posOffset>186690</wp:posOffset>
                </wp:positionV>
                <wp:extent cx="1781175" cy="570865"/>
                <wp:effectExtent l="0" t="0" r="0" b="635"/>
                <wp:wrapNone/>
                <wp:docPr id="175" name="Pole tekstowe 175"/>
                <wp:cNvGraphicFramePr/>
                <a:graphic xmlns:a="http://schemas.openxmlformats.org/drawingml/2006/main">
                  <a:graphicData uri="http://schemas.microsoft.com/office/word/2010/wordprocessingShape">
                    <wps:wsp>
                      <wps:cNvSpPr txBox="1"/>
                      <wps:spPr>
                        <a:xfrm>
                          <a:off x="0" y="0"/>
                          <a:ext cx="1781175" cy="570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3E94E" w14:textId="141A494C" w:rsidR="00D92CEF" w:rsidRDefault="00D92CEF" w:rsidP="00E36BEA">
                            <w:pPr>
                              <w:spacing w:after="0" w:line="240" w:lineRule="auto"/>
                              <w:jc w:val="center"/>
                              <w:rPr>
                                <w:b/>
                                <w:color w:val="000000" w:themeColor="text1"/>
                                <w:sz w:val="20"/>
                                <w:szCs w:val="20"/>
                              </w:rPr>
                            </w:pPr>
                            <w:r>
                              <w:rPr>
                                <w:b/>
                                <w:color w:val="000000" w:themeColor="text1"/>
                                <w:sz w:val="20"/>
                                <w:szCs w:val="20"/>
                              </w:rPr>
                              <w:t>Priorytet 3</w:t>
                            </w:r>
                          </w:p>
                          <w:p w14:paraId="1A6A2F7A" w14:textId="3D7C5016" w:rsidR="00D92CEF" w:rsidRPr="00E36BEA" w:rsidRDefault="00D92CEF" w:rsidP="00E36BEA">
                            <w:pPr>
                              <w:spacing w:after="0" w:line="240" w:lineRule="auto"/>
                              <w:jc w:val="center"/>
                              <w:rPr>
                                <w:b/>
                                <w:color w:val="000000" w:themeColor="text1"/>
                                <w:sz w:val="20"/>
                                <w:szCs w:val="20"/>
                              </w:rPr>
                            </w:pPr>
                            <w:r>
                              <w:rPr>
                                <w:b/>
                                <w:color w:val="000000" w:themeColor="text1"/>
                                <w:sz w:val="20"/>
                                <w:szCs w:val="20"/>
                              </w:rPr>
                              <w:t>ŚRODOWISKO NATURALNE</w:t>
                            </w:r>
                          </w:p>
                          <w:p w14:paraId="76AC2280" w14:textId="77777777" w:rsidR="00D92CEF" w:rsidRPr="00E36BEA" w:rsidRDefault="00D92CEF" w:rsidP="00E36BEA">
                            <w:pPr>
                              <w:spacing w:after="0" w:line="240" w:lineRule="auto"/>
                              <w:jc w:val="center"/>
                              <w:rPr>
                                <w:b/>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A62AC9" id="Pole tekstowe 175" o:spid="_x0000_s1115" type="#_x0000_t202" style="position:absolute;margin-left:0;margin-top:14.7pt;width:140.25pt;height:44.95pt;z-index:2517473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" filled="f" stroked="f" strokeweight=".5pt">
                <v:textbox>
                  <w:txbxContent>
                    <w:p w14:paraId="5993E94E" w14:textId="141A494C" w:rsidR="00D92CEF" w:rsidRDefault="00D92CEF" w:rsidP="00E36BEA">
                      <w:pPr>
                        <w:spacing w:after="0" w:line="240" w:lineRule="auto"/>
                        <w:jc w:val="center"/>
                        <w:rPr>
                          <w:b/>
                          <w:color w:val="000000" w:themeColor="text1"/>
                          <w:sz w:val="20"/>
                          <w:szCs w:val="20"/>
                        </w:rPr>
                      </w:pPr>
                      <w:r>
                        <w:rPr>
                          <w:b/>
                          <w:color w:val="000000" w:themeColor="text1"/>
                          <w:sz w:val="20"/>
                          <w:szCs w:val="20"/>
                        </w:rPr>
                        <w:t>Priorytet 3</w:t>
                      </w:r>
                    </w:p>
                    <w:p w14:paraId="1A6A2F7A" w14:textId="3D7C5016" w:rsidR="00D92CEF" w:rsidRPr="00E36BEA" w:rsidRDefault="00D92CEF" w:rsidP="00E36BEA">
                      <w:pPr>
                        <w:spacing w:after="0" w:line="240" w:lineRule="auto"/>
                        <w:jc w:val="center"/>
                        <w:rPr>
                          <w:b/>
                          <w:color w:val="000000" w:themeColor="text1"/>
                          <w:sz w:val="20"/>
                          <w:szCs w:val="20"/>
                        </w:rPr>
                      </w:pPr>
                      <w:r>
                        <w:rPr>
                          <w:b/>
                          <w:color w:val="000000" w:themeColor="text1"/>
                          <w:sz w:val="20"/>
                          <w:szCs w:val="20"/>
                        </w:rPr>
                        <w:t>ŚRODOWISKO NATURALNE</w:t>
                      </w:r>
                    </w:p>
                    <w:p w14:paraId="76AC2280" w14:textId="77777777" w:rsidR="00D92CEF" w:rsidRPr="00E36BEA" w:rsidRDefault="00D92CEF" w:rsidP="00E36BEA">
                      <w:pPr>
                        <w:spacing w:after="0" w:line="240" w:lineRule="auto"/>
                        <w:jc w:val="center"/>
                        <w:rPr>
                          <w:b/>
                          <w:color w:val="000000" w:themeColor="text1"/>
                          <w:sz w:val="20"/>
                          <w:szCs w:val="20"/>
                        </w:rPr>
                      </w:pPr>
                    </w:p>
                  </w:txbxContent>
                </v:textbox>
                <w10:wrap anchorx="margin"/>
              </v:shape>
            </w:pict>
          </mc:Fallback>
        </mc:AlternateContent>
      </w:r>
      <w:r w:rsidR="00911981">
        <w:rPr>
          <w:noProof/>
          <w:lang w:eastAsia="pl-PL"/>
        </w:rPr>
        <mc:AlternateContent>
          <mc:Choice Requires="wps">
            <w:drawing>
              <wp:anchor distT="0" distB="0" distL="114300" distR="114300" simplePos="0" relativeHeight="251745280" behindDoc="0" locked="0" layoutInCell="1" allowOverlap="1" wp14:anchorId="184CAC0B" wp14:editId="241B4E40">
                <wp:simplePos x="0" y="0"/>
                <wp:positionH relativeFrom="column">
                  <wp:posOffset>1619250</wp:posOffset>
                </wp:positionH>
                <wp:positionV relativeFrom="paragraph">
                  <wp:posOffset>200025</wp:posOffset>
                </wp:positionV>
                <wp:extent cx="1781175" cy="571499"/>
                <wp:effectExtent l="0" t="0" r="0" b="0"/>
                <wp:wrapNone/>
                <wp:docPr id="174" name="Pole tekstowe 174"/>
                <wp:cNvGraphicFramePr/>
                <a:graphic xmlns:a="http://schemas.openxmlformats.org/drawingml/2006/main">
                  <a:graphicData uri="http://schemas.microsoft.com/office/word/2010/wordprocessingShape">
                    <wps:wsp>
                      <wps:cNvSpPr txBox="1"/>
                      <wps:spPr>
                        <a:xfrm>
                          <a:off x="0" y="0"/>
                          <a:ext cx="1781175" cy="571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C0A12" w14:textId="24276AEA" w:rsidR="00D92CEF" w:rsidRDefault="00D92CEF" w:rsidP="00E36BEA">
                            <w:pPr>
                              <w:spacing w:after="0" w:line="240" w:lineRule="auto"/>
                              <w:jc w:val="center"/>
                              <w:rPr>
                                <w:b/>
                                <w:color w:val="000000" w:themeColor="text1"/>
                                <w:sz w:val="20"/>
                                <w:szCs w:val="20"/>
                              </w:rPr>
                            </w:pPr>
                            <w:r>
                              <w:rPr>
                                <w:b/>
                                <w:color w:val="000000" w:themeColor="text1"/>
                                <w:sz w:val="20"/>
                                <w:szCs w:val="20"/>
                              </w:rPr>
                              <w:t xml:space="preserve">Priorytet 2 </w:t>
                            </w:r>
                          </w:p>
                          <w:p w14:paraId="1C3B1FFF" w14:textId="094BD6CE" w:rsidR="00D92CEF" w:rsidRPr="00E36BEA" w:rsidRDefault="00D92CEF" w:rsidP="00E36BEA">
                            <w:pPr>
                              <w:spacing w:after="0" w:line="240" w:lineRule="auto"/>
                              <w:jc w:val="center"/>
                              <w:rPr>
                                <w:b/>
                                <w:color w:val="000000" w:themeColor="text1"/>
                                <w:sz w:val="20"/>
                                <w:szCs w:val="20"/>
                              </w:rPr>
                            </w:pPr>
                            <w:r>
                              <w:rPr>
                                <w:b/>
                                <w:color w:val="000000" w:themeColor="text1"/>
                                <w:sz w:val="20"/>
                                <w:szCs w:val="20"/>
                              </w:rPr>
                              <w:t>KOMUNIKACJA</w:t>
                            </w:r>
                          </w:p>
                          <w:p w14:paraId="234729BE" w14:textId="77777777" w:rsidR="00D92CEF" w:rsidRPr="00E36BEA" w:rsidRDefault="00D92CEF" w:rsidP="00E36BEA">
                            <w:pPr>
                              <w:spacing w:after="0" w:line="240" w:lineRule="auto"/>
                              <w:jc w:val="center"/>
                              <w:rPr>
                                <w:b/>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CAC0B" id="Pole tekstowe 174" o:spid="_x0000_s1116" type="#_x0000_t202" style="position:absolute;margin-left:127.5pt;margin-top:15.75pt;width:140.25pt;height:4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" filled="f" stroked="f" strokeweight=".5pt">
                <v:textbox>
                  <w:txbxContent>
                    <w:p w14:paraId="2B9C0A12" w14:textId="24276AEA" w:rsidR="00D92CEF" w:rsidRDefault="00D92CEF" w:rsidP="00E36BEA">
                      <w:pPr>
                        <w:spacing w:after="0" w:line="240" w:lineRule="auto"/>
                        <w:jc w:val="center"/>
                        <w:rPr>
                          <w:b/>
                          <w:color w:val="000000" w:themeColor="text1"/>
                          <w:sz w:val="20"/>
                          <w:szCs w:val="20"/>
                        </w:rPr>
                      </w:pPr>
                      <w:r>
                        <w:rPr>
                          <w:b/>
                          <w:color w:val="000000" w:themeColor="text1"/>
                          <w:sz w:val="20"/>
                          <w:szCs w:val="20"/>
                        </w:rPr>
                        <w:t xml:space="preserve">Priorytet 2 </w:t>
                      </w:r>
                    </w:p>
                    <w:p w14:paraId="1C3B1FFF" w14:textId="094BD6CE" w:rsidR="00D92CEF" w:rsidRPr="00E36BEA" w:rsidRDefault="00D92CEF" w:rsidP="00E36BEA">
                      <w:pPr>
                        <w:spacing w:after="0" w:line="240" w:lineRule="auto"/>
                        <w:jc w:val="center"/>
                        <w:rPr>
                          <w:b/>
                          <w:color w:val="000000" w:themeColor="text1"/>
                          <w:sz w:val="20"/>
                          <w:szCs w:val="20"/>
                        </w:rPr>
                      </w:pPr>
                      <w:r>
                        <w:rPr>
                          <w:b/>
                          <w:color w:val="000000" w:themeColor="text1"/>
                          <w:sz w:val="20"/>
                          <w:szCs w:val="20"/>
                        </w:rPr>
                        <w:t>KOMUNIKACJA</w:t>
                      </w:r>
                    </w:p>
                    <w:p w14:paraId="234729BE" w14:textId="77777777" w:rsidR="00D92CEF" w:rsidRPr="00E36BEA" w:rsidRDefault="00D92CEF" w:rsidP="00E36BEA">
                      <w:pPr>
                        <w:spacing w:after="0" w:line="240" w:lineRule="auto"/>
                        <w:jc w:val="center"/>
                        <w:rPr>
                          <w:b/>
                          <w:color w:val="000000" w:themeColor="text1"/>
                          <w:sz w:val="20"/>
                          <w:szCs w:val="20"/>
                        </w:rPr>
                      </w:pPr>
                    </w:p>
                  </w:txbxContent>
                </v:textbox>
              </v:shape>
            </w:pict>
          </mc:Fallback>
        </mc:AlternateContent>
      </w:r>
    </w:p>
    <w:p w14:paraId="4C770528" w14:textId="46AF910C" w:rsidR="008D153A" w:rsidRDefault="008D153A" w:rsidP="006273BC">
      <w:pPr>
        <w:pStyle w:val="Nagwek3"/>
        <w:rPr>
          <w:rFonts w:ascii="Calibri Light" w:hAnsi="Calibri Light"/>
        </w:rPr>
        <w:sectPr w:rsidR="008D153A" w:rsidSect="001B05D5">
          <w:pgSz w:w="16838" w:h="11906" w:orient="landscape" w:code="9"/>
          <w:pgMar w:top="1418" w:right="1418" w:bottom="1247" w:left="1559" w:header="709" w:footer="709" w:gutter="170"/>
          <w:cols w:space="708"/>
          <w:docGrid w:linePitch="360"/>
        </w:sectPr>
      </w:pPr>
    </w:p>
    <w:p w14:paraId="493ADF91" w14:textId="4A0BD823" w:rsidR="006273BC" w:rsidRPr="00E36BEA" w:rsidRDefault="007A171C" w:rsidP="006273BC">
      <w:pPr>
        <w:pStyle w:val="Nagwek3"/>
        <w:rPr>
          <w:rFonts w:ascii="Calibri Light" w:hAnsi="Calibri Light"/>
          <w:b/>
        </w:rPr>
      </w:pPr>
      <w:bookmarkStart w:id="175" w:name="_Toc454197512"/>
      <w:r w:rsidRPr="00E36BEA">
        <w:rPr>
          <w:rFonts w:ascii="Calibri Light" w:hAnsi="Calibri Light"/>
          <w:b/>
        </w:rPr>
        <w:lastRenderedPageBreak/>
        <w:t>Priorytet 1</w:t>
      </w:r>
      <w:r w:rsidR="00537F05" w:rsidRPr="00E36BEA">
        <w:rPr>
          <w:rFonts w:ascii="Calibri Light" w:hAnsi="Calibri Light"/>
          <w:b/>
        </w:rPr>
        <w:t>.</w:t>
      </w:r>
      <w:r w:rsidRPr="00E36BEA">
        <w:rPr>
          <w:rFonts w:ascii="Calibri Light" w:hAnsi="Calibri Light"/>
          <w:b/>
        </w:rPr>
        <w:t xml:space="preserve"> G</w:t>
      </w:r>
      <w:r w:rsidR="00537F05">
        <w:rPr>
          <w:rFonts w:ascii="Calibri Light" w:hAnsi="Calibri Light"/>
          <w:b/>
        </w:rPr>
        <w:t>OSPODARKA</w:t>
      </w:r>
      <w:bookmarkEnd w:id="175"/>
      <w:r w:rsidR="006273BC" w:rsidRPr="00E36BEA">
        <w:rPr>
          <w:rFonts w:ascii="Calibri Light" w:hAnsi="Calibri Light"/>
          <w:b/>
        </w:rPr>
        <w:t xml:space="preserve"> </w:t>
      </w:r>
    </w:p>
    <w:p w14:paraId="729F88C0" w14:textId="436F8B4F" w:rsidR="006273BC" w:rsidRPr="006273BC" w:rsidRDefault="003A4B0B" w:rsidP="006273BC">
      <w:pPr>
        <w:rPr>
          <w:rFonts w:ascii="Calibri Light" w:hAnsi="Calibri Light"/>
          <w:color w:val="1F4E79" w:themeColor="accent1" w:themeShade="80"/>
          <w:sz w:val="28"/>
        </w:rPr>
      </w:pPr>
      <w:r>
        <w:rPr>
          <w:rFonts w:ascii="Calibri Light" w:hAnsi="Calibri Light"/>
          <w:color w:val="1F4E79" w:themeColor="accent1" w:themeShade="80"/>
          <w:sz w:val="28"/>
        </w:rPr>
        <w:t>Cel rozwojowy 1</w:t>
      </w:r>
      <w:r w:rsidR="00537F05">
        <w:rPr>
          <w:rFonts w:ascii="Calibri Light" w:hAnsi="Calibri Light"/>
          <w:color w:val="1F4E79" w:themeColor="accent1" w:themeShade="80"/>
          <w:sz w:val="28"/>
        </w:rPr>
        <w:t>.</w:t>
      </w:r>
      <w:r>
        <w:rPr>
          <w:rFonts w:ascii="Calibri Light" w:hAnsi="Calibri Light"/>
          <w:color w:val="1F4E79" w:themeColor="accent1" w:themeShade="80"/>
          <w:sz w:val="28"/>
        </w:rPr>
        <w:t xml:space="preserve"> </w:t>
      </w:r>
      <w:r w:rsidRPr="003A4B0B">
        <w:rPr>
          <w:rFonts w:ascii="Calibri Light" w:hAnsi="Calibri Light"/>
          <w:color w:val="1F4E79" w:themeColor="accent1" w:themeShade="80"/>
          <w:sz w:val="28"/>
        </w:rPr>
        <w:t>Wzrost konkurencyjności gospodarki Miejskiego Obszaru Funkcjonalnego Stalowej Woli</w:t>
      </w:r>
    </w:p>
    <w:p w14:paraId="6100FC10" w14:textId="3F4022C7" w:rsidR="00C7266F" w:rsidRPr="00A90D19" w:rsidRDefault="00537F05" w:rsidP="00C7266F">
      <w:pPr>
        <w:rPr>
          <w:rFonts w:ascii="Calibri Light" w:hAnsi="Calibri Light"/>
        </w:rPr>
      </w:pPr>
      <w:r>
        <w:rPr>
          <w:rFonts w:ascii="Calibri Light" w:hAnsi="Calibri Light"/>
        </w:rPr>
        <w:t>Cel rozwojowy 1.</w:t>
      </w:r>
      <w:r w:rsidRPr="00A90D19">
        <w:rPr>
          <w:rFonts w:ascii="Calibri Light" w:hAnsi="Calibri Light"/>
        </w:rPr>
        <w:t xml:space="preserve"> </w:t>
      </w:r>
      <w:r w:rsidR="00C7266F" w:rsidRPr="00A90D19">
        <w:rPr>
          <w:rFonts w:ascii="Calibri Light" w:hAnsi="Calibri Light"/>
        </w:rPr>
        <w:t>zostanie osiągnięty poprzez u</w:t>
      </w:r>
      <w:r w:rsidR="00C7266F">
        <w:rPr>
          <w:rFonts w:ascii="Calibri Light" w:hAnsi="Calibri Light"/>
        </w:rPr>
        <w:t>zyskanie efektu synergicznego w </w:t>
      </w:r>
      <w:r w:rsidR="00C7266F" w:rsidRPr="00A90D19">
        <w:rPr>
          <w:rFonts w:ascii="Calibri Light" w:hAnsi="Calibri Light"/>
        </w:rPr>
        <w:t xml:space="preserve">ramach realizacji działań </w:t>
      </w:r>
      <w:r w:rsidR="00C7266F">
        <w:rPr>
          <w:rFonts w:ascii="Calibri Light" w:hAnsi="Calibri Light"/>
        </w:rPr>
        <w:t>1.1, 1.2 i 1.3</w:t>
      </w:r>
      <w:r w:rsidR="00C7266F" w:rsidRPr="00A90D19">
        <w:rPr>
          <w:rFonts w:ascii="Calibri Light" w:hAnsi="Calibri Light"/>
        </w:rPr>
        <w:t>.</w:t>
      </w:r>
      <w:r w:rsidR="00C7266F">
        <w:rPr>
          <w:rFonts w:ascii="Calibri Light" w:hAnsi="Calibri Light"/>
        </w:rPr>
        <w:t xml:space="preserve"> </w:t>
      </w:r>
    </w:p>
    <w:p w14:paraId="6810945E" w14:textId="55E66F11" w:rsidR="003A4B0B" w:rsidRPr="00E36BEA" w:rsidRDefault="003A4B0B" w:rsidP="00A2645C">
      <w:pPr>
        <w:pStyle w:val="Nagwek4"/>
      </w:pPr>
      <w:r w:rsidRPr="00E36BEA">
        <w:t>Działanie 1.1</w:t>
      </w:r>
      <w:r w:rsidR="00C7266F">
        <w:t xml:space="preserve"> </w:t>
      </w:r>
      <w:r w:rsidR="00C7266F" w:rsidRPr="00C7266F">
        <w:t>Tworzenie nowych i rozwój istniejących przedsiębiorstw</w:t>
      </w:r>
    </w:p>
    <w:p w14:paraId="043FB041" w14:textId="6B22BD7E" w:rsidR="00C7266F" w:rsidRPr="00E36BEA" w:rsidRDefault="0016325D" w:rsidP="00484AB3">
      <w:pPr>
        <w:spacing w:before="120"/>
        <w:rPr>
          <w:rFonts w:ascii="Calibri Light" w:hAnsi="Calibri Light"/>
          <w:color w:val="000000" w:themeColor="text1"/>
        </w:rPr>
      </w:pPr>
      <w:r w:rsidRPr="00E36BEA">
        <w:rPr>
          <w:rFonts w:ascii="Calibri Light" w:hAnsi="Calibri Light"/>
          <w:b/>
          <w:color w:val="000000" w:themeColor="text1"/>
        </w:rPr>
        <w:t>Uzasadnienie realizacji działania:</w:t>
      </w:r>
      <w:r w:rsidRPr="00E36BEA">
        <w:rPr>
          <w:rFonts w:ascii="Calibri Light" w:hAnsi="Calibri Light"/>
          <w:color w:val="000000" w:themeColor="text1"/>
        </w:rPr>
        <w:t xml:space="preserve"> </w:t>
      </w:r>
      <w:r w:rsidR="00C7266F" w:rsidRPr="00C7266F">
        <w:rPr>
          <w:rFonts w:ascii="Calibri Light" w:hAnsi="Calibri Light"/>
          <w:color w:val="000000" w:themeColor="text1"/>
        </w:rPr>
        <w:t>Na obszarze MOF zaobserwowano niższe niż ogólnop</w:t>
      </w:r>
      <w:r w:rsidR="00A2645C">
        <w:rPr>
          <w:rFonts w:ascii="Calibri Light" w:hAnsi="Calibri Light"/>
          <w:color w:val="000000" w:themeColor="text1"/>
        </w:rPr>
        <w:t>olskie wskaźniki dotyczące</w:t>
      </w:r>
      <w:r w:rsidR="00C7266F" w:rsidRPr="00C7266F">
        <w:rPr>
          <w:rFonts w:ascii="Calibri Light" w:hAnsi="Calibri Light"/>
          <w:color w:val="000000" w:themeColor="text1"/>
        </w:rPr>
        <w:t xml:space="preserve"> liczby podmiotów gospodarczych. Dodatkowo dynamika przyrostu no</w:t>
      </w:r>
      <w:r w:rsidR="00A2645C">
        <w:rPr>
          <w:rFonts w:ascii="Calibri Light" w:hAnsi="Calibri Light"/>
          <w:color w:val="000000" w:themeColor="text1"/>
        </w:rPr>
        <w:t>wych firm jest niższa niż w województwie</w:t>
      </w:r>
      <w:r w:rsidR="00C7266F" w:rsidRPr="00C7266F">
        <w:rPr>
          <w:rFonts w:ascii="Calibri Light" w:hAnsi="Calibri Light"/>
          <w:color w:val="000000" w:themeColor="text1"/>
        </w:rPr>
        <w:t xml:space="preserve"> podkarpacki</w:t>
      </w:r>
      <w:r w:rsidR="00A2645C">
        <w:rPr>
          <w:rFonts w:ascii="Calibri Light" w:hAnsi="Calibri Light"/>
          <w:color w:val="000000" w:themeColor="text1"/>
        </w:rPr>
        <w:t>m, o czym świadczy wskaźnik dotyczący</w:t>
      </w:r>
      <w:r w:rsidR="00C7266F" w:rsidRPr="00C7266F">
        <w:rPr>
          <w:rFonts w:ascii="Calibri Light" w:hAnsi="Calibri Light"/>
          <w:color w:val="000000" w:themeColor="text1"/>
        </w:rPr>
        <w:t xml:space="preserve"> liczby nowopowstałych przedsiębiorstw przypadających na 10 ty</w:t>
      </w:r>
      <w:r w:rsidR="00A2645C">
        <w:rPr>
          <w:rFonts w:ascii="Calibri Light" w:hAnsi="Calibri Light"/>
          <w:color w:val="000000" w:themeColor="text1"/>
        </w:rPr>
        <w:t>s. mieszkańców MOF. W związku z </w:t>
      </w:r>
      <w:r w:rsidR="00C7266F" w:rsidRPr="00C7266F">
        <w:rPr>
          <w:rFonts w:ascii="Calibri Light" w:hAnsi="Calibri Light"/>
          <w:color w:val="000000" w:themeColor="text1"/>
        </w:rPr>
        <w:t>powyższym konieczne jest wspieranie rozwoju istniejących przedsiębiorstw (zwiększenie innowacyjności i wydajności) oraz stwarzanie warunków sprzyjających lokowaniu na obszarze MOF nowych podmiotów gospodarczych, w tym po</w:t>
      </w:r>
      <w:r w:rsidR="00A2645C">
        <w:rPr>
          <w:rFonts w:ascii="Calibri Light" w:hAnsi="Calibri Light"/>
          <w:color w:val="000000" w:themeColor="text1"/>
        </w:rPr>
        <w:t>dmiotów ekonomii społecznej tj. </w:t>
      </w:r>
      <w:r w:rsidR="00C7266F" w:rsidRPr="00C7266F">
        <w:rPr>
          <w:rFonts w:ascii="Calibri Light" w:hAnsi="Calibri Light"/>
          <w:color w:val="000000" w:themeColor="text1"/>
        </w:rPr>
        <w:t>spółd</w:t>
      </w:r>
      <w:r w:rsidR="00A2645C">
        <w:rPr>
          <w:rFonts w:ascii="Calibri Light" w:hAnsi="Calibri Light"/>
          <w:color w:val="000000" w:themeColor="text1"/>
        </w:rPr>
        <w:t>zielni socjalnych</w:t>
      </w:r>
      <w:r w:rsidR="00DA77EB">
        <w:rPr>
          <w:rFonts w:ascii="Calibri Light" w:hAnsi="Calibri Light"/>
          <w:color w:val="000000" w:themeColor="text1"/>
        </w:rPr>
        <w:t xml:space="preserve"> </w:t>
      </w:r>
      <w:r w:rsidR="00C7266F" w:rsidRPr="00C7266F">
        <w:rPr>
          <w:rFonts w:ascii="Calibri Light" w:hAnsi="Calibri Light"/>
          <w:color w:val="000000" w:themeColor="text1"/>
        </w:rPr>
        <w:t>oraz podmiotów świadczących usługi okołoturystyczne</w:t>
      </w:r>
      <w:r w:rsidR="00A2645C">
        <w:rPr>
          <w:rFonts w:ascii="Calibri Light" w:hAnsi="Calibri Light"/>
          <w:color w:val="000000" w:themeColor="text1"/>
        </w:rPr>
        <w:t xml:space="preserve"> z uwagi na bogate, a </w:t>
      </w:r>
      <w:r w:rsidR="00055068">
        <w:rPr>
          <w:rFonts w:ascii="Calibri Light" w:hAnsi="Calibri Light"/>
          <w:color w:val="000000" w:themeColor="text1"/>
        </w:rPr>
        <w:t>niewykorzystane w pełni zasoby przyrody i kultury regionu</w:t>
      </w:r>
      <w:r w:rsidR="00C7266F" w:rsidRPr="00C7266F">
        <w:rPr>
          <w:rFonts w:ascii="Calibri Light" w:hAnsi="Calibri Light"/>
          <w:color w:val="000000" w:themeColor="text1"/>
        </w:rPr>
        <w:t>.</w:t>
      </w:r>
      <w:r w:rsidR="00C446AA">
        <w:rPr>
          <w:rFonts w:ascii="Calibri Light" w:hAnsi="Calibri Light"/>
          <w:color w:val="000000" w:themeColor="text1"/>
        </w:rPr>
        <w:t xml:space="preserve"> W szczególnym zakresie wspierać należy przedsiębiorstwa z branży związanych z inteligentnymi specjalizacjami, wskazanymi w Regionalnej Strategii Innowacyjności Województwa Podkarpackiego 2014-2020</w:t>
      </w:r>
      <w:r w:rsidR="00737565">
        <w:rPr>
          <w:rFonts w:ascii="Calibri Light" w:hAnsi="Calibri Light"/>
          <w:color w:val="000000" w:themeColor="text1"/>
        </w:rPr>
        <w:t xml:space="preserve">, które mogą odegrać kluczową rolę przy realizacji działań ukierunkowanych na ożywienie gospodarcze obszaru. </w:t>
      </w:r>
      <w:r w:rsidR="00C7266F" w:rsidRPr="00C7266F">
        <w:rPr>
          <w:rFonts w:ascii="Calibri Light" w:hAnsi="Calibri Light"/>
          <w:color w:val="000000" w:themeColor="text1"/>
        </w:rPr>
        <w:t xml:space="preserve">Aktywizacja gospodarcza mieszkańców MOF może się </w:t>
      </w:r>
      <w:r w:rsidR="00C446AA">
        <w:rPr>
          <w:rFonts w:ascii="Calibri Light" w:hAnsi="Calibri Light"/>
          <w:color w:val="000000" w:themeColor="text1"/>
        </w:rPr>
        <w:t>znacząco</w:t>
      </w:r>
      <w:r w:rsidR="00C7266F" w:rsidRPr="00C7266F">
        <w:rPr>
          <w:rFonts w:ascii="Calibri Light" w:hAnsi="Calibri Light"/>
          <w:color w:val="000000" w:themeColor="text1"/>
        </w:rPr>
        <w:t xml:space="preserve"> przyczynić do zmniejszenia skali występowania zjawiska bezrobocia.</w:t>
      </w:r>
    </w:p>
    <w:p w14:paraId="19B31B73" w14:textId="77777777" w:rsidR="00AA0021" w:rsidRPr="00C508E6" w:rsidRDefault="00AA0021" w:rsidP="00484AB3">
      <w:pPr>
        <w:spacing w:before="120"/>
        <w:rPr>
          <w:rFonts w:ascii="Calibri Light" w:hAnsi="Calibri Light"/>
          <w:b/>
          <w:color w:val="000000" w:themeColor="text1"/>
        </w:rPr>
      </w:pPr>
      <w:r w:rsidRPr="00C508E6">
        <w:rPr>
          <w:rFonts w:ascii="Calibri Light" w:hAnsi="Calibri Light"/>
          <w:b/>
          <w:color w:val="000000" w:themeColor="text1"/>
        </w:rPr>
        <w:t xml:space="preserve">Przykładowe typy operacji: </w:t>
      </w:r>
    </w:p>
    <w:p w14:paraId="60BE5AFA" w14:textId="750885CF" w:rsidR="00E62E9D" w:rsidRDefault="00E62E9D" w:rsidP="007016B9">
      <w:pPr>
        <w:pStyle w:val="Akapitzlist"/>
        <w:numPr>
          <w:ilvl w:val="0"/>
          <w:numId w:val="41"/>
        </w:numPr>
        <w:spacing w:before="120"/>
        <w:ind w:left="714" w:hanging="357"/>
        <w:rPr>
          <w:rFonts w:ascii="Calibri Light" w:hAnsi="Calibri Light"/>
          <w:color w:val="000000" w:themeColor="text1"/>
        </w:rPr>
      </w:pPr>
      <w:r w:rsidRPr="000C5B4A">
        <w:rPr>
          <w:rFonts w:ascii="Calibri Light" w:hAnsi="Calibri Light"/>
          <w:color w:val="000000" w:themeColor="text1"/>
        </w:rPr>
        <w:t xml:space="preserve">rozwój istniejących </w:t>
      </w:r>
      <w:r w:rsidR="000C5B4A">
        <w:rPr>
          <w:rFonts w:ascii="Calibri Light" w:hAnsi="Calibri Light"/>
          <w:color w:val="000000" w:themeColor="text1"/>
        </w:rPr>
        <w:t xml:space="preserve">mikroprzedsiębiorstw i </w:t>
      </w:r>
      <w:r w:rsidRPr="000C5B4A">
        <w:rPr>
          <w:rFonts w:ascii="Calibri Light" w:hAnsi="Calibri Light"/>
          <w:color w:val="000000" w:themeColor="text1"/>
        </w:rPr>
        <w:t xml:space="preserve">MŚP poprzez inwestycje ukierunkowane na wdrażanie </w:t>
      </w:r>
      <w:r w:rsidR="000C5B4A" w:rsidRPr="000C5B4A">
        <w:rPr>
          <w:rFonts w:ascii="Calibri Light" w:hAnsi="Calibri Light"/>
          <w:color w:val="000000" w:themeColor="text1"/>
        </w:rPr>
        <w:t>na rynek nowych lub ulepszonych produktów albo usług</w:t>
      </w:r>
      <w:r w:rsidRPr="000C5B4A">
        <w:rPr>
          <w:rFonts w:ascii="Calibri Light" w:hAnsi="Calibri Light"/>
          <w:color w:val="000000" w:themeColor="text1"/>
        </w:rPr>
        <w:t>,</w:t>
      </w:r>
    </w:p>
    <w:p w14:paraId="16299FCD" w14:textId="52A19384" w:rsidR="000C5B4A" w:rsidRPr="000C5B4A" w:rsidRDefault="000C5B4A" w:rsidP="007016B9">
      <w:pPr>
        <w:pStyle w:val="Akapitzlist"/>
        <w:numPr>
          <w:ilvl w:val="0"/>
          <w:numId w:val="41"/>
        </w:numPr>
        <w:spacing w:after="0"/>
        <w:ind w:left="714" w:hanging="357"/>
        <w:rPr>
          <w:rFonts w:ascii="Calibri Light" w:hAnsi="Calibri Light"/>
          <w:color w:val="000000" w:themeColor="text1"/>
        </w:rPr>
      </w:pPr>
      <w:r>
        <w:rPr>
          <w:rFonts w:ascii="Calibri Light" w:hAnsi="Calibri Light"/>
          <w:color w:val="000000" w:themeColor="text1"/>
        </w:rPr>
        <w:t xml:space="preserve">rozwój nowo powstających mikroprzedsiębiorstw i </w:t>
      </w:r>
      <w:r w:rsidRPr="000C5B4A">
        <w:rPr>
          <w:rFonts w:ascii="Calibri Light" w:hAnsi="Calibri Light"/>
          <w:color w:val="000000" w:themeColor="text1"/>
        </w:rPr>
        <w:t>MŚP</w:t>
      </w:r>
      <w:r>
        <w:rPr>
          <w:rFonts w:ascii="Calibri Light" w:hAnsi="Calibri Light"/>
          <w:color w:val="000000" w:themeColor="text1"/>
        </w:rPr>
        <w:t xml:space="preserve">, w szczególności poprzez </w:t>
      </w:r>
      <w:r w:rsidRPr="000C5B4A">
        <w:rPr>
          <w:rFonts w:ascii="Calibri Light" w:hAnsi="Calibri Light"/>
          <w:color w:val="000000" w:themeColor="text1"/>
        </w:rPr>
        <w:t>inwestycje ukierunkowane na</w:t>
      </w:r>
      <w:r>
        <w:rPr>
          <w:rFonts w:ascii="Calibri Light" w:hAnsi="Calibri Light"/>
          <w:color w:val="000000" w:themeColor="text1"/>
        </w:rPr>
        <w:t xml:space="preserve"> </w:t>
      </w:r>
      <w:r w:rsidRPr="000C5B4A">
        <w:rPr>
          <w:rFonts w:ascii="Calibri Light" w:hAnsi="Calibri Light"/>
          <w:color w:val="000000" w:themeColor="text1"/>
        </w:rPr>
        <w:t>prowadzenie działalności gospodarczej</w:t>
      </w:r>
      <w:r>
        <w:rPr>
          <w:rFonts w:ascii="Calibri Light" w:hAnsi="Calibri Light"/>
          <w:color w:val="000000" w:themeColor="text1"/>
        </w:rPr>
        <w:t xml:space="preserve"> związanej z </w:t>
      </w:r>
      <w:r w:rsidR="008331D4">
        <w:rPr>
          <w:rFonts w:ascii="Calibri Light" w:hAnsi="Calibri Light"/>
          <w:color w:val="000000" w:themeColor="text1"/>
        </w:rPr>
        <w:t xml:space="preserve">inteligentnymi specjalizacjami, </w:t>
      </w:r>
      <w:r>
        <w:rPr>
          <w:rFonts w:ascii="Calibri Light" w:hAnsi="Calibri Light"/>
          <w:color w:val="000000" w:themeColor="text1"/>
        </w:rPr>
        <w:t>oferowaniem na</w:t>
      </w:r>
      <w:r w:rsidRPr="000C5B4A">
        <w:rPr>
          <w:rFonts w:ascii="Calibri Light" w:hAnsi="Calibri Light"/>
          <w:color w:val="000000" w:themeColor="text1"/>
        </w:rPr>
        <w:t xml:space="preserve"> rynku usług drogą elektroniczną</w:t>
      </w:r>
      <w:r>
        <w:rPr>
          <w:rFonts w:ascii="Calibri Light" w:hAnsi="Calibri Light"/>
          <w:color w:val="000000" w:themeColor="text1"/>
        </w:rPr>
        <w:t xml:space="preserve"> oraz usług okołoturystycznych.</w:t>
      </w:r>
    </w:p>
    <w:p w14:paraId="01B5098F" w14:textId="0B05082D" w:rsidR="00E62E9D" w:rsidRPr="008331D4" w:rsidRDefault="00E62E9D" w:rsidP="007016B9">
      <w:pPr>
        <w:pStyle w:val="Akapitzlist"/>
        <w:numPr>
          <w:ilvl w:val="0"/>
          <w:numId w:val="41"/>
        </w:numPr>
        <w:spacing w:after="0"/>
        <w:ind w:left="714" w:hanging="357"/>
        <w:rPr>
          <w:rFonts w:ascii="Calibri Light" w:hAnsi="Calibri Light"/>
          <w:color w:val="000000" w:themeColor="text1"/>
        </w:rPr>
      </w:pPr>
      <w:r w:rsidRPr="008331D4">
        <w:rPr>
          <w:rFonts w:ascii="Calibri Light" w:hAnsi="Calibri Light"/>
          <w:color w:val="000000" w:themeColor="text1"/>
        </w:rPr>
        <w:lastRenderedPageBreak/>
        <w:t>inwestycje w MŚP poprawiające potencjał konkurencyj</w:t>
      </w:r>
      <w:r w:rsidR="008331D4" w:rsidRPr="008331D4">
        <w:rPr>
          <w:rFonts w:ascii="Calibri Light" w:hAnsi="Calibri Light"/>
          <w:color w:val="000000" w:themeColor="text1"/>
        </w:rPr>
        <w:t>ny firm z sektora turystyki</w:t>
      </w:r>
      <w:r w:rsidR="00484AB3">
        <w:rPr>
          <w:rFonts w:ascii="Calibri Light" w:hAnsi="Calibri Light"/>
          <w:color w:val="000000" w:themeColor="text1"/>
        </w:rPr>
        <w:t xml:space="preserve"> oraz firm</w:t>
      </w:r>
      <w:r w:rsidR="008331D4" w:rsidRPr="008331D4">
        <w:rPr>
          <w:rFonts w:ascii="Calibri Light" w:hAnsi="Calibri Light"/>
          <w:color w:val="000000" w:themeColor="text1"/>
        </w:rPr>
        <w:t xml:space="preserve"> działających w branżach związanych z inteligentnymi specjalizacjami, wskazanymi w Regionalnej Strategii Innowacyjności Województwa Podkarpackiego 2014-2020,</w:t>
      </w:r>
    </w:p>
    <w:p w14:paraId="08D00C0D" w14:textId="6430C78D" w:rsidR="00E62E9D" w:rsidRDefault="00E62E9D" w:rsidP="007016B9">
      <w:pPr>
        <w:pStyle w:val="Akapitzlist"/>
        <w:numPr>
          <w:ilvl w:val="0"/>
          <w:numId w:val="41"/>
        </w:numPr>
        <w:spacing w:after="0"/>
        <w:ind w:left="714" w:hanging="357"/>
        <w:rPr>
          <w:rFonts w:ascii="Calibri Light" w:hAnsi="Calibri Light"/>
          <w:color w:val="000000" w:themeColor="text1"/>
        </w:rPr>
      </w:pPr>
      <w:r w:rsidRPr="008331D4">
        <w:rPr>
          <w:rFonts w:ascii="Calibri Light" w:hAnsi="Calibri Light"/>
          <w:color w:val="000000" w:themeColor="text1"/>
        </w:rPr>
        <w:t>inwestycje w przedsiębiorstwach społecznych,</w:t>
      </w:r>
    </w:p>
    <w:p w14:paraId="5CA5A52B" w14:textId="33787F6F" w:rsidR="00BA601F" w:rsidRPr="008331D4" w:rsidRDefault="00BA601F" w:rsidP="00BA601F">
      <w:pPr>
        <w:pStyle w:val="Akapitzlist"/>
        <w:numPr>
          <w:ilvl w:val="0"/>
          <w:numId w:val="41"/>
        </w:numPr>
        <w:spacing w:after="0"/>
        <w:rPr>
          <w:rFonts w:ascii="Calibri Light" w:hAnsi="Calibri Light"/>
          <w:color w:val="000000" w:themeColor="text1"/>
        </w:rPr>
      </w:pPr>
      <w:r>
        <w:rPr>
          <w:rFonts w:ascii="Calibri Light" w:hAnsi="Calibri Light"/>
          <w:color w:val="000000" w:themeColor="text1"/>
        </w:rPr>
        <w:t>usługi</w:t>
      </w:r>
      <w:r w:rsidRPr="00BA601F">
        <w:rPr>
          <w:rFonts w:ascii="Calibri Light" w:hAnsi="Calibri Light"/>
          <w:color w:val="000000" w:themeColor="text1"/>
        </w:rPr>
        <w:t xml:space="preserve"> animacyjn</w:t>
      </w:r>
      <w:r>
        <w:rPr>
          <w:rFonts w:ascii="Calibri Light" w:hAnsi="Calibri Light"/>
          <w:color w:val="000000" w:themeColor="text1"/>
        </w:rPr>
        <w:t>e</w:t>
      </w:r>
      <w:r w:rsidRPr="00BA601F">
        <w:rPr>
          <w:rFonts w:ascii="Calibri Light" w:hAnsi="Calibri Light"/>
          <w:color w:val="000000" w:themeColor="text1"/>
        </w:rPr>
        <w:t>, inkubacyjn</w:t>
      </w:r>
      <w:r>
        <w:rPr>
          <w:rFonts w:ascii="Calibri Light" w:hAnsi="Calibri Light"/>
          <w:color w:val="000000" w:themeColor="text1"/>
        </w:rPr>
        <w:t>e</w:t>
      </w:r>
      <w:r w:rsidRPr="00BA601F">
        <w:rPr>
          <w:rFonts w:ascii="Calibri Light" w:hAnsi="Calibri Light"/>
          <w:color w:val="000000" w:themeColor="text1"/>
        </w:rPr>
        <w:t xml:space="preserve"> i biznesow</w:t>
      </w:r>
      <w:r>
        <w:rPr>
          <w:rFonts w:ascii="Calibri Light" w:hAnsi="Calibri Light"/>
          <w:color w:val="000000" w:themeColor="text1"/>
        </w:rPr>
        <w:t>e</w:t>
      </w:r>
      <w:r w:rsidRPr="00BA601F">
        <w:rPr>
          <w:rFonts w:ascii="Calibri Light" w:hAnsi="Calibri Light"/>
          <w:color w:val="000000" w:themeColor="text1"/>
        </w:rPr>
        <w:t xml:space="preserve"> dla wsparcia rozwoju ekonomii społecznej</w:t>
      </w:r>
      <w:r>
        <w:rPr>
          <w:rFonts w:ascii="Calibri Light" w:hAnsi="Calibri Light"/>
          <w:color w:val="000000" w:themeColor="text1"/>
        </w:rPr>
        <w:t>,</w:t>
      </w:r>
    </w:p>
    <w:p w14:paraId="72608E8E" w14:textId="24401E77" w:rsidR="008331D4" w:rsidRPr="008331D4" w:rsidRDefault="00805871" w:rsidP="007016B9">
      <w:pPr>
        <w:pStyle w:val="Akapitzlist"/>
        <w:numPr>
          <w:ilvl w:val="0"/>
          <w:numId w:val="41"/>
        </w:numPr>
        <w:spacing w:after="0"/>
        <w:ind w:left="714" w:hanging="357"/>
        <w:rPr>
          <w:rFonts w:ascii="Calibri Light" w:hAnsi="Calibri Light"/>
          <w:color w:val="000000" w:themeColor="text1"/>
        </w:rPr>
      </w:pPr>
      <w:r w:rsidRPr="008331D4">
        <w:rPr>
          <w:rFonts w:ascii="Calibri Light" w:hAnsi="Calibri Light"/>
          <w:color w:val="000000" w:themeColor="text1"/>
        </w:rPr>
        <w:t xml:space="preserve">bezzwrotne wsparcie </w:t>
      </w:r>
      <w:r w:rsidR="008331D4" w:rsidRPr="008331D4">
        <w:rPr>
          <w:rFonts w:ascii="Calibri Light" w:hAnsi="Calibri Light"/>
          <w:color w:val="000000" w:themeColor="text1"/>
        </w:rPr>
        <w:t>dla osób zamierzających rozpocząć prowadzenie działalności gospodarczej</w:t>
      </w:r>
      <w:r w:rsidRPr="008331D4">
        <w:rPr>
          <w:rFonts w:ascii="Calibri Light" w:hAnsi="Calibri Light"/>
          <w:color w:val="000000" w:themeColor="text1"/>
        </w:rPr>
        <w:t xml:space="preserve">, obejmujące </w:t>
      </w:r>
      <w:r w:rsidR="008331D4" w:rsidRPr="008331D4">
        <w:rPr>
          <w:rFonts w:ascii="Calibri Light" w:hAnsi="Calibri Light"/>
          <w:color w:val="000000" w:themeColor="text1"/>
        </w:rPr>
        <w:t>m.in. wsparcie doradczo-szkoleniowe,</w:t>
      </w:r>
      <w:r w:rsidR="008331D4">
        <w:rPr>
          <w:rFonts w:ascii="Calibri Light" w:hAnsi="Calibri Light"/>
          <w:color w:val="000000" w:themeColor="text1"/>
        </w:rPr>
        <w:t xml:space="preserve"> bezzwrotne dotacje</w:t>
      </w:r>
      <w:r w:rsidR="008331D4" w:rsidRPr="008331D4">
        <w:rPr>
          <w:rFonts w:ascii="Calibri Light" w:hAnsi="Calibri Light"/>
          <w:color w:val="000000" w:themeColor="text1"/>
        </w:rPr>
        <w:t xml:space="preserve"> i wsparcie pomostowe.</w:t>
      </w:r>
    </w:p>
    <w:p w14:paraId="4CB6CC41" w14:textId="720ED050" w:rsidR="00805871" w:rsidRPr="008331D4" w:rsidRDefault="008331D4" w:rsidP="007016B9">
      <w:pPr>
        <w:pStyle w:val="Akapitzlist"/>
        <w:numPr>
          <w:ilvl w:val="0"/>
          <w:numId w:val="41"/>
        </w:numPr>
        <w:spacing w:before="120" w:after="0"/>
        <w:ind w:left="714" w:hanging="357"/>
        <w:rPr>
          <w:rFonts w:ascii="Calibri Light" w:hAnsi="Calibri Light"/>
          <w:color w:val="000000" w:themeColor="text1"/>
        </w:rPr>
      </w:pPr>
      <w:r>
        <w:rPr>
          <w:rFonts w:ascii="Calibri Light" w:hAnsi="Calibri Light"/>
          <w:color w:val="000000" w:themeColor="text1"/>
        </w:rPr>
        <w:t>z</w:t>
      </w:r>
      <w:r w:rsidR="00805871" w:rsidRPr="008331D4">
        <w:rPr>
          <w:rFonts w:ascii="Calibri Light" w:hAnsi="Calibri Light"/>
          <w:color w:val="000000" w:themeColor="text1"/>
        </w:rPr>
        <w:t>wrotne</w:t>
      </w:r>
      <w:r w:rsidRPr="008331D4">
        <w:rPr>
          <w:rFonts w:ascii="Calibri Light" w:hAnsi="Calibri Light"/>
          <w:color w:val="000000" w:themeColor="text1"/>
        </w:rPr>
        <w:t xml:space="preserve"> wsparcie dla osób zamierzających </w:t>
      </w:r>
      <w:r w:rsidR="00805871" w:rsidRPr="008331D4">
        <w:rPr>
          <w:rFonts w:ascii="Calibri Light" w:hAnsi="Calibri Light"/>
          <w:color w:val="000000" w:themeColor="text1"/>
        </w:rPr>
        <w:t>rozpocząć prowadzenie działalności gospodarczej,</w:t>
      </w:r>
      <w:r w:rsidRPr="008331D4">
        <w:rPr>
          <w:rFonts w:ascii="Calibri Light" w:hAnsi="Calibri Light"/>
          <w:color w:val="000000" w:themeColor="text1"/>
        </w:rPr>
        <w:t xml:space="preserve"> obejmujące m.in. doradztwo i pożyczki na uruchomienie działalności </w:t>
      </w:r>
      <w:r w:rsidR="00717510">
        <w:rPr>
          <w:rFonts w:ascii="Calibri Light" w:hAnsi="Calibri Light"/>
          <w:color w:val="000000" w:themeColor="text1"/>
        </w:rPr>
        <w:t>gospodarczej.</w:t>
      </w:r>
    </w:p>
    <w:p w14:paraId="6E6635A3" w14:textId="77777777" w:rsidR="0021235A" w:rsidRPr="00C508E6" w:rsidRDefault="003A4B0B" w:rsidP="00BA601F">
      <w:pPr>
        <w:spacing w:before="120" w:after="0"/>
        <w:rPr>
          <w:rFonts w:ascii="Calibri Light" w:hAnsi="Calibri Light"/>
          <w:b/>
          <w:color w:val="000000" w:themeColor="text1"/>
        </w:rPr>
      </w:pPr>
      <w:r w:rsidRPr="00C508E6">
        <w:rPr>
          <w:rFonts w:ascii="Calibri Light" w:hAnsi="Calibri Light"/>
          <w:b/>
          <w:color w:val="000000" w:themeColor="text1"/>
        </w:rPr>
        <w:t>Oczekiwane efekty:</w:t>
      </w:r>
      <w:r w:rsidR="0021235A" w:rsidRPr="00C508E6">
        <w:rPr>
          <w:rFonts w:ascii="Calibri Light" w:hAnsi="Calibri Light"/>
          <w:b/>
          <w:color w:val="000000" w:themeColor="text1"/>
        </w:rPr>
        <w:t xml:space="preserve"> </w:t>
      </w:r>
    </w:p>
    <w:p w14:paraId="1E11C095" w14:textId="7CBD619D" w:rsidR="0021235A" w:rsidRDefault="00776F49" w:rsidP="00BA601F">
      <w:pPr>
        <w:pStyle w:val="Akapitzlist"/>
        <w:numPr>
          <w:ilvl w:val="0"/>
          <w:numId w:val="42"/>
        </w:numPr>
        <w:spacing w:after="0"/>
        <w:ind w:left="709" w:hanging="283"/>
        <w:rPr>
          <w:rFonts w:ascii="Calibri Light" w:hAnsi="Calibri Light"/>
          <w:color w:val="000000" w:themeColor="text1"/>
        </w:rPr>
      </w:pPr>
      <w:r>
        <w:rPr>
          <w:rFonts w:ascii="Calibri Light" w:hAnsi="Calibri Light"/>
          <w:color w:val="000000" w:themeColor="text1"/>
        </w:rPr>
        <w:t>w</w:t>
      </w:r>
      <w:r w:rsidR="0021235A" w:rsidRPr="00E36BEA">
        <w:rPr>
          <w:rFonts w:ascii="Calibri Light" w:hAnsi="Calibri Light"/>
          <w:color w:val="000000" w:themeColor="text1"/>
        </w:rPr>
        <w:t>zrost liczby podmiotów gospodarczych</w:t>
      </w:r>
      <w:r w:rsidR="00C149CD">
        <w:rPr>
          <w:rFonts w:ascii="Calibri Light" w:hAnsi="Calibri Light"/>
          <w:color w:val="000000" w:themeColor="text1"/>
        </w:rPr>
        <w:t xml:space="preserve"> na terenie MOF</w:t>
      </w:r>
      <w:r w:rsidR="0021235A" w:rsidRPr="00E36BEA">
        <w:rPr>
          <w:rFonts w:ascii="Calibri Light" w:hAnsi="Calibri Light"/>
          <w:color w:val="000000" w:themeColor="text1"/>
        </w:rPr>
        <w:t xml:space="preserve">, wpisanych do rejestru REGON, </w:t>
      </w:r>
    </w:p>
    <w:p w14:paraId="784649C2" w14:textId="0C57E52D" w:rsidR="00717510" w:rsidRPr="00E36BEA" w:rsidRDefault="00717510" w:rsidP="007016B9">
      <w:pPr>
        <w:pStyle w:val="Akapitzlist"/>
        <w:numPr>
          <w:ilvl w:val="0"/>
          <w:numId w:val="42"/>
        </w:numPr>
        <w:spacing w:after="0"/>
        <w:ind w:left="709" w:hanging="283"/>
        <w:rPr>
          <w:rFonts w:ascii="Calibri Light" w:hAnsi="Calibri Light"/>
          <w:color w:val="000000" w:themeColor="text1"/>
        </w:rPr>
      </w:pPr>
      <w:r>
        <w:rPr>
          <w:rFonts w:ascii="Calibri Light" w:hAnsi="Calibri Light"/>
          <w:color w:val="000000" w:themeColor="text1"/>
        </w:rPr>
        <w:t>wzrost liczby nowo zarejestrowanych podmiotów gospodarczych na terenie MOF, wpisanych do rejestru REGON.</w:t>
      </w:r>
    </w:p>
    <w:p w14:paraId="13072845" w14:textId="4C4B382F" w:rsidR="00133C6A" w:rsidRPr="00133C6A" w:rsidRDefault="00133C6A" w:rsidP="00133C6A">
      <w:pPr>
        <w:spacing w:line="240" w:lineRule="auto"/>
        <w:rPr>
          <w:rFonts w:ascii="Calibri Light" w:hAnsi="Calibri Light"/>
          <w:b/>
        </w:rPr>
      </w:pPr>
      <w:r w:rsidRPr="00133C6A">
        <w:rPr>
          <w:rFonts w:ascii="Calibri Light" w:hAnsi="Calibri Light"/>
          <w:b/>
        </w:rPr>
        <w:t>Działanie 1.</w:t>
      </w:r>
      <w:r>
        <w:rPr>
          <w:rFonts w:ascii="Calibri Light" w:hAnsi="Calibri Light"/>
          <w:b/>
        </w:rPr>
        <w:t>1</w:t>
      </w:r>
      <w:r w:rsidRPr="00133C6A">
        <w:rPr>
          <w:rFonts w:ascii="Calibri Light" w:hAnsi="Calibri Light"/>
          <w:b/>
        </w:rPr>
        <w:t xml:space="preserve"> nie obejmuje realizacji projektów, składanych w odpowiedzi na konkursy dedykowane </w:t>
      </w:r>
      <w:r w:rsidR="00F40DF4">
        <w:rPr>
          <w:rFonts w:ascii="Calibri Light" w:hAnsi="Calibri Light"/>
          <w:b/>
        </w:rPr>
        <w:t xml:space="preserve">dla MOF </w:t>
      </w:r>
      <w:r w:rsidRPr="00133C6A">
        <w:rPr>
          <w:rFonts w:ascii="Calibri Light" w:hAnsi="Calibri Light"/>
          <w:b/>
        </w:rPr>
        <w:t xml:space="preserve">w ramach instrumentu terytorialnego RPO WP 2014-2020.  </w:t>
      </w:r>
    </w:p>
    <w:p w14:paraId="52225E0E" w14:textId="0D26A879" w:rsidR="003A4B0B" w:rsidRDefault="003A4B0B" w:rsidP="00717510">
      <w:pPr>
        <w:spacing w:after="0" w:line="400" w:lineRule="atLeast"/>
        <w:rPr>
          <w:rFonts w:ascii="Calibri Light" w:hAnsi="Calibri Light"/>
        </w:rPr>
      </w:pPr>
      <w:r>
        <w:rPr>
          <w:rFonts w:ascii="Calibri Light" w:hAnsi="Calibri Light"/>
        </w:rPr>
        <w:t>Wskaźniki:</w:t>
      </w:r>
    </w:p>
    <w:tbl>
      <w:tblPr>
        <w:tblStyle w:val="arleta1"/>
        <w:tblW w:w="9209" w:type="dxa"/>
        <w:tblLayout w:type="fixed"/>
        <w:tblLook w:val="04A0" w:firstRow="1" w:lastRow="0" w:firstColumn="1" w:lastColumn="0" w:noHBand="0" w:noVBand="1"/>
      </w:tblPr>
      <w:tblGrid>
        <w:gridCol w:w="6374"/>
        <w:gridCol w:w="2835"/>
      </w:tblGrid>
      <w:tr w:rsidR="00717510" w:rsidRPr="00A2645C" w14:paraId="4D79DB1A" w14:textId="77777777" w:rsidTr="00717510">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6374" w:type="dxa"/>
          </w:tcPr>
          <w:p w14:paraId="7B9694A0" w14:textId="00C38EDD" w:rsidR="00717510" w:rsidRPr="00A2645C" w:rsidRDefault="00717510" w:rsidP="00E36BEA">
            <w:pPr>
              <w:spacing w:after="0" w:line="240" w:lineRule="auto"/>
              <w:jc w:val="center"/>
              <w:rPr>
                <w:rFonts w:ascii="Calibri Light" w:hAnsi="Calibri Light"/>
                <w:sz w:val="20"/>
                <w:szCs w:val="20"/>
              </w:rPr>
            </w:pPr>
            <w:r w:rsidRPr="00A2645C">
              <w:rPr>
                <w:rFonts w:ascii="Calibri Light" w:hAnsi="Calibri Light"/>
                <w:sz w:val="20"/>
                <w:szCs w:val="20"/>
              </w:rPr>
              <w:t>Nazwa wskaźnika</w:t>
            </w:r>
          </w:p>
        </w:tc>
        <w:tc>
          <w:tcPr>
            <w:tcW w:w="2835" w:type="dxa"/>
          </w:tcPr>
          <w:p w14:paraId="162CBDCB" w14:textId="18C6006C" w:rsidR="00717510" w:rsidRPr="00A2645C" w:rsidRDefault="00717510" w:rsidP="00E36B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0"/>
                <w:szCs w:val="20"/>
              </w:rPr>
            </w:pPr>
            <w:r w:rsidRPr="00A2645C">
              <w:rPr>
                <w:rFonts w:ascii="Calibri Light" w:hAnsi="Calibri Light"/>
                <w:sz w:val="20"/>
                <w:szCs w:val="20"/>
              </w:rPr>
              <w:t>Źródło weryfikacji</w:t>
            </w:r>
          </w:p>
        </w:tc>
      </w:tr>
      <w:tr w:rsidR="00717510" w:rsidRPr="00A2645C" w14:paraId="3C6E65AC" w14:textId="77777777" w:rsidTr="00717510">
        <w:tc>
          <w:tcPr>
            <w:cnfStyle w:val="001000000000" w:firstRow="0" w:lastRow="0" w:firstColumn="1" w:lastColumn="0" w:oddVBand="0" w:evenVBand="0" w:oddHBand="0" w:evenHBand="0" w:firstRowFirstColumn="0" w:firstRowLastColumn="0" w:lastRowFirstColumn="0" w:lastRowLastColumn="0"/>
            <w:tcW w:w="6374" w:type="dxa"/>
          </w:tcPr>
          <w:p w14:paraId="4972EC9B" w14:textId="63E68E57" w:rsidR="00717510" w:rsidRPr="00A2645C" w:rsidRDefault="00717510" w:rsidP="00305276">
            <w:pPr>
              <w:spacing w:after="0" w:line="240" w:lineRule="auto"/>
              <w:jc w:val="left"/>
              <w:rPr>
                <w:rFonts w:ascii="Calibri Light" w:hAnsi="Calibri Light"/>
                <w:sz w:val="20"/>
                <w:szCs w:val="20"/>
              </w:rPr>
            </w:pPr>
            <w:r w:rsidRPr="00A2645C">
              <w:rPr>
                <w:rFonts w:ascii="Calibri Light" w:hAnsi="Calibri Light"/>
                <w:sz w:val="20"/>
                <w:szCs w:val="20"/>
              </w:rPr>
              <w:t>Podmioty wpisane do rejestru REGON na 10 tys. ludności (szt.)</w:t>
            </w:r>
          </w:p>
        </w:tc>
        <w:tc>
          <w:tcPr>
            <w:tcW w:w="2835" w:type="dxa"/>
          </w:tcPr>
          <w:p w14:paraId="1AA80FAF" w14:textId="360A34A7" w:rsidR="00717510" w:rsidRPr="00A2645C" w:rsidRDefault="00717510" w:rsidP="00E36B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A2645C">
              <w:rPr>
                <w:rFonts w:ascii="Calibri Light" w:hAnsi="Calibri Light"/>
                <w:sz w:val="20"/>
                <w:szCs w:val="20"/>
              </w:rPr>
              <w:t>Dane GUS</w:t>
            </w:r>
          </w:p>
        </w:tc>
      </w:tr>
      <w:tr w:rsidR="00717510" w:rsidRPr="00A2645C" w14:paraId="29E2E6F8" w14:textId="77777777" w:rsidTr="007175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23F3AB1" w14:textId="5E4DA602" w:rsidR="00717510" w:rsidRPr="00A2645C" w:rsidRDefault="00717510" w:rsidP="00305276">
            <w:pPr>
              <w:spacing w:after="0" w:line="240" w:lineRule="auto"/>
              <w:jc w:val="left"/>
              <w:rPr>
                <w:rFonts w:ascii="Calibri Light" w:hAnsi="Calibri Light"/>
                <w:sz w:val="20"/>
                <w:szCs w:val="20"/>
              </w:rPr>
            </w:pPr>
            <w:r w:rsidRPr="00A2645C">
              <w:rPr>
                <w:rFonts w:ascii="Calibri Light" w:hAnsi="Calibri Light"/>
                <w:sz w:val="20"/>
                <w:szCs w:val="20"/>
              </w:rPr>
              <w:t>Jednostki nowo</w:t>
            </w:r>
            <w:r>
              <w:rPr>
                <w:rFonts w:ascii="Calibri Light" w:hAnsi="Calibri Light"/>
                <w:sz w:val="20"/>
                <w:szCs w:val="20"/>
              </w:rPr>
              <w:t xml:space="preserve"> </w:t>
            </w:r>
            <w:r w:rsidRPr="00A2645C">
              <w:rPr>
                <w:rFonts w:ascii="Calibri Light" w:hAnsi="Calibri Light"/>
                <w:sz w:val="20"/>
                <w:szCs w:val="20"/>
              </w:rPr>
              <w:t>zarejestrowane w rejestrze REGON na 10 tys. ludności (szt.)</w:t>
            </w:r>
          </w:p>
        </w:tc>
        <w:tc>
          <w:tcPr>
            <w:tcW w:w="2835" w:type="dxa"/>
          </w:tcPr>
          <w:p w14:paraId="10550D10" w14:textId="34151940" w:rsidR="00717510" w:rsidRPr="00A2645C" w:rsidRDefault="00717510" w:rsidP="00E36BE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A2645C">
              <w:rPr>
                <w:rFonts w:ascii="Calibri Light" w:hAnsi="Calibri Light"/>
                <w:sz w:val="20"/>
                <w:szCs w:val="20"/>
              </w:rPr>
              <w:t>Dane GUS</w:t>
            </w:r>
          </w:p>
        </w:tc>
      </w:tr>
      <w:tr w:rsidR="00717510" w:rsidRPr="00A2645C" w14:paraId="7C49843A" w14:textId="77777777" w:rsidTr="00717510">
        <w:tc>
          <w:tcPr>
            <w:cnfStyle w:val="001000000000" w:firstRow="0" w:lastRow="0" w:firstColumn="1" w:lastColumn="0" w:oddVBand="0" w:evenVBand="0" w:oddHBand="0" w:evenHBand="0" w:firstRowFirstColumn="0" w:firstRowLastColumn="0" w:lastRowFirstColumn="0" w:lastRowLastColumn="0"/>
            <w:tcW w:w="6374" w:type="dxa"/>
          </w:tcPr>
          <w:p w14:paraId="1EE17FB7" w14:textId="1EEF83DD" w:rsidR="00717510" w:rsidRPr="00A2645C" w:rsidRDefault="00717510" w:rsidP="00305276">
            <w:pPr>
              <w:spacing w:after="0" w:line="240" w:lineRule="auto"/>
              <w:jc w:val="left"/>
              <w:rPr>
                <w:rFonts w:ascii="Calibri Light" w:hAnsi="Calibri Light"/>
                <w:sz w:val="20"/>
                <w:szCs w:val="20"/>
              </w:rPr>
            </w:pPr>
            <w:r w:rsidRPr="00A2645C">
              <w:rPr>
                <w:rFonts w:ascii="Calibri Light" w:hAnsi="Calibri Light"/>
                <w:sz w:val="20"/>
                <w:szCs w:val="20"/>
              </w:rPr>
              <w:t>Liczba spółdzielni socjalnych (szt.)</w:t>
            </w:r>
          </w:p>
        </w:tc>
        <w:tc>
          <w:tcPr>
            <w:tcW w:w="2835" w:type="dxa"/>
          </w:tcPr>
          <w:p w14:paraId="438C669E" w14:textId="4988014F" w:rsidR="00717510" w:rsidRPr="00A2645C" w:rsidRDefault="00717510" w:rsidP="002F4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A2645C">
              <w:rPr>
                <w:rFonts w:ascii="Calibri Light" w:hAnsi="Calibri Light"/>
                <w:sz w:val="20"/>
                <w:szCs w:val="20"/>
              </w:rPr>
              <w:t>Dane KRS</w:t>
            </w:r>
          </w:p>
        </w:tc>
      </w:tr>
      <w:tr w:rsidR="00103F35" w:rsidRPr="00A2645C" w14:paraId="2358524B" w14:textId="77777777" w:rsidTr="007175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CFB1053" w14:textId="67EB5859" w:rsidR="00103F35" w:rsidRPr="00133C6A" w:rsidRDefault="00103F35" w:rsidP="00A2645C">
            <w:pPr>
              <w:spacing w:after="0" w:line="240" w:lineRule="auto"/>
              <w:jc w:val="left"/>
              <w:rPr>
                <w:rFonts w:ascii="Calibri Light" w:hAnsi="Calibri Light"/>
                <w:sz w:val="20"/>
                <w:szCs w:val="20"/>
              </w:rPr>
            </w:pPr>
            <w:r>
              <w:rPr>
                <w:rFonts w:ascii="Calibri Light" w:hAnsi="Calibri Light"/>
                <w:sz w:val="20"/>
                <w:szCs w:val="20"/>
              </w:rPr>
              <w:t>Liczba przedsiębiorstw otrzymujących wsparcie</w:t>
            </w:r>
          </w:p>
        </w:tc>
        <w:tc>
          <w:tcPr>
            <w:tcW w:w="2835" w:type="dxa"/>
          </w:tcPr>
          <w:p w14:paraId="46AE2F45" w14:textId="0E2A36E4" w:rsidR="00103F35" w:rsidRDefault="00103F35" w:rsidP="002F47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Dane gmin MOF i ich jednostek organizacyjnych</w:t>
            </w:r>
          </w:p>
        </w:tc>
      </w:tr>
      <w:tr w:rsidR="00133C6A" w:rsidRPr="00A2645C" w14:paraId="37882AF0" w14:textId="77777777" w:rsidTr="00717510">
        <w:tc>
          <w:tcPr>
            <w:cnfStyle w:val="001000000000" w:firstRow="0" w:lastRow="0" w:firstColumn="1" w:lastColumn="0" w:oddVBand="0" w:evenVBand="0" w:oddHBand="0" w:evenHBand="0" w:firstRowFirstColumn="0" w:firstRowLastColumn="0" w:lastRowFirstColumn="0" w:lastRowLastColumn="0"/>
            <w:tcW w:w="6374" w:type="dxa"/>
          </w:tcPr>
          <w:p w14:paraId="104ABFF1" w14:textId="33247D86" w:rsidR="00133C6A" w:rsidRPr="00A2645C" w:rsidRDefault="00133C6A" w:rsidP="00A2645C">
            <w:pPr>
              <w:spacing w:after="0" w:line="240" w:lineRule="auto"/>
              <w:jc w:val="left"/>
              <w:rPr>
                <w:rFonts w:ascii="Calibri Light" w:hAnsi="Calibri Light"/>
                <w:sz w:val="20"/>
                <w:szCs w:val="20"/>
              </w:rPr>
            </w:pPr>
            <w:r w:rsidRPr="00133C6A">
              <w:rPr>
                <w:rFonts w:ascii="Calibri Light" w:hAnsi="Calibri Light"/>
                <w:sz w:val="20"/>
                <w:szCs w:val="20"/>
              </w:rPr>
              <w:t>Liczba utworzonych miejsc pracy w ramach udzielonych z EFS środków na podjęcie działalności gospodarczej</w:t>
            </w:r>
            <w:r>
              <w:rPr>
                <w:rFonts w:ascii="Calibri Light" w:hAnsi="Calibri Light"/>
                <w:sz w:val="20"/>
                <w:szCs w:val="20"/>
              </w:rPr>
              <w:t xml:space="preserve"> (szt.)</w:t>
            </w:r>
          </w:p>
        </w:tc>
        <w:tc>
          <w:tcPr>
            <w:tcW w:w="2835" w:type="dxa"/>
          </w:tcPr>
          <w:p w14:paraId="1EB24184" w14:textId="46871F34" w:rsidR="00133C6A" w:rsidRPr="00A2645C" w:rsidRDefault="00133C6A" w:rsidP="002F4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Dane gmin MOF i ich jednostek organizacyjnych</w:t>
            </w:r>
          </w:p>
        </w:tc>
      </w:tr>
      <w:tr w:rsidR="00133C6A" w:rsidRPr="00A2645C" w14:paraId="5FDAEC78" w14:textId="77777777" w:rsidTr="007175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CF68A2F" w14:textId="04376370" w:rsidR="00133C6A" w:rsidRPr="00133C6A" w:rsidRDefault="00133C6A" w:rsidP="00A2645C">
            <w:pPr>
              <w:spacing w:after="0" w:line="240" w:lineRule="auto"/>
              <w:jc w:val="left"/>
              <w:rPr>
                <w:rFonts w:ascii="Calibri Light" w:hAnsi="Calibri Light"/>
                <w:sz w:val="20"/>
                <w:szCs w:val="20"/>
              </w:rPr>
            </w:pPr>
            <w:r w:rsidRPr="00133C6A">
              <w:rPr>
                <w:rFonts w:ascii="Calibri Light" w:hAnsi="Calibri Light"/>
                <w:sz w:val="20"/>
                <w:szCs w:val="20"/>
              </w:rPr>
              <w:t>Liczba osób pozostających bez pracy, które otrzymały bezzwrotne środki na podjęcie działalności gospodarczej w programie</w:t>
            </w:r>
            <w:r>
              <w:rPr>
                <w:rFonts w:ascii="Calibri Light" w:hAnsi="Calibri Light"/>
                <w:sz w:val="20"/>
                <w:szCs w:val="20"/>
              </w:rPr>
              <w:t xml:space="preserve"> (os.)</w:t>
            </w:r>
          </w:p>
        </w:tc>
        <w:tc>
          <w:tcPr>
            <w:tcW w:w="2835" w:type="dxa"/>
          </w:tcPr>
          <w:p w14:paraId="79201BE4" w14:textId="07D6E2A6" w:rsidR="00133C6A" w:rsidRDefault="00133C6A" w:rsidP="002F47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Dane gmin MOF i ich jednostek organizacyjnych</w:t>
            </w:r>
          </w:p>
        </w:tc>
      </w:tr>
      <w:tr w:rsidR="00133C6A" w:rsidRPr="00A2645C" w14:paraId="1DA762BD" w14:textId="77777777" w:rsidTr="00717510">
        <w:tc>
          <w:tcPr>
            <w:cnfStyle w:val="001000000000" w:firstRow="0" w:lastRow="0" w:firstColumn="1" w:lastColumn="0" w:oddVBand="0" w:evenVBand="0" w:oddHBand="0" w:evenHBand="0" w:firstRowFirstColumn="0" w:firstRowLastColumn="0" w:lastRowFirstColumn="0" w:lastRowLastColumn="0"/>
            <w:tcW w:w="6374" w:type="dxa"/>
          </w:tcPr>
          <w:p w14:paraId="44FA7CFD" w14:textId="7283AAFF" w:rsidR="00133C6A" w:rsidRPr="00133C6A" w:rsidRDefault="00133C6A" w:rsidP="00A2645C">
            <w:pPr>
              <w:spacing w:after="0" w:line="240" w:lineRule="auto"/>
              <w:jc w:val="left"/>
              <w:rPr>
                <w:rFonts w:ascii="Calibri Light" w:hAnsi="Calibri Light"/>
                <w:sz w:val="20"/>
                <w:szCs w:val="20"/>
              </w:rPr>
            </w:pPr>
            <w:r w:rsidRPr="00133C6A">
              <w:rPr>
                <w:rFonts w:ascii="Calibri Light" w:hAnsi="Calibri Light"/>
                <w:sz w:val="20"/>
                <w:szCs w:val="20"/>
              </w:rPr>
              <w:t>Liczba osób pozostających bez pracy, które skorzystały z instrumentów zwrotnych na podjęcie działalności gospodarczej w programie</w:t>
            </w:r>
            <w:r>
              <w:rPr>
                <w:rFonts w:ascii="Calibri Light" w:hAnsi="Calibri Light"/>
                <w:sz w:val="20"/>
                <w:szCs w:val="20"/>
              </w:rPr>
              <w:t xml:space="preserve"> (os.)</w:t>
            </w:r>
          </w:p>
        </w:tc>
        <w:tc>
          <w:tcPr>
            <w:tcW w:w="2835" w:type="dxa"/>
          </w:tcPr>
          <w:p w14:paraId="5899C1A9" w14:textId="59C1C216" w:rsidR="00133C6A" w:rsidRDefault="00133C6A" w:rsidP="002F4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Dane gmin MOF i ich jednostek organizacyjnych</w:t>
            </w:r>
          </w:p>
        </w:tc>
      </w:tr>
      <w:tr w:rsidR="00BA601F" w:rsidRPr="00A2645C" w14:paraId="79B8B681" w14:textId="77777777" w:rsidTr="007175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DD80DC3" w14:textId="41A9E2C5" w:rsidR="00BA601F" w:rsidRPr="00133C6A" w:rsidRDefault="00BA601F" w:rsidP="00A2645C">
            <w:pPr>
              <w:spacing w:after="0" w:line="240" w:lineRule="auto"/>
              <w:jc w:val="left"/>
              <w:rPr>
                <w:rFonts w:ascii="Calibri Light" w:hAnsi="Calibri Light"/>
                <w:sz w:val="20"/>
                <w:szCs w:val="20"/>
              </w:rPr>
            </w:pPr>
            <w:r w:rsidRPr="00BA601F">
              <w:rPr>
                <w:rFonts w:ascii="Calibri Light" w:hAnsi="Calibri Light"/>
                <w:sz w:val="20"/>
                <w:szCs w:val="20"/>
              </w:rPr>
              <w:t>Liczba podmiotów ekonomii społecznej objętych wsparciem</w:t>
            </w:r>
            <w:r>
              <w:rPr>
                <w:rFonts w:ascii="Calibri Light" w:hAnsi="Calibri Light"/>
                <w:sz w:val="20"/>
                <w:szCs w:val="20"/>
              </w:rPr>
              <w:t xml:space="preserve"> (szt.)</w:t>
            </w:r>
          </w:p>
        </w:tc>
        <w:tc>
          <w:tcPr>
            <w:tcW w:w="2835" w:type="dxa"/>
          </w:tcPr>
          <w:p w14:paraId="2494C0E4" w14:textId="70083A3A" w:rsidR="00BA601F" w:rsidRDefault="00BA601F" w:rsidP="002F47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Dane gmin MOF</w:t>
            </w:r>
          </w:p>
        </w:tc>
      </w:tr>
      <w:tr w:rsidR="00BA601F" w:rsidRPr="00A2645C" w14:paraId="64DE8632" w14:textId="77777777" w:rsidTr="00717510">
        <w:tc>
          <w:tcPr>
            <w:cnfStyle w:val="001000000000" w:firstRow="0" w:lastRow="0" w:firstColumn="1" w:lastColumn="0" w:oddVBand="0" w:evenVBand="0" w:oddHBand="0" w:evenHBand="0" w:firstRowFirstColumn="0" w:firstRowLastColumn="0" w:lastRowFirstColumn="0" w:lastRowLastColumn="0"/>
            <w:tcW w:w="6374" w:type="dxa"/>
          </w:tcPr>
          <w:p w14:paraId="3E0B547D" w14:textId="00F13C7B" w:rsidR="00BA601F" w:rsidRPr="00133C6A" w:rsidRDefault="00BA601F" w:rsidP="00A2645C">
            <w:pPr>
              <w:spacing w:after="0" w:line="240" w:lineRule="auto"/>
              <w:jc w:val="left"/>
              <w:rPr>
                <w:rFonts w:ascii="Calibri Light" w:hAnsi="Calibri Light"/>
                <w:sz w:val="20"/>
                <w:szCs w:val="20"/>
              </w:rPr>
            </w:pPr>
            <w:r w:rsidRPr="00BA601F">
              <w:rPr>
                <w:rFonts w:ascii="Calibri Light" w:hAnsi="Calibri Light"/>
                <w:sz w:val="20"/>
                <w:szCs w:val="20"/>
              </w:rPr>
              <w:t>Liczba miejsc pracy utworzonych w przedsiębiorstwach społecznych</w:t>
            </w:r>
            <w:r>
              <w:rPr>
                <w:rFonts w:ascii="Calibri Light" w:hAnsi="Calibri Light"/>
                <w:sz w:val="20"/>
                <w:szCs w:val="20"/>
              </w:rPr>
              <w:t xml:space="preserve"> (szt.)</w:t>
            </w:r>
          </w:p>
        </w:tc>
        <w:tc>
          <w:tcPr>
            <w:tcW w:w="2835" w:type="dxa"/>
          </w:tcPr>
          <w:p w14:paraId="53B51474" w14:textId="06AEAE26" w:rsidR="00BA601F" w:rsidRDefault="00BA601F" w:rsidP="002F4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Dane gmin MOF</w:t>
            </w:r>
          </w:p>
        </w:tc>
      </w:tr>
      <w:tr w:rsidR="00BA601F" w:rsidRPr="00A2645C" w14:paraId="5619558E" w14:textId="77777777" w:rsidTr="007175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420D454" w14:textId="4EF0A4DB" w:rsidR="00BA601F" w:rsidRPr="00133C6A" w:rsidRDefault="00BA601F" w:rsidP="00A2645C">
            <w:pPr>
              <w:spacing w:after="0" w:line="240" w:lineRule="auto"/>
              <w:jc w:val="left"/>
              <w:rPr>
                <w:rFonts w:ascii="Calibri Light" w:hAnsi="Calibri Light"/>
                <w:sz w:val="20"/>
                <w:szCs w:val="20"/>
              </w:rPr>
            </w:pPr>
            <w:r w:rsidRPr="00BA601F">
              <w:rPr>
                <w:rFonts w:ascii="Calibri Light" w:hAnsi="Calibri Light"/>
                <w:sz w:val="20"/>
                <w:szCs w:val="20"/>
              </w:rPr>
              <w:t>Liczba osób zagrożonych ubóstwem lub wykluczeniem społecznym objętych wsparciem w programie</w:t>
            </w:r>
            <w:r>
              <w:rPr>
                <w:rFonts w:ascii="Calibri Light" w:hAnsi="Calibri Light"/>
                <w:sz w:val="20"/>
                <w:szCs w:val="20"/>
              </w:rPr>
              <w:t xml:space="preserve"> (os.)</w:t>
            </w:r>
          </w:p>
        </w:tc>
        <w:tc>
          <w:tcPr>
            <w:tcW w:w="2835" w:type="dxa"/>
          </w:tcPr>
          <w:p w14:paraId="2A7E9B52" w14:textId="765B8AA5" w:rsidR="00BA601F" w:rsidRDefault="00BA601F" w:rsidP="002F47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Dane gmin MOF</w:t>
            </w:r>
          </w:p>
        </w:tc>
      </w:tr>
    </w:tbl>
    <w:p w14:paraId="5FA31BD1" w14:textId="1D60C4EF" w:rsidR="00732C61" w:rsidRDefault="00EB0E7C" w:rsidP="00717510">
      <w:pPr>
        <w:spacing w:after="0" w:line="240" w:lineRule="auto"/>
        <w:rPr>
          <w:rFonts w:ascii="Calibri Light" w:hAnsi="Calibri Light"/>
          <w:i/>
          <w:color w:val="44546A" w:themeColor="text2"/>
          <w:sz w:val="18"/>
          <w:szCs w:val="18"/>
        </w:rPr>
      </w:pPr>
      <w:r>
        <w:rPr>
          <w:rFonts w:ascii="Calibri Light" w:hAnsi="Calibri Light"/>
          <w:i/>
          <w:color w:val="44546A" w:themeColor="text2"/>
          <w:sz w:val="18"/>
          <w:szCs w:val="18"/>
        </w:rPr>
        <w:br w:type="page"/>
      </w:r>
    </w:p>
    <w:p w14:paraId="19624C1D" w14:textId="595766A7" w:rsidR="00537F05" w:rsidRPr="00F11EA0" w:rsidRDefault="00537F05" w:rsidP="00EB0E7C">
      <w:pPr>
        <w:pStyle w:val="Nagwek4"/>
      </w:pPr>
      <w:r>
        <w:lastRenderedPageBreak/>
        <w:t xml:space="preserve">Działanie 1.2 </w:t>
      </w:r>
      <w:r w:rsidRPr="00537F05">
        <w:t>Uzbrajanie terenów inwestycyjnych</w:t>
      </w:r>
    </w:p>
    <w:p w14:paraId="6B0EA78F" w14:textId="68061F07" w:rsidR="00537F05" w:rsidRDefault="00537F05" w:rsidP="00537F05">
      <w:pPr>
        <w:rPr>
          <w:rFonts w:ascii="Calibri Light" w:hAnsi="Calibri Light"/>
          <w:color w:val="000000" w:themeColor="text1"/>
        </w:rPr>
      </w:pPr>
      <w:r w:rsidRPr="00F11EA0">
        <w:rPr>
          <w:rFonts w:ascii="Calibri Light" w:hAnsi="Calibri Light"/>
          <w:b/>
          <w:color w:val="000000" w:themeColor="text1"/>
        </w:rPr>
        <w:t>Uzasadnienie realizacji działania:</w:t>
      </w:r>
      <w:r w:rsidRPr="00F11EA0">
        <w:rPr>
          <w:rFonts w:ascii="Calibri Light" w:hAnsi="Calibri Light"/>
          <w:color w:val="000000" w:themeColor="text1"/>
        </w:rPr>
        <w:t xml:space="preserve"> </w:t>
      </w:r>
      <w:r w:rsidR="00560C86" w:rsidRPr="00560C86">
        <w:rPr>
          <w:rFonts w:ascii="Calibri Light" w:hAnsi="Calibri Light"/>
          <w:color w:val="000000" w:themeColor="text1"/>
        </w:rPr>
        <w:t xml:space="preserve">Ważnym elementem warunkującym rozwój gospodarczy regionu jest liczba terenów inwestycyjnych. MOF charakteryzuje się zbyt małą powierzchnią uzbrojonych terenów inwestycyjnych w stosunku do powierzchni terenów inwestycyjnych ogółem. Z uwagi na przemysłowy charakter obszaru dalszy rozwój społeczno-ekonomiczny MOF jest uzależniony m.in. od działań związanych z uzbrojeniem </w:t>
      </w:r>
      <w:r w:rsidR="00AD0BFB">
        <w:rPr>
          <w:rFonts w:ascii="Calibri Light" w:hAnsi="Calibri Light"/>
          <w:color w:val="000000" w:themeColor="text1"/>
        </w:rPr>
        <w:t xml:space="preserve">kolejnych </w:t>
      </w:r>
      <w:r w:rsidR="00560C86" w:rsidRPr="00560C86">
        <w:rPr>
          <w:rFonts w:ascii="Calibri Light" w:hAnsi="Calibri Light"/>
          <w:color w:val="000000" w:themeColor="text1"/>
        </w:rPr>
        <w:t>terenów inwestycyjnych zarówno w Stalowej Woli, jak i pozostałych gminach obszaru funkcjonalnego (Nisko, Pysznica, Zaleszany), stwarzających korzystne warunki dla lokowania inwestycji. Przygotowanie nowych terenów inwestycyjnych pozwoli na zwiększenie konkurency</w:t>
      </w:r>
      <w:r w:rsidR="00EB0E7C">
        <w:rPr>
          <w:rFonts w:ascii="Calibri Light" w:hAnsi="Calibri Light"/>
          <w:color w:val="000000" w:themeColor="text1"/>
        </w:rPr>
        <w:t>jności obszaru funkcjonalnego w </w:t>
      </w:r>
      <w:r w:rsidR="00560C86" w:rsidRPr="00560C86">
        <w:rPr>
          <w:rFonts w:ascii="Calibri Light" w:hAnsi="Calibri Light"/>
          <w:color w:val="000000" w:themeColor="text1"/>
        </w:rPr>
        <w:t>oczach potencjalnych inwestorów.</w:t>
      </w:r>
    </w:p>
    <w:p w14:paraId="7651451D" w14:textId="77777777" w:rsidR="00AA0021" w:rsidRPr="00133C6A" w:rsidRDefault="00AA0021" w:rsidP="00C508E6">
      <w:pPr>
        <w:spacing w:after="0"/>
        <w:rPr>
          <w:b/>
        </w:rPr>
      </w:pPr>
      <w:r w:rsidRPr="00133C6A">
        <w:rPr>
          <w:b/>
        </w:rPr>
        <w:t xml:space="preserve">Przykładowe typy operacji: </w:t>
      </w:r>
    </w:p>
    <w:p w14:paraId="4B955B3A" w14:textId="2B95F199" w:rsidR="0054700A" w:rsidRPr="00843B8D" w:rsidRDefault="00843B8D" w:rsidP="007016B9">
      <w:pPr>
        <w:pStyle w:val="Akapitzlist"/>
        <w:numPr>
          <w:ilvl w:val="0"/>
          <w:numId w:val="81"/>
        </w:numPr>
        <w:rPr>
          <w:rFonts w:ascii="Calibri Light" w:hAnsi="Calibri Light"/>
          <w:color w:val="000000" w:themeColor="text1"/>
        </w:rPr>
      </w:pPr>
      <w:r w:rsidRPr="00843B8D">
        <w:rPr>
          <w:rFonts w:ascii="Calibri Light" w:hAnsi="Calibri Light"/>
          <w:color w:val="000000" w:themeColor="text1"/>
        </w:rPr>
        <w:t>przygotowanie stref aktywności gospodarczej (terenów inwestycyjnych) tj. wyodrębnionych do inwestycji obszarów, przygotowanych w celu nadania im funkcji gospodarczych (aktywizacji gospodarczej), sprzyjających lokalizowaniu nowych inwestycji i przyciąganiu inwestorów, stanowiących lokalne centrum rozwoju gospodarczego i utworzonych w celu rea</w:t>
      </w:r>
      <w:r>
        <w:rPr>
          <w:rFonts w:ascii="Calibri Light" w:hAnsi="Calibri Light"/>
          <w:color w:val="000000" w:themeColor="text1"/>
        </w:rPr>
        <w:t>lizacji lokalnych celów rozwoju (</w:t>
      </w:r>
      <w:r w:rsidR="0054700A" w:rsidRPr="00843B8D">
        <w:rPr>
          <w:rFonts w:ascii="Calibri Light" w:hAnsi="Calibri Light"/>
          <w:color w:val="000000" w:themeColor="text1"/>
        </w:rPr>
        <w:t>m.in.</w:t>
      </w:r>
      <w:r>
        <w:rPr>
          <w:rFonts w:ascii="Calibri Light" w:hAnsi="Calibri Light"/>
          <w:color w:val="000000" w:themeColor="text1"/>
        </w:rPr>
        <w:t xml:space="preserve"> </w:t>
      </w:r>
      <w:r w:rsidRPr="00843B8D">
        <w:rPr>
          <w:rFonts w:ascii="Calibri Light" w:hAnsi="Calibri Light"/>
          <w:color w:val="000000" w:themeColor="text1"/>
        </w:rPr>
        <w:t>uporządkowani</w:t>
      </w:r>
      <w:r>
        <w:rPr>
          <w:rFonts w:ascii="Calibri Light" w:hAnsi="Calibri Light"/>
          <w:color w:val="000000" w:themeColor="text1"/>
        </w:rPr>
        <w:t>e i przygotowanie</w:t>
      </w:r>
      <w:r w:rsidRPr="00843B8D">
        <w:rPr>
          <w:rFonts w:ascii="Calibri Light" w:hAnsi="Calibri Light"/>
          <w:color w:val="000000" w:themeColor="text1"/>
        </w:rPr>
        <w:t xml:space="preserve"> terenów przeznaczonych na inwestycje, w szczególności prace studyjno-koncepcyjne, badania geotechniczne, kompleksowe wyposażenie w media, modernizacja wewnętrznej infrastruktury komunikacyjnej</w:t>
      </w:r>
      <w:r w:rsidR="0054700A" w:rsidRPr="00843B8D">
        <w:rPr>
          <w:rFonts w:ascii="Calibri Light" w:hAnsi="Calibri Light"/>
          <w:color w:val="000000" w:themeColor="text1"/>
        </w:rPr>
        <w:t>)</w:t>
      </w:r>
      <w:r w:rsidR="00937185" w:rsidRPr="00843B8D">
        <w:rPr>
          <w:rFonts w:ascii="Calibri Light" w:hAnsi="Calibri Light"/>
          <w:color w:val="000000" w:themeColor="text1"/>
        </w:rPr>
        <w:t>.</w:t>
      </w:r>
    </w:p>
    <w:p w14:paraId="09F732E4" w14:textId="4CE68965" w:rsidR="00537F05" w:rsidRPr="00133C6A" w:rsidRDefault="00537F05" w:rsidP="00133C6A">
      <w:pPr>
        <w:rPr>
          <w:rFonts w:ascii="Calibri Light" w:hAnsi="Calibri Light"/>
          <w:b/>
          <w:color w:val="000000" w:themeColor="text1"/>
        </w:rPr>
      </w:pPr>
      <w:r w:rsidRPr="00133C6A">
        <w:rPr>
          <w:rFonts w:ascii="Calibri Light" w:hAnsi="Calibri Light"/>
          <w:b/>
          <w:color w:val="000000" w:themeColor="text1"/>
        </w:rPr>
        <w:t>Oczekiwane efekty:</w:t>
      </w:r>
    </w:p>
    <w:p w14:paraId="4331BBE9" w14:textId="63508C2F" w:rsidR="0054700A" w:rsidRPr="00E36BEA" w:rsidRDefault="0054700A" w:rsidP="007016B9">
      <w:pPr>
        <w:pStyle w:val="Akapitzlist"/>
        <w:numPr>
          <w:ilvl w:val="0"/>
          <w:numId w:val="13"/>
        </w:numPr>
        <w:rPr>
          <w:rFonts w:ascii="Calibri Light" w:hAnsi="Calibri Light"/>
          <w:color w:val="000000" w:themeColor="text1"/>
        </w:rPr>
      </w:pPr>
      <w:r w:rsidRPr="00E36BEA">
        <w:rPr>
          <w:rFonts w:ascii="Calibri Light" w:hAnsi="Calibri Light"/>
          <w:color w:val="000000" w:themeColor="text1"/>
        </w:rPr>
        <w:t>zwiększeni</w:t>
      </w:r>
      <w:r w:rsidR="00407425">
        <w:rPr>
          <w:rFonts w:ascii="Calibri Light" w:hAnsi="Calibri Light"/>
          <w:color w:val="000000" w:themeColor="text1"/>
        </w:rPr>
        <w:t>e</w:t>
      </w:r>
      <w:r w:rsidRPr="00E36BEA">
        <w:rPr>
          <w:rFonts w:ascii="Calibri Light" w:hAnsi="Calibri Light"/>
          <w:color w:val="000000" w:themeColor="text1"/>
        </w:rPr>
        <w:t xml:space="preserve"> dostępu do uzbrojonych terenów inwestycyjnych</w:t>
      </w:r>
      <w:r w:rsidR="00407425">
        <w:rPr>
          <w:rFonts w:ascii="Calibri Light" w:hAnsi="Calibri Light"/>
          <w:color w:val="000000" w:themeColor="text1"/>
        </w:rPr>
        <w:t xml:space="preserve"> na terenie MOF</w:t>
      </w:r>
      <w:r w:rsidRPr="00E36BEA">
        <w:rPr>
          <w:rFonts w:ascii="Calibri Light" w:hAnsi="Calibri Light"/>
          <w:color w:val="000000" w:themeColor="text1"/>
        </w:rPr>
        <w:t>.</w:t>
      </w:r>
    </w:p>
    <w:p w14:paraId="4F7D7B68" w14:textId="419C3E10" w:rsidR="00936AEE" w:rsidRPr="00715E95" w:rsidRDefault="00133C6A" w:rsidP="00133C6A">
      <w:pPr>
        <w:spacing w:line="240" w:lineRule="auto"/>
        <w:rPr>
          <w:rFonts w:ascii="Calibri Light" w:hAnsi="Calibri Light"/>
          <w:b/>
        </w:rPr>
      </w:pPr>
      <w:r>
        <w:rPr>
          <w:rFonts w:ascii="Calibri Light" w:hAnsi="Calibri Light"/>
          <w:b/>
        </w:rPr>
        <w:t>Działanie</w:t>
      </w:r>
      <w:r w:rsidR="00537F05" w:rsidRPr="00715E95">
        <w:rPr>
          <w:rFonts w:ascii="Calibri Light" w:hAnsi="Calibri Light"/>
          <w:b/>
        </w:rPr>
        <w:t xml:space="preserve"> 1.</w:t>
      </w:r>
      <w:r w:rsidR="006A5819" w:rsidRPr="00715E95">
        <w:rPr>
          <w:rFonts w:ascii="Calibri Light" w:hAnsi="Calibri Light"/>
          <w:b/>
        </w:rPr>
        <w:t>2</w:t>
      </w:r>
      <w:r w:rsidR="00537F05" w:rsidRPr="00715E95">
        <w:rPr>
          <w:rFonts w:ascii="Calibri Light" w:hAnsi="Calibri Light"/>
          <w:b/>
        </w:rPr>
        <w:t xml:space="preserve"> </w:t>
      </w:r>
      <w:r w:rsidR="00715E95" w:rsidRPr="00715E95">
        <w:rPr>
          <w:rFonts w:ascii="Calibri Light" w:hAnsi="Calibri Light"/>
          <w:b/>
        </w:rPr>
        <w:t xml:space="preserve">nie </w:t>
      </w:r>
      <w:r>
        <w:rPr>
          <w:rFonts w:ascii="Calibri Light" w:hAnsi="Calibri Light"/>
          <w:b/>
        </w:rPr>
        <w:t xml:space="preserve">obejmuje </w:t>
      </w:r>
      <w:r w:rsidR="00715E95" w:rsidRPr="00715E95">
        <w:rPr>
          <w:rFonts w:ascii="Calibri Light" w:hAnsi="Calibri Light"/>
          <w:b/>
        </w:rPr>
        <w:t xml:space="preserve">realizacji projektów, składanych w odpowiedzi na konkursy dedykowane </w:t>
      </w:r>
      <w:r w:rsidR="00F40DF4">
        <w:rPr>
          <w:rFonts w:ascii="Calibri Light" w:hAnsi="Calibri Light"/>
          <w:b/>
        </w:rPr>
        <w:t xml:space="preserve">dla MOF </w:t>
      </w:r>
      <w:r w:rsidR="00715E95" w:rsidRPr="00715E95">
        <w:rPr>
          <w:rFonts w:ascii="Calibri Light" w:hAnsi="Calibri Light"/>
          <w:b/>
        </w:rPr>
        <w:t xml:space="preserve">w ramach instrumentu terytorialnego RPO WP 2014-2020. </w:t>
      </w:r>
      <w:r w:rsidR="00936AEE" w:rsidRPr="00715E95">
        <w:rPr>
          <w:rFonts w:ascii="Calibri Light" w:hAnsi="Calibri Light"/>
          <w:b/>
        </w:rPr>
        <w:t xml:space="preserve"> </w:t>
      </w:r>
    </w:p>
    <w:p w14:paraId="0EFFA1F0" w14:textId="77777777" w:rsidR="00537F05" w:rsidRDefault="00537F05" w:rsidP="00C508E6">
      <w:pPr>
        <w:spacing w:after="0"/>
        <w:rPr>
          <w:rFonts w:ascii="Calibri Light" w:hAnsi="Calibri Light"/>
        </w:rPr>
      </w:pPr>
      <w:r>
        <w:rPr>
          <w:rFonts w:ascii="Calibri Light" w:hAnsi="Calibri Light"/>
        </w:rPr>
        <w:t>Wskaźniki:</w:t>
      </w:r>
    </w:p>
    <w:tbl>
      <w:tblPr>
        <w:tblStyle w:val="arleta1"/>
        <w:tblW w:w="9067" w:type="dxa"/>
        <w:tblLook w:val="04A0" w:firstRow="1" w:lastRow="0" w:firstColumn="1" w:lastColumn="0" w:noHBand="0" w:noVBand="1"/>
      </w:tblPr>
      <w:tblGrid>
        <w:gridCol w:w="7083"/>
        <w:gridCol w:w="1984"/>
      </w:tblGrid>
      <w:tr w:rsidR="00C508E6" w:rsidRPr="00EB0E7C" w14:paraId="0C37928C" w14:textId="77777777" w:rsidTr="00C50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594ACB78" w14:textId="77777777" w:rsidR="00C508E6" w:rsidRPr="00EB0E7C" w:rsidRDefault="00C508E6" w:rsidP="00A91C93">
            <w:pPr>
              <w:spacing w:after="0" w:line="240" w:lineRule="auto"/>
              <w:jc w:val="center"/>
              <w:rPr>
                <w:rFonts w:ascii="Calibri Light" w:hAnsi="Calibri Light"/>
                <w:b/>
                <w:sz w:val="20"/>
                <w:szCs w:val="20"/>
              </w:rPr>
            </w:pPr>
            <w:r w:rsidRPr="00EB0E7C">
              <w:rPr>
                <w:rFonts w:ascii="Calibri Light" w:hAnsi="Calibri Light"/>
                <w:sz w:val="20"/>
                <w:szCs w:val="20"/>
              </w:rPr>
              <w:t>Nazwa wskaźnika</w:t>
            </w:r>
          </w:p>
        </w:tc>
        <w:tc>
          <w:tcPr>
            <w:tcW w:w="1984" w:type="dxa"/>
          </w:tcPr>
          <w:p w14:paraId="687FDC69" w14:textId="77777777" w:rsidR="00C508E6" w:rsidRPr="00EB0E7C" w:rsidRDefault="00C508E6" w:rsidP="00A91C9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sz w:val="20"/>
                <w:szCs w:val="20"/>
              </w:rPr>
            </w:pPr>
            <w:r w:rsidRPr="00EB0E7C">
              <w:rPr>
                <w:rFonts w:ascii="Calibri Light" w:hAnsi="Calibri Light"/>
                <w:sz w:val="20"/>
                <w:szCs w:val="20"/>
              </w:rPr>
              <w:t>Źródło weryfikacji</w:t>
            </w:r>
          </w:p>
        </w:tc>
      </w:tr>
      <w:tr w:rsidR="00C508E6" w:rsidRPr="00EB0E7C" w14:paraId="45C434A1" w14:textId="77777777" w:rsidTr="00C508E6">
        <w:tc>
          <w:tcPr>
            <w:cnfStyle w:val="001000000000" w:firstRow="0" w:lastRow="0" w:firstColumn="1" w:lastColumn="0" w:oddVBand="0" w:evenVBand="0" w:oddHBand="0" w:evenHBand="0" w:firstRowFirstColumn="0" w:firstRowLastColumn="0" w:lastRowFirstColumn="0" w:lastRowLastColumn="0"/>
            <w:tcW w:w="7083" w:type="dxa"/>
          </w:tcPr>
          <w:p w14:paraId="4AFDB5A3" w14:textId="2438FE8A" w:rsidR="00C508E6" w:rsidRPr="00EB0E7C" w:rsidRDefault="00C508E6">
            <w:pPr>
              <w:spacing w:after="0" w:line="240" w:lineRule="auto"/>
              <w:rPr>
                <w:rFonts w:ascii="Calibri Light" w:hAnsi="Calibri Light"/>
                <w:b/>
                <w:color w:val="000000" w:themeColor="text1"/>
                <w:sz w:val="20"/>
                <w:szCs w:val="20"/>
              </w:rPr>
            </w:pPr>
            <w:r w:rsidRPr="00C508E6">
              <w:rPr>
                <w:rFonts w:ascii="Calibri Light" w:hAnsi="Calibri Light"/>
                <w:color w:val="000000" w:themeColor="text1"/>
                <w:sz w:val="20"/>
                <w:szCs w:val="20"/>
              </w:rPr>
              <w:t>Powierzchnia przygotowanych terenów inwestycyjnych</w:t>
            </w:r>
            <w:r>
              <w:rPr>
                <w:rFonts w:ascii="Calibri Light" w:hAnsi="Calibri Light"/>
                <w:color w:val="000000" w:themeColor="text1"/>
                <w:sz w:val="20"/>
                <w:szCs w:val="20"/>
              </w:rPr>
              <w:t xml:space="preserve"> (ha)</w:t>
            </w:r>
          </w:p>
        </w:tc>
        <w:tc>
          <w:tcPr>
            <w:tcW w:w="1984" w:type="dxa"/>
          </w:tcPr>
          <w:p w14:paraId="054BBDFD" w14:textId="5554EE80" w:rsidR="00C508E6" w:rsidRPr="00EB0E7C" w:rsidRDefault="00C508E6" w:rsidP="00A91C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EB0E7C">
              <w:rPr>
                <w:rFonts w:ascii="Calibri Light" w:hAnsi="Calibri Light"/>
                <w:color w:val="000000" w:themeColor="text1"/>
                <w:sz w:val="20"/>
                <w:szCs w:val="20"/>
              </w:rPr>
              <w:t>Dane gmin MOF</w:t>
            </w:r>
          </w:p>
        </w:tc>
      </w:tr>
      <w:tr w:rsidR="00C508E6" w:rsidRPr="00EB0E7C" w14:paraId="09C3F9AD" w14:textId="77777777" w:rsidTr="00C50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2034B2C" w14:textId="0DFAF554" w:rsidR="00C508E6" w:rsidRPr="00C508E6" w:rsidRDefault="00C508E6">
            <w:pPr>
              <w:spacing w:after="0" w:line="240" w:lineRule="auto"/>
              <w:rPr>
                <w:rFonts w:ascii="Calibri Light" w:hAnsi="Calibri Light"/>
                <w:color w:val="000000" w:themeColor="text1"/>
                <w:sz w:val="20"/>
                <w:szCs w:val="20"/>
              </w:rPr>
            </w:pPr>
            <w:r w:rsidRPr="00C508E6">
              <w:rPr>
                <w:rFonts w:ascii="Calibri Light" w:hAnsi="Calibri Light"/>
                <w:color w:val="000000" w:themeColor="text1"/>
                <w:sz w:val="20"/>
                <w:szCs w:val="20"/>
              </w:rPr>
              <w:t>Liczba inwestycji zlokalizowanych na przygotowanych terenach inwestycyjnych</w:t>
            </w:r>
            <w:r>
              <w:rPr>
                <w:rFonts w:ascii="Calibri Light" w:hAnsi="Calibri Light"/>
                <w:color w:val="000000" w:themeColor="text1"/>
                <w:sz w:val="20"/>
                <w:szCs w:val="20"/>
              </w:rPr>
              <w:t xml:space="preserve"> (szt.)</w:t>
            </w:r>
          </w:p>
        </w:tc>
        <w:tc>
          <w:tcPr>
            <w:tcW w:w="1984" w:type="dxa"/>
          </w:tcPr>
          <w:p w14:paraId="1367A224" w14:textId="42292CAB" w:rsidR="00C508E6" w:rsidRPr="00EB0E7C" w:rsidRDefault="00C508E6" w:rsidP="00A91C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EB0E7C">
              <w:rPr>
                <w:rFonts w:ascii="Calibri Light" w:hAnsi="Calibri Light"/>
                <w:color w:val="000000" w:themeColor="text1"/>
                <w:sz w:val="20"/>
                <w:szCs w:val="20"/>
              </w:rPr>
              <w:t>Dane gmin MOF</w:t>
            </w:r>
          </w:p>
        </w:tc>
      </w:tr>
    </w:tbl>
    <w:p w14:paraId="135F6939" w14:textId="246FCF3B" w:rsidR="00732C61" w:rsidRDefault="00EB0E7C" w:rsidP="00C508E6">
      <w:pPr>
        <w:spacing w:after="0" w:line="240" w:lineRule="auto"/>
        <w:rPr>
          <w:rFonts w:ascii="Calibri Light" w:hAnsi="Calibri Light"/>
          <w:i/>
          <w:color w:val="44546A" w:themeColor="text2"/>
          <w:sz w:val="18"/>
          <w:szCs w:val="18"/>
        </w:rPr>
      </w:pPr>
      <w:r>
        <w:rPr>
          <w:rFonts w:ascii="Calibri Light" w:hAnsi="Calibri Light"/>
          <w:i/>
          <w:color w:val="44546A" w:themeColor="text2"/>
          <w:sz w:val="18"/>
          <w:szCs w:val="18"/>
        </w:rPr>
        <w:br w:type="page"/>
      </w:r>
    </w:p>
    <w:p w14:paraId="2CA101E8" w14:textId="4F2D75BC" w:rsidR="00537F05" w:rsidRPr="00F11EA0" w:rsidRDefault="00537F05" w:rsidP="00EB0E7C">
      <w:pPr>
        <w:pStyle w:val="Nagwek4"/>
      </w:pPr>
      <w:r>
        <w:lastRenderedPageBreak/>
        <w:t xml:space="preserve">Działanie 1.3 </w:t>
      </w:r>
      <w:r w:rsidRPr="00537F05">
        <w:t>Rozwój współpracy pomiędzy nauką a gospodarką</w:t>
      </w:r>
    </w:p>
    <w:p w14:paraId="37D2E578" w14:textId="2B1A1652" w:rsidR="00537F05" w:rsidRPr="00F11EA0" w:rsidRDefault="00537F05" w:rsidP="00133C6A">
      <w:pPr>
        <w:spacing w:after="0"/>
        <w:rPr>
          <w:rFonts w:ascii="Calibri Light" w:hAnsi="Calibri Light"/>
          <w:color w:val="000000" w:themeColor="text1"/>
        </w:rPr>
      </w:pPr>
      <w:r w:rsidRPr="00074DE9">
        <w:rPr>
          <w:rFonts w:ascii="Calibri Light" w:hAnsi="Calibri Light"/>
          <w:b/>
          <w:color w:val="000000" w:themeColor="text1"/>
        </w:rPr>
        <w:t>Uzasadnienie realizacji działania:</w:t>
      </w:r>
      <w:r w:rsidRPr="00074DE9">
        <w:rPr>
          <w:rFonts w:ascii="Calibri Light" w:hAnsi="Calibri Light"/>
          <w:color w:val="000000" w:themeColor="text1"/>
        </w:rPr>
        <w:t xml:space="preserve"> </w:t>
      </w:r>
      <w:r w:rsidR="00D770DB" w:rsidRPr="00074DE9">
        <w:rPr>
          <w:rFonts w:ascii="Calibri Light" w:hAnsi="Calibri Light"/>
          <w:color w:val="000000" w:themeColor="text1"/>
        </w:rPr>
        <w:t xml:space="preserve">Aktywna </w:t>
      </w:r>
      <w:r w:rsidR="00D770DB" w:rsidRPr="00D770DB">
        <w:rPr>
          <w:rFonts w:ascii="Calibri Light" w:hAnsi="Calibri Light"/>
          <w:color w:val="000000" w:themeColor="text1"/>
        </w:rPr>
        <w:t xml:space="preserve">współpraca pomiędzy nauką a gospodarką jest jednym z elementów wpływających na podniesienie </w:t>
      </w:r>
      <w:r w:rsidR="00EB0E7C">
        <w:rPr>
          <w:rFonts w:ascii="Calibri Light" w:hAnsi="Calibri Light"/>
          <w:color w:val="000000" w:themeColor="text1"/>
        </w:rPr>
        <w:t>konkurencyjności gospodarczej i </w:t>
      </w:r>
      <w:r w:rsidR="00D770DB" w:rsidRPr="00D770DB">
        <w:rPr>
          <w:rFonts w:ascii="Calibri Light" w:hAnsi="Calibri Light"/>
          <w:color w:val="000000" w:themeColor="text1"/>
        </w:rPr>
        <w:t xml:space="preserve">innowacyjności obszaru. Na terenie MOF zlokalizowane są różnego rodzaju podmioty (uczelnie wyższe, TSSE, RIG, Inkubator Technologiczny, Laboratorium Międzyuczelniane i inne instytucje okołobiznesowe), które posiadają znaczny potencjał możliwy do wykorzystania w kreowaniu przewag konkurencyjnych MOF. Skuteczna współpraca pomiędzy nauką a gospodarką pozwoli na szeroki transfer wiedzy i realizację wspólnych projektów, w tym projektów badawczo-rozwojowych, podniesie atrakcyjność inwestycyjną MOF w oczach potencjalnych inwestorów oraz przyczyni się do wzrostu atrakcyjności kształcenia na uczelniach </w:t>
      </w:r>
      <w:r w:rsidR="00133C6A">
        <w:rPr>
          <w:rFonts w:ascii="Calibri Light" w:hAnsi="Calibri Light"/>
          <w:color w:val="000000" w:themeColor="text1"/>
        </w:rPr>
        <w:t>z terenu MOF.</w:t>
      </w:r>
    </w:p>
    <w:p w14:paraId="20DFE6B1" w14:textId="77777777" w:rsidR="00AA0021" w:rsidRPr="00133C6A" w:rsidRDefault="00AA0021" w:rsidP="00133C6A">
      <w:pPr>
        <w:spacing w:after="0"/>
        <w:rPr>
          <w:rFonts w:ascii="Calibri Light" w:hAnsi="Calibri Light"/>
          <w:b/>
          <w:color w:val="000000" w:themeColor="text1"/>
        </w:rPr>
      </w:pPr>
      <w:r w:rsidRPr="00133C6A">
        <w:rPr>
          <w:rFonts w:ascii="Calibri Light" w:hAnsi="Calibri Light"/>
          <w:b/>
          <w:color w:val="000000" w:themeColor="text1"/>
        </w:rPr>
        <w:t xml:space="preserve">Przykładowe typy operacji: </w:t>
      </w:r>
    </w:p>
    <w:p w14:paraId="07F584EE" w14:textId="7E0BC981" w:rsidR="00BB61BD" w:rsidRPr="002D0121" w:rsidRDefault="00BB61BD" w:rsidP="007016B9">
      <w:pPr>
        <w:pStyle w:val="Akapitzlist"/>
        <w:numPr>
          <w:ilvl w:val="0"/>
          <w:numId w:val="43"/>
        </w:numPr>
        <w:spacing w:after="0"/>
        <w:rPr>
          <w:rFonts w:ascii="Calibri Light" w:hAnsi="Calibri Light"/>
          <w:color w:val="000000" w:themeColor="text1"/>
        </w:rPr>
      </w:pPr>
      <w:r w:rsidRPr="002D0121">
        <w:rPr>
          <w:rFonts w:ascii="Calibri Light" w:hAnsi="Calibri Light"/>
          <w:color w:val="000000" w:themeColor="text1"/>
        </w:rPr>
        <w:t>tworzenie lub rozwój istniejącego zaplecza badawczo-rozwojowego przedsiębiorstw, instytucji okołobiznesowych (</w:t>
      </w:r>
      <w:r w:rsidR="00074DE9" w:rsidRPr="002D0121">
        <w:rPr>
          <w:rFonts w:ascii="Calibri Light" w:hAnsi="Calibri Light"/>
          <w:color w:val="000000" w:themeColor="text1"/>
        </w:rPr>
        <w:t>np</w:t>
      </w:r>
      <w:r w:rsidRPr="002D0121">
        <w:rPr>
          <w:rFonts w:ascii="Calibri Light" w:hAnsi="Calibri Light"/>
          <w:color w:val="000000" w:themeColor="text1"/>
        </w:rPr>
        <w:t>. Inkubator Technologiczny</w:t>
      </w:r>
      <w:r w:rsidR="001803EE" w:rsidRPr="002D0121">
        <w:rPr>
          <w:rFonts w:ascii="Calibri Light" w:hAnsi="Calibri Light"/>
          <w:color w:val="000000" w:themeColor="text1"/>
        </w:rPr>
        <w:t>, L</w:t>
      </w:r>
      <w:r w:rsidRPr="002D0121">
        <w:rPr>
          <w:rFonts w:ascii="Calibri Light" w:hAnsi="Calibri Light"/>
          <w:color w:val="000000" w:themeColor="text1"/>
        </w:rPr>
        <w:t xml:space="preserve">aboratorium Międzyuczelniane, RIG) oraz jednostek naukowych, </w:t>
      </w:r>
    </w:p>
    <w:p w14:paraId="4B8AF122" w14:textId="018F3A44" w:rsidR="00695373" w:rsidRPr="002D0121" w:rsidRDefault="00BB61BD" w:rsidP="007016B9">
      <w:pPr>
        <w:pStyle w:val="Akapitzlist"/>
        <w:numPr>
          <w:ilvl w:val="0"/>
          <w:numId w:val="43"/>
        </w:numPr>
        <w:spacing w:after="0"/>
        <w:rPr>
          <w:rFonts w:ascii="Calibri Light" w:hAnsi="Calibri Light"/>
          <w:color w:val="000000" w:themeColor="text1"/>
        </w:rPr>
      </w:pPr>
      <w:r w:rsidRPr="002D0121">
        <w:rPr>
          <w:rFonts w:ascii="Calibri Light" w:hAnsi="Calibri Light"/>
          <w:color w:val="000000" w:themeColor="text1"/>
        </w:rPr>
        <w:t>projekty</w:t>
      </w:r>
      <w:r w:rsidR="002D0121">
        <w:rPr>
          <w:rFonts w:ascii="Calibri Light" w:hAnsi="Calibri Light"/>
          <w:color w:val="000000" w:themeColor="text1"/>
        </w:rPr>
        <w:t>/prace</w:t>
      </w:r>
      <w:r w:rsidRPr="002D0121">
        <w:rPr>
          <w:rFonts w:ascii="Calibri Light" w:hAnsi="Calibri Light"/>
          <w:color w:val="000000" w:themeColor="text1"/>
        </w:rPr>
        <w:t xml:space="preserve"> B+R przedsiębiorstw</w:t>
      </w:r>
      <w:r w:rsidR="002D0121" w:rsidRPr="002D0121">
        <w:rPr>
          <w:rFonts w:ascii="Calibri Light" w:hAnsi="Calibri Light"/>
          <w:color w:val="000000" w:themeColor="text1"/>
        </w:rPr>
        <w:t>, instytucji okołobiznesowych (np. Inkubator Technologiczny, Laboratorium Międzyuczelniane, RIG) oraz jednostek naukowych,</w:t>
      </w:r>
    </w:p>
    <w:p w14:paraId="70F94831" w14:textId="24DB8894" w:rsidR="00BB61BD" w:rsidRPr="002D0121" w:rsidRDefault="00695373" w:rsidP="007016B9">
      <w:pPr>
        <w:pStyle w:val="Akapitzlist"/>
        <w:numPr>
          <w:ilvl w:val="0"/>
          <w:numId w:val="43"/>
        </w:numPr>
        <w:spacing w:after="0"/>
        <w:rPr>
          <w:rFonts w:ascii="Calibri Light" w:hAnsi="Calibri Light"/>
          <w:color w:val="000000" w:themeColor="text1"/>
        </w:rPr>
      </w:pPr>
      <w:r w:rsidRPr="002D0121">
        <w:rPr>
          <w:rFonts w:ascii="Calibri Light" w:hAnsi="Calibri Light"/>
          <w:color w:val="000000" w:themeColor="text1"/>
        </w:rPr>
        <w:t xml:space="preserve">projekty </w:t>
      </w:r>
      <w:r w:rsidR="002D0121" w:rsidRPr="002D0121">
        <w:rPr>
          <w:rFonts w:ascii="Calibri Light" w:hAnsi="Calibri Light"/>
          <w:color w:val="000000" w:themeColor="text1"/>
        </w:rPr>
        <w:t>edukacyjne</w:t>
      </w:r>
      <w:r w:rsidRPr="002D0121">
        <w:rPr>
          <w:rFonts w:ascii="Calibri Light" w:hAnsi="Calibri Light"/>
          <w:color w:val="000000" w:themeColor="text1"/>
        </w:rPr>
        <w:t xml:space="preserve"> </w:t>
      </w:r>
      <w:r w:rsidR="00213245">
        <w:rPr>
          <w:rFonts w:ascii="Calibri Light" w:hAnsi="Calibri Light"/>
          <w:color w:val="000000" w:themeColor="text1"/>
        </w:rPr>
        <w:t xml:space="preserve">dotyczące </w:t>
      </w:r>
      <w:r w:rsidRPr="002D0121">
        <w:rPr>
          <w:rFonts w:ascii="Calibri Light" w:hAnsi="Calibri Light"/>
          <w:color w:val="000000" w:themeColor="text1"/>
        </w:rPr>
        <w:t>działalności badawczo-rozwojowej</w:t>
      </w:r>
      <w:r w:rsidR="00BB61BD" w:rsidRPr="002D0121">
        <w:rPr>
          <w:rFonts w:ascii="Calibri Light" w:hAnsi="Calibri Light"/>
          <w:color w:val="000000" w:themeColor="text1"/>
        </w:rPr>
        <w:t>.</w:t>
      </w:r>
    </w:p>
    <w:p w14:paraId="3CFAA1E5" w14:textId="57857821" w:rsidR="00407425" w:rsidRPr="00133C6A" w:rsidRDefault="00407425" w:rsidP="00133C6A">
      <w:pPr>
        <w:spacing w:after="0"/>
        <w:rPr>
          <w:rFonts w:ascii="Calibri Light" w:hAnsi="Calibri Light"/>
          <w:b/>
          <w:color w:val="000000" w:themeColor="text1"/>
        </w:rPr>
      </w:pPr>
      <w:r w:rsidRPr="00133C6A">
        <w:rPr>
          <w:rFonts w:ascii="Calibri Light" w:hAnsi="Calibri Light"/>
          <w:b/>
          <w:color w:val="000000" w:themeColor="text1"/>
        </w:rPr>
        <w:t>Oczekiwane efekty:</w:t>
      </w:r>
    </w:p>
    <w:p w14:paraId="31BA6A1C" w14:textId="5E311A70" w:rsidR="00407425" w:rsidRDefault="00407425" w:rsidP="007016B9">
      <w:pPr>
        <w:pStyle w:val="Akapitzlist"/>
        <w:numPr>
          <w:ilvl w:val="0"/>
          <w:numId w:val="44"/>
        </w:numPr>
        <w:spacing w:after="0"/>
        <w:rPr>
          <w:rFonts w:ascii="Calibri Light" w:hAnsi="Calibri Light"/>
          <w:color w:val="000000" w:themeColor="text1"/>
        </w:rPr>
      </w:pPr>
      <w:r>
        <w:rPr>
          <w:rFonts w:ascii="Calibri Light" w:hAnsi="Calibri Light"/>
          <w:color w:val="000000" w:themeColor="text1"/>
        </w:rPr>
        <w:t>rozwój współpracy pomiędzy nauką a gospodarką na terenie MOF,</w:t>
      </w:r>
    </w:p>
    <w:p w14:paraId="3BB353C1" w14:textId="741ED39A" w:rsidR="00407425" w:rsidRPr="00E36BEA" w:rsidRDefault="00407425" w:rsidP="007016B9">
      <w:pPr>
        <w:pStyle w:val="Akapitzlist"/>
        <w:numPr>
          <w:ilvl w:val="0"/>
          <w:numId w:val="44"/>
        </w:numPr>
        <w:spacing w:after="0"/>
        <w:rPr>
          <w:rFonts w:ascii="Calibri Light" w:hAnsi="Calibri Light"/>
          <w:color w:val="000000" w:themeColor="text1"/>
        </w:rPr>
      </w:pPr>
      <w:r>
        <w:rPr>
          <w:rFonts w:ascii="Calibri Light" w:hAnsi="Calibri Light"/>
          <w:color w:val="000000" w:themeColor="text1"/>
        </w:rPr>
        <w:t>rozwój bazy badawczo-rozwojowej na terenie MOF.</w:t>
      </w:r>
    </w:p>
    <w:p w14:paraId="580B7987" w14:textId="35D36E29" w:rsidR="00EB04E6" w:rsidRPr="00133C6A" w:rsidRDefault="00133C6A" w:rsidP="00133C6A">
      <w:pPr>
        <w:spacing w:line="240" w:lineRule="auto"/>
        <w:rPr>
          <w:rFonts w:ascii="Calibri Light" w:hAnsi="Calibri Light"/>
          <w:b/>
        </w:rPr>
      </w:pPr>
      <w:r>
        <w:rPr>
          <w:rFonts w:ascii="Calibri Light" w:hAnsi="Calibri Light"/>
          <w:b/>
          <w:color w:val="000000" w:themeColor="text1"/>
        </w:rPr>
        <w:t>Działanie</w:t>
      </w:r>
      <w:r w:rsidR="00537F05" w:rsidRPr="00715E95">
        <w:rPr>
          <w:rFonts w:ascii="Calibri Light" w:hAnsi="Calibri Light"/>
          <w:b/>
          <w:color w:val="000000" w:themeColor="text1"/>
        </w:rPr>
        <w:t xml:space="preserve"> 1.</w:t>
      </w:r>
      <w:r w:rsidR="006A5819" w:rsidRPr="00715E95">
        <w:rPr>
          <w:rFonts w:ascii="Calibri Light" w:hAnsi="Calibri Light"/>
          <w:b/>
          <w:color w:val="000000" w:themeColor="text1"/>
        </w:rPr>
        <w:t>3</w:t>
      </w:r>
      <w:r w:rsidR="00537F05" w:rsidRPr="00715E95">
        <w:rPr>
          <w:rFonts w:ascii="Calibri Light" w:hAnsi="Calibri Light"/>
          <w:b/>
          <w:color w:val="000000" w:themeColor="text1"/>
        </w:rPr>
        <w:t xml:space="preserve"> </w:t>
      </w:r>
      <w:r w:rsidR="00715E95" w:rsidRPr="00715E95">
        <w:rPr>
          <w:rFonts w:ascii="Calibri Light" w:hAnsi="Calibri Light"/>
          <w:b/>
          <w:color w:val="000000" w:themeColor="text1"/>
        </w:rPr>
        <w:t xml:space="preserve">nie </w:t>
      </w:r>
      <w:r>
        <w:rPr>
          <w:rFonts w:ascii="Calibri Light" w:hAnsi="Calibri Light"/>
          <w:b/>
          <w:color w:val="000000" w:themeColor="text1"/>
        </w:rPr>
        <w:t>obejmuje</w:t>
      </w:r>
      <w:r w:rsidR="00715E95" w:rsidRPr="00715E95">
        <w:rPr>
          <w:rFonts w:ascii="Calibri Light" w:hAnsi="Calibri Light"/>
          <w:b/>
        </w:rPr>
        <w:t xml:space="preserve"> realizacji projektów, składanych w odpowiedzi na konkursy dedykowane </w:t>
      </w:r>
      <w:r w:rsidR="00F40DF4">
        <w:rPr>
          <w:rFonts w:ascii="Calibri Light" w:hAnsi="Calibri Light"/>
          <w:b/>
        </w:rPr>
        <w:t xml:space="preserve">dla MOF </w:t>
      </w:r>
      <w:r w:rsidR="00715E95" w:rsidRPr="00715E95">
        <w:rPr>
          <w:rFonts w:ascii="Calibri Light" w:hAnsi="Calibri Light"/>
          <w:b/>
        </w:rPr>
        <w:t xml:space="preserve">w ramach instrumentu terytorialnego RPO WP 2014-2020. </w:t>
      </w:r>
      <w:r w:rsidR="00EB0E7C" w:rsidRPr="00715E95">
        <w:rPr>
          <w:rFonts w:ascii="Calibri Light" w:hAnsi="Calibri Light"/>
          <w:b/>
          <w:color w:val="FF0000"/>
        </w:rPr>
        <w:t xml:space="preserve"> </w:t>
      </w:r>
    </w:p>
    <w:p w14:paraId="7669AA5D" w14:textId="00E578D1" w:rsidR="00537F05" w:rsidRDefault="00537F05" w:rsidP="00133C6A">
      <w:pPr>
        <w:spacing w:after="0"/>
        <w:rPr>
          <w:rFonts w:ascii="Calibri Light" w:hAnsi="Calibri Light"/>
        </w:rPr>
      </w:pPr>
      <w:r>
        <w:rPr>
          <w:rFonts w:ascii="Calibri Light" w:hAnsi="Calibri Light"/>
        </w:rPr>
        <w:t>Wskaźniki:</w:t>
      </w:r>
    </w:p>
    <w:tbl>
      <w:tblPr>
        <w:tblStyle w:val="arleta1"/>
        <w:tblW w:w="9209" w:type="dxa"/>
        <w:tblLook w:val="04A0" w:firstRow="1" w:lastRow="0" w:firstColumn="1" w:lastColumn="0" w:noHBand="0" w:noVBand="1"/>
      </w:tblPr>
      <w:tblGrid>
        <w:gridCol w:w="5949"/>
        <w:gridCol w:w="3260"/>
      </w:tblGrid>
      <w:tr w:rsidR="00213245" w:rsidRPr="00EB0E7C" w14:paraId="0FCF5583" w14:textId="77777777" w:rsidTr="00213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FBA683C" w14:textId="77777777" w:rsidR="00213245" w:rsidRPr="00EB0E7C" w:rsidRDefault="00213245" w:rsidP="00A91C93">
            <w:pPr>
              <w:spacing w:after="0" w:line="240" w:lineRule="auto"/>
              <w:jc w:val="center"/>
              <w:rPr>
                <w:rFonts w:ascii="Calibri Light" w:hAnsi="Calibri Light"/>
                <w:sz w:val="20"/>
                <w:szCs w:val="20"/>
              </w:rPr>
            </w:pPr>
            <w:r w:rsidRPr="00EB0E7C">
              <w:rPr>
                <w:rFonts w:ascii="Calibri Light" w:hAnsi="Calibri Light"/>
                <w:sz w:val="20"/>
                <w:szCs w:val="20"/>
              </w:rPr>
              <w:t>Nazwa wskaźnika</w:t>
            </w:r>
          </w:p>
        </w:tc>
        <w:tc>
          <w:tcPr>
            <w:tcW w:w="3260" w:type="dxa"/>
          </w:tcPr>
          <w:p w14:paraId="24A2ACE3" w14:textId="77777777" w:rsidR="00213245" w:rsidRPr="00EB0E7C" w:rsidRDefault="00213245" w:rsidP="00A91C9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0"/>
                <w:szCs w:val="20"/>
              </w:rPr>
            </w:pPr>
            <w:r w:rsidRPr="00EB0E7C">
              <w:rPr>
                <w:rFonts w:ascii="Calibri Light" w:hAnsi="Calibri Light"/>
                <w:sz w:val="20"/>
                <w:szCs w:val="20"/>
              </w:rPr>
              <w:t>Źródło weryfikacji</w:t>
            </w:r>
          </w:p>
        </w:tc>
      </w:tr>
      <w:tr w:rsidR="00DF69B0" w:rsidRPr="00EB0E7C" w14:paraId="5C171D34" w14:textId="77777777" w:rsidTr="00213245">
        <w:tc>
          <w:tcPr>
            <w:cnfStyle w:val="001000000000" w:firstRow="0" w:lastRow="0" w:firstColumn="1" w:lastColumn="0" w:oddVBand="0" w:evenVBand="0" w:oddHBand="0" w:evenHBand="0" w:firstRowFirstColumn="0" w:firstRowLastColumn="0" w:lastRowFirstColumn="0" w:lastRowLastColumn="0"/>
            <w:tcW w:w="5949" w:type="dxa"/>
          </w:tcPr>
          <w:p w14:paraId="20103C49" w14:textId="335B4013" w:rsidR="00DF69B0" w:rsidRPr="00EB0E7C" w:rsidRDefault="00DF69B0" w:rsidP="00C508E6">
            <w:pPr>
              <w:spacing w:after="0" w:line="240" w:lineRule="auto"/>
              <w:rPr>
                <w:rFonts w:ascii="Calibri Light" w:hAnsi="Calibri Light"/>
                <w:color w:val="000000" w:themeColor="text1"/>
                <w:sz w:val="20"/>
                <w:szCs w:val="20"/>
              </w:rPr>
            </w:pPr>
            <w:r w:rsidRPr="00EB0E7C">
              <w:rPr>
                <w:rFonts w:ascii="Calibri Light" w:hAnsi="Calibri Light"/>
                <w:color w:val="000000" w:themeColor="text1"/>
                <w:sz w:val="20"/>
                <w:szCs w:val="20"/>
              </w:rPr>
              <w:t>Liczba projektów sprzyjających rozwojowi współpracy pomiędzy nauką a gospodarką (szt.)</w:t>
            </w:r>
          </w:p>
        </w:tc>
        <w:tc>
          <w:tcPr>
            <w:tcW w:w="3260" w:type="dxa"/>
            <w:vMerge w:val="restart"/>
          </w:tcPr>
          <w:p w14:paraId="0E7C92C4" w14:textId="21A7B8A4" w:rsidR="00DF69B0" w:rsidRPr="00EB0E7C" w:rsidRDefault="00DF69B0" w:rsidP="00DF69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EB0E7C">
              <w:rPr>
                <w:rFonts w:ascii="Calibri Light" w:hAnsi="Calibri Light"/>
                <w:sz w:val="20"/>
                <w:szCs w:val="20"/>
              </w:rPr>
              <w:t xml:space="preserve">Dane gmin MOF, uczelni, IT Sp. z </w:t>
            </w:r>
            <w:proofErr w:type="spellStart"/>
            <w:r w:rsidRPr="00EB0E7C">
              <w:rPr>
                <w:rFonts w:ascii="Calibri Light" w:hAnsi="Calibri Light"/>
                <w:sz w:val="20"/>
                <w:szCs w:val="20"/>
              </w:rPr>
              <w:t>o.o</w:t>
            </w:r>
            <w:proofErr w:type="spellEnd"/>
            <w:r w:rsidRPr="00EB0E7C">
              <w:rPr>
                <w:rFonts w:ascii="Calibri Light" w:hAnsi="Calibri Light"/>
                <w:sz w:val="20"/>
                <w:szCs w:val="20"/>
              </w:rPr>
              <w:t>, Laboratorium Międzyuczelnianego, RIG, www.mapa dotacji.gov.pl</w:t>
            </w:r>
          </w:p>
        </w:tc>
      </w:tr>
      <w:tr w:rsidR="00DF69B0" w:rsidRPr="00EB0E7C" w14:paraId="3EE11E70" w14:textId="77777777" w:rsidTr="002132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DC82FF9" w14:textId="1288CF85" w:rsidR="00DF69B0" w:rsidRPr="00EB0E7C" w:rsidRDefault="00DF69B0">
            <w:pPr>
              <w:spacing w:after="0" w:line="240" w:lineRule="auto"/>
              <w:rPr>
                <w:rFonts w:ascii="Calibri Light" w:hAnsi="Calibri Light"/>
                <w:color w:val="000000" w:themeColor="text1"/>
                <w:sz w:val="20"/>
                <w:szCs w:val="20"/>
              </w:rPr>
            </w:pPr>
            <w:r w:rsidRPr="00C508E6">
              <w:rPr>
                <w:rFonts w:ascii="Calibri Light" w:hAnsi="Calibri Light"/>
                <w:color w:val="000000" w:themeColor="text1"/>
                <w:sz w:val="20"/>
                <w:szCs w:val="20"/>
              </w:rPr>
              <w:t>Licz</w:t>
            </w:r>
            <w:r>
              <w:rPr>
                <w:rFonts w:ascii="Calibri Light" w:hAnsi="Calibri Light"/>
                <w:color w:val="000000" w:themeColor="text1"/>
                <w:sz w:val="20"/>
                <w:szCs w:val="20"/>
              </w:rPr>
              <w:t>ba realizowanych projektów B+R (szt.)</w:t>
            </w:r>
          </w:p>
        </w:tc>
        <w:tc>
          <w:tcPr>
            <w:tcW w:w="3260" w:type="dxa"/>
            <w:vMerge/>
          </w:tcPr>
          <w:p w14:paraId="06E29E57" w14:textId="2CB14419" w:rsidR="00DF69B0" w:rsidRPr="00EB0E7C" w:rsidRDefault="00DF69B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r>
      <w:tr w:rsidR="00213245" w:rsidRPr="00EB0E7C" w14:paraId="2BA43E1D" w14:textId="77777777" w:rsidTr="00213245">
        <w:tc>
          <w:tcPr>
            <w:cnfStyle w:val="001000000000" w:firstRow="0" w:lastRow="0" w:firstColumn="1" w:lastColumn="0" w:oddVBand="0" w:evenVBand="0" w:oddHBand="0" w:evenHBand="0" w:firstRowFirstColumn="0" w:firstRowLastColumn="0" w:lastRowFirstColumn="0" w:lastRowLastColumn="0"/>
            <w:tcW w:w="5949" w:type="dxa"/>
          </w:tcPr>
          <w:p w14:paraId="6990D62B" w14:textId="60F879ED" w:rsidR="00213245" w:rsidRPr="00EB0E7C" w:rsidRDefault="00213245" w:rsidP="00213245">
            <w:pPr>
              <w:spacing w:after="0" w:line="240" w:lineRule="auto"/>
              <w:rPr>
                <w:rFonts w:ascii="Calibri Light" w:hAnsi="Calibri Light"/>
                <w:color w:val="000000" w:themeColor="text1"/>
                <w:sz w:val="20"/>
                <w:szCs w:val="20"/>
              </w:rPr>
            </w:pPr>
            <w:r w:rsidRPr="00EB0E7C">
              <w:rPr>
                <w:rFonts w:ascii="Calibri Light" w:hAnsi="Calibri Light"/>
                <w:color w:val="000000" w:themeColor="text1"/>
                <w:sz w:val="20"/>
                <w:szCs w:val="20"/>
              </w:rPr>
              <w:t>Liczba nowoutworzonych/zmodernizowanych obiektów, stanowiących zaplecze badawczo-rozwojowe (szt.)</w:t>
            </w:r>
          </w:p>
        </w:tc>
        <w:tc>
          <w:tcPr>
            <w:tcW w:w="3260" w:type="dxa"/>
          </w:tcPr>
          <w:p w14:paraId="15CB19AA" w14:textId="7C03273E" w:rsidR="00213245" w:rsidRPr="00EB0E7C" w:rsidRDefault="00213245" w:rsidP="00A91C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EB0E7C">
              <w:rPr>
                <w:rFonts w:ascii="Calibri Light" w:hAnsi="Calibri Light"/>
                <w:color w:val="000000" w:themeColor="text1"/>
                <w:sz w:val="20"/>
                <w:szCs w:val="20"/>
              </w:rPr>
              <w:t>Dane gmin MOF</w:t>
            </w:r>
          </w:p>
        </w:tc>
      </w:tr>
      <w:tr w:rsidR="00D67B5F" w:rsidRPr="00EB0E7C" w14:paraId="7DA69971" w14:textId="77777777" w:rsidTr="002132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4879C31" w14:textId="7F314EF5" w:rsidR="00D67B5F" w:rsidRPr="00213245" w:rsidRDefault="00D67B5F" w:rsidP="00213245">
            <w:pPr>
              <w:spacing w:after="0" w:line="240" w:lineRule="auto"/>
              <w:rPr>
                <w:rFonts w:ascii="Calibri Light" w:hAnsi="Calibri Light"/>
                <w:color w:val="000000" w:themeColor="text1"/>
                <w:sz w:val="20"/>
                <w:szCs w:val="20"/>
              </w:rPr>
            </w:pPr>
            <w:r w:rsidRPr="00D67B5F">
              <w:rPr>
                <w:rFonts w:ascii="Calibri Light" w:hAnsi="Calibri Light"/>
                <w:color w:val="000000" w:themeColor="text1"/>
                <w:sz w:val="20"/>
                <w:szCs w:val="20"/>
              </w:rPr>
              <w:t>Liczba przedsiębiorstw korzystających ze wspartej</w:t>
            </w:r>
            <w:r>
              <w:rPr>
                <w:rFonts w:ascii="Calibri Light" w:hAnsi="Calibri Light"/>
                <w:color w:val="000000" w:themeColor="text1"/>
                <w:sz w:val="20"/>
                <w:szCs w:val="20"/>
              </w:rPr>
              <w:t xml:space="preserve"> infrastruktury badawczej (szt.)</w:t>
            </w:r>
          </w:p>
        </w:tc>
        <w:tc>
          <w:tcPr>
            <w:tcW w:w="3260" w:type="dxa"/>
          </w:tcPr>
          <w:p w14:paraId="617FC49D" w14:textId="2AAFB158" w:rsidR="00D67B5F" w:rsidRPr="00EB0E7C" w:rsidRDefault="00D67B5F" w:rsidP="00A91C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EB0E7C">
              <w:rPr>
                <w:rFonts w:ascii="Calibri Light" w:hAnsi="Calibri Light"/>
                <w:sz w:val="20"/>
                <w:szCs w:val="20"/>
              </w:rPr>
              <w:t xml:space="preserve">Dane gmin MOF, uczelni, IT Sp. z </w:t>
            </w:r>
            <w:proofErr w:type="spellStart"/>
            <w:r w:rsidRPr="00EB0E7C">
              <w:rPr>
                <w:rFonts w:ascii="Calibri Light" w:hAnsi="Calibri Light"/>
                <w:sz w:val="20"/>
                <w:szCs w:val="20"/>
              </w:rPr>
              <w:t>o.o</w:t>
            </w:r>
            <w:proofErr w:type="spellEnd"/>
            <w:r w:rsidRPr="00EB0E7C">
              <w:rPr>
                <w:rFonts w:ascii="Calibri Light" w:hAnsi="Calibri Light"/>
                <w:sz w:val="20"/>
                <w:szCs w:val="20"/>
              </w:rPr>
              <w:t>, Laboratorium Międzyuczelnianego</w:t>
            </w:r>
          </w:p>
        </w:tc>
      </w:tr>
      <w:tr w:rsidR="00213245" w:rsidRPr="00EB0E7C" w14:paraId="5A0220AD" w14:textId="77777777" w:rsidTr="00213245">
        <w:tc>
          <w:tcPr>
            <w:cnfStyle w:val="001000000000" w:firstRow="0" w:lastRow="0" w:firstColumn="1" w:lastColumn="0" w:oddVBand="0" w:evenVBand="0" w:oddHBand="0" w:evenHBand="0" w:firstRowFirstColumn="0" w:firstRowLastColumn="0" w:lastRowFirstColumn="0" w:lastRowLastColumn="0"/>
            <w:tcW w:w="5949" w:type="dxa"/>
          </w:tcPr>
          <w:p w14:paraId="3F2B4E21" w14:textId="4182B6F1" w:rsidR="00213245" w:rsidRPr="00EB0E7C" w:rsidRDefault="00213245" w:rsidP="00213245">
            <w:pPr>
              <w:spacing w:after="0" w:line="240" w:lineRule="auto"/>
              <w:rPr>
                <w:rFonts w:ascii="Calibri Light" w:hAnsi="Calibri Light"/>
                <w:color w:val="000000" w:themeColor="text1"/>
                <w:sz w:val="20"/>
                <w:szCs w:val="20"/>
              </w:rPr>
            </w:pPr>
            <w:r w:rsidRPr="00213245">
              <w:rPr>
                <w:rFonts w:ascii="Calibri Light" w:hAnsi="Calibri Light"/>
                <w:color w:val="000000" w:themeColor="text1"/>
                <w:sz w:val="20"/>
                <w:szCs w:val="20"/>
              </w:rPr>
              <w:t>Liczba wspartych laboratoriów badawczyc</w:t>
            </w:r>
            <w:r>
              <w:rPr>
                <w:rFonts w:ascii="Calibri Light" w:hAnsi="Calibri Light"/>
                <w:color w:val="000000" w:themeColor="text1"/>
                <w:sz w:val="20"/>
                <w:szCs w:val="20"/>
              </w:rPr>
              <w:t>h (szt.)</w:t>
            </w:r>
          </w:p>
        </w:tc>
        <w:tc>
          <w:tcPr>
            <w:tcW w:w="3260" w:type="dxa"/>
          </w:tcPr>
          <w:p w14:paraId="7B612CD7" w14:textId="21C945AD" w:rsidR="00213245" w:rsidRPr="00EB0E7C" w:rsidRDefault="00213245" w:rsidP="00A91C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EB0E7C">
              <w:rPr>
                <w:rFonts w:ascii="Calibri Light" w:hAnsi="Calibri Light"/>
                <w:color w:val="000000" w:themeColor="text1"/>
                <w:sz w:val="20"/>
                <w:szCs w:val="20"/>
              </w:rPr>
              <w:t>Dane gmin MOF</w:t>
            </w:r>
          </w:p>
        </w:tc>
      </w:tr>
    </w:tbl>
    <w:p w14:paraId="1DA07018" w14:textId="77777777" w:rsidR="00EB0E7C" w:rsidRDefault="00EB0E7C">
      <w:pPr>
        <w:spacing w:after="160" w:line="259" w:lineRule="auto"/>
        <w:jc w:val="left"/>
        <w:rPr>
          <w:rFonts w:ascii="Calibri Light" w:eastAsiaTheme="majorEastAsia" w:hAnsi="Calibri Light" w:cstheme="majorBidi"/>
          <w:b/>
          <w:color w:val="1F4D78" w:themeColor="accent1" w:themeShade="7F"/>
          <w:sz w:val="28"/>
          <w:szCs w:val="24"/>
        </w:rPr>
      </w:pPr>
      <w:r>
        <w:rPr>
          <w:rFonts w:ascii="Calibri Light" w:hAnsi="Calibri Light"/>
          <w:b/>
        </w:rPr>
        <w:br w:type="page"/>
      </w:r>
    </w:p>
    <w:p w14:paraId="7D6B0F6A" w14:textId="2C644464" w:rsidR="00537F05" w:rsidRPr="00E36BEA" w:rsidRDefault="00537F05" w:rsidP="00537F05">
      <w:pPr>
        <w:pStyle w:val="Nagwek3"/>
        <w:rPr>
          <w:rFonts w:ascii="Calibri Light" w:hAnsi="Calibri Light"/>
          <w:b/>
        </w:rPr>
      </w:pPr>
      <w:bookmarkStart w:id="176" w:name="_Toc454197513"/>
      <w:r w:rsidRPr="00E36BEA">
        <w:rPr>
          <w:rFonts w:ascii="Calibri Light" w:hAnsi="Calibri Light"/>
          <w:b/>
        </w:rPr>
        <w:lastRenderedPageBreak/>
        <w:t>Priorytet 2 KOMUNIKACJA</w:t>
      </w:r>
      <w:bookmarkEnd w:id="176"/>
      <w:r w:rsidRPr="00E36BEA">
        <w:rPr>
          <w:rFonts w:ascii="Calibri Light" w:hAnsi="Calibri Light"/>
          <w:b/>
        </w:rPr>
        <w:t xml:space="preserve"> </w:t>
      </w:r>
    </w:p>
    <w:p w14:paraId="0F3B51AB" w14:textId="3E797329" w:rsidR="00537F05" w:rsidRPr="006273BC" w:rsidRDefault="00537F05" w:rsidP="00537F05">
      <w:pPr>
        <w:rPr>
          <w:rFonts w:ascii="Calibri Light" w:hAnsi="Calibri Light"/>
          <w:color w:val="1F4E79" w:themeColor="accent1" w:themeShade="80"/>
          <w:sz w:val="28"/>
        </w:rPr>
      </w:pPr>
      <w:r>
        <w:rPr>
          <w:rFonts w:ascii="Calibri Light" w:hAnsi="Calibri Light"/>
          <w:color w:val="1F4E79" w:themeColor="accent1" w:themeShade="80"/>
          <w:sz w:val="28"/>
        </w:rPr>
        <w:t xml:space="preserve">Cel rozwojowy 2. </w:t>
      </w:r>
      <w:r w:rsidRPr="00537F05">
        <w:rPr>
          <w:rFonts w:ascii="Calibri Light" w:hAnsi="Calibri Light"/>
          <w:color w:val="1F4E79" w:themeColor="accent1" w:themeShade="80"/>
          <w:sz w:val="28"/>
        </w:rPr>
        <w:t>Poprawa dostępności przestrzennej Miejskiego Obszaru Funkcjonalnego Stalowej Woli</w:t>
      </w:r>
    </w:p>
    <w:p w14:paraId="667B9718" w14:textId="6735928A" w:rsidR="00537F05" w:rsidRPr="00A90D19" w:rsidRDefault="00537F05" w:rsidP="00537F05">
      <w:pPr>
        <w:rPr>
          <w:rFonts w:ascii="Calibri Light" w:hAnsi="Calibri Light"/>
        </w:rPr>
      </w:pPr>
      <w:r>
        <w:rPr>
          <w:rFonts w:ascii="Calibri Light" w:hAnsi="Calibri Light"/>
        </w:rPr>
        <w:t>Cel rozwojowy 2.</w:t>
      </w:r>
      <w:r w:rsidRPr="00A90D19">
        <w:rPr>
          <w:rFonts w:ascii="Calibri Light" w:hAnsi="Calibri Light"/>
        </w:rPr>
        <w:t xml:space="preserve"> zostanie osiągnięty poprzez </w:t>
      </w:r>
      <w:r>
        <w:rPr>
          <w:rFonts w:ascii="Calibri Light" w:hAnsi="Calibri Light"/>
        </w:rPr>
        <w:t>realizację działania 2.1</w:t>
      </w:r>
      <w:r w:rsidRPr="00A90D19">
        <w:rPr>
          <w:rFonts w:ascii="Calibri Light" w:hAnsi="Calibri Light"/>
        </w:rPr>
        <w:t>.</w:t>
      </w:r>
      <w:r>
        <w:rPr>
          <w:rFonts w:ascii="Calibri Light" w:hAnsi="Calibri Light"/>
        </w:rPr>
        <w:t xml:space="preserve"> </w:t>
      </w:r>
    </w:p>
    <w:p w14:paraId="0044185B" w14:textId="70F395AD" w:rsidR="00537F05" w:rsidRPr="00F11EA0" w:rsidRDefault="00537F05" w:rsidP="00EB0E7C">
      <w:pPr>
        <w:pStyle w:val="Nagwek4"/>
      </w:pPr>
      <w:r>
        <w:t xml:space="preserve">Działanie 2.1 </w:t>
      </w:r>
      <w:r w:rsidRPr="00537F05">
        <w:t>Modernizacja i rozwój połączeń komunikacyjnych</w:t>
      </w:r>
      <w:r>
        <w:t xml:space="preserve"> </w:t>
      </w:r>
    </w:p>
    <w:p w14:paraId="4F67167A" w14:textId="24408FD3" w:rsidR="00537F05" w:rsidRPr="008F20E5" w:rsidRDefault="00537F05" w:rsidP="00E36BEA">
      <w:pPr>
        <w:spacing w:after="0"/>
        <w:rPr>
          <w:rFonts w:ascii="Calibri Light" w:hAnsi="Calibri Light"/>
          <w:color w:val="000000" w:themeColor="text1"/>
        </w:rPr>
      </w:pPr>
      <w:r w:rsidRPr="008F20E5">
        <w:rPr>
          <w:rFonts w:ascii="Calibri Light" w:hAnsi="Calibri Light"/>
          <w:b/>
          <w:color w:val="000000" w:themeColor="text1"/>
        </w:rPr>
        <w:t>Uzasadnienie realizacji działania:</w:t>
      </w:r>
      <w:r w:rsidRPr="008F20E5">
        <w:rPr>
          <w:rFonts w:ascii="Calibri Light" w:hAnsi="Calibri Light"/>
          <w:color w:val="000000" w:themeColor="text1"/>
        </w:rPr>
        <w:t xml:space="preserve"> </w:t>
      </w:r>
      <w:r w:rsidR="00D770DB" w:rsidRPr="008F20E5">
        <w:rPr>
          <w:rFonts w:ascii="Calibri Light" w:hAnsi="Calibri Light"/>
          <w:color w:val="000000" w:themeColor="text1"/>
        </w:rPr>
        <w:t xml:space="preserve">Zgodnie z Ekspertyzą </w:t>
      </w:r>
      <w:proofErr w:type="spellStart"/>
      <w:r w:rsidR="00D770DB" w:rsidRPr="008F20E5">
        <w:rPr>
          <w:rFonts w:ascii="Calibri Light" w:hAnsi="Calibri Light"/>
          <w:color w:val="000000" w:themeColor="text1"/>
        </w:rPr>
        <w:t>IGiPZ</w:t>
      </w:r>
      <w:proofErr w:type="spellEnd"/>
      <w:r w:rsidR="00D770DB" w:rsidRPr="008F20E5">
        <w:rPr>
          <w:rFonts w:ascii="Calibri Light" w:hAnsi="Calibri Light"/>
          <w:color w:val="000000" w:themeColor="text1"/>
        </w:rPr>
        <w:t xml:space="preserve"> PAN z 2</w:t>
      </w:r>
      <w:r w:rsidR="00EB0E7C" w:rsidRPr="008F20E5">
        <w:rPr>
          <w:rFonts w:ascii="Calibri Light" w:hAnsi="Calibri Light"/>
          <w:color w:val="000000" w:themeColor="text1"/>
        </w:rPr>
        <w:t>012 r. gminy wchodzące w </w:t>
      </w:r>
      <w:r w:rsidR="00D770DB" w:rsidRPr="008F20E5">
        <w:rPr>
          <w:rFonts w:ascii="Calibri Light" w:hAnsi="Calibri Light"/>
          <w:color w:val="000000" w:themeColor="text1"/>
        </w:rPr>
        <w:t>skład MOF legitymują się niedostatecznym wskaźnikiem dostępności komunikacyjnej, stąd konieczność modernizacji i rozbudowy połączeń drogowych. Na obszarach wiejskich zdiagnozowano ró</w:t>
      </w:r>
      <w:r w:rsidR="00EB0E7C" w:rsidRPr="008F20E5">
        <w:rPr>
          <w:rFonts w:ascii="Calibri Light" w:hAnsi="Calibri Light"/>
          <w:color w:val="000000" w:themeColor="text1"/>
        </w:rPr>
        <w:t>wnież bardzo niski wskaźnik dotyczący</w:t>
      </w:r>
      <w:r w:rsidR="00D770DB" w:rsidRPr="008F20E5">
        <w:rPr>
          <w:rFonts w:ascii="Calibri Light" w:hAnsi="Calibri Light"/>
          <w:color w:val="000000" w:themeColor="text1"/>
        </w:rPr>
        <w:t xml:space="preserve"> długości ścieżek</w:t>
      </w:r>
      <w:r w:rsidR="00EB0E7C" w:rsidRPr="008F20E5">
        <w:rPr>
          <w:rFonts w:ascii="Calibri Light" w:hAnsi="Calibri Light"/>
          <w:color w:val="000000" w:themeColor="text1"/>
        </w:rPr>
        <w:t xml:space="preserve"> rowerowych na 10 </w:t>
      </w:r>
      <w:r w:rsidR="00D770DB" w:rsidRPr="008F20E5">
        <w:rPr>
          <w:rFonts w:ascii="Calibri Light" w:hAnsi="Calibri Light"/>
          <w:color w:val="000000" w:themeColor="text1"/>
        </w:rPr>
        <w:t xml:space="preserve">tys. mieszkańców, znacznie poniżej wartości osiąganych na poziomie kraju i województwa. Dalszy rozwój społeczno-gospodarczy MOF, w przypadku braku odpowiednich inwestycji komunikacyjnych skutkować może przeciążeniem istniejących sieci połączeń. </w:t>
      </w:r>
      <w:r w:rsidR="00F86200" w:rsidRPr="008F20E5">
        <w:rPr>
          <w:rFonts w:ascii="Calibri Light" w:hAnsi="Calibri Light"/>
          <w:color w:val="000000" w:themeColor="text1"/>
        </w:rPr>
        <w:t>Wobec powyższego konieczna jest rozbudowa obecnej infrastruktury drogowej</w:t>
      </w:r>
      <w:r w:rsidR="00D770DB" w:rsidRPr="008F20E5">
        <w:rPr>
          <w:rFonts w:ascii="Calibri Light" w:hAnsi="Calibri Light"/>
          <w:color w:val="000000" w:themeColor="text1"/>
        </w:rPr>
        <w:t>, usprawniając</w:t>
      </w:r>
      <w:r w:rsidR="00F86200" w:rsidRPr="008F20E5">
        <w:rPr>
          <w:rFonts w:ascii="Calibri Light" w:hAnsi="Calibri Light"/>
          <w:color w:val="000000" w:themeColor="text1"/>
        </w:rPr>
        <w:t>a</w:t>
      </w:r>
      <w:r w:rsidR="00D770DB" w:rsidRPr="008F20E5">
        <w:rPr>
          <w:rFonts w:ascii="Calibri Light" w:hAnsi="Calibri Light"/>
          <w:color w:val="000000" w:themeColor="text1"/>
        </w:rPr>
        <w:t xml:space="preserve"> przepływ ludzi, towarów i usług w obrębie MOF. </w:t>
      </w:r>
      <w:r w:rsidR="00F86200" w:rsidRPr="008F20E5">
        <w:rPr>
          <w:rFonts w:ascii="Calibri Light" w:hAnsi="Calibri Light"/>
          <w:color w:val="000000" w:themeColor="text1"/>
        </w:rPr>
        <w:t>Umożliwi ona</w:t>
      </w:r>
      <w:r w:rsidR="00D770DB" w:rsidRPr="008F20E5">
        <w:rPr>
          <w:rFonts w:ascii="Calibri Light" w:hAnsi="Calibri Light"/>
          <w:color w:val="000000" w:themeColor="text1"/>
        </w:rPr>
        <w:t xml:space="preserve"> lepsze wykorzystanie posiadanych zasobów i potencjałów obszaru, w tym ludzkich i gospodarczych. Poprawi także jakość życia mieszkańców MOF Stalowej Woli, dzięki możliwości łatwiejszego przemieszczania się z miejsca zamieszkania, w kierunku centrów gospodarczy</w:t>
      </w:r>
      <w:r w:rsidR="00EB0E7C" w:rsidRPr="008F20E5">
        <w:rPr>
          <w:rFonts w:ascii="Calibri Light" w:hAnsi="Calibri Light"/>
          <w:color w:val="000000" w:themeColor="text1"/>
        </w:rPr>
        <w:t>ch, handlowych, rekreacyjnych i </w:t>
      </w:r>
      <w:r w:rsidR="00D770DB" w:rsidRPr="008F20E5">
        <w:rPr>
          <w:rFonts w:ascii="Calibri Light" w:hAnsi="Calibri Light"/>
          <w:color w:val="000000" w:themeColor="text1"/>
        </w:rPr>
        <w:t>kulturalnych.</w:t>
      </w:r>
    </w:p>
    <w:p w14:paraId="69EE4A20" w14:textId="77777777" w:rsidR="00AA0021" w:rsidRPr="008F20E5" w:rsidRDefault="00AA0021" w:rsidP="00E36BEA">
      <w:pPr>
        <w:spacing w:after="0"/>
        <w:rPr>
          <w:rFonts w:ascii="Calibri Light" w:hAnsi="Calibri Light"/>
          <w:b/>
          <w:color w:val="000000" w:themeColor="text1"/>
        </w:rPr>
      </w:pPr>
      <w:r w:rsidRPr="008F20E5">
        <w:rPr>
          <w:rFonts w:ascii="Calibri Light" w:hAnsi="Calibri Light"/>
          <w:b/>
          <w:color w:val="000000" w:themeColor="text1"/>
        </w:rPr>
        <w:t xml:space="preserve">Przykładowe typy operacji: </w:t>
      </w:r>
    </w:p>
    <w:p w14:paraId="3CDB45FD" w14:textId="3BE97C9F" w:rsidR="00177207" w:rsidRPr="008F20E5" w:rsidRDefault="006C7B87" w:rsidP="007016B9">
      <w:pPr>
        <w:pStyle w:val="Akapitzlist"/>
        <w:numPr>
          <w:ilvl w:val="0"/>
          <w:numId w:val="45"/>
        </w:numPr>
        <w:spacing w:after="0"/>
        <w:rPr>
          <w:rFonts w:ascii="Calibri Light" w:hAnsi="Calibri Light"/>
          <w:color w:val="000000" w:themeColor="text1"/>
        </w:rPr>
      </w:pPr>
      <w:r w:rsidRPr="008F20E5">
        <w:rPr>
          <w:rFonts w:ascii="Calibri Light" w:hAnsi="Calibri Light"/>
          <w:color w:val="000000" w:themeColor="text1"/>
        </w:rPr>
        <w:t>inwestycje dotyczące</w:t>
      </w:r>
      <w:r w:rsidR="00177207" w:rsidRPr="008F20E5">
        <w:rPr>
          <w:rFonts w:ascii="Calibri Light" w:hAnsi="Calibri Light"/>
          <w:color w:val="000000" w:themeColor="text1"/>
        </w:rPr>
        <w:t xml:space="preserve"> </w:t>
      </w:r>
      <w:r w:rsidR="00DF69B0" w:rsidRPr="008F20E5">
        <w:rPr>
          <w:rFonts w:ascii="Calibri Light" w:hAnsi="Calibri Light"/>
          <w:color w:val="000000" w:themeColor="text1"/>
        </w:rPr>
        <w:t xml:space="preserve">poprawy </w:t>
      </w:r>
      <w:r w:rsidR="00177207" w:rsidRPr="008F20E5">
        <w:rPr>
          <w:rFonts w:ascii="Calibri Light" w:hAnsi="Calibri Light"/>
          <w:color w:val="000000" w:themeColor="text1"/>
        </w:rPr>
        <w:t>połączeń drogowych MOF Stalowej Woli z głównymi ośrodkami życia społeczno-gospodarczego</w:t>
      </w:r>
      <w:r w:rsidR="00937185" w:rsidRPr="008F20E5">
        <w:rPr>
          <w:rFonts w:ascii="Calibri Light" w:hAnsi="Calibri Light"/>
          <w:color w:val="000000" w:themeColor="text1"/>
        </w:rPr>
        <w:t xml:space="preserve"> w województwie i kraju</w:t>
      </w:r>
      <w:r w:rsidR="00177207" w:rsidRPr="008F20E5">
        <w:rPr>
          <w:rFonts w:ascii="Calibri Light" w:hAnsi="Calibri Light"/>
          <w:color w:val="000000" w:themeColor="text1"/>
        </w:rPr>
        <w:t xml:space="preserve"> (kluczowe szlaki komunikacyjne</w:t>
      </w:r>
      <w:r w:rsidR="00506FCD" w:rsidRPr="008F20E5">
        <w:rPr>
          <w:rFonts w:ascii="Calibri Light" w:hAnsi="Calibri Light"/>
          <w:color w:val="000000" w:themeColor="text1"/>
        </w:rPr>
        <w:t>, w tym obwodnica Stalowej Woli i Niska</w:t>
      </w:r>
      <w:r w:rsidR="00177207" w:rsidRPr="008F20E5">
        <w:rPr>
          <w:rFonts w:ascii="Calibri Light" w:hAnsi="Calibri Light"/>
          <w:color w:val="000000" w:themeColor="text1"/>
        </w:rPr>
        <w:t xml:space="preserve">), </w:t>
      </w:r>
    </w:p>
    <w:p w14:paraId="3683D1D3" w14:textId="075EAD64" w:rsidR="00937185" w:rsidRPr="008F20E5" w:rsidRDefault="006C7B87" w:rsidP="007016B9">
      <w:pPr>
        <w:pStyle w:val="Akapitzlist"/>
        <w:numPr>
          <w:ilvl w:val="0"/>
          <w:numId w:val="45"/>
        </w:numPr>
        <w:spacing w:after="0"/>
        <w:rPr>
          <w:rFonts w:ascii="Calibri Light" w:hAnsi="Calibri Light"/>
          <w:color w:val="000000" w:themeColor="text1"/>
        </w:rPr>
      </w:pPr>
      <w:r w:rsidRPr="008F20E5">
        <w:rPr>
          <w:rFonts w:ascii="Calibri Light" w:hAnsi="Calibri Light"/>
          <w:color w:val="000000" w:themeColor="text1"/>
        </w:rPr>
        <w:t xml:space="preserve">inwestycje dotyczące </w:t>
      </w:r>
      <w:r w:rsidR="00DF69B0" w:rsidRPr="008F20E5">
        <w:rPr>
          <w:rFonts w:ascii="Calibri Light" w:hAnsi="Calibri Light"/>
          <w:color w:val="000000" w:themeColor="text1"/>
        </w:rPr>
        <w:t xml:space="preserve">poprawy </w:t>
      </w:r>
      <w:r w:rsidRPr="008F20E5">
        <w:rPr>
          <w:rFonts w:ascii="Calibri Light" w:hAnsi="Calibri Light"/>
          <w:color w:val="000000" w:themeColor="text1"/>
        </w:rPr>
        <w:t>połączeń drogowych</w:t>
      </w:r>
      <w:r w:rsidR="00177207" w:rsidRPr="008F20E5">
        <w:rPr>
          <w:rFonts w:ascii="Calibri Light" w:hAnsi="Calibri Light"/>
          <w:color w:val="000000" w:themeColor="text1"/>
        </w:rPr>
        <w:t xml:space="preserve"> wewnątrz obszaru funkcjonalnego (</w:t>
      </w:r>
      <w:r w:rsidR="00AD6B19" w:rsidRPr="008F20E5">
        <w:rPr>
          <w:rFonts w:ascii="Calibri Light" w:hAnsi="Calibri Light"/>
          <w:color w:val="000000" w:themeColor="text1"/>
        </w:rPr>
        <w:t>m</w:t>
      </w:r>
      <w:r w:rsidR="00EB0E7C" w:rsidRPr="008F20E5">
        <w:rPr>
          <w:rFonts w:ascii="Calibri Light" w:hAnsi="Calibri Light"/>
          <w:color w:val="000000" w:themeColor="text1"/>
        </w:rPr>
        <w:t>.in. </w:t>
      </w:r>
      <w:r w:rsidR="00177207" w:rsidRPr="008F20E5">
        <w:rPr>
          <w:rFonts w:ascii="Calibri Light" w:hAnsi="Calibri Light"/>
          <w:color w:val="000000" w:themeColor="text1"/>
        </w:rPr>
        <w:t>drogi gminne</w:t>
      </w:r>
      <w:r w:rsidR="00AD6B19" w:rsidRPr="008F20E5">
        <w:rPr>
          <w:rFonts w:ascii="Calibri Light" w:hAnsi="Calibri Light"/>
          <w:color w:val="000000" w:themeColor="text1"/>
        </w:rPr>
        <w:t xml:space="preserve"> i</w:t>
      </w:r>
      <w:r w:rsidR="00177207" w:rsidRPr="008F20E5">
        <w:rPr>
          <w:rFonts w:ascii="Calibri Light" w:hAnsi="Calibri Light"/>
          <w:color w:val="000000" w:themeColor="text1"/>
        </w:rPr>
        <w:t xml:space="preserve"> powiatowe</w:t>
      </w:r>
      <w:r w:rsidRPr="008F20E5">
        <w:rPr>
          <w:rFonts w:ascii="Calibri Light" w:hAnsi="Calibri Light"/>
          <w:color w:val="000000" w:themeColor="text1"/>
        </w:rPr>
        <w:t>),</w:t>
      </w:r>
    </w:p>
    <w:p w14:paraId="1406BF3F" w14:textId="758C7502" w:rsidR="00EB0E7C" w:rsidRPr="008F20E5" w:rsidRDefault="00506FCD" w:rsidP="007016B9">
      <w:pPr>
        <w:pStyle w:val="Akapitzlist"/>
        <w:numPr>
          <w:ilvl w:val="0"/>
          <w:numId w:val="45"/>
        </w:numPr>
        <w:spacing w:after="0"/>
        <w:rPr>
          <w:rFonts w:ascii="Calibri Light" w:hAnsi="Calibri Light"/>
          <w:color w:val="000000" w:themeColor="text1"/>
        </w:rPr>
      </w:pPr>
      <w:r w:rsidRPr="008F20E5">
        <w:rPr>
          <w:rFonts w:ascii="Calibri Light" w:hAnsi="Calibri Light"/>
          <w:color w:val="000000" w:themeColor="text1"/>
        </w:rPr>
        <w:t>budowa, rozbudowa lub modernizacja ścieżek rowerowych</w:t>
      </w:r>
      <w:r w:rsidR="00305276" w:rsidRPr="008F20E5">
        <w:rPr>
          <w:rFonts w:ascii="Calibri Light" w:hAnsi="Calibri Light"/>
          <w:color w:val="000000" w:themeColor="text1"/>
        </w:rPr>
        <w:t>.</w:t>
      </w:r>
    </w:p>
    <w:p w14:paraId="07E2DDB8" w14:textId="77777777" w:rsidR="00EB0E7C" w:rsidRPr="008F20E5" w:rsidRDefault="00EB0E7C">
      <w:pPr>
        <w:spacing w:after="160" w:line="259" w:lineRule="auto"/>
        <w:jc w:val="left"/>
        <w:rPr>
          <w:rFonts w:ascii="Calibri Light" w:hAnsi="Calibri Light"/>
          <w:color w:val="000000" w:themeColor="text1"/>
        </w:rPr>
      </w:pPr>
      <w:r w:rsidRPr="008F20E5">
        <w:rPr>
          <w:rFonts w:ascii="Calibri Light" w:hAnsi="Calibri Light"/>
          <w:color w:val="000000" w:themeColor="text1"/>
        </w:rPr>
        <w:br w:type="page"/>
      </w:r>
    </w:p>
    <w:p w14:paraId="73921BE1" w14:textId="77777777" w:rsidR="00537F05" w:rsidRPr="008F20E5" w:rsidRDefault="00537F05" w:rsidP="00E36BEA">
      <w:pPr>
        <w:spacing w:after="0"/>
        <w:rPr>
          <w:b/>
          <w:color w:val="000000" w:themeColor="text1"/>
        </w:rPr>
      </w:pPr>
      <w:r w:rsidRPr="008F20E5">
        <w:rPr>
          <w:b/>
          <w:color w:val="000000" w:themeColor="text1"/>
        </w:rPr>
        <w:lastRenderedPageBreak/>
        <w:t>Oczekiwane efekty:</w:t>
      </w:r>
    </w:p>
    <w:p w14:paraId="00D49F36" w14:textId="66A9BF45" w:rsidR="00F86200" w:rsidRPr="008F20E5" w:rsidRDefault="00F86200" w:rsidP="009E02C8">
      <w:pPr>
        <w:pStyle w:val="Akapitzlist"/>
        <w:numPr>
          <w:ilvl w:val="0"/>
          <w:numId w:val="10"/>
        </w:numPr>
        <w:rPr>
          <w:rFonts w:ascii="Calibri Light" w:hAnsi="Calibri Light"/>
          <w:color w:val="000000" w:themeColor="text1"/>
        </w:rPr>
      </w:pPr>
      <w:r w:rsidRPr="008F20E5">
        <w:rPr>
          <w:rFonts w:ascii="Calibri Light" w:hAnsi="Calibri Light"/>
          <w:color w:val="000000" w:themeColor="text1"/>
        </w:rPr>
        <w:t>poprawa dostępności komunikacyjnej MOF.</w:t>
      </w:r>
    </w:p>
    <w:p w14:paraId="3F7EE023" w14:textId="1B1585AE" w:rsidR="00F86200" w:rsidRPr="008F20E5" w:rsidRDefault="00DF69B0" w:rsidP="00305276">
      <w:pPr>
        <w:spacing w:line="240" w:lineRule="auto"/>
        <w:rPr>
          <w:rFonts w:ascii="Calibri Light" w:hAnsi="Calibri Light"/>
          <w:b/>
          <w:color w:val="000000" w:themeColor="text1"/>
        </w:rPr>
      </w:pPr>
      <w:r w:rsidRPr="008F20E5">
        <w:rPr>
          <w:rFonts w:ascii="Calibri Light" w:hAnsi="Calibri Light"/>
          <w:b/>
          <w:color w:val="000000" w:themeColor="text1"/>
        </w:rPr>
        <w:t>Działanie</w:t>
      </w:r>
      <w:r w:rsidR="006A5819" w:rsidRPr="008F20E5">
        <w:rPr>
          <w:rFonts w:ascii="Calibri Light" w:hAnsi="Calibri Light"/>
          <w:b/>
          <w:color w:val="000000" w:themeColor="text1"/>
        </w:rPr>
        <w:t xml:space="preserve"> 2</w:t>
      </w:r>
      <w:r w:rsidR="00537F05" w:rsidRPr="008F20E5">
        <w:rPr>
          <w:rFonts w:ascii="Calibri Light" w:hAnsi="Calibri Light"/>
          <w:b/>
          <w:color w:val="000000" w:themeColor="text1"/>
        </w:rPr>
        <w:t xml:space="preserve">.1 </w:t>
      </w:r>
      <w:r w:rsidR="00715E95" w:rsidRPr="008F20E5">
        <w:rPr>
          <w:rFonts w:ascii="Calibri Light" w:hAnsi="Calibri Light"/>
          <w:b/>
          <w:color w:val="000000" w:themeColor="text1"/>
        </w:rPr>
        <w:t xml:space="preserve">nie </w:t>
      </w:r>
      <w:r w:rsidRPr="008F20E5">
        <w:rPr>
          <w:rFonts w:ascii="Calibri Light" w:hAnsi="Calibri Light"/>
          <w:b/>
          <w:color w:val="000000" w:themeColor="text1"/>
        </w:rPr>
        <w:t>obejmuje</w:t>
      </w:r>
      <w:r w:rsidR="00715E95" w:rsidRPr="008F20E5">
        <w:rPr>
          <w:rFonts w:ascii="Calibri Light" w:hAnsi="Calibri Light"/>
          <w:b/>
          <w:color w:val="000000" w:themeColor="text1"/>
        </w:rPr>
        <w:t xml:space="preserve"> realizacji projektów, składanych w odpowiedzi na konkursy dedykowane </w:t>
      </w:r>
      <w:r w:rsidR="00F40DF4">
        <w:rPr>
          <w:rFonts w:ascii="Calibri Light" w:hAnsi="Calibri Light"/>
          <w:b/>
          <w:color w:val="000000" w:themeColor="text1"/>
        </w:rPr>
        <w:t xml:space="preserve">dla MOF </w:t>
      </w:r>
      <w:r w:rsidR="00715E95" w:rsidRPr="008F20E5">
        <w:rPr>
          <w:rFonts w:ascii="Calibri Light" w:hAnsi="Calibri Light"/>
          <w:b/>
          <w:color w:val="000000" w:themeColor="text1"/>
        </w:rPr>
        <w:t>w ramach instrumentu terytorialnego RPO WP 2014-2020.</w:t>
      </w:r>
    </w:p>
    <w:p w14:paraId="565EC665" w14:textId="77777777" w:rsidR="00D770DB" w:rsidRPr="008F20E5" w:rsidRDefault="00537F05" w:rsidP="00DF69B0">
      <w:pPr>
        <w:rPr>
          <w:rFonts w:ascii="Calibri Light" w:hAnsi="Calibri Light"/>
          <w:color w:val="000000" w:themeColor="text1"/>
        </w:rPr>
      </w:pPr>
      <w:r w:rsidRPr="008F20E5">
        <w:rPr>
          <w:rFonts w:ascii="Calibri Light" w:hAnsi="Calibri Light"/>
          <w:color w:val="000000" w:themeColor="text1"/>
        </w:rPr>
        <w:t>Wskaźniki:</w:t>
      </w:r>
    </w:p>
    <w:tbl>
      <w:tblPr>
        <w:tblStyle w:val="arleta1"/>
        <w:tblW w:w="9067" w:type="dxa"/>
        <w:tblLayout w:type="fixed"/>
        <w:tblLook w:val="04A0" w:firstRow="1" w:lastRow="0" w:firstColumn="1" w:lastColumn="0" w:noHBand="0" w:noVBand="1"/>
      </w:tblPr>
      <w:tblGrid>
        <w:gridCol w:w="7366"/>
        <w:gridCol w:w="1701"/>
      </w:tblGrid>
      <w:tr w:rsidR="00DF69B0" w:rsidRPr="00EB0E7C" w14:paraId="221D4BE0" w14:textId="77777777" w:rsidTr="00305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CEDFD0B" w14:textId="77777777" w:rsidR="00DF69B0" w:rsidRPr="00EB0E7C" w:rsidRDefault="00DF69B0" w:rsidP="00A91C93">
            <w:pPr>
              <w:spacing w:after="0" w:line="240" w:lineRule="auto"/>
              <w:jc w:val="center"/>
              <w:rPr>
                <w:rFonts w:ascii="Calibri Light" w:hAnsi="Calibri Light"/>
                <w:sz w:val="20"/>
                <w:szCs w:val="20"/>
              </w:rPr>
            </w:pPr>
            <w:r w:rsidRPr="00EB0E7C">
              <w:rPr>
                <w:rFonts w:ascii="Calibri Light" w:hAnsi="Calibri Light"/>
                <w:sz w:val="20"/>
                <w:szCs w:val="20"/>
              </w:rPr>
              <w:t>Nazwa wskaźnika</w:t>
            </w:r>
          </w:p>
        </w:tc>
        <w:tc>
          <w:tcPr>
            <w:tcW w:w="1701" w:type="dxa"/>
          </w:tcPr>
          <w:p w14:paraId="52C67257" w14:textId="77777777" w:rsidR="00DF69B0" w:rsidRPr="00EB0E7C" w:rsidRDefault="00DF69B0" w:rsidP="00A91C9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0"/>
                <w:szCs w:val="20"/>
              </w:rPr>
            </w:pPr>
            <w:r w:rsidRPr="00EB0E7C">
              <w:rPr>
                <w:rFonts w:ascii="Calibri Light" w:hAnsi="Calibri Light"/>
                <w:sz w:val="20"/>
                <w:szCs w:val="20"/>
              </w:rPr>
              <w:t>Źródło weryfikacji</w:t>
            </w:r>
          </w:p>
        </w:tc>
      </w:tr>
      <w:tr w:rsidR="00DF69B0" w:rsidRPr="00EB0E7C" w14:paraId="6DA4F777" w14:textId="77777777" w:rsidTr="00305276">
        <w:tc>
          <w:tcPr>
            <w:cnfStyle w:val="001000000000" w:firstRow="0" w:lastRow="0" w:firstColumn="1" w:lastColumn="0" w:oddVBand="0" w:evenVBand="0" w:oddHBand="0" w:evenHBand="0" w:firstRowFirstColumn="0" w:firstRowLastColumn="0" w:lastRowFirstColumn="0" w:lastRowLastColumn="0"/>
            <w:tcW w:w="7366" w:type="dxa"/>
          </w:tcPr>
          <w:p w14:paraId="4B227522" w14:textId="0A6FCA9C" w:rsidR="00DF69B0" w:rsidRPr="00EB0E7C" w:rsidRDefault="00DF69B0" w:rsidP="00FE064D">
            <w:pPr>
              <w:spacing w:after="0" w:line="240" w:lineRule="auto"/>
              <w:rPr>
                <w:rFonts w:ascii="Calibri Light" w:hAnsi="Calibri Light"/>
                <w:color w:val="000000" w:themeColor="text1"/>
                <w:sz w:val="20"/>
                <w:szCs w:val="20"/>
              </w:rPr>
            </w:pPr>
            <w:r w:rsidRPr="00EB0E7C">
              <w:rPr>
                <w:rFonts w:ascii="Calibri Light" w:hAnsi="Calibri Light"/>
                <w:color w:val="000000" w:themeColor="text1"/>
                <w:sz w:val="20"/>
                <w:szCs w:val="20"/>
              </w:rPr>
              <w:t>Długość wybudowanych dróg</w:t>
            </w:r>
            <w:r w:rsidR="00FE064D">
              <w:rPr>
                <w:rFonts w:ascii="Calibri Light" w:hAnsi="Calibri Light"/>
                <w:color w:val="000000" w:themeColor="text1"/>
                <w:sz w:val="20"/>
                <w:szCs w:val="20"/>
              </w:rPr>
              <w:t>:</w:t>
            </w:r>
            <w:r w:rsidRPr="00EB0E7C">
              <w:rPr>
                <w:rFonts w:ascii="Calibri Light" w:hAnsi="Calibri Light"/>
                <w:color w:val="000000" w:themeColor="text1"/>
                <w:sz w:val="20"/>
                <w:szCs w:val="20"/>
              </w:rPr>
              <w:t xml:space="preserve"> </w:t>
            </w:r>
            <w:r>
              <w:rPr>
                <w:rFonts w:ascii="Calibri Light" w:hAnsi="Calibri Light"/>
                <w:color w:val="000000" w:themeColor="text1"/>
                <w:sz w:val="20"/>
                <w:szCs w:val="20"/>
              </w:rPr>
              <w:t xml:space="preserve">wojewódzkich, powiatowych, gminnych </w:t>
            </w:r>
            <w:r w:rsidRPr="00EB0E7C">
              <w:rPr>
                <w:rFonts w:ascii="Calibri Light" w:hAnsi="Calibri Light"/>
                <w:color w:val="000000" w:themeColor="text1"/>
                <w:sz w:val="20"/>
                <w:szCs w:val="20"/>
              </w:rPr>
              <w:t>(km)</w:t>
            </w:r>
          </w:p>
        </w:tc>
        <w:tc>
          <w:tcPr>
            <w:tcW w:w="1701" w:type="dxa"/>
          </w:tcPr>
          <w:p w14:paraId="16C70F5C" w14:textId="1F99C1FB" w:rsidR="00DF69B0" w:rsidRPr="00EB0E7C" w:rsidRDefault="00DF69B0" w:rsidP="001276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EB0E7C">
              <w:rPr>
                <w:rFonts w:ascii="Calibri Light" w:hAnsi="Calibri Light"/>
                <w:color w:val="000000" w:themeColor="text1"/>
                <w:sz w:val="20"/>
                <w:szCs w:val="20"/>
              </w:rPr>
              <w:t>Dane gmin MOF</w:t>
            </w:r>
          </w:p>
        </w:tc>
      </w:tr>
      <w:tr w:rsidR="00FE064D" w:rsidRPr="00EB0E7C" w14:paraId="11B00015" w14:textId="77777777" w:rsidTr="00305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22A61C00" w14:textId="7DBC8102" w:rsidR="00FE064D" w:rsidRPr="00EB0E7C" w:rsidRDefault="00FE064D" w:rsidP="00FE064D">
            <w:pPr>
              <w:spacing w:after="0" w:line="240" w:lineRule="auto"/>
              <w:rPr>
                <w:rFonts w:ascii="Calibri Light" w:hAnsi="Calibri Light"/>
                <w:color w:val="000000" w:themeColor="text1"/>
                <w:sz w:val="20"/>
                <w:szCs w:val="20"/>
              </w:rPr>
            </w:pPr>
            <w:r w:rsidRPr="00EB0E7C">
              <w:rPr>
                <w:rFonts w:ascii="Calibri Light" w:hAnsi="Calibri Light"/>
                <w:color w:val="000000" w:themeColor="text1"/>
                <w:sz w:val="20"/>
                <w:szCs w:val="20"/>
              </w:rPr>
              <w:t xml:space="preserve">Długość </w:t>
            </w:r>
            <w:r>
              <w:rPr>
                <w:rFonts w:ascii="Calibri Light" w:hAnsi="Calibri Light"/>
                <w:color w:val="000000" w:themeColor="text1"/>
                <w:sz w:val="20"/>
                <w:szCs w:val="20"/>
              </w:rPr>
              <w:t>przebudowanych</w:t>
            </w:r>
            <w:r w:rsidRPr="00EB0E7C">
              <w:rPr>
                <w:rFonts w:ascii="Calibri Light" w:hAnsi="Calibri Light"/>
                <w:color w:val="000000" w:themeColor="text1"/>
                <w:sz w:val="20"/>
                <w:szCs w:val="20"/>
              </w:rPr>
              <w:t xml:space="preserve"> dróg </w:t>
            </w:r>
            <w:r>
              <w:rPr>
                <w:rFonts w:ascii="Calibri Light" w:hAnsi="Calibri Light"/>
                <w:color w:val="000000" w:themeColor="text1"/>
                <w:sz w:val="20"/>
                <w:szCs w:val="20"/>
              </w:rPr>
              <w:t xml:space="preserve">wojewódzkich, powiatowych, gminnych </w:t>
            </w:r>
            <w:r w:rsidRPr="00EB0E7C">
              <w:rPr>
                <w:rFonts w:ascii="Calibri Light" w:hAnsi="Calibri Light"/>
                <w:color w:val="000000" w:themeColor="text1"/>
                <w:sz w:val="20"/>
                <w:szCs w:val="20"/>
              </w:rPr>
              <w:t>(km)</w:t>
            </w:r>
          </w:p>
        </w:tc>
        <w:tc>
          <w:tcPr>
            <w:tcW w:w="1701" w:type="dxa"/>
          </w:tcPr>
          <w:p w14:paraId="598D02C4" w14:textId="59603E78" w:rsidR="00FE064D" w:rsidRPr="00EB0E7C" w:rsidRDefault="00FE064D" w:rsidP="0012766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EB0E7C">
              <w:rPr>
                <w:rFonts w:ascii="Calibri Light" w:hAnsi="Calibri Light"/>
                <w:color w:val="000000" w:themeColor="text1"/>
                <w:sz w:val="20"/>
                <w:szCs w:val="20"/>
              </w:rPr>
              <w:t>Dane gmin MOF</w:t>
            </w:r>
          </w:p>
        </w:tc>
      </w:tr>
      <w:tr w:rsidR="00DF69B0" w:rsidRPr="00EB0E7C" w14:paraId="5AD09CB1" w14:textId="77777777" w:rsidTr="00305276">
        <w:tc>
          <w:tcPr>
            <w:cnfStyle w:val="001000000000" w:firstRow="0" w:lastRow="0" w:firstColumn="1" w:lastColumn="0" w:oddVBand="0" w:evenVBand="0" w:oddHBand="0" w:evenHBand="0" w:firstRowFirstColumn="0" w:firstRowLastColumn="0" w:lastRowFirstColumn="0" w:lastRowLastColumn="0"/>
            <w:tcW w:w="7366" w:type="dxa"/>
          </w:tcPr>
          <w:p w14:paraId="764CF9BC" w14:textId="58E6F37A" w:rsidR="00DF69B0" w:rsidRPr="00EB0E7C" w:rsidRDefault="00DF69B0" w:rsidP="00305276">
            <w:pPr>
              <w:spacing w:after="0" w:line="240" w:lineRule="auto"/>
              <w:rPr>
                <w:rFonts w:ascii="Calibri Light" w:hAnsi="Calibri Light"/>
                <w:color w:val="000000" w:themeColor="text1"/>
                <w:sz w:val="20"/>
                <w:szCs w:val="20"/>
              </w:rPr>
            </w:pPr>
            <w:r>
              <w:rPr>
                <w:rFonts w:ascii="Calibri Light" w:hAnsi="Calibri Light"/>
                <w:color w:val="000000" w:themeColor="text1"/>
                <w:sz w:val="20"/>
                <w:szCs w:val="20"/>
              </w:rPr>
              <w:t>Liczba wybudowanych obwodnic</w:t>
            </w:r>
            <w:r w:rsidR="00305276">
              <w:rPr>
                <w:rFonts w:ascii="Calibri Light" w:hAnsi="Calibri Light"/>
                <w:color w:val="000000" w:themeColor="text1"/>
                <w:sz w:val="20"/>
                <w:szCs w:val="20"/>
              </w:rPr>
              <w:t xml:space="preserve"> </w:t>
            </w:r>
            <w:r>
              <w:rPr>
                <w:rFonts w:ascii="Calibri Light" w:hAnsi="Calibri Light"/>
                <w:color w:val="000000" w:themeColor="text1"/>
                <w:sz w:val="20"/>
                <w:szCs w:val="20"/>
              </w:rPr>
              <w:t>(szt.)</w:t>
            </w:r>
          </w:p>
        </w:tc>
        <w:tc>
          <w:tcPr>
            <w:tcW w:w="1701" w:type="dxa"/>
          </w:tcPr>
          <w:p w14:paraId="6DA7D62E" w14:textId="780B90F6" w:rsidR="00DF69B0" w:rsidRPr="00EB0E7C" w:rsidRDefault="00DF69B0" w:rsidP="001276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EB0E7C">
              <w:rPr>
                <w:rFonts w:ascii="Calibri Light" w:hAnsi="Calibri Light"/>
                <w:color w:val="000000" w:themeColor="text1"/>
                <w:sz w:val="20"/>
                <w:szCs w:val="20"/>
              </w:rPr>
              <w:t>Dane gmin MOF</w:t>
            </w:r>
          </w:p>
        </w:tc>
      </w:tr>
      <w:tr w:rsidR="00DF69B0" w:rsidRPr="00EB0E7C" w14:paraId="45C644E1" w14:textId="77777777" w:rsidTr="00305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4F8C4FA2" w14:textId="54DDBA69" w:rsidR="00DF69B0" w:rsidRPr="00EB0E7C" w:rsidRDefault="00DF69B0" w:rsidP="00FE064D">
            <w:pPr>
              <w:spacing w:after="0" w:line="240" w:lineRule="auto"/>
              <w:rPr>
                <w:rFonts w:ascii="Calibri Light" w:hAnsi="Calibri Light"/>
                <w:color w:val="000000" w:themeColor="text1"/>
                <w:sz w:val="20"/>
                <w:szCs w:val="20"/>
              </w:rPr>
            </w:pPr>
            <w:r w:rsidRPr="00EB0E7C">
              <w:rPr>
                <w:rFonts w:ascii="Calibri Light" w:hAnsi="Calibri Light"/>
                <w:color w:val="000000" w:themeColor="text1"/>
                <w:sz w:val="20"/>
                <w:szCs w:val="20"/>
              </w:rPr>
              <w:t>Długość wybudowanych ścieżek rowerowych (km)</w:t>
            </w:r>
          </w:p>
        </w:tc>
        <w:tc>
          <w:tcPr>
            <w:tcW w:w="1701" w:type="dxa"/>
          </w:tcPr>
          <w:p w14:paraId="0B8699C8" w14:textId="7D41CCAB" w:rsidR="00DF69B0" w:rsidRPr="00EB0E7C" w:rsidRDefault="00DF69B0" w:rsidP="00DB6CC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EB0E7C">
              <w:rPr>
                <w:rFonts w:ascii="Calibri Light" w:hAnsi="Calibri Light"/>
                <w:color w:val="000000" w:themeColor="text1"/>
                <w:sz w:val="20"/>
                <w:szCs w:val="20"/>
              </w:rPr>
              <w:t>Dane gmin MOF</w:t>
            </w:r>
          </w:p>
        </w:tc>
      </w:tr>
      <w:tr w:rsidR="00FE064D" w:rsidRPr="00EB0E7C" w14:paraId="24A573D3" w14:textId="77777777" w:rsidTr="00305276">
        <w:tc>
          <w:tcPr>
            <w:cnfStyle w:val="001000000000" w:firstRow="0" w:lastRow="0" w:firstColumn="1" w:lastColumn="0" w:oddVBand="0" w:evenVBand="0" w:oddHBand="0" w:evenHBand="0" w:firstRowFirstColumn="0" w:firstRowLastColumn="0" w:lastRowFirstColumn="0" w:lastRowLastColumn="0"/>
            <w:tcW w:w="7366" w:type="dxa"/>
          </w:tcPr>
          <w:p w14:paraId="0EB7879E" w14:textId="21C40E54" w:rsidR="00FE064D" w:rsidRPr="00EB0E7C" w:rsidRDefault="00FE064D" w:rsidP="00FE064D">
            <w:pPr>
              <w:spacing w:after="0" w:line="240" w:lineRule="auto"/>
              <w:rPr>
                <w:rFonts w:ascii="Calibri Light" w:hAnsi="Calibri Light"/>
                <w:color w:val="000000" w:themeColor="text1"/>
                <w:sz w:val="20"/>
                <w:szCs w:val="20"/>
              </w:rPr>
            </w:pPr>
            <w:r>
              <w:rPr>
                <w:rFonts w:ascii="Calibri Light" w:hAnsi="Calibri Light"/>
                <w:color w:val="000000" w:themeColor="text1"/>
                <w:sz w:val="20"/>
                <w:szCs w:val="20"/>
              </w:rPr>
              <w:t>Długość przebudowanych</w:t>
            </w:r>
            <w:r w:rsidRPr="00EB0E7C">
              <w:rPr>
                <w:rFonts w:ascii="Calibri Light" w:hAnsi="Calibri Light"/>
                <w:color w:val="000000" w:themeColor="text1"/>
                <w:sz w:val="20"/>
                <w:szCs w:val="20"/>
              </w:rPr>
              <w:t xml:space="preserve"> ścieżek rowerowych (km)</w:t>
            </w:r>
          </w:p>
        </w:tc>
        <w:tc>
          <w:tcPr>
            <w:tcW w:w="1701" w:type="dxa"/>
          </w:tcPr>
          <w:p w14:paraId="31DA741E" w14:textId="5C497582" w:rsidR="00FE064D" w:rsidRPr="00EB0E7C" w:rsidRDefault="00FE064D" w:rsidP="00DB6C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EB0E7C">
              <w:rPr>
                <w:rFonts w:ascii="Calibri Light" w:hAnsi="Calibri Light"/>
                <w:color w:val="000000" w:themeColor="text1"/>
                <w:sz w:val="20"/>
                <w:szCs w:val="20"/>
              </w:rPr>
              <w:t>Dane gmin MOF</w:t>
            </w:r>
          </w:p>
        </w:tc>
      </w:tr>
    </w:tbl>
    <w:p w14:paraId="65588F22" w14:textId="3A8B185B" w:rsidR="00732C61" w:rsidRDefault="00EB0E7C" w:rsidP="00EB0E7C">
      <w:pPr>
        <w:spacing w:after="160" w:line="259" w:lineRule="auto"/>
        <w:jc w:val="left"/>
        <w:rPr>
          <w:rFonts w:ascii="Calibri Light" w:hAnsi="Calibri Light"/>
          <w:i/>
          <w:color w:val="44546A" w:themeColor="text2"/>
          <w:sz w:val="18"/>
          <w:szCs w:val="18"/>
        </w:rPr>
      </w:pPr>
      <w:r>
        <w:rPr>
          <w:rFonts w:ascii="Calibri Light" w:hAnsi="Calibri Light"/>
          <w:i/>
          <w:color w:val="44546A" w:themeColor="text2"/>
          <w:sz w:val="18"/>
          <w:szCs w:val="18"/>
        </w:rPr>
        <w:br w:type="page"/>
      </w:r>
    </w:p>
    <w:p w14:paraId="7A416614" w14:textId="14511EFF" w:rsidR="00537F05" w:rsidRPr="00F11EA0" w:rsidRDefault="00537F05" w:rsidP="00537F05">
      <w:pPr>
        <w:pStyle w:val="Nagwek3"/>
        <w:rPr>
          <w:rFonts w:ascii="Calibri Light" w:hAnsi="Calibri Light"/>
          <w:b/>
        </w:rPr>
      </w:pPr>
      <w:bookmarkStart w:id="177" w:name="_Toc454197514"/>
      <w:r w:rsidRPr="00F11EA0">
        <w:rPr>
          <w:rFonts w:ascii="Calibri Light" w:hAnsi="Calibri Light"/>
          <w:b/>
        </w:rPr>
        <w:lastRenderedPageBreak/>
        <w:t xml:space="preserve">Priorytet </w:t>
      </w:r>
      <w:r>
        <w:rPr>
          <w:rFonts w:ascii="Calibri Light" w:hAnsi="Calibri Light"/>
          <w:b/>
        </w:rPr>
        <w:t>3</w:t>
      </w:r>
      <w:r w:rsidRPr="00F11EA0">
        <w:rPr>
          <w:rFonts w:ascii="Calibri Light" w:hAnsi="Calibri Light"/>
          <w:b/>
        </w:rPr>
        <w:t>.</w:t>
      </w:r>
      <w:r>
        <w:rPr>
          <w:rFonts w:ascii="Calibri Light" w:hAnsi="Calibri Light"/>
          <w:b/>
        </w:rPr>
        <w:t xml:space="preserve"> ŚRODOWISKO NATURALNE</w:t>
      </w:r>
      <w:bookmarkEnd w:id="177"/>
      <w:r w:rsidRPr="00F11EA0">
        <w:rPr>
          <w:rFonts w:ascii="Calibri Light" w:hAnsi="Calibri Light"/>
          <w:b/>
        </w:rPr>
        <w:t xml:space="preserve"> </w:t>
      </w:r>
    </w:p>
    <w:p w14:paraId="39F5F557" w14:textId="2B18E877" w:rsidR="00537F05" w:rsidRPr="006273BC" w:rsidRDefault="00537F05" w:rsidP="00537F05">
      <w:pPr>
        <w:rPr>
          <w:rFonts w:ascii="Calibri Light" w:hAnsi="Calibri Light"/>
          <w:color w:val="1F4E79" w:themeColor="accent1" w:themeShade="80"/>
          <w:sz w:val="28"/>
        </w:rPr>
      </w:pPr>
      <w:r>
        <w:rPr>
          <w:rFonts w:ascii="Calibri Light" w:hAnsi="Calibri Light"/>
          <w:color w:val="1F4E79" w:themeColor="accent1" w:themeShade="80"/>
          <w:sz w:val="28"/>
        </w:rPr>
        <w:t xml:space="preserve">Cel rozwojowy 3. </w:t>
      </w:r>
      <w:r w:rsidRPr="00537F05">
        <w:rPr>
          <w:rFonts w:ascii="Calibri Light" w:hAnsi="Calibri Light"/>
          <w:color w:val="1F4E79" w:themeColor="accent1" w:themeShade="80"/>
          <w:sz w:val="28"/>
        </w:rPr>
        <w:t>Ochrona środowiska naturalnego Miejskiego Obszaru Funkcjonalnego Stalowej Woli</w:t>
      </w:r>
    </w:p>
    <w:p w14:paraId="34B2C78B" w14:textId="163159B1" w:rsidR="00537F05" w:rsidRPr="00A90D19" w:rsidRDefault="00537F05" w:rsidP="00537F05">
      <w:pPr>
        <w:rPr>
          <w:rFonts w:ascii="Calibri Light" w:hAnsi="Calibri Light"/>
        </w:rPr>
      </w:pPr>
      <w:r>
        <w:rPr>
          <w:rFonts w:ascii="Calibri Light" w:hAnsi="Calibri Light"/>
        </w:rPr>
        <w:t>Cel rozwojowy 3.</w:t>
      </w:r>
      <w:r w:rsidRPr="00A90D19">
        <w:rPr>
          <w:rFonts w:ascii="Calibri Light" w:hAnsi="Calibri Light"/>
        </w:rPr>
        <w:t xml:space="preserve"> zostanie osiągnięty poprzez u</w:t>
      </w:r>
      <w:r>
        <w:rPr>
          <w:rFonts w:ascii="Calibri Light" w:hAnsi="Calibri Light"/>
        </w:rPr>
        <w:t>zyskanie efektu synergicznego w </w:t>
      </w:r>
      <w:r w:rsidRPr="00A90D19">
        <w:rPr>
          <w:rFonts w:ascii="Calibri Light" w:hAnsi="Calibri Light"/>
        </w:rPr>
        <w:t xml:space="preserve">ramach realizacji działań </w:t>
      </w:r>
      <w:r>
        <w:rPr>
          <w:rFonts w:ascii="Calibri Light" w:hAnsi="Calibri Light"/>
        </w:rPr>
        <w:t>3.1</w:t>
      </w:r>
      <w:r w:rsidR="00B83582">
        <w:rPr>
          <w:rFonts w:ascii="Calibri Light" w:hAnsi="Calibri Light"/>
        </w:rPr>
        <w:t>,</w:t>
      </w:r>
      <w:r>
        <w:rPr>
          <w:rFonts w:ascii="Calibri Light" w:hAnsi="Calibri Light"/>
        </w:rPr>
        <w:t xml:space="preserve"> 3.2</w:t>
      </w:r>
      <w:r w:rsidR="00715E95">
        <w:rPr>
          <w:rFonts w:ascii="Calibri Light" w:hAnsi="Calibri Light"/>
        </w:rPr>
        <w:t xml:space="preserve"> i</w:t>
      </w:r>
      <w:r w:rsidR="00B83582">
        <w:rPr>
          <w:rFonts w:ascii="Calibri Light" w:hAnsi="Calibri Light"/>
        </w:rPr>
        <w:t xml:space="preserve"> 3.3</w:t>
      </w:r>
      <w:r w:rsidR="00715E95">
        <w:rPr>
          <w:rFonts w:ascii="Calibri Light" w:hAnsi="Calibri Light"/>
        </w:rPr>
        <w:t>.</w:t>
      </w:r>
    </w:p>
    <w:p w14:paraId="499E010D" w14:textId="43BC6D9C" w:rsidR="00537F05" w:rsidRPr="00F11EA0" w:rsidRDefault="00537F05" w:rsidP="00EB0E7C">
      <w:pPr>
        <w:pStyle w:val="Nagwek4"/>
      </w:pPr>
      <w:r>
        <w:t>Działanie 3</w:t>
      </w:r>
      <w:r w:rsidRPr="00F11EA0">
        <w:t>.1</w:t>
      </w:r>
      <w:r>
        <w:t xml:space="preserve"> </w:t>
      </w:r>
      <w:r w:rsidR="00682E1E">
        <w:t>Poprawa dostępu do niskoemisyjnego</w:t>
      </w:r>
      <w:r w:rsidRPr="00537F05">
        <w:t xml:space="preserve"> transportu publicznego</w:t>
      </w:r>
    </w:p>
    <w:p w14:paraId="653A3ED9" w14:textId="209AAAFD" w:rsidR="00537F05" w:rsidRPr="00F11EA0" w:rsidRDefault="00537F05" w:rsidP="00CA0D5F">
      <w:pPr>
        <w:rPr>
          <w:rFonts w:ascii="Calibri Light" w:hAnsi="Calibri Light"/>
          <w:color w:val="000000" w:themeColor="text1"/>
        </w:rPr>
      </w:pPr>
      <w:r w:rsidRPr="008F20E5">
        <w:rPr>
          <w:rFonts w:ascii="Calibri Light" w:hAnsi="Calibri Light"/>
          <w:b/>
          <w:color w:val="000000" w:themeColor="text1"/>
        </w:rPr>
        <w:t>Uzasadnienie realizacji działania:</w:t>
      </w:r>
      <w:r w:rsidRPr="008F20E5">
        <w:rPr>
          <w:rFonts w:ascii="Calibri Light" w:hAnsi="Calibri Light"/>
          <w:color w:val="000000" w:themeColor="text1"/>
        </w:rPr>
        <w:t xml:space="preserve"> </w:t>
      </w:r>
      <w:r w:rsidR="00205E9D" w:rsidRPr="008F20E5">
        <w:rPr>
          <w:rFonts w:ascii="Calibri Light" w:hAnsi="Calibri Light"/>
          <w:color w:val="000000" w:themeColor="text1"/>
        </w:rPr>
        <w:t>MZK</w:t>
      </w:r>
      <w:r w:rsidR="00CC10B2" w:rsidRPr="008F20E5">
        <w:rPr>
          <w:rFonts w:ascii="Calibri Light" w:hAnsi="Calibri Light"/>
          <w:color w:val="000000" w:themeColor="text1"/>
        </w:rPr>
        <w:t xml:space="preserve"> w Stalowej Woli, obsługujący w zakresie komunikacji miejskiej wszystkie gminy tworzące MOF Stalowej Woli, dysponuje przestarzałym taborem autobusowym, który emituje znaczne ilości zanieczyszczeń do środowiska. Równocześnie stan powietrza na terenie MOF Stalowej Woli wymaga poprawy i konieczne jest wdrożenie działań zmierzających do zredukowania zanieczyszczenia powietrza substancjami szkodliwymi. Należy także zaznaczyć, iż </w:t>
      </w:r>
      <w:r w:rsidR="00E053CA" w:rsidRPr="008F20E5">
        <w:rPr>
          <w:rFonts w:ascii="Calibri Light" w:hAnsi="Calibri Light"/>
          <w:color w:val="000000" w:themeColor="text1"/>
        </w:rPr>
        <w:t xml:space="preserve">stan techniczny pojazdów </w:t>
      </w:r>
      <w:r w:rsidR="00CC10B2" w:rsidRPr="008F20E5">
        <w:rPr>
          <w:rFonts w:ascii="Calibri Light" w:hAnsi="Calibri Light"/>
          <w:color w:val="000000" w:themeColor="text1"/>
        </w:rPr>
        <w:t>zagraża realizacji usług komunikacji miejskiej na obecnym poziomie na terenie całego obszaru funkcjonalnego. Sytuacja taka może wpłynąć na spadek mobilności mieszkańców z wszystkich gmin tworzących MOF Stalowej Woli i utrudnienie im dojazdu do pracy oraz korzystania z oferty kulturalnej, społecznej, zdrowotnej, handlowej, gospodarczej na tym terenie. Zastąpienie wyeksploatowanych autobusów nowoczesnymi autobusami, przyjaznymi dla środowiska umożliwi zmniejszenie emisji zanieczyszczeń, utrzymanie oczekiwanej mobilności w regionie oraz stymulowanie atrakcyjności inwestycyjnej i osiedleńczej MOF Stalowej Woli.</w:t>
      </w:r>
      <w:r w:rsidR="00F744A2">
        <w:rPr>
          <w:rFonts w:ascii="Calibri Light" w:hAnsi="Calibri Light"/>
          <w:color w:val="000000" w:themeColor="text1"/>
        </w:rPr>
        <w:t xml:space="preserve"> Celem zapewnienia kompletnej oferty transportu publicznego dla mieszkańców, stanowiącej atrakcyjną alternatywę dla prywatnej komunikacji samochodowej konieczne jest także zapewnienie odpowiedniego zaplecza technicznego do obsługi taboru i infrastruktury na potrzeby komunikacji miejskiej (pętle, zatoki, wiaty itp.) oraz wprowadzenie udogodnień dla pasażerów ułatwiających dostęp do komunikacji miejskiej jak np. nowoczesne centra/punkty przesiadkowe, parkingi w systemie Park &amp; </w:t>
      </w:r>
      <w:proofErr w:type="spellStart"/>
      <w:r w:rsidR="00F744A2">
        <w:rPr>
          <w:rFonts w:ascii="Calibri Light" w:hAnsi="Calibri Light"/>
          <w:color w:val="000000" w:themeColor="text1"/>
        </w:rPr>
        <w:t>Ride</w:t>
      </w:r>
      <w:proofErr w:type="spellEnd"/>
      <w:r w:rsidR="00F744A2">
        <w:rPr>
          <w:rFonts w:ascii="Calibri Light" w:hAnsi="Calibri Light"/>
          <w:color w:val="000000" w:themeColor="text1"/>
        </w:rPr>
        <w:t xml:space="preserve"> oraz </w:t>
      </w:r>
      <w:proofErr w:type="spellStart"/>
      <w:r w:rsidR="00F744A2">
        <w:rPr>
          <w:rFonts w:ascii="Calibri Light" w:hAnsi="Calibri Light"/>
          <w:color w:val="000000" w:themeColor="text1"/>
        </w:rPr>
        <w:t>Bike</w:t>
      </w:r>
      <w:proofErr w:type="spellEnd"/>
      <w:r w:rsidR="00F744A2">
        <w:rPr>
          <w:rFonts w:ascii="Calibri Light" w:hAnsi="Calibri Light"/>
          <w:color w:val="000000" w:themeColor="text1"/>
        </w:rPr>
        <w:t xml:space="preserve"> &amp; </w:t>
      </w:r>
      <w:proofErr w:type="spellStart"/>
      <w:r w:rsidR="00F744A2">
        <w:rPr>
          <w:rFonts w:ascii="Calibri Light" w:hAnsi="Calibri Light"/>
          <w:color w:val="000000" w:themeColor="text1"/>
        </w:rPr>
        <w:t>Ride</w:t>
      </w:r>
      <w:proofErr w:type="spellEnd"/>
      <w:r w:rsidR="00F744A2">
        <w:rPr>
          <w:rFonts w:ascii="Calibri Light" w:hAnsi="Calibri Light"/>
          <w:color w:val="000000" w:themeColor="text1"/>
        </w:rPr>
        <w:t xml:space="preserve">, ścieżki rowerowe </w:t>
      </w:r>
      <w:r w:rsidR="00F744A2" w:rsidRPr="00CA0D5F">
        <w:rPr>
          <w:rFonts w:ascii="Calibri Light" w:hAnsi="Calibri Light"/>
          <w:color w:val="000000" w:themeColor="text1"/>
        </w:rPr>
        <w:t>połączone z siecią komunikacji miejskiej, inteligentne systemy informacji pasażerskiej</w:t>
      </w:r>
      <w:r w:rsidR="00CA0D5F" w:rsidRPr="00CA0D5F">
        <w:rPr>
          <w:rFonts w:ascii="Calibri Light" w:hAnsi="Calibri Light"/>
          <w:color w:val="000000" w:themeColor="text1"/>
        </w:rPr>
        <w:t xml:space="preserve"> itp.</w:t>
      </w:r>
      <w:r w:rsidR="00F744A2" w:rsidRPr="00CA0D5F">
        <w:rPr>
          <w:rFonts w:ascii="Calibri Light" w:hAnsi="Calibri Light"/>
          <w:color w:val="000000" w:themeColor="text1"/>
        </w:rPr>
        <w:t>).</w:t>
      </w:r>
      <w:r w:rsidR="00CC10B2" w:rsidRPr="00CA0D5F">
        <w:rPr>
          <w:rFonts w:ascii="Calibri Light" w:hAnsi="Calibri Light"/>
          <w:color w:val="000000" w:themeColor="text1"/>
        </w:rPr>
        <w:t xml:space="preserve"> Zapewnienie wysokiej jakości systemu transportu publicznego połączone z promocją strategii niskoemisyjnych może także wpłynąć na częstsze niż dotychczas korzystanie </w:t>
      </w:r>
      <w:r w:rsidR="00CC10B2" w:rsidRPr="00CA0D5F">
        <w:rPr>
          <w:rFonts w:ascii="Calibri Light" w:hAnsi="Calibri Light"/>
          <w:color w:val="000000" w:themeColor="text1"/>
        </w:rPr>
        <w:lastRenderedPageBreak/>
        <w:t>z tej formy komunikacji na obszarze funkcjonalnym. Dla dalszego wykorzystania potencjału przyrody MOF konieczne jest więc zintegrowane i kompleksowe podejście do wdrażania rozwiązań przyjaznych środowisku poprzez wprowadzenie niskoemisy</w:t>
      </w:r>
      <w:r w:rsidR="00EB0E7C" w:rsidRPr="00CA0D5F">
        <w:rPr>
          <w:rFonts w:ascii="Calibri Light" w:hAnsi="Calibri Light"/>
          <w:color w:val="000000" w:themeColor="text1"/>
        </w:rPr>
        <w:t>jnego transportu publicznego na </w:t>
      </w:r>
      <w:r w:rsidR="00CC10B2" w:rsidRPr="00CA0D5F">
        <w:rPr>
          <w:rFonts w:ascii="Calibri Light" w:hAnsi="Calibri Light"/>
          <w:color w:val="000000" w:themeColor="text1"/>
        </w:rPr>
        <w:t>terenie każdej z gmin obszaru.</w:t>
      </w:r>
      <w:r w:rsidR="00CA0D5F">
        <w:rPr>
          <w:rFonts w:ascii="Calibri Light" w:hAnsi="Calibri Light"/>
          <w:color w:val="000000" w:themeColor="text1"/>
        </w:rPr>
        <w:t xml:space="preserve"> </w:t>
      </w:r>
    </w:p>
    <w:p w14:paraId="57C25855" w14:textId="77777777" w:rsidR="00AA0021" w:rsidRPr="008F1A59" w:rsidRDefault="00AA0021" w:rsidP="008F1A59">
      <w:pPr>
        <w:spacing w:after="0"/>
        <w:rPr>
          <w:rFonts w:ascii="Calibri Light" w:hAnsi="Calibri Light"/>
          <w:b/>
          <w:color w:val="000000" w:themeColor="text1"/>
        </w:rPr>
      </w:pPr>
      <w:r w:rsidRPr="008F1A59">
        <w:rPr>
          <w:rFonts w:ascii="Calibri Light" w:hAnsi="Calibri Light"/>
          <w:b/>
          <w:color w:val="000000" w:themeColor="text1"/>
        </w:rPr>
        <w:t xml:space="preserve">Przykładowe typy operacji: </w:t>
      </w:r>
    </w:p>
    <w:p w14:paraId="2871CB88" w14:textId="2664BA5E" w:rsidR="00E053CA" w:rsidRPr="00E053CA" w:rsidRDefault="00E053CA" w:rsidP="007016B9">
      <w:pPr>
        <w:pStyle w:val="Akapitzlist"/>
        <w:numPr>
          <w:ilvl w:val="0"/>
          <w:numId w:val="46"/>
        </w:numPr>
        <w:rPr>
          <w:rFonts w:ascii="Calibri Light" w:hAnsi="Calibri Light"/>
          <w:color w:val="000000" w:themeColor="text1"/>
        </w:rPr>
      </w:pPr>
      <w:r w:rsidRPr="00E053CA">
        <w:rPr>
          <w:rFonts w:ascii="Calibri Light" w:hAnsi="Calibri Light"/>
          <w:color w:val="000000" w:themeColor="text1"/>
        </w:rPr>
        <w:t>zakup/modernizacja niskoemisyjnego taboru transportu publicznego miejskiego,</w:t>
      </w:r>
    </w:p>
    <w:p w14:paraId="66928878" w14:textId="37B048B1" w:rsidR="00E053CA" w:rsidRPr="00E053CA" w:rsidRDefault="00E053CA" w:rsidP="007016B9">
      <w:pPr>
        <w:pStyle w:val="Akapitzlist"/>
        <w:numPr>
          <w:ilvl w:val="0"/>
          <w:numId w:val="46"/>
        </w:numPr>
        <w:rPr>
          <w:rFonts w:ascii="Calibri Light" w:hAnsi="Calibri Light"/>
          <w:color w:val="000000" w:themeColor="text1"/>
        </w:rPr>
      </w:pPr>
      <w:r w:rsidRPr="00E053CA">
        <w:rPr>
          <w:rFonts w:ascii="Calibri Light" w:hAnsi="Calibri Light"/>
          <w:color w:val="000000" w:themeColor="text1"/>
        </w:rPr>
        <w:t>budowa/przebudowa linii komunikacji miejskiej,</w:t>
      </w:r>
    </w:p>
    <w:p w14:paraId="2DFBA356" w14:textId="61CB1E2C" w:rsidR="00E053CA" w:rsidRPr="00E053CA" w:rsidRDefault="00E053CA" w:rsidP="007016B9">
      <w:pPr>
        <w:pStyle w:val="Akapitzlist"/>
        <w:numPr>
          <w:ilvl w:val="0"/>
          <w:numId w:val="46"/>
        </w:numPr>
        <w:rPr>
          <w:rFonts w:ascii="Calibri Light" w:hAnsi="Calibri Light"/>
          <w:color w:val="000000" w:themeColor="text1"/>
        </w:rPr>
      </w:pPr>
      <w:r w:rsidRPr="00E053CA">
        <w:rPr>
          <w:rFonts w:ascii="Calibri Light" w:hAnsi="Calibri Light"/>
          <w:color w:val="000000" w:themeColor="text1"/>
        </w:rPr>
        <w:t xml:space="preserve">budowa/przebudowa niezbędnej infrastruktury na potrzeby komunikacji miejskiej (np. pętli, zatok, dworców przesiadkowych, centrów przesiadkowych, parkingów w systemie Park &amp; </w:t>
      </w:r>
      <w:proofErr w:type="spellStart"/>
      <w:r w:rsidRPr="00E053CA">
        <w:rPr>
          <w:rFonts w:ascii="Calibri Light" w:hAnsi="Calibri Light"/>
          <w:color w:val="000000" w:themeColor="text1"/>
        </w:rPr>
        <w:t>Ride</w:t>
      </w:r>
      <w:proofErr w:type="spellEnd"/>
      <w:r w:rsidRPr="00E053CA">
        <w:rPr>
          <w:rFonts w:ascii="Calibri Light" w:hAnsi="Calibri Light"/>
          <w:color w:val="000000" w:themeColor="text1"/>
        </w:rPr>
        <w:t xml:space="preserve">, </w:t>
      </w:r>
      <w:proofErr w:type="spellStart"/>
      <w:r w:rsidRPr="00E053CA">
        <w:rPr>
          <w:rFonts w:ascii="Calibri Light" w:hAnsi="Calibri Light"/>
          <w:color w:val="000000" w:themeColor="text1"/>
        </w:rPr>
        <w:t>Bike</w:t>
      </w:r>
      <w:proofErr w:type="spellEnd"/>
      <w:r w:rsidRPr="00E053CA">
        <w:rPr>
          <w:rFonts w:ascii="Calibri Light" w:hAnsi="Calibri Light"/>
          <w:color w:val="000000" w:themeColor="text1"/>
        </w:rPr>
        <w:t xml:space="preserve"> &amp; </w:t>
      </w:r>
      <w:proofErr w:type="spellStart"/>
      <w:r w:rsidRPr="00E053CA">
        <w:rPr>
          <w:rFonts w:ascii="Calibri Light" w:hAnsi="Calibri Light"/>
          <w:color w:val="000000" w:themeColor="text1"/>
        </w:rPr>
        <w:t>Ride</w:t>
      </w:r>
      <w:proofErr w:type="spellEnd"/>
      <w:r w:rsidRPr="00E053CA">
        <w:rPr>
          <w:rFonts w:ascii="Calibri Light" w:hAnsi="Calibri Light"/>
          <w:color w:val="000000" w:themeColor="text1"/>
        </w:rPr>
        <w:t xml:space="preserve">, ścieżek rowerowych, infrastruktury do obsługi niskoemisyjnego taboru transportu publicznego takiej jak np. zaplecze techniczne do obsługi taboru w zajezdni, instalacje do dystrybucji </w:t>
      </w:r>
      <w:r w:rsidR="00CA0D5F">
        <w:rPr>
          <w:rFonts w:ascii="Calibri Light" w:hAnsi="Calibri Light"/>
          <w:color w:val="000000" w:themeColor="text1"/>
        </w:rPr>
        <w:t>ekologicznych nośników energii),</w:t>
      </w:r>
    </w:p>
    <w:p w14:paraId="3D9E3565" w14:textId="66407724" w:rsidR="00E053CA" w:rsidRPr="00E053CA" w:rsidRDefault="00E053CA" w:rsidP="007016B9">
      <w:pPr>
        <w:pStyle w:val="Akapitzlist"/>
        <w:numPr>
          <w:ilvl w:val="0"/>
          <w:numId w:val="46"/>
        </w:numPr>
        <w:rPr>
          <w:rFonts w:ascii="Calibri Light" w:hAnsi="Calibri Light"/>
          <w:color w:val="000000" w:themeColor="text1"/>
        </w:rPr>
      </w:pPr>
      <w:r w:rsidRPr="00E053CA">
        <w:rPr>
          <w:rFonts w:ascii="Calibri Light" w:hAnsi="Calibri Light"/>
          <w:color w:val="000000" w:themeColor="text1"/>
        </w:rPr>
        <w:t>rozwiązania z zakresu organizacji ruchu, ułatwiające sprawne poruszanie się pojazdów komunikacji zbiorowej (np. ITS, wyznaczenie pasów ruchu dla a</w:t>
      </w:r>
      <w:r w:rsidR="00CA0D5F">
        <w:rPr>
          <w:rFonts w:ascii="Calibri Light" w:hAnsi="Calibri Light"/>
          <w:color w:val="000000" w:themeColor="text1"/>
        </w:rPr>
        <w:t>utobusów komunikacji zbiorowej),</w:t>
      </w:r>
    </w:p>
    <w:p w14:paraId="5DE0B743" w14:textId="41637386" w:rsidR="00E053CA" w:rsidRPr="00E053CA" w:rsidRDefault="00E053CA" w:rsidP="007016B9">
      <w:pPr>
        <w:pStyle w:val="Akapitzlist"/>
        <w:numPr>
          <w:ilvl w:val="0"/>
          <w:numId w:val="46"/>
        </w:numPr>
        <w:rPr>
          <w:rFonts w:ascii="Calibri Light" w:hAnsi="Calibri Light"/>
          <w:color w:val="000000" w:themeColor="text1"/>
        </w:rPr>
      </w:pPr>
      <w:r w:rsidRPr="00E053CA">
        <w:rPr>
          <w:rFonts w:ascii="Calibri Light" w:hAnsi="Calibri Light"/>
          <w:color w:val="000000" w:themeColor="text1"/>
        </w:rPr>
        <w:t>działania informacyjno-promocyjne mające na celu zachęcenie mieszkańców danego obszaru do wyboru transportu zbiorowego lub niezmotoryzowanego,</w:t>
      </w:r>
    </w:p>
    <w:p w14:paraId="294EFCE3" w14:textId="5EA29848" w:rsidR="0027630E" w:rsidRPr="00E053CA" w:rsidRDefault="00E053CA" w:rsidP="007016B9">
      <w:pPr>
        <w:pStyle w:val="Akapitzlist"/>
        <w:numPr>
          <w:ilvl w:val="0"/>
          <w:numId w:val="46"/>
        </w:numPr>
        <w:rPr>
          <w:rFonts w:ascii="Calibri Light" w:hAnsi="Calibri Light"/>
          <w:color w:val="000000" w:themeColor="text1"/>
        </w:rPr>
      </w:pPr>
      <w:r w:rsidRPr="00E053CA">
        <w:rPr>
          <w:rFonts w:ascii="Calibri Light" w:hAnsi="Calibri Light"/>
          <w:color w:val="000000" w:themeColor="text1"/>
        </w:rPr>
        <w:t>inwestycje w infrastrukturę drogową niezbędną do rozwoju/odtworzenia systemu transportu publicznego (zmiany organizacji systemu transportu publicznego).</w:t>
      </w:r>
    </w:p>
    <w:p w14:paraId="0EA48F2B" w14:textId="77777777" w:rsidR="00537F05" w:rsidRPr="008F1A59" w:rsidRDefault="00537F05" w:rsidP="008F1A59">
      <w:pPr>
        <w:spacing w:after="0"/>
        <w:rPr>
          <w:rFonts w:ascii="Calibri Light" w:hAnsi="Calibri Light"/>
          <w:b/>
          <w:color w:val="000000" w:themeColor="text1"/>
        </w:rPr>
      </w:pPr>
      <w:r w:rsidRPr="008F1A59">
        <w:rPr>
          <w:rFonts w:ascii="Calibri Light" w:hAnsi="Calibri Light"/>
          <w:b/>
          <w:color w:val="000000" w:themeColor="text1"/>
        </w:rPr>
        <w:t>Oczekiwane efekty:</w:t>
      </w:r>
    </w:p>
    <w:p w14:paraId="1FACA7C8" w14:textId="3F8F6A8F" w:rsidR="0027630E" w:rsidRPr="00E36BEA" w:rsidRDefault="00EB7093" w:rsidP="007016B9">
      <w:pPr>
        <w:pStyle w:val="Akapitzlist"/>
        <w:numPr>
          <w:ilvl w:val="0"/>
          <w:numId w:val="47"/>
        </w:numPr>
        <w:rPr>
          <w:rFonts w:ascii="Calibri Light" w:hAnsi="Calibri Light"/>
          <w:color w:val="000000" w:themeColor="text1"/>
        </w:rPr>
      </w:pPr>
      <w:r>
        <w:rPr>
          <w:rFonts w:ascii="Calibri Light" w:hAnsi="Calibri Light"/>
          <w:color w:val="000000" w:themeColor="text1"/>
        </w:rPr>
        <w:t>z</w:t>
      </w:r>
      <w:r w:rsidR="00003706" w:rsidRPr="00E36BEA">
        <w:rPr>
          <w:rFonts w:ascii="Calibri Light" w:hAnsi="Calibri Light"/>
          <w:color w:val="000000" w:themeColor="text1"/>
        </w:rPr>
        <w:t>mniejszenie emisji substancji szkodliwych dla śr</w:t>
      </w:r>
      <w:r w:rsidR="00EB0E7C">
        <w:rPr>
          <w:rFonts w:ascii="Calibri Light" w:hAnsi="Calibri Light"/>
          <w:color w:val="000000" w:themeColor="text1"/>
        </w:rPr>
        <w:t>odowiska dzięki wprowadzeniu do </w:t>
      </w:r>
      <w:r w:rsidR="00003706" w:rsidRPr="00E36BEA">
        <w:rPr>
          <w:rFonts w:ascii="Calibri Light" w:hAnsi="Calibri Light"/>
          <w:color w:val="000000" w:themeColor="text1"/>
        </w:rPr>
        <w:t>eksploatacji niskoemisyjnych autobusów komun</w:t>
      </w:r>
      <w:r>
        <w:rPr>
          <w:rFonts w:ascii="Calibri Light" w:hAnsi="Calibri Light"/>
          <w:color w:val="000000" w:themeColor="text1"/>
        </w:rPr>
        <w:t>ikacji miejskiej na terenie MOF,</w:t>
      </w:r>
    </w:p>
    <w:p w14:paraId="0483BDEF" w14:textId="3AB31813" w:rsidR="00003706" w:rsidRPr="00E36BEA" w:rsidRDefault="00EB7093" w:rsidP="007016B9">
      <w:pPr>
        <w:pStyle w:val="Akapitzlist"/>
        <w:numPr>
          <w:ilvl w:val="0"/>
          <w:numId w:val="47"/>
        </w:numPr>
        <w:rPr>
          <w:rFonts w:ascii="Calibri Light" w:hAnsi="Calibri Light"/>
          <w:color w:val="000000" w:themeColor="text1"/>
        </w:rPr>
      </w:pPr>
      <w:r>
        <w:rPr>
          <w:rFonts w:ascii="Calibri Light" w:hAnsi="Calibri Light"/>
          <w:color w:val="000000" w:themeColor="text1"/>
        </w:rPr>
        <w:t>w</w:t>
      </w:r>
      <w:r w:rsidR="00003706" w:rsidRPr="00E36BEA">
        <w:rPr>
          <w:rFonts w:ascii="Calibri Light" w:hAnsi="Calibri Light"/>
          <w:color w:val="000000" w:themeColor="text1"/>
        </w:rPr>
        <w:t>zrost jakości systemu transportu publicznego na terenie MOF.</w:t>
      </w:r>
    </w:p>
    <w:p w14:paraId="048E62A3" w14:textId="6F3BD995" w:rsidR="00145D86" w:rsidRPr="00145D86" w:rsidRDefault="00145D86" w:rsidP="00145D86">
      <w:pPr>
        <w:spacing w:line="240" w:lineRule="auto"/>
        <w:rPr>
          <w:rFonts w:ascii="Calibri Light" w:hAnsi="Calibri Light"/>
          <w:b/>
          <w:color w:val="000000" w:themeColor="text1"/>
        </w:rPr>
      </w:pPr>
      <w:r w:rsidRPr="00145D86">
        <w:rPr>
          <w:rFonts w:ascii="Calibri Light" w:hAnsi="Calibri Light"/>
          <w:b/>
        </w:rPr>
        <w:t xml:space="preserve">Działanie </w:t>
      </w:r>
      <w:r>
        <w:rPr>
          <w:rFonts w:ascii="Calibri Light" w:hAnsi="Calibri Light"/>
          <w:b/>
        </w:rPr>
        <w:t>3</w:t>
      </w:r>
      <w:r w:rsidRPr="00145D86">
        <w:rPr>
          <w:rFonts w:ascii="Calibri Light" w:hAnsi="Calibri Light"/>
          <w:b/>
        </w:rPr>
        <w:t>.1 obejmuje</w:t>
      </w:r>
      <w:r>
        <w:rPr>
          <w:rFonts w:ascii="Calibri Light" w:hAnsi="Calibri Light"/>
          <w:b/>
        </w:rPr>
        <w:t xml:space="preserve"> realizację</w:t>
      </w:r>
      <w:r w:rsidRPr="00145D86">
        <w:rPr>
          <w:rFonts w:ascii="Calibri Light" w:hAnsi="Calibri Light"/>
          <w:b/>
        </w:rPr>
        <w:t xml:space="preserve"> projektów, składanych w odpowiedzi na konkursy dedykowane </w:t>
      </w:r>
      <w:r w:rsidR="00F40DF4">
        <w:rPr>
          <w:rFonts w:ascii="Calibri Light" w:hAnsi="Calibri Light"/>
          <w:b/>
        </w:rPr>
        <w:t xml:space="preserve">dla MOF </w:t>
      </w:r>
      <w:r w:rsidRPr="00145D86">
        <w:rPr>
          <w:rFonts w:ascii="Calibri Light" w:hAnsi="Calibri Light"/>
          <w:b/>
        </w:rPr>
        <w:t>w ramach instrumentu terytorialnego RPO WP 2014-2020</w:t>
      </w:r>
      <w:r w:rsidR="00CA0D5F">
        <w:rPr>
          <w:rFonts w:ascii="Calibri Light" w:hAnsi="Calibri Light"/>
          <w:b/>
        </w:rPr>
        <w:t xml:space="preserve"> (Działanie 5.4)</w:t>
      </w:r>
      <w:r w:rsidRPr="00145D86">
        <w:rPr>
          <w:rFonts w:ascii="Calibri Light" w:hAnsi="Calibri Light"/>
          <w:b/>
        </w:rPr>
        <w:t>.</w:t>
      </w:r>
    </w:p>
    <w:p w14:paraId="6EDBC3B7" w14:textId="32EFB12C" w:rsidR="00CA0D5F" w:rsidRDefault="00CA0D5F" w:rsidP="008F1A59">
      <w:pPr>
        <w:spacing w:after="0"/>
        <w:rPr>
          <w:rFonts w:ascii="Calibri Light" w:hAnsi="Calibri Light"/>
        </w:rPr>
      </w:pPr>
    </w:p>
    <w:p w14:paraId="306CC0C6" w14:textId="77777777" w:rsidR="00F40DF4" w:rsidRDefault="00F40DF4" w:rsidP="008F1A59">
      <w:pPr>
        <w:spacing w:after="0"/>
        <w:rPr>
          <w:rFonts w:ascii="Calibri Light" w:hAnsi="Calibri Light"/>
        </w:rPr>
      </w:pPr>
    </w:p>
    <w:p w14:paraId="72BD712D" w14:textId="77777777" w:rsidR="00CA0D5F" w:rsidRDefault="00CA0D5F" w:rsidP="008F1A59">
      <w:pPr>
        <w:spacing w:after="0"/>
        <w:rPr>
          <w:rFonts w:ascii="Calibri Light" w:hAnsi="Calibri Light"/>
        </w:rPr>
      </w:pPr>
    </w:p>
    <w:p w14:paraId="6C160E22" w14:textId="77777777" w:rsidR="00CA0D5F" w:rsidRDefault="00CA0D5F" w:rsidP="008F1A59">
      <w:pPr>
        <w:spacing w:after="0"/>
        <w:rPr>
          <w:rFonts w:ascii="Calibri Light" w:hAnsi="Calibri Light"/>
        </w:rPr>
      </w:pPr>
    </w:p>
    <w:p w14:paraId="49766AB1" w14:textId="05DF8C4D" w:rsidR="00CC10B2" w:rsidRDefault="00537F05" w:rsidP="008F1A59">
      <w:pPr>
        <w:spacing w:after="0"/>
        <w:rPr>
          <w:rFonts w:ascii="Calibri Light" w:hAnsi="Calibri Light"/>
        </w:rPr>
      </w:pPr>
      <w:r>
        <w:rPr>
          <w:rFonts w:ascii="Calibri Light" w:hAnsi="Calibri Light"/>
        </w:rPr>
        <w:lastRenderedPageBreak/>
        <w:t>Wskaźniki:</w:t>
      </w:r>
      <w:r w:rsidR="00CC10B2" w:rsidRPr="00CC10B2">
        <w:rPr>
          <w:rFonts w:ascii="Calibri Light" w:hAnsi="Calibri Light"/>
        </w:rPr>
        <w:t xml:space="preserve"> </w:t>
      </w:r>
    </w:p>
    <w:tbl>
      <w:tblPr>
        <w:tblStyle w:val="arleta1"/>
        <w:tblW w:w="9067" w:type="dxa"/>
        <w:tblLook w:val="04A0" w:firstRow="1" w:lastRow="0" w:firstColumn="1" w:lastColumn="0" w:noHBand="0" w:noVBand="1"/>
      </w:tblPr>
      <w:tblGrid>
        <w:gridCol w:w="6232"/>
        <w:gridCol w:w="2835"/>
      </w:tblGrid>
      <w:tr w:rsidR="00E053CA" w:rsidRPr="00EB0E7C" w14:paraId="4FCA7E96" w14:textId="77777777" w:rsidTr="00FE0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EE7D720" w14:textId="77777777" w:rsidR="00E053CA" w:rsidRPr="00EB0E7C" w:rsidRDefault="00E053CA" w:rsidP="00A91C93">
            <w:pPr>
              <w:spacing w:after="0" w:line="240" w:lineRule="auto"/>
              <w:jc w:val="center"/>
              <w:rPr>
                <w:rFonts w:ascii="Calibri Light" w:hAnsi="Calibri Light"/>
                <w:sz w:val="20"/>
                <w:szCs w:val="20"/>
              </w:rPr>
            </w:pPr>
            <w:r w:rsidRPr="00EB0E7C">
              <w:rPr>
                <w:rFonts w:ascii="Calibri Light" w:hAnsi="Calibri Light"/>
                <w:sz w:val="20"/>
                <w:szCs w:val="20"/>
              </w:rPr>
              <w:t>Nazwa wskaźnika</w:t>
            </w:r>
          </w:p>
        </w:tc>
        <w:tc>
          <w:tcPr>
            <w:tcW w:w="2835" w:type="dxa"/>
          </w:tcPr>
          <w:p w14:paraId="083AB8A6" w14:textId="77777777" w:rsidR="00E053CA" w:rsidRPr="00EB0E7C" w:rsidRDefault="00E053CA" w:rsidP="00A91C9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0"/>
                <w:szCs w:val="20"/>
              </w:rPr>
            </w:pPr>
            <w:r w:rsidRPr="00EB0E7C">
              <w:rPr>
                <w:rFonts w:ascii="Calibri Light" w:hAnsi="Calibri Light"/>
                <w:sz w:val="20"/>
                <w:szCs w:val="20"/>
              </w:rPr>
              <w:t>Źródło weryfikacji</w:t>
            </w:r>
          </w:p>
        </w:tc>
      </w:tr>
      <w:tr w:rsidR="00FE064D" w:rsidRPr="00EB0E7C" w14:paraId="691C36D3" w14:textId="77777777" w:rsidTr="00FE064D">
        <w:tc>
          <w:tcPr>
            <w:cnfStyle w:val="001000000000" w:firstRow="0" w:lastRow="0" w:firstColumn="1" w:lastColumn="0" w:oddVBand="0" w:evenVBand="0" w:oddHBand="0" w:evenHBand="0" w:firstRowFirstColumn="0" w:firstRowLastColumn="0" w:lastRowFirstColumn="0" w:lastRowLastColumn="0"/>
            <w:tcW w:w="6232" w:type="dxa"/>
          </w:tcPr>
          <w:p w14:paraId="266728DF" w14:textId="07615EDA" w:rsidR="00FE064D" w:rsidRPr="00EB0E7C" w:rsidRDefault="00FE064D">
            <w:pPr>
              <w:spacing w:after="0" w:line="240" w:lineRule="auto"/>
              <w:rPr>
                <w:rFonts w:ascii="Calibri Light" w:hAnsi="Calibri Light"/>
                <w:color w:val="000000" w:themeColor="text1"/>
                <w:sz w:val="20"/>
                <w:szCs w:val="20"/>
              </w:rPr>
            </w:pPr>
            <w:r w:rsidRPr="00E053CA">
              <w:rPr>
                <w:rFonts w:ascii="Calibri Light" w:hAnsi="Calibri Light"/>
                <w:color w:val="000000" w:themeColor="text1"/>
                <w:sz w:val="20"/>
                <w:szCs w:val="20"/>
              </w:rPr>
              <w:t>Szacowany roczny spad</w:t>
            </w:r>
            <w:r>
              <w:rPr>
                <w:rFonts w:ascii="Calibri Light" w:hAnsi="Calibri Light"/>
                <w:color w:val="000000" w:themeColor="text1"/>
                <w:sz w:val="20"/>
                <w:szCs w:val="20"/>
              </w:rPr>
              <w:t>ek emisji gazów cieplarnianych (tony ekwiwalentu CO2/rok)</w:t>
            </w:r>
          </w:p>
        </w:tc>
        <w:tc>
          <w:tcPr>
            <w:tcW w:w="2835" w:type="dxa"/>
            <w:vMerge w:val="restart"/>
          </w:tcPr>
          <w:p w14:paraId="52A6EE99" w14:textId="60A3BA33" w:rsidR="00FE064D" w:rsidRPr="00EB0E7C" w:rsidRDefault="00FE064D" w:rsidP="00A91C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EB0E7C">
              <w:rPr>
                <w:rFonts w:ascii="Calibri Light" w:hAnsi="Calibri Light"/>
                <w:color w:val="000000" w:themeColor="text1"/>
                <w:sz w:val="20"/>
                <w:szCs w:val="20"/>
              </w:rPr>
              <w:t>D</w:t>
            </w:r>
            <w:r w:rsidR="00205E9D">
              <w:rPr>
                <w:rFonts w:ascii="Calibri Light" w:hAnsi="Calibri Light"/>
                <w:color w:val="000000" w:themeColor="text1"/>
                <w:sz w:val="20"/>
                <w:szCs w:val="20"/>
              </w:rPr>
              <w:t>ane MZK</w:t>
            </w:r>
            <w:r>
              <w:rPr>
                <w:rFonts w:ascii="Calibri Light" w:hAnsi="Calibri Light"/>
                <w:color w:val="000000" w:themeColor="text1"/>
                <w:sz w:val="20"/>
                <w:szCs w:val="20"/>
              </w:rPr>
              <w:t>, Laboratorium Międzyuczelniane (stacja monitoringu)</w:t>
            </w:r>
          </w:p>
        </w:tc>
      </w:tr>
      <w:tr w:rsidR="00FE064D" w:rsidRPr="00EB0E7C" w14:paraId="20238C1E" w14:textId="77777777" w:rsidTr="00FE06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A703549" w14:textId="059B0B0A" w:rsidR="00FE064D" w:rsidRPr="00EB0E7C" w:rsidRDefault="00FE064D" w:rsidP="00A91C93">
            <w:pPr>
              <w:spacing w:after="0" w:line="240" w:lineRule="auto"/>
              <w:rPr>
                <w:rFonts w:ascii="Calibri Light" w:hAnsi="Calibri Light"/>
                <w:color w:val="000000" w:themeColor="text1"/>
                <w:sz w:val="20"/>
                <w:szCs w:val="20"/>
              </w:rPr>
            </w:pPr>
            <w:r w:rsidRPr="008F1A59">
              <w:rPr>
                <w:rFonts w:ascii="Calibri Light" w:hAnsi="Calibri Light"/>
                <w:color w:val="000000" w:themeColor="text1"/>
                <w:sz w:val="20"/>
                <w:szCs w:val="20"/>
              </w:rPr>
              <w:t>Szaco</w:t>
            </w:r>
            <w:r>
              <w:rPr>
                <w:rFonts w:ascii="Calibri Light" w:hAnsi="Calibri Light"/>
                <w:color w:val="000000" w:themeColor="text1"/>
                <w:sz w:val="20"/>
                <w:szCs w:val="20"/>
              </w:rPr>
              <w:t>wany roczny spadek emisji PM10 (</w:t>
            </w:r>
            <w:r w:rsidRPr="008F1A59">
              <w:rPr>
                <w:rFonts w:ascii="Calibri Light" w:hAnsi="Calibri Light"/>
                <w:color w:val="000000" w:themeColor="text1"/>
                <w:sz w:val="20"/>
                <w:szCs w:val="20"/>
              </w:rPr>
              <w:t>t/rok</w:t>
            </w:r>
            <w:r>
              <w:rPr>
                <w:rFonts w:ascii="Calibri Light" w:hAnsi="Calibri Light"/>
                <w:color w:val="000000" w:themeColor="text1"/>
                <w:sz w:val="20"/>
                <w:szCs w:val="20"/>
              </w:rPr>
              <w:t>)</w:t>
            </w:r>
          </w:p>
        </w:tc>
        <w:tc>
          <w:tcPr>
            <w:tcW w:w="2835" w:type="dxa"/>
            <w:vMerge/>
          </w:tcPr>
          <w:p w14:paraId="0951BF46" w14:textId="44DD50B2" w:rsidR="00FE064D" w:rsidRPr="00EB0E7C" w:rsidRDefault="00FE064D" w:rsidP="00A91C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p>
        </w:tc>
      </w:tr>
      <w:tr w:rsidR="00E053CA" w:rsidRPr="00EB0E7C" w14:paraId="227EA1E6" w14:textId="77777777" w:rsidTr="00FE064D">
        <w:tc>
          <w:tcPr>
            <w:cnfStyle w:val="001000000000" w:firstRow="0" w:lastRow="0" w:firstColumn="1" w:lastColumn="0" w:oddVBand="0" w:evenVBand="0" w:oddHBand="0" w:evenHBand="0" w:firstRowFirstColumn="0" w:firstRowLastColumn="0" w:lastRowFirstColumn="0" w:lastRowLastColumn="0"/>
            <w:tcW w:w="6232" w:type="dxa"/>
          </w:tcPr>
          <w:p w14:paraId="032923BB" w14:textId="6EB555BE" w:rsidR="00E053CA" w:rsidRPr="00EB0E7C" w:rsidRDefault="008F1A59">
            <w:pPr>
              <w:spacing w:after="0" w:line="240" w:lineRule="auto"/>
              <w:rPr>
                <w:rFonts w:ascii="Calibri Light" w:hAnsi="Calibri Light"/>
                <w:color w:val="000000" w:themeColor="text1"/>
                <w:sz w:val="20"/>
                <w:szCs w:val="20"/>
              </w:rPr>
            </w:pPr>
            <w:r w:rsidRPr="008F1A59">
              <w:rPr>
                <w:rFonts w:ascii="Calibri Light" w:hAnsi="Calibri Light"/>
                <w:color w:val="000000" w:themeColor="text1"/>
                <w:sz w:val="20"/>
                <w:szCs w:val="20"/>
              </w:rPr>
              <w:t xml:space="preserve">Liczba przewozów komunikacją miejską na przebudowanych i nowych liniach </w:t>
            </w:r>
            <w:r>
              <w:rPr>
                <w:rFonts w:ascii="Calibri Light" w:hAnsi="Calibri Light"/>
                <w:color w:val="000000" w:themeColor="text1"/>
                <w:sz w:val="20"/>
                <w:szCs w:val="20"/>
              </w:rPr>
              <w:t>komunikacji miejskiej (szt./rok)</w:t>
            </w:r>
          </w:p>
        </w:tc>
        <w:tc>
          <w:tcPr>
            <w:tcW w:w="2835" w:type="dxa"/>
          </w:tcPr>
          <w:p w14:paraId="40373F27" w14:textId="4A12EFE2" w:rsidR="00E053CA" w:rsidRPr="00EB0E7C" w:rsidRDefault="00205E9D" w:rsidP="00A91C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Pr>
                <w:rFonts w:ascii="Calibri Light" w:hAnsi="Calibri Light"/>
                <w:color w:val="000000" w:themeColor="text1"/>
                <w:sz w:val="20"/>
                <w:szCs w:val="20"/>
              </w:rPr>
              <w:t>Dane MZK</w:t>
            </w:r>
          </w:p>
        </w:tc>
      </w:tr>
      <w:tr w:rsidR="008F1A59" w:rsidRPr="00EB0E7C" w14:paraId="4A0C88E9" w14:textId="77777777" w:rsidTr="00FE06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BB0BF99" w14:textId="7DD00B50" w:rsidR="008F1A59" w:rsidRPr="00EB0E7C" w:rsidRDefault="008F1A59" w:rsidP="008F1A59">
            <w:pPr>
              <w:spacing w:after="0" w:line="240" w:lineRule="auto"/>
              <w:rPr>
                <w:rFonts w:ascii="Calibri Light" w:hAnsi="Calibri Light"/>
                <w:color w:val="000000" w:themeColor="text1"/>
                <w:sz w:val="20"/>
                <w:szCs w:val="20"/>
              </w:rPr>
            </w:pPr>
            <w:r w:rsidRPr="008F1A59">
              <w:rPr>
                <w:rFonts w:ascii="Calibri Light" w:hAnsi="Calibri Light"/>
                <w:color w:val="000000" w:themeColor="text1"/>
                <w:sz w:val="20"/>
                <w:szCs w:val="20"/>
              </w:rPr>
              <w:t>Liczba zakupionych jednostek taboru pasażerskiego w publicznym transporcie z</w:t>
            </w:r>
            <w:r>
              <w:rPr>
                <w:rFonts w:ascii="Calibri Light" w:hAnsi="Calibri Light"/>
                <w:color w:val="000000" w:themeColor="text1"/>
                <w:sz w:val="20"/>
                <w:szCs w:val="20"/>
              </w:rPr>
              <w:t>biorowym komunikacji miejskiej (</w:t>
            </w:r>
            <w:r w:rsidRPr="008F1A59">
              <w:rPr>
                <w:rFonts w:ascii="Calibri Light" w:hAnsi="Calibri Light"/>
                <w:color w:val="000000" w:themeColor="text1"/>
                <w:sz w:val="20"/>
                <w:szCs w:val="20"/>
              </w:rPr>
              <w:t>sz</w:t>
            </w:r>
            <w:r>
              <w:rPr>
                <w:rFonts w:ascii="Calibri Light" w:hAnsi="Calibri Light"/>
                <w:color w:val="000000" w:themeColor="text1"/>
                <w:sz w:val="20"/>
                <w:szCs w:val="20"/>
              </w:rPr>
              <w:t>t.)</w:t>
            </w:r>
          </w:p>
        </w:tc>
        <w:tc>
          <w:tcPr>
            <w:tcW w:w="2835" w:type="dxa"/>
            <w:vAlign w:val="top"/>
          </w:tcPr>
          <w:p w14:paraId="74DC7F4C" w14:textId="4A75A6BE" w:rsidR="008F1A59" w:rsidRPr="00EB0E7C" w:rsidRDefault="00205E9D" w:rsidP="008F1A5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Pr>
                <w:rFonts w:ascii="Calibri Light" w:hAnsi="Calibri Light"/>
                <w:color w:val="000000" w:themeColor="text1"/>
                <w:sz w:val="20"/>
                <w:szCs w:val="20"/>
              </w:rPr>
              <w:t>Dane MZK</w:t>
            </w:r>
          </w:p>
        </w:tc>
      </w:tr>
      <w:tr w:rsidR="008F1A59" w:rsidRPr="00EB0E7C" w14:paraId="5F0AB8C7" w14:textId="77777777" w:rsidTr="00FE064D">
        <w:tc>
          <w:tcPr>
            <w:cnfStyle w:val="001000000000" w:firstRow="0" w:lastRow="0" w:firstColumn="1" w:lastColumn="0" w:oddVBand="0" w:evenVBand="0" w:oddHBand="0" w:evenHBand="0" w:firstRowFirstColumn="0" w:firstRowLastColumn="0" w:lastRowFirstColumn="0" w:lastRowLastColumn="0"/>
            <w:tcW w:w="6232" w:type="dxa"/>
          </w:tcPr>
          <w:p w14:paraId="1E50BDA8" w14:textId="684C6744" w:rsidR="008F1A59" w:rsidRPr="00EB0E7C" w:rsidRDefault="008F1A59" w:rsidP="008F1A59">
            <w:pPr>
              <w:spacing w:after="0" w:line="240" w:lineRule="auto"/>
              <w:rPr>
                <w:rFonts w:ascii="Calibri Light" w:hAnsi="Calibri Light"/>
                <w:color w:val="000000" w:themeColor="text1"/>
                <w:sz w:val="20"/>
                <w:szCs w:val="20"/>
              </w:rPr>
            </w:pPr>
            <w:r w:rsidRPr="008F1A59">
              <w:rPr>
                <w:rFonts w:ascii="Calibri Light" w:hAnsi="Calibri Light"/>
                <w:color w:val="000000" w:themeColor="text1"/>
                <w:sz w:val="20"/>
                <w:szCs w:val="20"/>
              </w:rPr>
              <w:t>Liczba zmodernizowanych jednostek taboru pasażerskiego w publicznym transporcie zbiorowym komunikacji miejskiej</w:t>
            </w:r>
            <w:r>
              <w:rPr>
                <w:rFonts w:ascii="Calibri Light" w:hAnsi="Calibri Light"/>
                <w:color w:val="000000" w:themeColor="text1"/>
                <w:sz w:val="20"/>
                <w:szCs w:val="20"/>
              </w:rPr>
              <w:t xml:space="preserve"> (szt.)</w:t>
            </w:r>
          </w:p>
        </w:tc>
        <w:tc>
          <w:tcPr>
            <w:tcW w:w="2835" w:type="dxa"/>
            <w:vAlign w:val="top"/>
          </w:tcPr>
          <w:p w14:paraId="0E293CB6" w14:textId="3B41930F" w:rsidR="008F1A59" w:rsidRPr="00EB0E7C" w:rsidRDefault="00205E9D" w:rsidP="008F1A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Pr>
                <w:rFonts w:ascii="Calibri Light" w:hAnsi="Calibri Light"/>
                <w:color w:val="000000" w:themeColor="text1"/>
                <w:sz w:val="20"/>
                <w:szCs w:val="20"/>
              </w:rPr>
              <w:t>Dane MZK</w:t>
            </w:r>
          </w:p>
        </w:tc>
      </w:tr>
      <w:tr w:rsidR="00E053CA" w:rsidRPr="00EB0E7C" w14:paraId="3E81A798" w14:textId="77777777" w:rsidTr="00FE06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EC315E8" w14:textId="33D98FD5" w:rsidR="00E053CA" w:rsidRPr="00EB0E7C" w:rsidRDefault="008F1A59" w:rsidP="00A91C93">
            <w:pPr>
              <w:spacing w:after="0" w:line="240" w:lineRule="auto"/>
              <w:rPr>
                <w:rFonts w:ascii="Calibri Light" w:hAnsi="Calibri Light"/>
                <w:sz w:val="20"/>
                <w:szCs w:val="20"/>
              </w:rPr>
            </w:pPr>
            <w:r w:rsidRPr="008F1A59">
              <w:rPr>
                <w:rFonts w:ascii="Calibri Light" w:hAnsi="Calibri Light"/>
                <w:sz w:val="20"/>
                <w:szCs w:val="20"/>
              </w:rPr>
              <w:t>Liczba zainstalowanych inteligentnych systemów transportowych</w:t>
            </w:r>
          </w:p>
        </w:tc>
        <w:tc>
          <w:tcPr>
            <w:tcW w:w="2835" w:type="dxa"/>
          </w:tcPr>
          <w:p w14:paraId="67CCFFE3" w14:textId="35B9A345" w:rsidR="00E053CA" w:rsidRPr="00EB0E7C" w:rsidRDefault="00205E9D" w:rsidP="00A91C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Pr>
                <w:rFonts w:ascii="Calibri Light" w:hAnsi="Calibri Light"/>
                <w:color w:val="000000" w:themeColor="text1"/>
                <w:sz w:val="20"/>
                <w:szCs w:val="20"/>
              </w:rPr>
              <w:t>Dane MZK</w:t>
            </w:r>
          </w:p>
        </w:tc>
      </w:tr>
    </w:tbl>
    <w:p w14:paraId="74B686E4" w14:textId="15FDFD95" w:rsidR="00055068" w:rsidRPr="00987D54" w:rsidRDefault="00055068" w:rsidP="00EB0E7C">
      <w:pPr>
        <w:spacing w:after="160" w:line="259" w:lineRule="auto"/>
        <w:jc w:val="left"/>
        <w:rPr>
          <w:rFonts w:ascii="Calibri Light" w:hAnsi="Calibri Light"/>
          <w:i/>
          <w:color w:val="44546A" w:themeColor="text2"/>
          <w:sz w:val="18"/>
          <w:szCs w:val="18"/>
        </w:rPr>
      </w:pPr>
    </w:p>
    <w:p w14:paraId="5EA142D9" w14:textId="367073EC" w:rsidR="00807496" w:rsidRPr="00F11EA0" w:rsidRDefault="00305276" w:rsidP="00385B41">
      <w:pPr>
        <w:pStyle w:val="Nagwek4"/>
      </w:pPr>
      <w:r>
        <w:t>Działanie 3.2</w:t>
      </w:r>
      <w:r w:rsidR="00807496">
        <w:t xml:space="preserve"> </w:t>
      </w:r>
      <w:r w:rsidR="00807496" w:rsidRPr="00537F05">
        <w:t>R</w:t>
      </w:r>
      <w:r w:rsidR="00DA77EB">
        <w:t xml:space="preserve">ozwój infrastruktury </w:t>
      </w:r>
      <w:r w:rsidR="00807496">
        <w:t>kanalizacyjnej</w:t>
      </w:r>
      <w:r w:rsidR="00A50243">
        <w:t xml:space="preserve">, </w:t>
      </w:r>
      <w:r w:rsidR="00DA77EB">
        <w:t>oczyszcza</w:t>
      </w:r>
      <w:r w:rsidR="00A50243">
        <w:t>nia</w:t>
      </w:r>
      <w:r w:rsidR="00DA77EB">
        <w:t xml:space="preserve"> ścieków</w:t>
      </w:r>
      <w:r w:rsidR="00A50243">
        <w:t xml:space="preserve"> i gospodarki </w:t>
      </w:r>
      <w:r w:rsidR="00654948">
        <w:t>o</w:t>
      </w:r>
      <w:r w:rsidR="00A50243">
        <w:t>dpadami</w:t>
      </w:r>
    </w:p>
    <w:p w14:paraId="3CBB4904" w14:textId="4C265F03" w:rsidR="00807496" w:rsidRDefault="00807496" w:rsidP="00A90BD5">
      <w:pPr>
        <w:rPr>
          <w:rFonts w:ascii="Calibri Light" w:hAnsi="Calibri Light"/>
          <w:color w:val="000000" w:themeColor="text1"/>
        </w:rPr>
      </w:pPr>
      <w:r w:rsidRPr="00F11EA0">
        <w:rPr>
          <w:rFonts w:ascii="Calibri Light" w:hAnsi="Calibri Light"/>
          <w:b/>
          <w:color w:val="000000" w:themeColor="text1"/>
        </w:rPr>
        <w:t>Uzasadnienie realizacji działania:</w:t>
      </w:r>
      <w:r w:rsidRPr="00F11EA0">
        <w:rPr>
          <w:rFonts w:ascii="Calibri Light" w:hAnsi="Calibri Light"/>
          <w:color w:val="000000" w:themeColor="text1"/>
        </w:rPr>
        <w:t xml:space="preserve"> </w:t>
      </w:r>
      <w:r w:rsidRPr="00807496">
        <w:rPr>
          <w:rFonts w:ascii="Calibri Light" w:hAnsi="Calibri Light"/>
          <w:color w:val="000000" w:themeColor="text1"/>
        </w:rPr>
        <w:t xml:space="preserve">Na terenie MOF istnieje </w:t>
      </w:r>
      <w:r w:rsidR="00385B41">
        <w:rPr>
          <w:rFonts w:ascii="Calibri Light" w:hAnsi="Calibri Light"/>
          <w:color w:val="000000" w:themeColor="text1"/>
        </w:rPr>
        <w:t>duża dysproporcja w dostępie do </w:t>
      </w:r>
      <w:r w:rsidRPr="00807496">
        <w:rPr>
          <w:rFonts w:ascii="Calibri Light" w:hAnsi="Calibri Light"/>
          <w:color w:val="000000" w:themeColor="text1"/>
        </w:rPr>
        <w:t xml:space="preserve">infrastruktury </w:t>
      </w:r>
      <w:r w:rsidRPr="00864F8C">
        <w:rPr>
          <w:rFonts w:ascii="Calibri Light" w:hAnsi="Calibri Light"/>
          <w:color w:val="000000" w:themeColor="text1"/>
        </w:rPr>
        <w:t xml:space="preserve">kanalizacyjnej. Szczególne deficyty </w:t>
      </w:r>
      <w:r w:rsidR="00891DA6" w:rsidRPr="00864F8C">
        <w:rPr>
          <w:rFonts w:ascii="Calibri Light" w:hAnsi="Calibri Light"/>
          <w:color w:val="000000" w:themeColor="text1"/>
        </w:rPr>
        <w:t>w tym</w:t>
      </w:r>
      <w:r w:rsidR="00385B41" w:rsidRPr="00864F8C">
        <w:rPr>
          <w:rFonts w:ascii="Calibri Light" w:hAnsi="Calibri Light"/>
          <w:color w:val="000000" w:themeColor="text1"/>
        </w:rPr>
        <w:t xml:space="preserve"> zakresie zdiagnozowano na </w:t>
      </w:r>
      <w:r w:rsidR="00864F8C" w:rsidRPr="00864F8C">
        <w:rPr>
          <w:rFonts w:ascii="Calibri Light" w:hAnsi="Calibri Light"/>
          <w:color w:val="000000" w:themeColor="text1"/>
        </w:rPr>
        <w:t xml:space="preserve">obszarach wiejskich w miejscowościach: </w:t>
      </w:r>
      <w:r w:rsidRPr="00864F8C">
        <w:rPr>
          <w:rFonts w:ascii="Calibri Light" w:hAnsi="Calibri Light"/>
          <w:color w:val="000000" w:themeColor="text1"/>
        </w:rPr>
        <w:t>Pysznica</w:t>
      </w:r>
      <w:r w:rsidR="00864F8C" w:rsidRPr="00864F8C">
        <w:rPr>
          <w:rFonts w:ascii="Calibri Light" w:hAnsi="Calibri Light"/>
          <w:color w:val="000000" w:themeColor="text1"/>
        </w:rPr>
        <w:t xml:space="preserve"> oraz Kotowa Wola i Obojna (gmina Zaleszany</w:t>
      </w:r>
      <w:r w:rsidRPr="00864F8C">
        <w:rPr>
          <w:rFonts w:ascii="Calibri Light" w:hAnsi="Calibri Light"/>
          <w:color w:val="000000" w:themeColor="text1"/>
        </w:rPr>
        <w:t xml:space="preserve">). </w:t>
      </w:r>
      <w:r w:rsidR="00D31456" w:rsidRPr="00864F8C">
        <w:rPr>
          <w:rFonts w:ascii="Calibri Light" w:hAnsi="Calibri Light"/>
          <w:color w:val="000000" w:themeColor="text1"/>
        </w:rPr>
        <w:t>Modernizacji</w:t>
      </w:r>
      <w:r w:rsidR="00864F8C" w:rsidRPr="00864F8C">
        <w:rPr>
          <w:rFonts w:ascii="Calibri Light" w:hAnsi="Calibri Light"/>
          <w:color w:val="000000" w:themeColor="text1"/>
        </w:rPr>
        <w:t>/rozbudowy</w:t>
      </w:r>
      <w:r w:rsidR="00D31456" w:rsidRPr="00864F8C">
        <w:rPr>
          <w:rFonts w:ascii="Calibri Light" w:hAnsi="Calibri Light"/>
          <w:color w:val="000000" w:themeColor="text1"/>
        </w:rPr>
        <w:t xml:space="preserve"> wymaga</w:t>
      </w:r>
      <w:r w:rsidR="00864F8C" w:rsidRPr="00864F8C">
        <w:rPr>
          <w:rFonts w:ascii="Calibri Light" w:hAnsi="Calibri Light"/>
          <w:color w:val="000000" w:themeColor="text1"/>
        </w:rPr>
        <w:t>ją</w:t>
      </w:r>
      <w:r w:rsidR="00D31456" w:rsidRPr="00864F8C">
        <w:rPr>
          <w:rFonts w:ascii="Calibri Light" w:hAnsi="Calibri Light"/>
          <w:color w:val="000000" w:themeColor="text1"/>
        </w:rPr>
        <w:t xml:space="preserve"> </w:t>
      </w:r>
      <w:r w:rsidR="00864F8C" w:rsidRPr="00864F8C">
        <w:rPr>
          <w:rFonts w:ascii="Calibri Light" w:hAnsi="Calibri Light"/>
          <w:color w:val="000000" w:themeColor="text1"/>
        </w:rPr>
        <w:t xml:space="preserve">także </w:t>
      </w:r>
      <w:r w:rsidR="00D31456" w:rsidRPr="00864F8C">
        <w:rPr>
          <w:rFonts w:ascii="Calibri Light" w:hAnsi="Calibri Light"/>
          <w:color w:val="000000" w:themeColor="text1"/>
        </w:rPr>
        <w:t>oczyszczalni</w:t>
      </w:r>
      <w:r w:rsidR="00864F8C" w:rsidRPr="00864F8C">
        <w:rPr>
          <w:rFonts w:ascii="Calibri Light" w:hAnsi="Calibri Light"/>
          <w:color w:val="000000" w:themeColor="text1"/>
        </w:rPr>
        <w:t>e</w:t>
      </w:r>
      <w:r w:rsidR="00D31456" w:rsidRPr="00864F8C">
        <w:rPr>
          <w:rFonts w:ascii="Calibri Light" w:hAnsi="Calibri Light"/>
          <w:color w:val="000000" w:themeColor="text1"/>
        </w:rPr>
        <w:t xml:space="preserve"> ścieków w </w:t>
      </w:r>
      <w:proofErr w:type="spellStart"/>
      <w:r w:rsidR="00864F8C" w:rsidRPr="00864F8C">
        <w:rPr>
          <w:rFonts w:ascii="Calibri Light" w:hAnsi="Calibri Light"/>
          <w:color w:val="000000" w:themeColor="text1"/>
        </w:rPr>
        <w:t>Kępiu</w:t>
      </w:r>
      <w:proofErr w:type="spellEnd"/>
      <w:r w:rsidR="00864F8C" w:rsidRPr="00864F8C">
        <w:rPr>
          <w:rFonts w:ascii="Calibri Light" w:hAnsi="Calibri Light"/>
          <w:color w:val="000000" w:themeColor="text1"/>
        </w:rPr>
        <w:t xml:space="preserve"> Zaleszańskim (gmina Zaleszany), Pysznicy i </w:t>
      </w:r>
      <w:r w:rsidR="00D31456" w:rsidRPr="00864F8C">
        <w:rPr>
          <w:rFonts w:ascii="Calibri Light" w:hAnsi="Calibri Light"/>
          <w:color w:val="000000" w:themeColor="text1"/>
        </w:rPr>
        <w:t xml:space="preserve">Nisku. </w:t>
      </w:r>
      <w:r w:rsidRPr="00864F8C">
        <w:rPr>
          <w:rFonts w:ascii="Calibri Light" w:hAnsi="Calibri Light"/>
          <w:color w:val="000000" w:themeColor="text1"/>
        </w:rPr>
        <w:t>Poprawa s</w:t>
      </w:r>
      <w:r w:rsidR="00385B41" w:rsidRPr="00864F8C">
        <w:rPr>
          <w:rFonts w:ascii="Calibri Light" w:hAnsi="Calibri Light"/>
          <w:color w:val="000000" w:themeColor="text1"/>
        </w:rPr>
        <w:t>tanu instalacji technicznych ma </w:t>
      </w:r>
      <w:r w:rsidRPr="00864F8C">
        <w:rPr>
          <w:rFonts w:ascii="Calibri Light" w:hAnsi="Calibri Light"/>
          <w:color w:val="000000" w:themeColor="text1"/>
        </w:rPr>
        <w:t xml:space="preserve">szczególne znaczenie dla tych gmin </w:t>
      </w:r>
      <w:r w:rsidRPr="00807496">
        <w:rPr>
          <w:rFonts w:ascii="Calibri Light" w:hAnsi="Calibri Light"/>
          <w:color w:val="000000" w:themeColor="text1"/>
        </w:rPr>
        <w:t xml:space="preserve">ze względu na rosnącą na ich terenie w ostatnich latach liczbę mieszkańców. </w:t>
      </w:r>
      <w:r w:rsidR="004F13AF" w:rsidRPr="004F13AF">
        <w:rPr>
          <w:rFonts w:ascii="Calibri Light" w:hAnsi="Calibri Light"/>
          <w:color w:val="000000" w:themeColor="text1"/>
        </w:rPr>
        <w:t>Stan środowiska naturalnego na terenie MOF w dużej mierze zależeć będzie również od systemu gospodarowania odpadami komunalnymi, w tym w szczególności systemu ich zbierania i zagospodarowywania. Ważnym elementem tworzącym sprawne gospodarowanie odpadami jest m.in. tworzenie punktów selektyw</w:t>
      </w:r>
      <w:r w:rsidR="004F13AF">
        <w:rPr>
          <w:rFonts w:ascii="Calibri Light" w:hAnsi="Calibri Light"/>
          <w:color w:val="000000" w:themeColor="text1"/>
        </w:rPr>
        <w:t>nej zbiórki odpadów komunalnych</w:t>
      </w:r>
      <w:r w:rsidR="004F13AF" w:rsidRPr="004F13AF">
        <w:rPr>
          <w:rFonts w:ascii="Calibri Light" w:hAnsi="Calibri Light"/>
          <w:color w:val="000000" w:themeColor="text1"/>
        </w:rPr>
        <w:t xml:space="preserve">. Obecnie na terenie MOF tego typu punkt działa jedynie na obszarze miasta Stalowa Wola. </w:t>
      </w:r>
      <w:r w:rsidRPr="00807496">
        <w:rPr>
          <w:rFonts w:ascii="Calibri Light" w:hAnsi="Calibri Light"/>
          <w:color w:val="000000" w:themeColor="text1"/>
        </w:rPr>
        <w:t>Celem dalszego zrównoważonego rozwoju MOF konieczny jest rozwój infrastruktury kanalizacyjnej</w:t>
      </w:r>
      <w:r w:rsidR="00864F8C">
        <w:rPr>
          <w:rFonts w:ascii="Calibri Light" w:hAnsi="Calibri Light"/>
          <w:color w:val="000000" w:themeColor="text1"/>
        </w:rPr>
        <w:t>, w zakresie oczyszczania ścieków i gospodarki odpadami</w:t>
      </w:r>
      <w:r w:rsidRPr="00807496">
        <w:rPr>
          <w:rFonts w:ascii="Calibri Light" w:hAnsi="Calibri Light"/>
          <w:color w:val="000000" w:themeColor="text1"/>
        </w:rPr>
        <w:t>. Inwestycje te z jednej strony podniosą atrakcyjność osiedleńczą obszaru MOF, a z drugiej strony wpłyną pozytywnie na jakość okolicznych wód</w:t>
      </w:r>
      <w:r w:rsidR="00864F8C">
        <w:rPr>
          <w:rFonts w:ascii="Calibri Light" w:hAnsi="Calibri Light"/>
          <w:color w:val="000000" w:themeColor="text1"/>
        </w:rPr>
        <w:t xml:space="preserve"> i stan środowiska naturalnego</w:t>
      </w:r>
      <w:r w:rsidRPr="00807496">
        <w:rPr>
          <w:rFonts w:ascii="Calibri Light" w:hAnsi="Calibri Light"/>
          <w:color w:val="000000" w:themeColor="text1"/>
        </w:rPr>
        <w:t>. Rozbudowa instalacji komunalnych ma także ogromne znaczenie dla rozwoju gospodarki i powstawania nowych przedsiębiorstw.</w:t>
      </w:r>
    </w:p>
    <w:p w14:paraId="7717D0D3" w14:textId="77777777" w:rsidR="004C6F74" w:rsidRDefault="004C6F74" w:rsidP="00A90BD5">
      <w:pPr>
        <w:rPr>
          <w:rFonts w:ascii="Calibri Light" w:hAnsi="Calibri Light"/>
          <w:color w:val="000000" w:themeColor="text1"/>
        </w:rPr>
      </w:pPr>
    </w:p>
    <w:p w14:paraId="204EBF6B" w14:textId="77777777" w:rsidR="0089466A" w:rsidRPr="00E1089F" w:rsidRDefault="0089466A" w:rsidP="00A90BD5">
      <w:pPr>
        <w:rPr>
          <w:rFonts w:ascii="Calibri Light" w:hAnsi="Calibri Light"/>
          <w:b/>
          <w:color w:val="000000" w:themeColor="text1"/>
        </w:rPr>
      </w:pPr>
      <w:r w:rsidRPr="00E1089F">
        <w:rPr>
          <w:rFonts w:ascii="Calibri Light" w:hAnsi="Calibri Light"/>
          <w:b/>
          <w:color w:val="000000" w:themeColor="text1"/>
        </w:rPr>
        <w:lastRenderedPageBreak/>
        <w:t xml:space="preserve">Przykładowe typy operacji: </w:t>
      </w:r>
    </w:p>
    <w:p w14:paraId="24DDD347" w14:textId="4B42057A" w:rsidR="00891DA6" w:rsidRPr="00E1089F" w:rsidRDefault="00E1089F" w:rsidP="007016B9">
      <w:pPr>
        <w:pStyle w:val="Akapitzlist"/>
        <w:numPr>
          <w:ilvl w:val="0"/>
          <w:numId w:val="82"/>
        </w:numPr>
        <w:spacing w:after="0"/>
        <w:rPr>
          <w:rFonts w:ascii="Calibri Light" w:hAnsi="Calibri Light"/>
          <w:color w:val="000000" w:themeColor="text1"/>
        </w:rPr>
      </w:pPr>
      <w:r w:rsidRPr="00E1089F">
        <w:rPr>
          <w:rFonts w:ascii="Calibri Light" w:hAnsi="Calibri Light"/>
          <w:color w:val="000000" w:themeColor="text1"/>
        </w:rPr>
        <w:t>budowa, rozbudowa, przebudowa i/lub zakup wyposażenia w zakresie infrastruktury oczyszczalni ścieków,</w:t>
      </w:r>
    </w:p>
    <w:p w14:paraId="76089BAA" w14:textId="43AF3D5F" w:rsidR="00E1089F" w:rsidRPr="00E1089F" w:rsidRDefault="00E1089F" w:rsidP="007016B9">
      <w:pPr>
        <w:pStyle w:val="Akapitzlist"/>
        <w:numPr>
          <w:ilvl w:val="0"/>
          <w:numId w:val="82"/>
        </w:numPr>
        <w:spacing w:after="0"/>
        <w:rPr>
          <w:rFonts w:ascii="Calibri Light" w:hAnsi="Calibri Light"/>
          <w:color w:val="000000" w:themeColor="text1"/>
        </w:rPr>
      </w:pPr>
      <w:r w:rsidRPr="00E1089F">
        <w:rPr>
          <w:rFonts w:ascii="Calibri Light" w:hAnsi="Calibri Light"/>
          <w:color w:val="000000" w:themeColor="text1"/>
        </w:rPr>
        <w:t>budowa, rozbudowa, przebudowa i/lub zakup wyposażenia w zakresie infrastruktury kanalizacji ściekowej,</w:t>
      </w:r>
    </w:p>
    <w:p w14:paraId="704289D9" w14:textId="0B9ACB9E" w:rsidR="00E1089F" w:rsidRDefault="00E1089F" w:rsidP="007016B9">
      <w:pPr>
        <w:pStyle w:val="Akapitzlist"/>
        <w:numPr>
          <w:ilvl w:val="0"/>
          <w:numId w:val="82"/>
        </w:numPr>
        <w:spacing w:after="0"/>
        <w:rPr>
          <w:rFonts w:ascii="Calibri Light" w:hAnsi="Calibri Light"/>
          <w:color w:val="000000" w:themeColor="text1"/>
        </w:rPr>
      </w:pPr>
      <w:r w:rsidRPr="00E1089F">
        <w:rPr>
          <w:rFonts w:ascii="Calibri Light" w:hAnsi="Calibri Light"/>
          <w:color w:val="000000" w:themeColor="text1"/>
        </w:rPr>
        <w:t>zakup urządzeń i aparatury pomiarowej w zakresie gospodarki wodno-ściekowej (np. mobilne laboratoria, instalacje kontrolno-p</w:t>
      </w:r>
      <w:r w:rsidR="004F13AF">
        <w:rPr>
          <w:rFonts w:ascii="Calibri Light" w:hAnsi="Calibri Light"/>
          <w:color w:val="000000" w:themeColor="text1"/>
        </w:rPr>
        <w:t>omiarowe),</w:t>
      </w:r>
    </w:p>
    <w:p w14:paraId="4C822AE3" w14:textId="4F7E688D" w:rsidR="004F13AF" w:rsidRDefault="004F13AF" w:rsidP="007016B9">
      <w:pPr>
        <w:pStyle w:val="Akapitzlist"/>
        <w:numPr>
          <w:ilvl w:val="0"/>
          <w:numId w:val="82"/>
        </w:numPr>
        <w:spacing w:after="0"/>
        <w:rPr>
          <w:rFonts w:ascii="Calibri Light" w:hAnsi="Calibri Light"/>
          <w:color w:val="000000" w:themeColor="text1"/>
        </w:rPr>
      </w:pPr>
      <w:r w:rsidRPr="004F13AF">
        <w:rPr>
          <w:rFonts w:ascii="Calibri Light" w:hAnsi="Calibri Light"/>
          <w:color w:val="000000" w:themeColor="text1"/>
        </w:rPr>
        <w:t>budowa, rozbudowa, przebudowa i/lub wyposażenie instalacji przetwarzania odpadów komunalnych, w tym składowisk odpadów komunalnych</w:t>
      </w:r>
      <w:r>
        <w:rPr>
          <w:rFonts w:ascii="Calibri Light" w:hAnsi="Calibri Light"/>
          <w:color w:val="000000" w:themeColor="text1"/>
        </w:rPr>
        <w:t>,</w:t>
      </w:r>
    </w:p>
    <w:p w14:paraId="3F7DC8E8" w14:textId="4CD112D4" w:rsidR="004F13AF" w:rsidRDefault="004F13AF" w:rsidP="007016B9">
      <w:pPr>
        <w:pStyle w:val="Akapitzlist"/>
        <w:numPr>
          <w:ilvl w:val="0"/>
          <w:numId w:val="82"/>
        </w:numPr>
        <w:spacing w:after="0"/>
        <w:rPr>
          <w:rFonts w:ascii="Calibri Light" w:hAnsi="Calibri Light"/>
          <w:color w:val="000000" w:themeColor="text1"/>
        </w:rPr>
      </w:pPr>
      <w:r w:rsidRPr="004F13AF">
        <w:rPr>
          <w:rFonts w:ascii="Calibri Light" w:hAnsi="Calibri Light"/>
          <w:color w:val="000000" w:themeColor="text1"/>
        </w:rPr>
        <w:t>budowa, rozbudowa, przebudowa i/lub wyposażenie punktów selektywnej zbiórki odpadów komunalnych</w:t>
      </w:r>
      <w:r>
        <w:rPr>
          <w:rFonts w:ascii="Calibri Light" w:hAnsi="Calibri Light"/>
          <w:color w:val="000000" w:themeColor="text1"/>
        </w:rPr>
        <w:t>,</w:t>
      </w:r>
    </w:p>
    <w:p w14:paraId="0BCC20FE" w14:textId="0D554867" w:rsidR="004F13AF" w:rsidRPr="00EB7093" w:rsidRDefault="004F13AF" w:rsidP="007016B9">
      <w:pPr>
        <w:pStyle w:val="Akapitzlist"/>
        <w:numPr>
          <w:ilvl w:val="0"/>
          <w:numId w:val="82"/>
        </w:numPr>
        <w:spacing w:after="0"/>
        <w:rPr>
          <w:rFonts w:ascii="Calibri Light" w:hAnsi="Calibri Light"/>
          <w:color w:val="000000" w:themeColor="text1"/>
        </w:rPr>
      </w:pPr>
      <w:r w:rsidRPr="00EB7093">
        <w:rPr>
          <w:rFonts w:ascii="Calibri Light" w:hAnsi="Calibri Light"/>
          <w:color w:val="000000" w:themeColor="text1"/>
        </w:rPr>
        <w:t>zakup pojazdów specjalistycznych na potrzeby gospodarki</w:t>
      </w:r>
      <w:r w:rsidR="00EB7093" w:rsidRPr="00EB7093">
        <w:rPr>
          <w:rFonts w:ascii="Calibri Light" w:hAnsi="Calibri Light"/>
          <w:color w:val="000000" w:themeColor="text1"/>
        </w:rPr>
        <w:t xml:space="preserve"> </w:t>
      </w:r>
      <w:r w:rsidR="00EB7093">
        <w:rPr>
          <w:rFonts w:ascii="Calibri Light" w:hAnsi="Calibri Light"/>
          <w:color w:val="000000" w:themeColor="text1"/>
        </w:rPr>
        <w:t>odpadami komunalnymi.</w:t>
      </w:r>
    </w:p>
    <w:p w14:paraId="2AEC291D" w14:textId="77777777" w:rsidR="00807496" w:rsidRPr="00E1089F" w:rsidRDefault="00807496" w:rsidP="00A90BD5">
      <w:pPr>
        <w:rPr>
          <w:rFonts w:ascii="Calibri Light" w:hAnsi="Calibri Light"/>
          <w:b/>
          <w:color w:val="000000" w:themeColor="text1"/>
        </w:rPr>
      </w:pPr>
      <w:r w:rsidRPr="00E1089F">
        <w:rPr>
          <w:rFonts w:ascii="Calibri Light" w:hAnsi="Calibri Light"/>
          <w:b/>
          <w:color w:val="000000" w:themeColor="text1"/>
        </w:rPr>
        <w:t>Oczekiwane efekty:</w:t>
      </w:r>
    </w:p>
    <w:p w14:paraId="56C2166E" w14:textId="48B8B148" w:rsidR="00891DA6" w:rsidRDefault="007D144B" w:rsidP="009E02C8">
      <w:pPr>
        <w:pStyle w:val="Akapitzlist"/>
        <w:numPr>
          <w:ilvl w:val="0"/>
          <w:numId w:val="9"/>
        </w:numPr>
        <w:rPr>
          <w:rFonts w:ascii="Calibri Light" w:hAnsi="Calibri Light"/>
          <w:color w:val="000000" w:themeColor="text1"/>
        </w:rPr>
      </w:pPr>
      <w:r w:rsidRPr="00E36BEA">
        <w:rPr>
          <w:rFonts w:ascii="Calibri Light" w:hAnsi="Calibri Light"/>
          <w:color w:val="000000" w:themeColor="text1"/>
        </w:rPr>
        <w:t>wzrost dostępu mieszkańców MOF d</w:t>
      </w:r>
      <w:r w:rsidR="00EB7093">
        <w:rPr>
          <w:rFonts w:ascii="Calibri Light" w:hAnsi="Calibri Light"/>
          <w:color w:val="000000" w:themeColor="text1"/>
        </w:rPr>
        <w:t>o infrastruktury kanalizacyjnej,</w:t>
      </w:r>
    </w:p>
    <w:p w14:paraId="6998E691" w14:textId="53281E5D" w:rsidR="004F13AF" w:rsidRDefault="004F13AF" w:rsidP="004F13AF">
      <w:pPr>
        <w:pStyle w:val="Akapitzlist"/>
        <w:numPr>
          <w:ilvl w:val="0"/>
          <w:numId w:val="9"/>
        </w:numPr>
        <w:rPr>
          <w:rFonts w:ascii="Calibri Light" w:hAnsi="Calibri Light"/>
          <w:color w:val="000000" w:themeColor="text1"/>
        </w:rPr>
      </w:pPr>
      <w:r w:rsidRPr="00E36BEA">
        <w:rPr>
          <w:rFonts w:ascii="Calibri Light" w:hAnsi="Calibri Light"/>
          <w:color w:val="000000" w:themeColor="text1"/>
        </w:rPr>
        <w:t>wzrost dostępu mieszkańców MOF do</w:t>
      </w:r>
      <w:r>
        <w:rPr>
          <w:rFonts w:ascii="Calibri Light" w:hAnsi="Calibri Light"/>
          <w:color w:val="000000" w:themeColor="text1"/>
        </w:rPr>
        <w:t xml:space="preserve"> </w:t>
      </w:r>
      <w:r w:rsidRPr="004F13AF">
        <w:rPr>
          <w:rFonts w:ascii="Calibri Light" w:hAnsi="Calibri Light"/>
          <w:color w:val="000000" w:themeColor="text1"/>
        </w:rPr>
        <w:t>ulepszonego oczyszczania ścieków</w:t>
      </w:r>
      <w:r w:rsidR="00EB7093">
        <w:rPr>
          <w:rFonts w:ascii="Calibri Light" w:hAnsi="Calibri Light"/>
          <w:color w:val="000000" w:themeColor="text1"/>
        </w:rPr>
        <w:t>,</w:t>
      </w:r>
    </w:p>
    <w:p w14:paraId="70B9565F" w14:textId="4DCB9001" w:rsidR="00EB7093" w:rsidRPr="00E36BEA" w:rsidRDefault="00EB7093" w:rsidP="004F13AF">
      <w:pPr>
        <w:pStyle w:val="Akapitzlist"/>
        <w:numPr>
          <w:ilvl w:val="0"/>
          <w:numId w:val="9"/>
        </w:numPr>
        <w:rPr>
          <w:rFonts w:ascii="Calibri Light" w:hAnsi="Calibri Light"/>
          <w:color w:val="000000" w:themeColor="text1"/>
        </w:rPr>
      </w:pPr>
      <w:r>
        <w:rPr>
          <w:rFonts w:ascii="Calibri Light" w:hAnsi="Calibri Light"/>
          <w:color w:val="000000" w:themeColor="text1"/>
        </w:rPr>
        <w:t>rozwój infrastruktury gospodarowania odpadami na terenie MOF.</w:t>
      </w:r>
    </w:p>
    <w:p w14:paraId="0771B820" w14:textId="6A0D169C" w:rsidR="00145D86" w:rsidRPr="00145D86" w:rsidRDefault="00145D86" w:rsidP="00145D86">
      <w:pPr>
        <w:spacing w:line="240" w:lineRule="auto"/>
        <w:rPr>
          <w:rFonts w:ascii="Calibri Light" w:hAnsi="Calibri Light"/>
          <w:b/>
          <w:color w:val="000000" w:themeColor="text1"/>
        </w:rPr>
      </w:pPr>
      <w:r w:rsidRPr="00145D86">
        <w:rPr>
          <w:rFonts w:ascii="Calibri Light" w:hAnsi="Calibri Light"/>
          <w:b/>
        </w:rPr>
        <w:t xml:space="preserve">Działanie </w:t>
      </w:r>
      <w:r>
        <w:rPr>
          <w:rFonts w:ascii="Calibri Light" w:hAnsi="Calibri Light"/>
          <w:b/>
        </w:rPr>
        <w:t>3</w:t>
      </w:r>
      <w:r w:rsidRPr="00145D86">
        <w:rPr>
          <w:rFonts w:ascii="Calibri Light" w:hAnsi="Calibri Light"/>
          <w:b/>
        </w:rPr>
        <w:t>.</w:t>
      </w:r>
      <w:r>
        <w:rPr>
          <w:rFonts w:ascii="Calibri Light" w:hAnsi="Calibri Light"/>
          <w:b/>
        </w:rPr>
        <w:t>2</w:t>
      </w:r>
      <w:r w:rsidRPr="00145D86">
        <w:rPr>
          <w:rFonts w:ascii="Calibri Light" w:hAnsi="Calibri Light"/>
          <w:b/>
        </w:rPr>
        <w:t xml:space="preserve"> </w:t>
      </w:r>
      <w:r w:rsidR="00F13415">
        <w:rPr>
          <w:rFonts w:ascii="Calibri Light" w:hAnsi="Calibri Light"/>
          <w:b/>
        </w:rPr>
        <w:t xml:space="preserve">obejmuje częściowo realizację </w:t>
      </w:r>
      <w:r w:rsidRPr="00145D86">
        <w:rPr>
          <w:rFonts w:ascii="Calibri Light" w:hAnsi="Calibri Light"/>
          <w:b/>
        </w:rPr>
        <w:t xml:space="preserve">projektów, składanych w odpowiedzi na konkursy dedykowane </w:t>
      </w:r>
      <w:r w:rsidR="00F40DF4">
        <w:rPr>
          <w:rFonts w:ascii="Calibri Light" w:hAnsi="Calibri Light"/>
          <w:b/>
        </w:rPr>
        <w:t xml:space="preserve">dla MOF </w:t>
      </w:r>
      <w:r w:rsidRPr="00145D86">
        <w:rPr>
          <w:rFonts w:ascii="Calibri Light" w:hAnsi="Calibri Light"/>
          <w:b/>
        </w:rPr>
        <w:t>w ramach instrumentu terytorialnego RPO WP 2014-2020</w:t>
      </w:r>
      <w:r w:rsidR="00F13415">
        <w:rPr>
          <w:rFonts w:ascii="Calibri Light" w:hAnsi="Calibri Light"/>
          <w:b/>
        </w:rPr>
        <w:t xml:space="preserve"> (</w:t>
      </w:r>
      <w:r w:rsidR="00F40DF4">
        <w:rPr>
          <w:rFonts w:ascii="Calibri Light" w:hAnsi="Calibri Light"/>
          <w:b/>
        </w:rPr>
        <w:t>Działanie 4.3</w:t>
      </w:r>
      <w:r w:rsidR="00F13415">
        <w:rPr>
          <w:rFonts w:ascii="Calibri Light" w:hAnsi="Calibri Light"/>
          <w:b/>
        </w:rPr>
        <w:t>)</w:t>
      </w:r>
      <w:r w:rsidRPr="00145D86">
        <w:rPr>
          <w:rFonts w:ascii="Calibri Light" w:hAnsi="Calibri Light"/>
          <w:b/>
        </w:rPr>
        <w:t>.</w:t>
      </w:r>
    </w:p>
    <w:p w14:paraId="20FF007E" w14:textId="23EDC425" w:rsidR="00807496" w:rsidRDefault="00807496" w:rsidP="00A90BD5">
      <w:pPr>
        <w:spacing w:after="0"/>
        <w:rPr>
          <w:rFonts w:ascii="Calibri Light" w:hAnsi="Calibri Light"/>
        </w:rPr>
      </w:pPr>
      <w:r>
        <w:rPr>
          <w:rFonts w:ascii="Calibri Light" w:hAnsi="Calibri Light"/>
        </w:rPr>
        <w:t>Wskaźniki:</w:t>
      </w:r>
      <w:r w:rsidRPr="00807496">
        <w:rPr>
          <w:rFonts w:ascii="Calibri Light" w:hAnsi="Calibri Light"/>
        </w:rPr>
        <w:t xml:space="preserve"> </w:t>
      </w:r>
    </w:p>
    <w:tbl>
      <w:tblPr>
        <w:tblStyle w:val="arleta1"/>
        <w:tblW w:w="9209" w:type="dxa"/>
        <w:tblLook w:val="04A0" w:firstRow="1" w:lastRow="0" w:firstColumn="1" w:lastColumn="0" w:noHBand="0" w:noVBand="1"/>
      </w:tblPr>
      <w:tblGrid>
        <w:gridCol w:w="7508"/>
        <w:gridCol w:w="1701"/>
      </w:tblGrid>
      <w:tr w:rsidR="00E1089F" w:rsidRPr="00385B41" w14:paraId="4DFD6647" w14:textId="77777777" w:rsidTr="00E10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71C29792" w14:textId="77777777" w:rsidR="00E1089F" w:rsidRPr="00385B41" w:rsidRDefault="00E1089F" w:rsidP="00A91C93">
            <w:pPr>
              <w:spacing w:after="0" w:line="240" w:lineRule="auto"/>
              <w:jc w:val="center"/>
              <w:rPr>
                <w:rFonts w:ascii="Calibri Light" w:hAnsi="Calibri Light"/>
                <w:sz w:val="20"/>
                <w:szCs w:val="20"/>
              </w:rPr>
            </w:pPr>
            <w:r w:rsidRPr="00385B41">
              <w:rPr>
                <w:rFonts w:ascii="Calibri Light" w:hAnsi="Calibri Light"/>
                <w:sz w:val="20"/>
                <w:szCs w:val="20"/>
              </w:rPr>
              <w:t>Nazwa wskaźnika</w:t>
            </w:r>
          </w:p>
        </w:tc>
        <w:tc>
          <w:tcPr>
            <w:tcW w:w="1701" w:type="dxa"/>
          </w:tcPr>
          <w:p w14:paraId="7D94BC01" w14:textId="77777777" w:rsidR="00E1089F" w:rsidRPr="00385B41" w:rsidRDefault="00E1089F" w:rsidP="00A91C9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0"/>
                <w:szCs w:val="20"/>
              </w:rPr>
            </w:pPr>
            <w:r w:rsidRPr="00385B41">
              <w:rPr>
                <w:rFonts w:ascii="Calibri Light" w:hAnsi="Calibri Light"/>
                <w:sz w:val="20"/>
                <w:szCs w:val="20"/>
              </w:rPr>
              <w:t>Źródło weryfikacji</w:t>
            </w:r>
          </w:p>
        </w:tc>
      </w:tr>
      <w:tr w:rsidR="00E1089F" w:rsidRPr="00385B41" w14:paraId="05CD7BF6" w14:textId="77777777" w:rsidTr="00E1089F">
        <w:tc>
          <w:tcPr>
            <w:cnfStyle w:val="001000000000" w:firstRow="0" w:lastRow="0" w:firstColumn="1" w:lastColumn="0" w:oddVBand="0" w:evenVBand="0" w:oddHBand="0" w:evenHBand="0" w:firstRowFirstColumn="0" w:firstRowLastColumn="0" w:lastRowFirstColumn="0" w:lastRowLastColumn="0"/>
            <w:tcW w:w="7508" w:type="dxa"/>
          </w:tcPr>
          <w:p w14:paraId="0D498BA3" w14:textId="31B08E28" w:rsidR="00E1089F" w:rsidRPr="00385B41" w:rsidRDefault="00E1089F" w:rsidP="00FE064D">
            <w:pPr>
              <w:spacing w:after="0" w:line="240" w:lineRule="auto"/>
              <w:jc w:val="left"/>
              <w:rPr>
                <w:rFonts w:ascii="Calibri Light" w:hAnsi="Calibri Light"/>
                <w:color w:val="000000" w:themeColor="text1"/>
                <w:sz w:val="20"/>
                <w:szCs w:val="20"/>
              </w:rPr>
            </w:pPr>
            <w:r w:rsidRPr="00E1089F">
              <w:rPr>
                <w:rFonts w:ascii="Calibri Light" w:hAnsi="Calibri Light"/>
                <w:color w:val="000000" w:themeColor="text1"/>
                <w:sz w:val="20"/>
                <w:szCs w:val="20"/>
              </w:rPr>
              <w:t>Liczba wybudowanych oc</w:t>
            </w:r>
            <w:r>
              <w:rPr>
                <w:rFonts w:ascii="Calibri Light" w:hAnsi="Calibri Light"/>
                <w:color w:val="000000" w:themeColor="text1"/>
                <w:sz w:val="20"/>
                <w:szCs w:val="20"/>
              </w:rPr>
              <w:t>zyszczalni ścieków komunalnych (szt.)</w:t>
            </w:r>
          </w:p>
        </w:tc>
        <w:tc>
          <w:tcPr>
            <w:tcW w:w="1701" w:type="dxa"/>
          </w:tcPr>
          <w:p w14:paraId="3C3985C4" w14:textId="47EE03AC" w:rsidR="00E1089F" w:rsidRPr="00385B41" w:rsidRDefault="00E1089F" w:rsidP="00A91C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385B41">
              <w:rPr>
                <w:rFonts w:ascii="Calibri Light" w:hAnsi="Calibri Light"/>
                <w:color w:val="000000" w:themeColor="text1"/>
                <w:sz w:val="20"/>
                <w:szCs w:val="20"/>
              </w:rPr>
              <w:t>Dane gmin MOF</w:t>
            </w:r>
          </w:p>
        </w:tc>
      </w:tr>
      <w:tr w:rsidR="00FE064D" w:rsidRPr="00385B41" w14:paraId="02A0A5AB" w14:textId="77777777" w:rsidTr="00E10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72565BA6" w14:textId="004F9232" w:rsidR="00FE064D" w:rsidRPr="00E1089F" w:rsidRDefault="00FE064D" w:rsidP="00FE064D">
            <w:pPr>
              <w:spacing w:after="0" w:line="240" w:lineRule="auto"/>
              <w:jc w:val="left"/>
              <w:rPr>
                <w:rFonts w:ascii="Calibri Light" w:hAnsi="Calibri Light"/>
                <w:color w:val="000000" w:themeColor="text1"/>
                <w:sz w:val="20"/>
                <w:szCs w:val="20"/>
              </w:rPr>
            </w:pPr>
            <w:r w:rsidRPr="00E1089F">
              <w:rPr>
                <w:rFonts w:ascii="Calibri Light" w:hAnsi="Calibri Light"/>
                <w:color w:val="000000" w:themeColor="text1"/>
                <w:sz w:val="20"/>
                <w:szCs w:val="20"/>
              </w:rPr>
              <w:t xml:space="preserve">Liczba </w:t>
            </w:r>
            <w:r>
              <w:rPr>
                <w:rFonts w:ascii="Calibri Light" w:hAnsi="Calibri Light"/>
                <w:color w:val="000000" w:themeColor="text1"/>
                <w:sz w:val="20"/>
                <w:szCs w:val="20"/>
              </w:rPr>
              <w:t>przebudowanych/rozbudowanych</w:t>
            </w:r>
            <w:r w:rsidRPr="00E1089F">
              <w:rPr>
                <w:rFonts w:ascii="Calibri Light" w:hAnsi="Calibri Light"/>
                <w:color w:val="000000" w:themeColor="text1"/>
                <w:sz w:val="20"/>
                <w:szCs w:val="20"/>
              </w:rPr>
              <w:t xml:space="preserve"> oc</w:t>
            </w:r>
            <w:r>
              <w:rPr>
                <w:rFonts w:ascii="Calibri Light" w:hAnsi="Calibri Light"/>
                <w:color w:val="000000" w:themeColor="text1"/>
                <w:sz w:val="20"/>
                <w:szCs w:val="20"/>
              </w:rPr>
              <w:t>zyszczalni ścieków komunalnych (szt.)</w:t>
            </w:r>
          </w:p>
        </w:tc>
        <w:tc>
          <w:tcPr>
            <w:tcW w:w="1701" w:type="dxa"/>
          </w:tcPr>
          <w:p w14:paraId="7606EC35" w14:textId="1FC5CCDD" w:rsidR="00FE064D" w:rsidRPr="00385B41" w:rsidRDefault="00FE064D" w:rsidP="00FE064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385B41">
              <w:rPr>
                <w:rFonts w:ascii="Calibri Light" w:hAnsi="Calibri Light"/>
                <w:color w:val="000000" w:themeColor="text1"/>
                <w:sz w:val="20"/>
                <w:szCs w:val="20"/>
              </w:rPr>
              <w:t>Dane gmin MOF</w:t>
            </w:r>
          </w:p>
        </w:tc>
      </w:tr>
      <w:tr w:rsidR="00FE064D" w:rsidRPr="00385B41" w14:paraId="2165B2C8" w14:textId="77777777" w:rsidTr="00E1089F">
        <w:tc>
          <w:tcPr>
            <w:cnfStyle w:val="001000000000" w:firstRow="0" w:lastRow="0" w:firstColumn="1" w:lastColumn="0" w:oddVBand="0" w:evenVBand="0" w:oddHBand="0" w:evenHBand="0" w:firstRowFirstColumn="0" w:firstRowLastColumn="0" w:lastRowFirstColumn="0" w:lastRowLastColumn="0"/>
            <w:tcW w:w="7508" w:type="dxa"/>
          </w:tcPr>
          <w:p w14:paraId="371931FB" w14:textId="6496B42B" w:rsidR="00FE064D" w:rsidRPr="00385B41" w:rsidRDefault="00FE064D" w:rsidP="00FE064D">
            <w:pPr>
              <w:spacing w:after="0" w:line="240" w:lineRule="auto"/>
              <w:jc w:val="left"/>
              <w:rPr>
                <w:rFonts w:ascii="Calibri Light" w:hAnsi="Calibri Light"/>
                <w:sz w:val="20"/>
                <w:szCs w:val="20"/>
              </w:rPr>
            </w:pPr>
            <w:r w:rsidRPr="00E1089F">
              <w:rPr>
                <w:rFonts w:ascii="Calibri Light" w:hAnsi="Calibri Light"/>
                <w:sz w:val="20"/>
                <w:szCs w:val="20"/>
              </w:rPr>
              <w:t>Długość wybudowanej kanalizacji sanitarnej</w:t>
            </w:r>
            <w:r>
              <w:rPr>
                <w:rFonts w:ascii="Calibri Light" w:hAnsi="Calibri Light"/>
                <w:sz w:val="20"/>
                <w:szCs w:val="20"/>
              </w:rPr>
              <w:t xml:space="preserve"> (km)</w:t>
            </w:r>
          </w:p>
        </w:tc>
        <w:tc>
          <w:tcPr>
            <w:tcW w:w="1701" w:type="dxa"/>
          </w:tcPr>
          <w:p w14:paraId="006E4550" w14:textId="76BB1821" w:rsidR="00FE064D" w:rsidRPr="00385B41" w:rsidRDefault="00FE064D" w:rsidP="00FE064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385B41">
              <w:rPr>
                <w:rFonts w:ascii="Calibri Light" w:hAnsi="Calibri Light"/>
                <w:color w:val="000000" w:themeColor="text1"/>
                <w:sz w:val="20"/>
                <w:szCs w:val="20"/>
              </w:rPr>
              <w:t>Dane gmin MOF</w:t>
            </w:r>
          </w:p>
        </w:tc>
      </w:tr>
      <w:tr w:rsidR="00FE064D" w:rsidRPr="00385B41" w14:paraId="7F8B0C44" w14:textId="77777777" w:rsidTr="00E10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7566A1B5" w14:textId="2EB81DC3" w:rsidR="00FE064D" w:rsidRPr="00E1089F" w:rsidRDefault="00FE064D" w:rsidP="00FE064D">
            <w:pPr>
              <w:spacing w:after="0" w:line="240" w:lineRule="auto"/>
              <w:jc w:val="left"/>
              <w:rPr>
                <w:rFonts w:ascii="Calibri Light" w:hAnsi="Calibri Light"/>
                <w:sz w:val="20"/>
                <w:szCs w:val="20"/>
              </w:rPr>
            </w:pPr>
            <w:r w:rsidRPr="00FE064D">
              <w:rPr>
                <w:rFonts w:ascii="Calibri Light" w:hAnsi="Calibri Light"/>
                <w:sz w:val="20"/>
                <w:szCs w:val="20"/>
              </w:rPr>
              <w:t>Długość przebudowanej / rozbudowanej kanalizacji sanitarnej</w:t>
            </w:r>
            <w:r>
              <w:rPr>
                <w:rFonts w:ascii="Calibri Light" w:hAnsi="Calibri Light"/>
                <w:sz w:val="20"/>
                <w:szCs w:val="20"/>
              </w:rPr>
              <w:t xml:space="preserve"> (km)</w:t>
            </w:r>
          </w:p>
        </w:tc>
        <w:tc>
          <w:tcPr>
            <w:tcW w:w="1701" w:type="dxa"/>
          </w:tcPr>
          <w:p w14:paraId="7D56A1D3" w14:textId="0299985D" w:rsidR="00FE064D" w:rsidRPr="00385B41" w:rsidRDefault="00FE064D" w:rsidP="00FE064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385B41">
              <w:rPr>
                <w:rFonts w:ascii="Calibri Light" w:hAnsi="Calibri Light"/>
                <w:color w:val="000000" w:themeColor="text1"/>
                <w:sz w:val="20"/>
                <w:szCs w:val="20"/>
              </w:rPr>
              <w:t>Dane gmin MOF</w:t>
            </w:r>
          </w:p>
        </w:tc>
      </w:tr>
      <w:tr w:rsidR="00FE064D" w:rsidRPr="00385B41" w14:paraId="1F298F5A" w14:textId="77777777" w:rsidTr="00E1089F">
        <w:tc>
          <w:tcPr>
            <w:cnfStyle w:val="001000000000" w:firstRow="0" w:lastRow="0" w:firstColumn="1" w:lastColumn="0" w:oddVBand="0" w:evenVBand="0" w:oddHBand="0" w:evenHBand="0" w:firstRowFirstColumn="0" w:firstRowLastColumn="0" w:lastRowFirstColumn="0" w:lastRowLastColumn="0"/>
            <w:tcW w:w="7508" w:type="dxa"/>
          </w:tcPr>
          <w:p w14:paraId="300559BD" w14:textId="3814243C" w:rsidR="00FE064D" w:rsidRPr="00385B41" w:rsidRDefault="00FE064D" w:rsidP="00385B41">
            <w:pPr>
              <w:spacing w:after="0" w:line="240" w:lineRule="auto"/>
              <w:jc w:val="left"/>
              <w:rPr>
                <w:rFonts w:ascii="Calibri Light" w:hAnsi="Calibri Light"/>
                <w:color w:val="000000" w:themeColor="text1"/>
                <w:sz w:val="20"/>
                <w:szCs w:val="20"/>
              </w:rPr>
            </w:pPr>
            <w:r w:rsidRPr="00FE064D">
              <w:rPr>
                <w:rFonts w:ascii="Calibri Light" w:hAnsi="Calibri Light"/>
                <w:color w:val="000000" w:themeColor="text1"/>
                <w:sz w:val="20"/>
                <w:szCs w:val="20"/>
              </w:rPr>
              <w:t>Liczba dodatkowych osób korzystających z ulepszo</w:t>
            </w:r>
            <w:r>
              <w:rPr>
                <w:rFonts w:ascii="Calibri Light" w:hAnsi="Calibri Light"/>
                <w:color w:val="000000" w:themeColor="text1"/>
                <w:sz w:val="20"/>
                <w:szCs w:val="20"/>
              </w:rPr>
              <w:t>nego oczyszczania ścieków (RLM)</w:t>
            </w:r>
          </w:p>
        </w:tc>
        <w:tc>
          <w:tcPr>
            <w:tcW w:w="1701" w:type="dxa"/>
          </w:tcPr>
          <w:p w14:paraId="5850646D" w14:textId="71C764DE" w:rsidR="00FE064D" w:rsidRPr="00385B41" w:rsidRDefault="00FE064D" w:rsidP="00A91C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385B41">
              <w:rPr>
                <w:rFonts w:ascii="Calibri Light" w:hAnsi="Calibri Light"/>
                <w:color w:val="000000" w:themeColor="text1"/>
                <w:sz w:val="20"/>
                <w:szCs w:val="20"/>
              </w:rPr>
              <w:t>Dane gmin MOF</w:t>
            </w:r>
          </w:p>
        </w:tc>
      </w:tr>
      <w:tr w:rsidR="00E1089F" w:rsidRPr="00385B41" w14:paraId="64EADF72" w14:textId="77777777" w:rsidTr="00E10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55885648" w14:textId="08DDC2D0" w:rsidR="00E1089F" w:rsidRPr="00385B41" w:rsidRDefault="00E1089F" w:rsidP="00385B41">
            <w:pPr>
              <w:spacing w:after="0" w:line="240" w:lineRule="auto"/>
              <w:jc w:val="left"/>
              <w:rPr>
                <w:rFonts w:ascii="Calibri Light" w:hAnsi="Calibri Light"/>
                <w:color w:val="000000" w:themeColor="text1"/>
                <w:sz w:val="20"/>
                <w:szCs w:val="20"/>
              </w:rPr>
            </w:pPr>
            <w:r w:rsidRPr="00385B41">
              <w:rPr>
                <w:rFonts w:ascii="Calibri Light" w:hAnsi="Calibri Light"/>
                <w:color w:val="000000" w:themeColor="text1"/>
                <w:sz w:val="20"/>
                <w:szCs w:val="20"/>
              </w:rPr>
              <w:t>Korzystający z infrastruktury kanalizacyjnej jako % ogółu ludności MOF (%)</w:t>
            </w:r>
          </w:p>
        </w:tc>
        <w:tc>
          <w:tcPr>
            <w:tcW w:w="1701" w:type="dxa"/>
          </w:tcPr>
          <w:p w14:paraId="40F728F4" w14:textId="7294AC7F" w:rsidR="00E1089F" w:rsidRPr="00385B41" w:rsidRDefault="00E1089F" w:rsidP="00A91C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385B41">
              <w:rPr>
                <w:rFonts w:ascii="Calibri Light" w:hAnsi="Calibri Light"/>
                <w:color w:val="000000" w:themeColor="text1"/>
                <w:sz w:val="20"/>
                <w:szCs w:val="20"/>
              </w:rPr>
              <w:t>Dane GUS</w:t>
            </w:r>
          </w:p>
        </w:tc>
      </w:tr>
      <w:tr w:rsidR="00EB7093" w:rsidRPr="00385B41" w14:paraId="6882AF0D" w14:textId="77777777" w:rsidTr="008F20E5">
        <w:tc>
          <w:tcPr>
            <w:cnfStyle w:val="001000000000" w:firstRow="0" w:lastRow="0" w:firstColumn="1" w:lastColumn="0" w:oddVBand="0" w:evenVBand="0" w:oddHBand="0" w:evenHBand="0" w:firstRowFirstColumn="0" w:firstRowLastColumn="0" w:lastRowFirstColumn="0" w:lastRowLastColumn="0"/>
            <w:tcW w:w="7508" w:type="dxa"/>
          </w:tcPr>
          <w:p w14:paraId="04A70F12" w14:textId="76E5D755" w:rsidR="00EB7093" w:rsidRPr="00EB7093" w:rsidRDefault="00EB7093" w:rsidP="00EB7093">
            <w:pPr>
              <w:spacing w:after="0" w:line="240" w:lineRule="auto"/>
              <w:jc w:val="left"/>
              <w:rPr>
                <w:rFonts w:ascii="Calibri Light" w:hAnsi="Calibri Light"/>
                <w:color w:val="000000" w:themeColor="text1"/>
                <w:sz w:val="20"/>
                <w:szCs w:val="20"/>
              </w:rPr>
            </w:pPr>
            <w:r w:rsidRPr="00EB7093">
              <w:rPr>
                <w:rFonts w:ascii="Calibri Light" w:hAnsi="Calibri Light"/>
                <w:color w:val="000000" w:themeColor="text1"/>
                <w:sz w:val="20"/>
                <w:szCs w:val="20"/>
              </w:rPr>
              <w:t xml:space="preserve">Liczba </w:t>
            </w:r>
            <w:r>
              <w:rPr>
                <w:rFonts w:ascii="Calibri Light" w:hAnsi="Calibri Light"/>
                <w:color w:val="000000" w:themeColor="text1"/>
                <w:sz w:val="20"/>
                <w:szCs w:val="20"/>
              </w:rPr>
              <w:t>wybudowanych</w:t>
            </w:r>
            <w:r w:rsidRPr="00EB7093">
              <w:rPr>
                <w:rFonts w:ascii="Calibri Light" w:hAnsi="Calibri Light"/>
                <w:color w:val="000000" w:themeColor="text1"/>
                <w:sz w:val="20"/>
                <w:szCs w:val="20"/>
              </w:rPr>
              <w:t xml:space="preserve"> zakładów przetwarzania odpadów</w:t>
            </w:r>
            <w:r>
              <w:rPr>
                <w:rFonts w:ascii="Calibri Light" w:hAnsi="Calibri Light"/>
                <w:color w:val="000000" w:themeColor="text1"/>
                <w:sz w:val="20"/>
                <w:szCs w:val="20"/>
              </w:rPr>
              <w:t xml:space="preserve"> (szt.)</w:t>
            </w:r>
          </w:p>
        </w:tc>
        <w:tc>
          <w:tcPr>
            <w:tcW w:w="1701" w:type="dxa"/>
            <w:vAlign w:val="top"/>
          </w:tcPr>
          <w:p w14:paraId="17F9E2E8" w14:textId="764B175C" w:rsidR="00EB7093" w:rsidRPr="00385B41" w:rsidRDefault="00EB7093" w:rsidP="00EB70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262E01">
              <w:rPr>
                <w:rFonts w:ascii="Calibri Light" w:hAnsi="Calibri Light"/>
                <w:color w:val="000000" w:themeColor="text1"/>
                <w:sz w:val="20"/>
                <w:szCs w:val="20"/>
              </w:rPr>
              <w:t>Dane gmin MOF</w:t>
            </w:r>
          </w:p>
        </w:tc>
      </w:tr>
      <w:tr w:rsidR="00EB7093" w:rsidRPr="00385B41" w14:paraId="46BE37C5" w14:textId="77777777" w:rsidTr="008F2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5CBF0474" w14:textId="7730EFB6" w:rsidR="00EB7093" w:rsidRPr="00385B41" w:rsidRDefault="00EB7093" w:rsidP="00EB7093">
            <w:pPr>
              <w:spacing w:after="0" w:line="240" w:lineRule="auto"/>
              <w:jc w:val="left"/>
              <w:rPr>
                <w:rFonts w:ascii="Calibri Light" w:hAnsi="Calibri Light"/>
                <w:color w:val="000000" w:themeColor="text1"/>
                <w:sz w:val="20"/>
                <w:szCs w:val="20"/>
              </w:rPr>
            </w:pPr>
            <w:r w:rsidRPr="00EB7093">
              <w:rPr>
                <w:rFonts w:ascii="Calibri Light" w:hAnsi="Calibri Light"/>
                <w:color w:val="000000" w:themeColor="text1"/>
                <w:sz w:val="20"/>
                <w:szCs w:val="20"/>
              </w:rPr>
              <w:t>Liczba przebudowanych/rozbudowanych zakładów przetwarzania odpadów</w:t>
            </w:r>
            <w:r>
              <w:rPr>
                <w:rFonts w:ascii="Calibri Light" w:hAnsi="Calibri Light"/>
                <w:color w:val="000000" w:themeColor="text1"/>
                <w:sz w:val="20"/>
                <w:szCs w:val="20"/>
              </w:rPr>
              <w:t xml:space="preserve"> (szt.)</w:t>
            </w:r>
          </w:p>
        </w:tc>
        <w:tc>
          <w:tcPr>
            <w:tcW w:w="1701" w:type="dxa"/>
            <w:vAlign w:val="top"/>
          </w:tcPr>
          <w:p w14:paraId="271AB5D3" w14:textId="39CC19D6" w:rsidR="00EB7093" w:rsidRPr="00385B41" w:rsidRDefault="00EB7093" w:rsidP="00EB70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262E01">
              <w:rPr>
                <w:rFonts w:ascii="Calibri Light" w:hAnsi="Calibri Light"/>
                <w:color w:val="000000" w:themeColor="text1"/>
                <w:sz w:val="20"/>
                <w:szCs w:val="20"/>
              </w:rPr>
              <w:t>Dane gmin MOF</w:t>
            </w:r>
          </w:p>
        </w:tc>
      </w:tr>
      <w:tr w:rsidR="00F13415" w:rsidRPr="00385B41" w14:paraId="7C114161" w14:textId="77777777" w:rsidTr="008F20E5">
        <w:tc>
          <w:tcPr>
            <w:cnfStyle w:val="001000000000" w:firstRow="0" w:lastRow="0" w:firstColumn="1" w:lastColumn="0" w:oddVBand="0" w:evenVBand="0" w:oddHBand="0" w:evenHBand="0" w:firstRowFirstColumn="0" w:firstRowLastColumn="0" w:lastRowFirstColumn="0" w:lastRowLastColumn="0"/>
            <w:tcW w:w="7508" w:type="dxa"/>
          </w:tcPr>
          <w:p w14:paraId="72B1DBD9" w14:textId="62959DCD" w:rsidR="00F13415" w:rsidRPr="00EB7093" w:rsidRDefault="00F13415" w:rsidP="00F13415">
            <w:pPr>
              <w:spacing w:after="0" w:line="240" w:lineRule="auto"/>
              <w:jc w:val="left"/>
              <w:rPr>
                <w:rFonts w:ascii="Calibri Light" w:hAnsi="Calibri Light"/>
                <w:color w:val="000000" w:themeColor="text1"/>
                <w:sz w:val="20"/>
                <w:szCs w:val="20"/>
              </w:rPr>
            </w:pPr>
            <w:r w:rsidRPr="00EB7093">
              <w:rPr>
                <w:rFonts w:ascii="Calibri Light" w:hAnsi="Calibri Light"/>
                <w:color w:val="000000" w:themeColor="text1"/>
                <w:sz w:val="20"/>
                <w:szCs w:val="20"/>
              </w:rPr>
              <w:t>Liczba wspartych Punktów Selektywnego Zbierania Odpadów Komunalnych</w:t>
            </w:r>
            <w:r>
              <w:rPr>
                <w:rFonts w:ascii="Calibri Light" w:hAnsi="Calibri Light"/>
                <w:color w:val="000000" w:themeColor="text1"/>
                <w:sz w:val="20"/>
                <w:szCs w:val="20"/>
              </w:rPr>
              <w:t xml:space="preserve"> (szt.)</w:t>
            </w:r>
          </w:p>
        </w:tc>
        <w:tc>
          <w:tcPr>
            <w:tcW w:w="1701" w:type="dxa"/>
            <w:vAlign w:val="top"/>
          </w:tcPr>
          <w:p w14:paraId="2C4C0965" w14:textId="59D934B8" w:rsidR="00F13415" w:rsidRPr="00262E01" w:rsidRDefault="00F13415" w:rsidP="00F134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524C63">
              <w:rPr>
                <w:rFonts w:ascii="Calibri Light" w:hAnsi="Calibri Light"/>
                <w:color w:val="000000" w:themeColor="text1"/>
                <w:sz w:val="20"/>
                <w:szCs w:val="20"/>
              </w:rPr>
              <w:t>Dane gmin MOF</w:t>
            </w:r>
          </w:p>
        </w:tc>
      </w:tr>
      <w:tr w:rsidR="00F13415" w:rsidRPr="00385B41" w14:paraId="342221C0" w14:textId="77777777" w:rsidTr="008F2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08DB69E" w14:textId="4AC2BF0C" w:rsidR="00F13415" w:rsidRPr="00EB7093" w:rsidRDefault="00F13415" w:rsidP="00F13415">
            <w:pPr>
              <w:spacing w:after="0" w:line="240" w:lineRule="auto"/>
              <w:jc w:val="left"/>
              <w:rPr>
                <w:rFonts w:ascii="Calibri Light" w:hAnsi="Calibri Light"/>
                <w:color w:val="000000" w:themeColor="text1"/>
                <w:sz w:val="20"/>
                <w:szCs w:val="20"/>
              </w:rPr>
            </w:pPr>
            <w:r w:rsidRPr="00EB7093">
              <w:rPr>
                <w:rFonts w:ascii="Calibri Light" w:hAnsi="Calibri Light"/>
                <w:color w:val="000000" w:themeColor="text1"/>
                <w:sz w:val="20"/>
                <w:szCs w:val="20"/>
              </w:rPr>
              <w:t>Liczba zrekultywowanych składowisk odpadów</w:t>
            </w:r>
            <w:r>
              <w:rPr>
                <w:rFonts w:ascii="Calibri Light" w:hAnsi="Calibri Light"/>
                <w:color w:val="000000" w:themeColor="text1"/>
                <w:sz w:val="20"/>
                <w:szCs w:val="20"/>
              </w:rPr>
              <w:t xml:space="preserve"> (szt.)</w:t>
            </w:r>
          </w:p>
        </w:tc>
        <w:tc>
          <w:tcPr>
            <w:tcW w:w="1701" w:type="dxa"/>
            <w:vAlign w:val="top"/>
          </w:tcPr>
          <w:p w14:paraId="57A37090" w14:textId="7CC8509B" w:rsidR="00F13415" w:rsidRPr="00262E01" w:rsidRDefault="00F13415" w:rsidP="00F1341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524C63">
              <w:rPr>
                <w:rFonts w:ascii="Calibri Light" w:hAnsi="Calibri Light"/>
                <w:color w:val="000000" w:themeColor="text1"/>
                <w:sz w:val="20"/>
                <w:szCs w:val="20"/>
              </w:rPr>
              <w:t>Dane gmin MOF</w:t>
            </w:r>
          </w:p>
        </w:tc>
      </w:tr>
      <w:tr w:rsidR="00F13415" w:rsidRPr="00385B41" w14:paraId="23634D83" w14:textId="77777777" w:rsidTr="008F20E5">
        <w:tc>
          <w:tcPr>
            <w:cnfStyle w:val="001000000000" w:firstRow="0" w:lastRow="0" w:firstColumn="1" w:lastColumn="0" w:oddVBand="0" w:evenVBand="0" w:oddHBand="0" w:evenHBand="0" w:firstRowFirstColumn="0" w:firstRowLastColumn="0" w:lastRowFirstColumn="0" w:lastRowLastColumn="0"/>
            <w:tcW w:w="7508" w:type="dxa"/>
          </w:tcPr>
          <w:p w14:paraId="44AB800C" w14:textId="0152A5EA" w:rsidR="00F13415" w:rsidRPr="00EB7093" w:rsidRDefault="00F13415" w:rsidP="00F13415">
            <w:pPr>
              <w:spacing w:after="0" w:line="240" w:lineRule="auto"/>
              <w:jc w:val="left"/>
              <w:rPr>
                <w:rFonts w:ascii="Calibri Light" w:hAnsi="Calibri Light"/>
                <w:color w:val="000000" w:themeColor="text1"/>
                <w:sz w:val="20"/>
                <w:szCs w:val="20"/>
              </w:rPr>
            </w:pPr>
            <w:r w:rsidRPr="00F13415">
              <w:rPr>
                <w:rFonts w:ascii="Calibri Light" w:hAnsi="Calibri Light"/>
                <w:color w:val="000000" w:themeColor="text1"/>
                <w:sz w:val="20"/>
                <w:szCs w:val="20"/>
              </w:rPr>
              <w:t>Pojemność w</w:t>
            </w:r>
            <w:r>
              <w:rPr>
                <w:rFonts w:ascii="Calibri Light" w:hAnsi="Calibri Light"/>
                <w:color w:val="000000" w:themeColor="text1"/>
                <w:sz w:val="20"/>
                <w:szCs w:val="20"/>
              </w:rPr>
              <w:t xml:space="preserve">ybudowanych składowisk odpadów, </w:t>
            </w:r>
            <w:r w:rsidRPr="00F13415">
              <w:rPr>
                <w:rFonts w:ascii="Calibri Light" w:hAnsi="Calibri Light"/>
                <w:color w:val="000000" w:themeColor="text1"/>
                <w:sz w:val="20"/>
                <w:szCs w:val="20"/>
              </w:rPr>
              <w:t>w tym odpadów niebezpiecznych</w:t>
            </w:r>
            <w:r>
              <w:rPr>
                <w:rFonts w:ascii="Calibri Light" w:hAnsi="Calibri Light"/>
                <w:color w:val="000000" w:themeColor="text1"/>
                <w:sz w:val="20"/>
                <w:szCs w:val="20"/>
              </w:rPr>
              <w:t xml:space="preserve"> (m</w:t>
            </w:r>
            <w:r w:rsidRPr="00F13415">
              <w:rPr>
                <w:rFonts w:ascii="Calibri Light" w:hAnsi="Calibri Light"/>
                <w:color w:val="000000" w:themeColor="text1"/>
                <w:sz w:val="20"/>
                <w:szCs w:val="20"/>
                <w:vertAlign w:val="superscript"/>
              </w:rPr>
              <w:t>3</w:t>
            </w:r>
            <w:r>
              <w:rPr>
                <w:rFonts w:ascii="Calibri Light" w:hAnsi="Calibri Light"/>
                <w:color w:val="000000" w:themeColor="text1"/>
                <w:sz w:val="20"/>
                <w:szCs w:val="20"/>
              </w:rPr>
              <w:t>)</w:t>
            </w:r>
          </w:p>
        </w:tc>
        <w:tc>
          <w:tcPr>
            <w:tcW w:w="1701" w:type="dxa"/>
            <w:vAlign w:val="top"/>
          </w:tcPr>
          <w:p w14:paraId="025C20CF" w14:textId="2BC93B60" w:rsidR="00F13415" w:rsidRPr="00262E01" w:rsidRDefault="00F13415" w:rsidP="00F134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524C63">
              <w:rPr>
                <w:rFonts w:ascii="Calibri Light" w:hAnsi="Calibri Light"/>
                <w:color w:val="000000" w:themeColor="text1"/>
                <w:sz w:val="20"/>
                <w:szCs w:val="20"/>
              </w:rPr>
              <w:t>Dane gmin MOF</w:t>
            </w:r>
          </w:p>
        </w:tc>
      </w:tr>
    </w:tbl>
    <w:p w14:paraId="738A8858" w14:textId="097590C3" w:rsidR="00A90BD5" w:rsidRDefault="00FE064D" w:rsidP="00385B41">
      <w:pPr>
        <w:spacing w:line="240" w:lineRule="auto"/>
        <w:rPr>
          <w:rFonts w:ascii="Calibri Light" w:hAnsi="Calibri Light"/>
          <w:i/>
          <w:color w:val="44546A" w:themeColor="text2"/>
          <w:sz w:val="18"/>
          <w:szCs w:val="18"/>
        </w:rPr>
      </w:pPr>
      <w:r>
        <w:rPr>
          <w:rFonts w:ascii="Calibri Light" w:hAnsi="Calibri Light"/>
          <w:i/>
          <w:color w:val="44546A" w:themeColor="text2"/>
          <w:sz w:val="18"/>
          <w:szCs w:val="18"/>
        </w:rPr>
        <w:t xml:space="preserve">    </w:t>
      </w:r>
    </w:p>
    <w:p w14:paraId="5429060A" w14:textId="23DD2853" w:rsidR="00B83582" w:rsidRPr="00F11EA0" w:rsidRDefault="00B83582" w:rsidP="00385B41">
      <w:pPr>
        <w:pStyle w:val="Nagwek4"/>
      </w:pPr>
      <w:r>
        <w:lastRenderedPageBreak/>
        <w:t>Działanie 3.</w:t>
      </w:r>
      <w:r w:rsidR="00305276">
        <w:t>3</w:t>
      </w:r>
      <w:r>
        <w:t xml:space="preserve"> Modernizacja energetyczna budynków</w:t>
      </w:r>
      <w:r w:rsidR="00D67B5F">
        <w:t xml:space="preserve"> i rozwój OZE</w:t>
      </w:r>
    </w:p>
    <w:p w14:paraId="66F76C17" w14:textId="7A0E404C" w:rsidR="00407425" w:rsidRPr="00F11EA0" w:rsidRDefault="00B83582">
      <w:pPr>
        <w:rPr>
          <w:rFonts w:ascii="Calibri Light" w:hAnsi="Calibri Light"/>
          <w:color w:val="000000" w:themeColor="text1"/>
        </w:rPr>
      </w:pPr>
      <w:r w:rsidRPr="00F11EA0">
        <w:rPr>
          <w:rFonts w:ascii="Calibri Light" w:hAnsi="Calibri Light"/>
          <w:b/>
          <w:color w:val="000000" w:themeColor="text1"/>
        </w:rPr>
        <w:t>Uzasadnienie realizacji działania:</w:t>
      </w:r>
      <w:r w:rsidRPr="00F11EA0">
        <w:rPr>
          <w:rFonts w:ascii="Calibri Light" w:hAnsi="Calibri Light"/>
          <w:color w:val="000000" w:themeColor="text1"/>
        </w:rPr>
        <w:t xml:space="preserve"> </w:t>
      </w:r>
      <w:r w:rsidR="00371FE8">
        <w:rPr>
          <w:rFonts w:ascii="Calibri Light" w:hAnsi="Calibri Light"/>
          <w:color w:val="000000" w:themeColor="text1"/>
        </w:rPr>
        <w:t>S</w:t>
      </w:r>
      <w:r w:rsidR="00371FE8" w:rsidRPr="00371FE8">
        <w:rPr>
          <w:rFonts w:ascii="Calibri Light" w:hAnsi="Calibri Light"/>
          <w:color w:val="000000" w:themeColor="text1"/>
        </w:rPr>
        <w:t xml:space="preserve">tan powietrza na terenie MOF Stalowej Woli wymaga poprawy i konieczne jest wdrożenie działań zmierzających do zredukowania zanieczyszczenia powietrza substancjami szkodliwymi. </w:t>
      </w:r>
      <w:r w:rsidR="00E1726A" w:rsidRPr="00E1726A">
        <w:rPr>
          <w:rFonts w:ascii="Calibri Light" w:hAnsi="Calibri Light"/>
          <w:color w:val="000000" w:themeColor="text1"/>
        </w:rPr>
        <w:t xml:space="preserve">Negatywny wpływ na środowisko naturalne ma </w:t>
      </w:r>
      <w:r w:rsidR="00E1726A">
        <w:rPr>
          <w:rFonts w:ascii="Calibri Light" w:hAnsi="Calibri Light"/>
          <w:color w:val="000000" w:themeColor="text1"/>
        </w:rPr>
        <w:t>między innymi</w:t>
      </w:r>
      <w:r w:rsidR="00E1726A" w:rsidRPr="00E1726A">
        <w:rPr>
          <w:rFonts w:ascii="Calibri Light" w:hAnsi="Calibri Light"/>
          <w:color w:val="000000" w:themeColor="text1"/>
        </w:rPr>
        <w:t xml:space="preserve"> nieefektywna pod kątem energetycznym infrastruktura budynków użyteczności publicznej i budynków mieszkalnych, co wpływa na zwię</w:t>
      </w:r>
      <w:r w:rsidR="00385B41">
        <w:rPr>
          <w:rFonts w:ascii="Calibri Light" w:hAnsi="Calibri Light"/>
          <w:color w:val="000000" w:themeColor="text1"/>
        </w:rPr>
        <w:t>kszoną emisję zanieczyszczeń do </w:t>
      </w:r>
      <w:r w:rsidR="00E1726A" w:rsidRPr="00E1726A">
        <w:rPr>
          <w:rFonts w:ascii="Calibri Light" w:hAnsi="Calibri Light"/>
          <w:color w:val="000000" w:themeColor="text1"/>
        </w:rPr>
        <w:t>atmosfery.</w:t>
      </w:r>
      <w:r w:rsidR="00E1726A">
        <w:rPr>
          <w:rFonts w:ascii="Calibri Light" w:hAnsi="Calibri Light"/>
          <w:color w:val="000000" w:themeColor="text1"/>
        </w:rPr>
        <w:t xml:space="preserve"> </w:t>
      </w:r>
      <w:r w:rsidR="00371FE8">
        <w:rPr>
          <w:rFonts w:ascii="Calibri Light" w:hAnsi="Calibri Light"/>
          <w:color w:val="000000" w:themeColor="text1"/>
        </w:rPr>
        <w:t>Wobec powyższego j</w:t>
      </w:r>
      <w:r w:rsidR="00371FE8" w:rsidRPr="00371FE8">
        <w:rPr>
          <w:rFonts w:ascii="Calibri Light" w:hAnsi="Calibri Light"/>
          <w:color w:val="000000" w:themeColor="text1"/>
        </w:rPr>
        <w:t xml:space="preserve">ednym z kluczowych kierunków rozwoju </w:t>
      </w:r>
      <w:r w:rsidR="00371FE8">
        <w:rPr>
          <w:rFonts w:ascii="Calibri Light" w:hAnsi="Calibri Light"/>
          <w:color w:val="000000" w:themeColor="text1"/>
        </w:rPr>
        <w:t xml:space="preserve">MOF </w:t>
      </w:r>
      <w:r w:rsidR="00371FE8" w:rsidRPr="00371FE8">
        <w:rPr>
          <w:rFonts w:ascii="Calibri Light" w:hAnsi="Calibri Light"/>
          <w:color w:val="000000" w:themeColor="text1"/>
        </w:rPr>
        <w:t xml:space="preserve">jest zapewnienie wysokiej jakości środowiska naturalnego, m.in. poprzez </w:t>
      </w:r>
      <w:r w:rsidR="00FC0D2E">
        <w:rPr>
          <w:rFonts w:ascii="Calibri Light" w:hAnsi="Calibri Light"/>
          <w:color w:val="000000" w:themeColor="text1"/>
        </w:rPr>
        <w:t xml:space="preserve">rozwój OZE i </w:t>
      </w:r>
      <w:r w:rsidR="00371FE8" w:rsidRPr="00371FE8">
        <w:rPr>
          <w:rFonts w:ascii="Calibri Light" w:hAnsi="Calibri Light"/>
          <w:color w:val="000000" w:themeColor="text1"/>
        </w:rPr>
        <w:t>niskoemisyjnej gospodarki</w:t>
      </w:r>
      <w:r w:rsidR="00371FE8">
        <w:rPr>
          <w:rFonts w:ascii="Calibri Light" w:hAnsi="Calibri Light"/>
          <w:color w:val="000000" w:themeColor="text1"/>
        </w:rPr>
        <w:t xml:space="preserve">, </w:t>
      </w:r>
      <w:r w:rsidR="00371FE8" w:rsidRPr="00371FE8">
        <w:rPr>
          <w:rFonts w:ascii="Calibri Light" w:hAnsi="Calibri Light"/>
          <w:color w:val="000000" w:themeColor="text1"/>
        </w:rPr>
        <w:t xml:space="preserve">która w wydajny sposób wykorzystuje zasoby i </w:t>
      </w:r>
      <w:r w:rsidR="00371FE8" w:rsidRPr="0068214A">
        <w:rPr>
          <w:rFonts w:ascii="Calibri Light" w:hAnsi="Calibri Light"/>
          <w:color w:val="000000" w:themeColor="text1"/>
        </w:rPr>
        <w:t xml:space="preserve">zmniejsza emisje zanieczyszczeń. </w:t>
      </w:r>
      <w:r w:rsidR="00407425" w:rsidRPr="00CC10B2">
        <w:rPr>
          <w:rFonts w:ascii="Calibri Light" w:hAnsi="Calibri Light"/>
          <w:color w:val="000000" w:themeColor="text1"/>
        </w:rPr>
        <w:t xml:space="preserve">Dla dalszego wykorzystania potencjału przyrody MOF konieczne jest więc zintegrowane i kompleksowe podejście do wdrażania rozwiązań </w:t>
      </w:r>
      <w:r w:rsidR="00F44E65">
        <w:rPr>
          <w:rFonts w:ascii="Calibri Light" w:hAnsi="Calibri Light"/>
          <w:color w:val="000000" w:themeColor="text1"/>
        </w:rPr>
        <w:t>niskoemisyjnych</w:t>
      </w:r>
      <w:r w:rsidR="00407425" w:rsidRPr="00CC10B2">
        <w:rPr>
          <w:rFonts w:ascii="Calibri Light" w:hAnsi="Calibri Light"/>
          <w:color w:val="000000" w:themeColor="text1"/>
        </w:rPr>
        <w:t>.</w:t>
      </w:r>
    </w:p>
    <w:p w14:paraId="13055FF2" w14:textId="77777777" w:rsidR="0089466A" w:rsidRPr="00F13415" w:rsidRDefault="0089466A">
      <w:pPr>
        <w:rPr>
          <w:rFonts w:ascii="Calibri Light" w:hAnsi="Calibri Light"/>
          <w:b/>
          <w:color w:val="000000" w:themeColor="text1"/>
        </w:rPr>
      </w:pPr>
      <w:r w:rsidRPr="00F13415">
        <w:rPr>
          <w:rFonts w:ascii="Calibri Light" w:hAnsi="Calibri Light"/>
          <w:b/>
          <w:color w:val="000000" w:themeColor="text1"/>
        </w:rPr>
        <w:t xml:space="preserve">Przykładowe typy operacji: </w:t>
      </w:r>
    </w:p>
    <w:p w14:paraId="363479F5" w14:textId="24BFFD0E" w:rsidR="0068214A" w:rsidRDefault="004846EA" w:rsidP="007016B9">
      <w:pPr>
        <w:pStyle w:val="Akapitzlist"/>
        <w:numPr>
          <w:ilvl w:val="0"/>
          <w:numId w:val="83"/>
        </w:numPr>
        <w:rPr>
          <w:rFonts w:ascii="Calibri Light" w:hAnsi="Calibri Light"/>
          <w:color w:val="000000" w:themeColor="text1"/>
        </w:rPr>
      </w:pPr>
      <w:r w:rsidRPr="001F627A">
        <w:rPr>
          <w:rFonts w:ascii="Calibri Light" w:hAnsi="Calibri Light"/>
          <w:color w:val="000000" w:themeColor="text1"/>
        </w:rPr>
        <w:t>modernizacja energetyczna</w:t>
      </w:r>
      <w:r w:rsidR="0068214A" w:rsidRPr="001F627A">
        <w:rPr>
          <w:rFonts w:ascii="Calibri Light" w:hAnsi="Calibri Light"/>
          <w:color w:val="000000" w:themeColor="text1"/>
        </w:rPr>
        <w:t xml:space="preserve"> </w:t>
      </w:r>
      <w:r w:rsidR="00FC0D2E">
        <w:rPr>
          <w:rFonts w:ascii="Calibri Light" w:hAnsi="Calibri Light"/>
          <w:color w:val="000000" w:themeColor="text1"/>
        </w:rPr>
        <w:t>(w tym głęboka)</w:t>
      </w:r>
      <w:r w:rsidR="0068214A" w:rsidRPr="001F627A">
        <w:rPr>
          <w:rFonts w:ascii="Calibri Light" w:hAnsi="Calibri Light"/>
          <w:color w:val="000000" w:themeColor="text1"/>
        </w:rPr>
        <w:t xml:space="preserve"> </w:t>
      </w:r>
      <w:r w:rsidR="00A50243" w:rsidRPr="001F627A">
        <w:rPr>
          <w:rFonts w:ascii="Calibri Light" w:hAnsi="Calibri Light"/>
          <w:color w:val="000000" w:themeColor="text1"/>
        </w:rPr>
        <w:t xml:space="preserve">budynków </w:t>
      </w:r>
      <w:r w:rsidR="0068214A" w:rsidRPr="001F627A">
        <w:rPr>
          <w:rFonts w:ascii="Calibri Light" w:hAnsi="Calibri Light"/>
          <w:color w:val="000000" w:themeColor="text1"/>
        </w:rPr>
        <w:t xml:space="preserve">użyteczności publicznej i </w:t>
      </w:r>
      <w:r w:rsidRPr="001F627A">
        <w:rPr>
          <w:rFonts w:ascii="Calibri Light" w:hAnsi="Calibri Light"/>
          <w:color w:val="000000" w:themeColor="text1"/>
        </w:rPr>
        <w:t xml:space="preserve">wielorodzinnych </w:t>
      </w:r>
      <w:r w:rsidR="0068214A" w:rsidRPr="001F627A">
        <w:rPr>
          <w:rFonts w:ascii="Calibri Light" w:hAnsi="Calibri Light"/>
          <w:color w:val="000000" w:themeColor="text1"/>
        </w:rPr>
        <w:t>budynków mieszka</w:t>
      </w:r>
      <w:r w:rsidRPr="001F627A">
        <w:rPr>
          <w:rFonts w:ascii="Calibri Light" w:hAnsi="Calibri Light"/>
          <w:color w:val="000000" w:themeColor="text1"/>
        </w:rPr>
        <w:t>lnych</w:t>
      </w:r>
      <w:r w:rsidR="0068214A" w:rsidRPr="001F627A">
        <w:rPr>
          <w:rFonts w:ascii="Calibri Light" w:hAnsi="Calibri Light"/>
          <w:color w:val="000000" w:themeColor="text1"/>
        </w:rPr>
        <w:t xml:space="preserve"> wraz z wymianą wyposażenia t</w:t>
      </w:r>
      <w:r w:rsidR="00FC0D2E">
        <w:rPr>
          <w:rFonts w:ascii="Calibri Light" w:hAnsi="Calibri Light"/>
          <w:color w:val="000000" w:themeColor="text1"/>
        </w:rPr>
        <w:t>ych obiektów na energooszczędne,</w:t>
      </w:r>
    </w:p>
    <w:p w14:paraId="5F9AC94F" w14:textId="1D0A7E4C" w:rsidR="00FC0D2E" w:rsidRDefault="00FC0D2E" w:rsidP="007016B9">
      <w:pPr>
        <w:pStyle w:val="Akapitzlist"/>
        <w:numPr>
          <w:ilvl w:val="0"/>
          <w:numId w:val="83"/>
        </w:numPr>
        <w:rPr>
          <w:rFonts w:ascii="Calibri Light" w:hAnsi="Calibri Light"/>
          <w:color w:val="000000" w:themeColor="text1"/>
        </w:rPr>
      </w:pPr>
      <w:r>
        <w:rPr>
          <w:rFonts w:ascii="Calibri Light" w:hAnsi="Calibri Light"/>
          <w:color w:val="000000" w:themeColor="text1"/>
        </w:rPr>
        <w:t>r</w:t>
      </w:r>
      <w:r w:rsidRPr="00FC0D2E">
        <w:rPr>
          <w:rFonts w:ascii="Calibri Light" w:hAnsi="Calibri Light"/>
          <w:color w:val="000000" w:themeColor="text1"/>
        </w:rPr>
        <w:t>oboty budowlane i/lub wyposażenie w zakresie przedsięwzięć dotyczących wytwarzania energii z odnawialnych źródeł w oparciu o energię wody, wiatru, słońca, geotermii, biogazu i biomasy</w:t>
      </w:r>
      <w:r>
        <w:rPr>
          <w:rFonts w:ascii="Calibri Light" w:hAnsi="Calibri Light"/>
          <w:color w:val="000000" w:themeColor="text1"/>
        </w:rPr>
        <w:t>,</w:t>
      </w:r>
    </w:p>
    <w:p w14:paraId="369BEF25" w14:textId="3478D04A" w:rsidR="00FC0D2E" w:rsidRDefault="00FC0D2E" w:rsidP="007016B9">
      <w:pPr>
        <w:pStyle w:val="Akapitzlist"/>
        <w:numPr>
          <w:ilvl w:val="0"/>
          <w:numId w:val="83"/>
        </w:numPr>
        <w:rPr>
          <w:rFonts w:ascii="Calibri Light" w:hAnsi="Calibri Light"/>
          <w:color w:val="000000" w:themeColor="text1"/>
        </w:rPr>
      </w:pPr>
      <w:r>
        <w:rPr>
          <w:rFonts w:ascii="Calibri Light" w:hAnsi="Calibri Light"/>
          <w:color w:val="000000" w:themeColor="text1"/>
        </w:rPr>
        <w:t>r</w:t>
      </w:r>
      <w:r w:rsidRPr="00FC0D2E">
        <w:rPr>
          <w:rFonts w:ascii="Calibri Light" w:hAnsi="Calibri Light"/>
          <w:color w:val="000000" w:themeColor="text1"/>
        </w:rPr>
        <w:t>oboty budowlane i/lub wyposażenie instalacji wytwarzania energii w proces</w:t>
      </w:r>
      <w:r w:rsidR="00A50243">
        <w:rPr>
          <w:rFonts w:ascii="Calibri Light" w:hAnsi="Calibri Light"/>
          <w:color w:val="000000" w:themeColor="text1"/>
        </w:rPr>
        <w:t>ach wysokosprawnej kogeneracji</w:t>
      </w:r>
      <w:r w:rsidRPr="00FC0D2E">
        <w:rPr>
          <w:rFonts w:ascii="Calibri Light" w:hAnsi="Calibri Light"/>
          <w:color w:val="000000" w:themeColor="text1"/>
        </w:rPr>
        <w:t xml:space="preserve"> ze źródeł odnawialnych</w:t>
      </w:r>
      <w:r>
        <w:rPr>
          <w:rFonts w:ascii="Calibri Light" w:hAnsi="Calibri Light"/>
          <w:color w:val="000000" w:themeColor="text1"/>
        </w:rPr>
        <w:t>,</w:t>
      </w:r>
    </w:p>
    <w:p w14:paraId="413B476E" w14:textId="7CAA7D82" w:rsidR="00FC0D2E" w:rsidRPr="001F627A" w:rsidRDefault="00FC0D2E" w:rsidP="007016B9">
      <w:pPr>
        <w:pStyle w:val="Akapitzlist"/>
        <w:numPr>
          <w:ilvl w:val="0"/>
          <w:numId w:val="83"/>
        </w:numPr>
        <w:rPr>
          <w:rFonts w:ascii="Calibri Light" w:hAnsi="Calibri Light"/>
          <w:color w:val="000000" w:themeColor="text1"/>
        </w:rPr>
      </w:pPr>
      <w:r>
        <w:rPr>
          <w:rFonts w:ascii="Calibri Light" w:hAnsi="Calibri Light"/>
          <w:color w:val="000000" w:themeColor="text1"/>
        </w:rPr>
        <w:t>r</w:t>
      </w:r>
      <w:r w:rsidRPr="00FC0D2E">
        <w:rPr>
          <w:rFonts w:ascii="Calibri Light" w:hAnsi="Calibri Light"/>
          <w:color w:val="000000" w:themeColor="text1"/>
        </w:rPr>
        <w:t>oboty budowlane i/lub wyposażenie dotyczące budowy, rozbudowy, przebudowy sieci ciepłowniczych, które służą dystrybucji ciepła wytwarzanego wyłącznie z OZE</w:t>
      </w:r>
      <w:r>
        <w:rPr>
          <w:rFonts w:ascii="Calibri Light" w:hAnsi="Calibri Light"/>
          <w:color w:val="000000" w:themeColor="text1"/>
        </w:rPr>
        <w:t>.</w:t>
      </w:r>
    </w:p>
    <w:p w14:paraId="6981E637" w14:textId="77777777" w:rsidR="00B83582" w:rsidRPr="00EB7093" w:rsidRDefault="00B83582">
      <w:pPr>
        <w:rPr>
          <w:rFonts w:ascii="Calibri Light" w:hAnsi="Calibri Light"/>
          <w:b/>
          <w:color w:val="000000" w:themeColor="text1"/>
        </w:rPr>
      </w:pPr>
      <w:r w:rsidRPr="00EB7093">
        <w:rPr>
          <w:rFonts w:ascii="Calibri Light" w:hAnsi="Calibri Light"/>
          <w:b/>
          <w:color w:val="000000" w:themeColor="text1"/>
        </w:rPr>
        <w:t>Oczekiwane efekty:</w:t>
      </w:r>
    </w:p>
    <w:p w14:paraId="32257948" w14:textId="4A05F354" w:rsidR="0068214A" w:rsidRDefault="0068214A" w:rsidP="009E02C8">
      <w:pPr>
        <w:pStyle w:val="Akapitzlist"/>
        <w:numPr>
          <w:ilvl w:val="0"/>
          <w:numId w:val="8"/>
        </w:numPr>
        <w:rPr>
          <w:rFonts w:ascii="Calibri Light" w:hAnsi="Calibri Light"/>
          <w:color w:val="000000" w:themeColor="text1"/>
        </w:rPr>
      </w:pPr>
      <w:r>
        <w:rPr>
          <w:rFonts w:ascii="Calibri Light" w:hAnsi="Calibri Light"/>
          <w:color w:val="000000" w:themeColor="text1"/>
        </w:rPr>
        <w:t>ograniczenie</w:t>
      </w:r>
      <w:r w:rsidRPr="00E36BEA">
        <w:rPr>
          <w:rFonts w:ascii="Calibri Light" w:hAnsi="Calibri Light"/>
          <w:color w:val="000000" w:themeColor="text1"/>
        </w:rPr>
        <w:t xml:space="preserve"> emisji </w:t>
      </w:r>
      <w:r w:rsidR="001F627A">
        <w:rPr>
          <w:rFonts w:ascii="Calibri Light" w:hAnsi="Calibri Light"/>
          <w:color w:val="000000" w:themeColor="text1"/>
        </w:rPr>
        <w:t>gazów cieplarnianych</w:t>
      </w:r>
      <w:r w:rsidR="00F44E65">
        <w:rPr>
          <w:rFonts w:ascii="Calibri Light" w:hAnsi="Calibri Light"/>
          <w:color w:val="000000" w:themeColor="text1"/>
        </w:rPr>
        <w:t xml:space="preserve"> na terenie MOF</w:t>
      </w:r>
      <w:r>
        <w:rPr>
          <w:rFonts w:ascii="Calibri Light" w:hAnsi="Calibri Light"/>
          <w:color w:val="000000" w:themeColor="text1"/>
        </w:rPr>
        <w:t>,</w:t>
      </w:r>
    </w:p>
    <w:p w14:paraId="1CF0DD10" w14:textId="77777777" w:rsidR="001F627A" w:rsidRDefault="0068214A" w:rsidP="009E02C8">
      <w:pPr>
        <w:pStyle w:val="Akapitzlist"/>
        <w:numPr>
          <w:ilvl w:val="0"/>
          <w:numId w:val="8"/>
        </w:numPr>
        <w:rPr>
          <w:rFonts w:ascii="Calibri Light" w:hAnsi="Calibri Light"/>
          <w:color w:val="000000" w:themeColor="text1"/>
        </w:rPr>
      </w:pPr>
      <w:r w:rsidRPr="00E36BEA">
        <w:rPr>
          <w:rFonts w:ascii="Calibri Light" w:hAnsi="Calibri Light"/>
          <w:color w:val="000000" w:themeColor="text1"/>
        </w:rPr>
        <w:t>obniżenie kosztów eksploatacji budynków</w:t>
      </w:r>
      <w:r w:rsidR="00F44E65">
        <w:rPr>
          <w:rFonts w:ascii="Calibri Light" w:hAnsi="Calibri Light"/>
          <w:color w:val="000000" w:themeColor="text1"/>
        </w:rPr>
        <w:t xml:space="preserve"> na terenie MOF</w:t>
      </w:r>
      <w:r w:rsidR="001F627A">
        <w:rPr>
          <w:rFonts w:ascii="Calibri Light" w:hAnsi="Calibri Light"/>
          <w:color w:val="000000" w:themeColor="text1"/>
        </w:rPr>
        <w:t>,</w:t>
      </w:r>
    </w:p>
    <w:p w14:paraId="74F608EC" w14:textId="69B23CCE" w:rsidR="0068214A" w:rsidRDefault="001F627A" w:rsidP="009E02C8">
      <w:pPr>
        <w:pStyle w:val="Akapitzlist"/>
        <w:numPr>
          <w:ilvl w:val="0"/>
          <w:numId w:val="8"/>
        </w:numPr>
        <w:rPr>
          <w:rFonts w:ascii="Calibri Light" w:hAnsi="Calibri Light"/>
          <w:color w:val="000000" w:themeColor="text1"/>
        </w:rPr>
      </w:pPr>
      <w:r>
        <w:rPr>
          <w:rFonts w:ascii="Calibri Light" w:hAnsi="Calibri Light"/>
          <w:color w:val="000000" w:themeColor="text1"/>
        </w:rPr>
        <w:t>ograniczenie zużycia energii cieplnej/elektrycznej na terenie MOF</w:t>
      </w:r>
      <w:r w:rsidR="00F13415">
        <w:rPr>
          <w:rFonts w:ascii="Calibri Light" w:hAnsi="Calibri Light"/>
          <w:color w:val="000000" w:themeColor="text1"/>
        </w:rPr>
        <w:t>,</w:t>
      </w:r>
    </w:p>
    <w:p w14:paraId="2EA8A193" w14:textId="76953C7D" w:rsidR="00F13415" w:rsidRDefault="00F13415" w:rsidP="009E02C8">
      <w:pPr>
        <w:pStyle w:val="Akapitzlist"/>
        <w:numPr>
          <w:ilvl w:val="0"/>
          <w:numId w:val="8"/>
        </w:numPr>
        <w:rPr>
          <w:rFonts w:ascii="Calibri Light" w:hAnsi="Calibri Light"/>
          <w:color w:val="000000" w:themeColor="text1"/>
        </w:rPr>
      </w:pPr>
      <w:r>
        <w:rPr>
          <w:rFonts w:ascii="Calibri Light" w:hAnsi="Calibri Light"/>
          <w:color w:val="000000" w:themeColor="text1"/>
        </w:rPr>
        <w:t>Wzrost udziału energii z OZE w produkcji energii.</w:t>
      </w:r>
    </w:p>
    <w:p w14:paraId="607C73AB" w14:textId="5B2A99F3" w:rsidR="00145D86" w:rsidRPr="00145D86" w:rsidRDefault="00145D86" w:rsidP="00145D86">
      <w:pPr>
        <w:spacing w:line="240" w:lineRule="auto"/>
        <w:rPr>
          <w:rFonts w:ascii="Calibri Light" w:hAnsi="Calibri Light"/>
          <w:b/>
          <w:color w:val="000000" w:themeColor="text1"/>
        </w:rPr>
      </w:pPr>
      <w:r w:rsidRPr="00145D86">
        <w:rPr>
          <w:rFonts w:ascii="Calibri Light" w:hAnsi="Calibri Light"/>
          <w:b/>
        </w:rPr>
        <w:lastRenderedPageBreak/>
        <w:t xml:space="preserve">Działanie 3.3 nie obejmuje realizacji projektów, składanych w odpowiedzi na konkursy dedykowane </w:t>
      </w:r>
      <w:r w:rsidR="00F40DF4">
        <w:rPr>
          <w:rFonts w:ascii="Calibri Light" w:hAnsi="Calibri Light"/>
          <w:b/>
        </w:rPr>
        <w:t xml:space="preserve">dla MOF </w:t>
      </w:r>
      <w:r w:rsidRPr="00145D86">
        <w:rPr>
          <w:rFonts w:ascii="Calibri Light" w:hAnsi="Calibri Light"/>
          <w:b/>
        </w:rPr>
        <w:t>w ramach instrumentu terytorialnego RPO WP 2014-2020.</w:t>
      </w:r>
    </w:p>
    <w:p w14:paraId="6C082F94" w14:textId="77777777" w:rsidR="00B83582" w:rsidRDefault="00B83582" w:rsidP="00975F6C">
      <w:pPr>
        <w:rPr>
          <w:rFonts w:ascii="Calibri Light" w:hAnsi="Calibri Light"/>
        </w:rPr>
      </w:pPr>
      <w:r>
        <w:rPr>
          <w:rFonts w:ascii="Calibri Light" w:hAnsi="Calibri Light"/>
        </w:rPr>
        <w:t>Wskaźniki:</w:t>
      </w:r>
      <w:r w:rsidRPr="00807496">
        <w:rPr>
          <w:rFonts w:ascii="Calibri Light" w:hAnsi="Calibri Light"/>
        </w:rPr>
        <w:t xml:space="preserve"> </w:t>
      </w:r>
    </w:p>
    <w:tbl>
      <w:tblPr>
        <w:tblStyle w:val="arleta1"/>
        <w:tblW w:w="9067" w:type="dxa"/>
        <w:tblLook w:val="04A0" w:firstRow="1" w:lastRow="0" w:firstColumn="1" w:lastColumn="0" w:noHBand="0" w:noVBand="1"/>
      </w:tblPr>
      <w:tblGrid>
        <w:gridCol w:w="7366"/>
        <w:gridCol w:w="1701"/>
      </w:tblGrid>
      <w:tr w:rsidR="001F627A" w:rsidRPr="000C28C5" w14:paraId="3C6737A0" w14:textId="77777777" w:rsidTr="001F6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11162F23" w14:textId="77777777" w:rsidR="001F627A" w:rsidRPr="000C28C5" w:rsidRDefault="001F627A" w:rsidP="00776F49">
            <w:pPr>
              <w:spacing w:after="0" w:line="240" w:lineRule="auto"/>
              <w:jc w:val="center"/>
              <w:rPr>
                <w:rFonts w:ascii="Calibri Light" w:hAnsi="Calibri Light"/>
                <w:sz w:val="20"/>
                <w:szCs w:val="20"/>
              </w:rPr>
            </w:pPr>
            <w:r w:rsidRPr="000C28C5">
              <w:rPr>
                <w:rFonts w:ascii="Calibri Light" w:hAnsi="Calibri Light"/>
                <w:sz w:val="20"/>
                <w:szCs w:val="20"/>
              </w:rPr>
              <w:t>Nazwa wskaźnika</w:t>
            </w:r>
          </w:p>
        </w:tc>
        <w:tc>
          <w:tcPr>
            <w:tcW w:w="1701" w:type="dxa"/>
          </w:tcPr>
          <w:p w14:paraId="181A1A14" w14:textId="77777777" w:rsidR="001F627A" w:rsidRPr="000C28C5" w:rsidRDefault="001F627A" w:rsidP="00776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0"/>
                <w:szCs w:val="20"/>
              </w:rPr>
            </w:pPr>
            <w:r w:rsidRPr="000C28C5">
              <w:rPr>
                <w:rFonts w:ascii="Calibri Light" w:hAnsi="Calibri Light"/>
                <w:sz w:val="20"/>
                <w:szCs w:val="20"/>
              </w:rPr>
              <w:t>Źródło weryfikacji</w:t>
            </w:r>
          </w:p>
        </w:tc>
      </w:tr>
      <w:tr w:rsidR="00FC0D2E" w:rsidRPr="000C28C5" w14:paraId="03A25D55" w14:textId="77777777" w:rsidTr="001F627A">
        <w:tc>
          <w:tcPr>
            <w:cnfStyle w:val="001000000000" w:firstRow="0" w:lastRow="0" w:firstColumn="1" w:lastColumn="0" w:oddVBand="0" w:evenVBand="0" w:oddHBand="0" w:evenHBand="0" w:firstRowFirstColumn="0" w:firstRowLastColumn="0" w:lastRowFirstColumn="0" w:lastRowLastColumn="0"/>
            <w:tcW w:w="7366" w:type="dxa"/>
          </w:tcPr>
          <w:p w14:paraId="5ECDBE1B" w14:textId="4EC1A8CE" w:rsidR="00FC0D2E" w:rsidRPr="000C28C5" w:rsidRDefault="00FC0D2E">
            <w:pPr>
              <w:spacing w:after="0" w:line="240" w:lineRule="auto"/>
              <w:rPr>
                <w:rFonts w:ascii="Calibri Light" w:hAnsi="Calibri Light"/>
                <w:color w:val="000000" w:themeColor="text1"/>
                <w:sz w:val="20"/>
                <w:szCs w:val="20"/>
              </w:rPr>
            </w:pPr>
            <w:r w:rsidRPr="001F627A">
              <w:rPr>
                <w:rFonts w:ascii="Calibri Light" w:hAnsi="Calibri Light"/>
                <w:color w:val="000000" w:themeColor="text1"/>
                <w:sz w:val="20"/>
                <w:szCs w:val="20"/>
              </w:rPr>
              <w:t>Liczba zmodernizowanych energetycznie budynków</w:t>
            </w:r>
            <w:r>
              <w:rPr>
                <w:rFonts w:ascii="Calibri Light" w:hAnsi="Calibri Light"/>
                <w:color w:val="000000" w:themeColor="text1"/>
                <w:sz w:val="20"/>
                <w:szCs w:val="20"/>
              </w:rPr>
              <w:t xml:space="preserve"> (szt.)</w:t>
            </w:r>
          </w:p>
        </w:tc>
        <w:tc>
          <w:tcPr>
            <w:tcW w:w="1701" w:type="dxa"/>
            <w:vMerge w:val="restart"/>
          </w:tcPr>
          <w:p w14:paraId="3D65C0CD" w14:textId="07F09EE8" w:rsidR="00FC0D2E" w:rsidRPr="000C28C5" w:rsidRDefault="00FC0D2E" w:rsidP="001F62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0C28C5">
              <w:rPr>
                <w:rFonts w:ascii="Calibri Light" w:hAnsi="Calibri Light"/>
                <w:color w:val="000000" w:themeColor="text1"/>
                <w:sz w:val="20"/>
                <w:szCs w:val="20"/>
              </w:rPr>
              <w:t>Dane gmin MOF</w:t>
            </w:r>
            <w:r>
              <w:rPr>
                <w:rFonts w:ascii="Calibri Light" w:hAnsi="Calibri Light"/>
                <w:color w:val="000000" w:themeColor="text1"/>
                <w:sz w:val="20"/>
                <w:szCs w:val="20"/>
              </w:rPr>
              <w:t xml:space="preserve"> </w:t>
            </w:r>
            <w:r>
              <w:rPr>
                <w:rFonts w:ascii="Calibri Light" w:hAnsi="Calibri Light"/>
                <w:color w:val="000000" w:themeColor="text1"/>
                <w:sz w:val="20"/>
                <w:szCs w:val="20"/>
              </w:rPr>
              <w:br/>
              <w:t>i ich jednostek organizacyjnych</w:t>
            </w:r>
          </w:p>
        </w:tc>
      </w:tr>
      <w:tr w:rsidR="00FC0D2E" w:rsidRPr="000C28C5" w14:paraId="442D5450" w14:textId="77777777" w:rsidTr="001F6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6E325BA" w14:textId="1734F24D" w:rsidR="00FC0D2E" w:rsidRPr="000C28C5" w:rsidRDefault="00FC0D2E" w:rsidP="001F627A">
            <w:pPr>
              <w:spacing w:after="0" w:line="240" w:lineRule="auto"/>
              <w:rPr>
                <w:rFonts w:ascii="Calibri Light" w:hAnsi="Calibri Light"/>
                <w:color w:val="000000" w:themeColor="text1"/>
                <w:sz w:val="20"/>
                <w:szCs w:val="20"/>
              </w:rPr>
            </w:pPr>
            <w:r w:rsidRPr="001F627A">
              <w:rPr>
                <w:rFonts w:ascii="Calibri Light" w:hAnsi="Calibri Light"/>
                <w:color w:val="000000" w:themeColor="text1"/>
                <w:sz w:val="20"/>
                <w:szCs w:val="20"/>
              </w:rPr>
              <w:t>Powierzchnia użytkowa budynków poddanych termomodernizacji</w:t>
            </w:r>
            <w:r w:rsidRPr="000C28C5">
              <w:rPr>
                <w:rFonts w:ascii="Calibri Light" w:hAnsi="Calibri Light"/>
                <w:color w:val="000000" w:themeColor="text1"/>
                <w:sz w:val="20"/>
                <w:szCs w:val="20"/>
              </w:rPr>
              <w:t xml:space="preserve"> (</w:t>
            </w:r>
            <w:r>
              <w:rPr>
                <w:rFonts w:ascii="Calibri Light" w:hAnsi="Calibri Light"/>
                <w:color w:val="000000" w:themeColor="text1"/>
                <w:sz w:val="20"/>
                <w:szCs w:val="20"/>
              </w:rPr>
              <w:t>m</w:t>
            </w:r>
            <w:r w:rsidRPr="001F627A">
              <w:rPr>
                <w:rFonts w:ascii="Calibri Light" w:hAnsi="Calibri Light"/>
                <w:color w:val="000000" w:themeColor="text1"/>
                <w:sz w:val="20"/>
                <w:szCs w:val="20"/>
                <w:vertAlign w:val="superscript"/>
              </w:rPr>
              <w:t>2</w:t>
            </w:r>
            <w:r w:rsidRPr="000C28C5">
              <w:rPr>
                <w:rFonts w:ascii="Calibri Light" w:hAnsi="Calibri Light"/>
                <w:color w:val="000000" w:themeColor="text1"/>
                <w:sz w:val="20"/>
                <w:szCs w:val="20"/>
              </w:rPr>
              <w:t>)</w:t>
            </w:r>
          </w:p>
        </w:tc>
        <w:tc>
          <w:tcPr>
            <w:tcW w:w="1701" w:type="dxa"/>
            <w:vMerge/>
          </w:tcPr>
          <w:p w14:paraId="27535D41" w14:textId="2A9CAD08" w:rsidR="00FC0D2E" w:rsidRPr="000C28C5" w:rsidRDefault="00FC0D2E" w:rsidP="009C520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p>
        </w:tc>
      </w:tr>
      <w:tr w:rsidR="00FC0D2E" w:rsidRPr="000C28C5" w14:paraId="20C5DAC1" w14:textId="77777777" w:rsidTr="001F627A">
        <w:tc>
          <w:tcPr>
            <w:cnfStyle w:val="001000000000" w:firstRow="0" w:lastRow="0" w:firstColumn="1" w:lastColumn="0" w:oddVBand="0" w:evenVBand="0" w:oddHBand="0" w:evenHBand="0" w:firstRowFirstColumn="0" w:firstRowLastColumn="0" w:lastRowFirstColumn="0" w:lastRowLastColumn="0"/>
            <w:tcW w:w="7366" w:type="dxa"/>
          </w:tcPr>
          <w:p w14:paraId="11C1414B" w14:textId="789D91B2" w:rsidR="00FC0D2E" w:rsidRPr="001F627A" w:rsidRDefault="00FC0D2E" w:rsidP="001F627A">
            <w:pPr>
              <w:spacing w:after="0" w:line="240" w:lineRule="auto"/>
              <w:rPr>
                <w:rFonts w:ascii="Calibri Light" w:hAnsi="Calibri Light"/>
                <w:color w:val="000000" w:themeColor="text1"/>
                <w:sz w:val="20"/>
                <w:szCs w:val="20"/>
              </w:rPr>
            </w:pPr>
            <w:r w:rsidRPr="001F627A">
              <w:rPr>
                <w:rFonts w:ascii="Calibri Light" w:hAnsi="Calibri Light"/>
                <w:color w:val="000000" w:themeColor="text1"/>
                <w:sz w:val="20"/>
                <w:szCs w:val="20"/>
              </w:rPr>
              <w:t>Szacowany roczny spadek emisji gazów cieplarni</w:t>
            </w:r>
            <w:r>
              <w:rPr>
                <w:rFonts w:ascii="Calibri Light" w:hAnsi="Calibri Light"/>
                <w:color w:val="000000" w:themeColor="text1"/>
                <w:sz w:val="20"/>
                <w:szCs w:val="20"/>
              </w:rPr>
              <w:t>anych (tony ekwiwalentu CO2/rok)</w:t>
            </w:r>
          </w:p>
        </w:tc>
        <w:tc>
          <w:tcPr>
            <w:tcW w:w="1701" w:type="dxa"/>
            <w:vMerge/>
          </w:tcPr>
          <w:p w14:paraId="3DF2A58D" w14:textId="57A6C321" w:rsidR="00FC0D2E" w:rsidRPr="000C28C5" w:rsidRDefault="00FC0D2E" w:rsidP="009C52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p>
        </w:tc>
      </w:tr>
      <w:tr w:rsidR="00FC0D2E" w:rsidRPr="000C28C5" w14:paraId="3BB0D9E9" w14:textId="77777777" w:rsidTr="00011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19562924" w14:textId="72A41879" w:rsidR="00FC0D2E" w:rsidRPr="001F627A" w:rsidRDefault="00FC0D2E" w:rsidP="001F627A">
            <w:pPr>
              <w:spacing w:after="0" w:line="240" w:lineRule="auto"/>
              <w:rPr>
                <w:rFonts w:ascii="Calibri Light" w:hAnsi="Calibri Light"/>
                <w:color w:val="000000" w:themeColor="text1"/>
                <w:sz w:val="20"/>
                <w:szCs w:val="20"/>
              </w:rPr>
            </w:pPr>
            <w:r w:rsidRPr="001F627A">
              <w:rPr>
                <w:rFonts w:ascii="Calibri Light" w:hAnsi="Calibri Light"/>
                <w:color w:val="000000" w:themeColor="text1"/>
                <w:sz w:val="20"/>
                <w:szCs w:val="20"/>
              </w:rPr>
              <w:t>Ilość zaoszczę</w:t>
            </w:r>
            <w:r>
              <w:rPr>
                <w:rFonts w:ascii="Calibri Light" w:hAnsi="Calibri Light"/>
                <w:color w:val="000000" w:themeColor="text1"/>
                <w:sz w:val="20"/>
                <w:szCs w:val="20"/>
              </w:rPr>
              <w:t>dzonej energii cieplnej (GJ/rok)</w:t>
            </w:r>
          </w:p>
        </w:tc>
        <w:tc>
          <w:tcPr>
            <w:tcW w:w="1701" w:type="dxa"/>
            <w:vMerge/>
            <w:vAlign w:val="top"/>
          </w:tcPr>
          <w:p w14:paraId="197514EF" w14:textId="33989DCF" w:rsidR="00FC0D2E" w:rsidRPr="000C28C5" w:rsidRDefault="00FC0D2E" w:rsidP="001F627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p>
        </w:tc>
      </w:tr>
      <w:tr w:rsidR="00FC0D2E" w:rsidRPr="000C28C5" w14:paraId="487FF095" w14:textId="77777777" w:rsidTr="00011BB9">
        <w:tc>
          <w:tcPr>
            <w:cnfStyle w:val="001000000000" w:firstRow="0" w:lastRow="0" w:firstColumn="1" w:lastColumn="0" w:oddVBand="0" w:evenVBand="0" w:oddHBand="0" w:evenHBand="0" w:firstRowFirstColumn="0" w:firstRowLastColumn="0" w:lastRowFirstColumn="0" w:lastRowLastColumn="0"/>
            <w:tcW w:w="7366" w:type="dxa"/>
          </w:tcPr>
          <w:p w14:paraId="63CE3618" w14:textId="49345908" w:rsidR="00FC0D2E" w:rsidRPr="001F627A" w:rsidRDefault="00FC0D2E" w:rsidP="001F627A">
            <w:pPr>
              <w:spacing w:after="0" w:line="240" w:lineRule="auto"/>
              <w:rPr>
                <w:rFonts w:ascii="Calibri Light" w:hAnsi="Calibri Light"/>
                <w:color w:val="000000" w:themeColor="text1"/>
                <w:sz w:val="20"/>
                <w:szCs w:val="20"/>
              </w:rPr>
            </w:pPr>
            <w:r w:rsidRPr="001F627A">
              <w:rPr>
                <w:rFonts w:ascii="Calibri Light" w:hAnsi="Calibri Light"/>
                <w:color w:val="000000" w:themeColor="text1"/>
                <w:sz w:val="20"/>
                <w:szCs w:val="20"/>
              </w:rPr>
              <w:t>Ilość zaosz</w:t>
            </w:r>
            <w:r>
              <w:rPr>
                <w:rFonts w:ascii="Calibri Light" w:hAnsi="Calibri Light"/>
                <w:color w:val="000000" w:themeColor="text1"/>
                <w:sz w:val="20"/>
                <w:szCs w:val="20"/>
              </w:rPr>
              <w:t>czędzonej energii elektrycznej (</w:t>
            </w:r>
            <w:r w:rsidRPr="001F627A">
              <w:rPr>
                <w:rFonts w:ascii="Calibri Light" w:hAnsi="Calibri Light"/>
                <w:color w:val="000000" w:themeColor="text1"/>
                <w:sz w:val="20"/>
                <w:szCs w:val="20"/>
              </w:rPr>
              <w:t>MWh/rok</w:t>
            </w:r>
            <w:r>
              <w:rPr>
                <w:rFonts w:ascii="Calibri Light" w:hAnsi="Calibri Light"/>
                <w:color w:val="000000" w:themeColor="text1"/>
                <w:sz w:val="20"/>
                <w:szCs w:val="20"/>
              </w:rPr>
              <w:t>)</w:t>
            </w:r>
          </w:p>
        </w:tc>
        <w:tc>
          <w:tcPr>
            <w:tcW w:w="1701" w:type="dxa"/>
            <w:vMerge/>
            <w:vAlign w:val="top"/>
          </w:tcPr>
          <w:p w14:paraId="78FE228A" w14:textId="00EAD95B" w:rsidR="00FC0D2E" w:rsidRPr="000C28C5" w:rsidRDefault="00FC0D2E" w:rsidP="001F62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p>
        </w:tc>
      </w:tr>
      <w:tr w:rsidR="00FC0D2E" w:rsidRPr="000C28C5" w14:paraId="46AFC9CF" w14:textId="77777777" w:rsidTr="00011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34BD358" w14:textId="1F7D1321" w:rsidR="00FC0D2E" w:rsidRPr="001F627A" w:rsidRDefault="00FC0D2E" w:rsidP="001F627A">
            <w:pPr>
              <w:spacing w:after="0" w:line="240" w:lineRule="auto"/>
              <w:rPr>
                <w:rFonts w:ascii="Calibri Light" w:hAnsi="Calibri Light"/>
                <w:color w:val="000000" w:themeColor="text1"/>
                <w:sz w:val="20"/>
                <w:szCs w:val="20"/>
              </w:rPr>
            </w:pPr>
            <w:r w:rsidRPr="00FC0D2E">
              <w:rPr>
                <w:rFonts w:ascii="Calibri Light" w:hAnsi="Calibri Light"/>
                <w:color w:val="000000" w:themeColor="text1"/>
                <w:sz w:val="20"/>
                <w:szCs w:val="20"/>
              </w:rPr>
              <w:t>Produkcja energii elektrycznej z nowo wybudowanych/nowych mocy wytwórczych instalacji wykorzystujących OZE</w:t>
            </w:r>
            <w:r>
              <w:rPr>
                <w:rFonts w:ascii="Calibri Light" w:hAnsi="Calibri Light"/>
                <w:color w:val="000000" w:themeColor="text1"/>
                <w:sz w:val="20"/>
                <w:szCs w:val="20"/>
              </w:rPr>
              <w:t xml:space="preserve"> (</w:t>
            </w:r>
            <w:proofErr w:type="spellStart"/>
            <w:r>
              <w:rPr>
                <w:rFonts w:ascii="Calibri Light" w:hAnsi="Calibri Light"/>
                <w:color w:val="000000" w:themeColor="text1"/>
                <w:sz w:val="20"/>
                <w:szCs w:val="20"/>
              </w:rPr>
              <w:t>MWhe</w:t>
            </w:r>
            <w:proofErr w:type="spellEnd"/>
            <w:r>
              <w:rPr>
                <w:rFonts w:ascii="Calibri Light" w:hAnsi="Calibri Light"/>
                <w:color w:val="000000" w:themeColor="text1"/>
                <w:sz w:val="20"/>
                <w:szCs w:val="20"/>
              </w:rPr>
              <w:t>/rok</w:t>
            </w:r>
            <w:r w:rsidR="00285481">
              <w:rPr>
                <w:rFonts w:ascii="Calibri Light" w:hAnsi="Calibri Light"/>
                <w:color w:val="000000" w:themeColor="text1"/>
                <w:sz w:val="20"/>
                <w:szCs w:val="20"/>
              </w:rPr>
              <w:t xml:space="preserve"> i</w:t>
            </w:r>
            <w:r>
              <w:rPr>
                <w:rFonts w:ascii="Calibri Light" w:hAnsi="Calibri Light"/>
                <w:color w:val="000000" w:themeColor="text1"/>
                <w:sz w:val="20"/>
                <w:szCs w:val="20"/>
              </w:rPr>
              <w:t xml:space="preserve"> </w:t>
            </w:r>
            <w:proofErr w:type="spellStart"/>
            <w:r w:rsidRPr="00FC0D2E">
              <w:rPr>
                <w:rFonts w:ascii="Calibri Light" w:hAnsi="Calibri Light"/>
                <w:color w:val="000000" w:themeColor="text1"/>
                <w:sz w:val="20"/>
                <w:szCs w:val="20"/>
              </w:rPr>
              <w:t>MWht</w:t>
            </w:r>
            <w:proofErr w:type="spellEnd"/>
            <w:r w:rsidRPr="00FC0D2E">
              <w:rPr>
                <w:rFonts w:ascii="Calibri Light" w:hAnsi="Calibri Light"/>
                <w:color w:val="000000" w:themeColor="text1"/>
                <w:sz w:val="20"/>
                <w:szCs w:val="20"/>
              </w:rPr>
              <w:t>/rok</w:t>
            </w:r>
            <w:r>
              <w:rPr>
                <w:rFonts w:ascii="Calibri Light" w:hAnsi="Calibri Light"/>
                <w:color w:val="000000" w:themeColor="text1"/>
                <w:sz w:val="20"/>
                <w:szCs w:val="20"/>
              </w:rPr>
              <w:t>)</w:t>
            </w:r>
          </w:p>
        </w:tc>
        <w:tc>
          <w:tcPr>
            <w:tcW w:w="1701" w:type="dxa"/>
            <w:vMerge/>
            <w:vAlign w:val="top"/>
          </w:tcPr>
          <w:p w14:paraId="0EF7777E" w14:textId="77777777" w:rsidR="00FC0D2E" w:rsidRPr="000C28C5" w:rsidRDefault="00FC0D2E" w:rsidP="001F627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p>
        </w:tc>
      </w:tr>
      <w:tr w:rsidR="00FC0D2E" w:rsidRPr="000C28C5" w14:paraId="68AB7B7A" w14:textId="77777777" w:rsidTr="00011BB9">
        <w:tc>
          <w:tcPr>
            <w:cnfStyle w:val="001000000000" w:firstRow="0" w:lastRow="0" w:firstColumn="1" w:lastColumn="0" w:oddVBand="0" w:evenVBand="0" w:oddHBand="0" w:evenHBand="0" w:firstRowFirstColumn="0" w:firstRowLastColumn="0" w:lastRowFirstColumn="0" w:lastRowLastColumn="0"/>
            <w:tcW w:w="7366" w:type="dxa"/>
          </w:tcPr>
          <w:p w14:paraId="204B7484" w14:textId="35B9F631" w:rsidR="00FC0D2E" w:rsidRPr="001F627A" w:rsidRDefault="00FC0D2E" w:rsidP="001F627A">
            <w:pPr>
              <w:spacing w:after="0" w:line="240" w:lineRule="auto"/>
              <w:rPr>
                <w:rFonts w:ascii="Calibri Light" w:hAnsi="Calibri Light"/>
                <w:color w:val="000000" w:themeColor="text1"/>
                <w:sz w:val="20"/>
                <w:szCs w:val="20"/>
              </w:rPr>
            </w:pPr>
            <w:r w:rsidRPr="00FC0D2E">
              <w:rPr>
                <w:rFonts w:ascii="Calibri Light" w:hAnsi="Calibri Light"/>
                <w:color w:val="000000" w:themeColor="text1"/>
                <w:sz w:val="20"/>
                <w:szCs w:val="20"/>
              </w:rPr>
              <w:t>Dodatkowa zdolność wytwarzania energii elektrycznej ze źródeł odnawialnych</w:t>
            </w:r>
            <w:r>
              <w:rPr>
                <w:rFonts w:ascii="Calibri Light" w:hAnsi="Calibri Light"/>
                <w:color w:val="000000" w:themeColor="text1"/>
                <w:sz w:val="20"/>
                <w:szCs w:val="20"/>
              </w:rPr>
              <w:t xml:space="preserve"> (</w:t>
            </w:r>
            <w:proofErr w:type="spellStart"/>
            <w:r>
              <w:rPr>
                <w:rFonts w:ascii="Calibri Light" w:hAnsi="Calibri Light"/>
                <w:color w:val="000000" w:themeColor="text1"/>
                <w:sz w:val="20"/>
                <w:szCs w:val="20"/>
              </w:rPr>
              <w:t>MWe</w:t>
            </w:r>
            <w:proofErr w:type="spellEnd"/>
            <w:r>
              <w:rPr>
                <w:rFonts w:ascii="Calibri Light" w:hAnsi="Calibri Light"/>
                <w:color w:val="000000" w:themeColor="text1"/>
                <w:sz w:val="20"/>
                <w:szCs w:val="20"/>
              </w:rPr>
              <w:t xml:space="preserve"> </w:t>
            </w:r>
            <w:r w:rsidR="00285481">
              <w:rPr>
                <w:rFonts w:ascii="Calibri Light" w:hAnsi="Calibri Light"/>
                <w:color w:val="000000" w:themeColor="text1"/>
                <w:sz w:val="20"/>
                <w:szCs w:val="20"/>
              </w:rPr>
              <w:t>i</w:t>
            </w:r>
            <w:r>
              <w:rPr>
                <w:rFonts w:ascii="Calibri Light" w:hAnsi="Calibri Light"/>
                <w:color w:val="000000" w:themeColor="text1"/>
                <w:sz w:val="20"/>
                <w:szCs w:val="20"/>
              </w:rPr>
              <w:t xml:space="preserve"> </w:t>
            </w:r>
            <w:proofErr w:type="spellStart"/>
            <w:r>
              <w:rPr>
                <w:rFonts w:ascii="Calibri Light" w:hAnsi="Calibri Light"/>
                <w:color w:val="000000" w:themeColor="text1"/>
                <w:sz w:val="20"/>
                <w:szCs w:val="20"/>
              </w:rPr>
              <w:t>MWt</w:t>
            </w:r>
            <w:proofErr w:type="spellEnd"/>
            <w:r>
              <w:rPr>
                <w:rFonts w:ascii="Calibri Light" w:hAnsi="Calibri Light"/>
                <w:color w:val="000000" w:themeColor="text1"/>
                <w:sz w:val="20"/>
                <w:szCs w:val="20"/>
              </w:rPr>
              <w:t>)</w:t>
            </w:r>
          </w:p>
        </w:tc>
        <w:tc>
          <w:tcPr>
            <w:tcW w:w="1701" w:type="dxa"/>
            <w:vMerge/>
            <w:vAlign w:val="top"/>
          </w:tcPr>
          <w:p w14:paraId="09C1BE3A" w14:textId="77777777" w:rsidR="00FC0D2E" w:rsidRPr="000C28C5" w:rsidRDefault="00FC0D2E" w:rsidP="001F62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p>
        </w:tc>
      </w:tr>
      <w:tr w:rsidR="00FC0D2E" w:rsidRPr="000C28C5" w14:paraId="49A50F7B" w14:textId="77777777" w:rsidTr="00011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145C7382" w14:textId="7F49690E" w:rsidR="00FC0D2E" w:rsidRPr="001F627A" w:rsidRDefault="00FC0D2E" w:rsidP="001F627A">
            <w:pPr>
              <w:spacing w:after="0" w:line="240" w:lineRule="auto"/>
              <w:rPr>
                <w:rFonts w:ascii="Calibri Light" w:hAnsi="Calibri Light"/>
                <w:color w:val="000000" w:themeColor="text1"/>
                <w:sz w:val="20"/>
                <w:szCs w:val="20"/>
              </w:rPr>
            </w:pPr>
            <w:r w:rsidRPr="00FC0D2E">
              <w:rPr>
                <w:rFonts w:ascii="Calibri Light" w:hAnsi="Calibri Light"/>
                <w:color w:val="000000" w:themeColor="text1"/>
                <w:sz w:val="20"/>
                <w:szCs w:val="20"/>
              </w:rPr>
              <w:t>Dodatkowa zdolność wytwarzania energii elektrycznej w warunkach wysokosprawnej kogeneracji</w:t>
            </w:r>
            <w:r>
              <w:rPr>
                <w:rFonts w:ascii="Calibri Light" w:hAnsi="Calibri Light"/>
                <w:color w:val="000000" w:themeColor="text1"/>
                <w:sz w:val="20"/>
                <w:szCs w:val="20"/>
              </w:rPr>
              <w:t xml:space="preserve"> (</w:t>
            </w:r>
            <w:proofErr w:type="spellStart"/>
            <w:r>
              <w:rPr>
                <w:rFonts w:ascii="Calibri Light" w:hAnsi="Calibri Light"/>
                <w:color w:val="000000" w:themeColor="text1"/>
                <w:sz w:val="20"/>
                <w:szCs w:val="20"/>
              </w:rPr>
              <w:t>MWe</w:t>
            </w:r>
            <w:proofErr w:type="spellEnd"/>
            <w:r>
              <w:rPr>
                <w:rFonts w:ascii="Calibri Light" w:hAnsi="Calibri Light"/>
                <w:color w:val="000000" w:themeColor="text1"/>
                <w:sz w:val="20"/>
                <w:szCs w:val="20"/>
              </w:rPr>
              <w:t xml:space="preserve"> </w:t>
            </w:r>
            <w:r w:rsidR="00285481">
              <w:rPr>
                <w:rFonts w:ascii="Calibri Light" w:hAnsi="Calibri Light"/>
                <w:color w:val="000000" w:themeColor="text1"/>
                <w:sz w:val="20"/>
                <w:szCs w:val="20"/>
              </w:rPr>
              <w:t>i</w:t>
            </w:r>
            <w:r>
              <w:rPr>
                <w:rFonts w:ascii="Calibri Light" w:hAnsi="Calibri Light"/>
                <w:color w:val="000000" w:themeColor="text1"/>
                <w:sz w:val="20"/>
                <w:szCs w:val="20"/>
              </w:rPr>
              <w:t xml:space="preserve"> </w:t>
            </w:r>
            <w:proofErr w:type="spellStart"/>
            <w:r>
              <w:rPr>
                <w:rFonts w:ascii="Calibri Light" w:hAnsi="Calibri Light"/>
                <w:color w:val="000000" w:themeColor="text1"/>
                <w:sz w:val="20"/>
                <w:szCs w:val="20"/>
              </w:rPr>
              <w:t>MWt</w:t>
            </w:r>
            <w:proofErr w:type="spellEnd"/>
            <w:r>
              <w:rPr>
                <w:rFonts w:ascii="Calibri Light" w:hAnsi="Calibri Light"/>
                <w:color w:val="000000" w:themeColor="text1"/>
                <w:sz w:val="20"/>
                <w:szCs w:val="20"/>
              </w:rPr>
              <w:t>)</w:t>
            </w:r>
          </w:p>
        </w:tc>
        <w:tc>
          <w:tcPr>
            <w:tcW w:w="1701" w:type="dxa"/>
            <w:vMerge/>
            <w:vAlign w:val="top"/>
          </w:tcPr>
          <w:p w14:paraId="39C80643" w14:textId="77777777" w:rsidR="00FC0D2E" w:rsidRPr="000C28C5" w:rsidRDefault="00FC0D2E" w:rsidP="001F627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p>
        </w:tc>
      </w:tr>
    </w:tbl>
    <w:p w14:paraId="42B56422" w14:textId="7504D0E3" w:rsidR="004C6F74" w:rsidRDefault="004C6F74" w:rsidP="006A5819">
      <w:pPr>
        <w:pStyle w:val="Nagwek3"/>
        <w:rPr>
          <w:rFonts w:ascii="Calibri Light" w:hAnsi="Calibri Light"/>
          <w:b/>
        </w:rPr>
      </w:pPr>
    </w:p>
    <w:p w14:paraId="54CE78F1" w14:textId="06F95DE9" w:rsidR="004C6F74" w:rsidRDefault="004C6F74" w:rsidP="004C6F74"/>
    <w:p w14:paraId="2794737C" w14:textId="348890DA" w:rsidR="004C6F74" w:rsidRDefault="004C6F74" w:rsidP="004C6F74"/>
    <w:p w14:paraId="7629B902" w14:textId="3312A38C" w:rsidR="004C6F74" w:rsidRDefault="004C6F74" w:rsidP="004C6F74"/>
    <w:p w14:paraId="6D190EFE" w14:textId="23ABAAA3" w:rsidR="004C6F74" w:rsidRDefault="004C6F74" w:rsidP="004C6F74"/>
    <w:p w14:paraId="0BBDF607" w14:textId="65E486F5" w:rsidR="004C6F74" w:rsidRDefault="004C6F74" w:rsidP="004C6F74"/>
    <w:p w14:paraId="0B1A49C9" w14:textId="208A6B20" w:rsidR="004C6F74" w:rsidRDefault="004C6F74" w:rsidP="004C6F74"/>
    <w:p w14:paraId="793C5FBF" w14:textId="721451BE" w:rsidR="004C6F74" w:rsidRDefault="004C6F74" w:rsidP="004C6F74"/>
    <w:p w14:paraId="1090E076" w14:textId="3C90FB49" w:rsidR="004C6F74" w:rsidRDefault="004C6F74" w:rsidP="004C6F74"/>
    <w:p w14:paraId="2104FEFB" w14:textId="083E1F4D" w:rsidR="004C6F74" w:rsidRDefault="004C6F74" w:rsidP="004C6F74"/>
    <w:p w14:paraId="52437AAE" w14:textId="26AB4BF8" w:rsidR="004C6F74" w:rsidRDefault="004C6F74" w:rsidP="004C6F74"/>
    <w:p w14:paraId="148E1F32" w14:textId="6093372C" w:rsidR="004C6F74" w:rsidRDefault="004C6F74" w:rsidP="004C6F74"/>
    <w:p w14:paraId="0AB878AA" w14:textId="77777777" w:rsidR="004C6F74" w:rsidRPr="004C6F74" w:rsidRDefault="004C6F74" w:rsidP="004C6F74"/>
    <w:p w14:paraId="200BB3A6" w14:textId="48496506" w:rsidR="006A5819" w:rsidRPr="00F11EA0" w:rsidRDefault="006A5819" w:rsidP="006A5819">
      <w:pPr>
        <w:pStyle w:val="Nagwek3"/>
        <w:rPr>
          <w:rFonts w:ascii="Calibri Light" w:hAnsi="Calibri Light"/>
          <w:b/>
        </w:rPr>
      </w:pPr>
      <w:bookmarkStart w:id="178" w:name="_Toc454197515"/>
      <w:r w:rsidRPr="00F11EA0">
        <w:rPr>
          <w:rFonts w:ascii="Calibri Light" w:hAnsi="Calibri Light"/>
          <w:b/>
        </w:rPr>
        <w:lastRenderedPageBreak/>
        <w:t xml:space="preserve">Priorytet </w:t>
      </w:r>
      <w:r>
        <w:rPr>
          <w:rFonts w:ascii="Calibri Light" w:hAnsi="Calibri Light"/>
          <w:b/>
        </w:rPr>
        <w:t>4</w:t>
      </w:r>
      <w:r w:rsidRPr="00F11EA0">
        <w:rPr>
          <w:rFonts w:ascii="Calibri Light" w:hAnsi="Calibri Light"/>
          <w:b/>
        </w:rPr>
        <w:t>.</w:t>
      </w:r>
      <w:r>
        <w:rPr>
          <w:rFonts w:ascii="Calibri Light" w:hAnsi="Calibri Light"/>
          <w:b/>
        </w:rPr>
        <w:t xml:space="preserve"> TURYSTYKA I KULTURA</w:t>
      </w:r>
      <w:bookmarkEnd w:id="178"/>
      <w:r w:rsidRPr="00F11EA0">
        <w:rPr>
          <w:rFonts w:ascii="Calibri Light" w:hAnsi="Calibri Light"/>
          <w:b/>
        </w:rPr>
        <w:t xml:space="preserve"> </w:t>
      </w:r>
    </w:p>
    <w:p w14:paraId="7BF7AF4F" w14:textId="6B6A83DE" w:rsidR="006A5819" w:rsidRPr="006273BC" w:rsidRDefault="006A5819" w:rsidP="006A5819">
      <w:pPr>
        <w:rPr>
          <w:rFonts w:ascii="Calibri Light" w:hAnsi="Calibri Light"/>
          <w:color w:val="1F4E79" w:themeColor="accent1" w:themeShade="80"/>
          <w:sz w:val="28"/>
        </w:rPr>
      </w:pPr>
      <w:r>
        <w:rPr>
          <w:rFonts w:ascii="Calibri Light" w:hAnsi="Calibri Light"/>
          <w:color w:val="1F4E79" w:themeColor="accent1" w:themeShade="80"/>
          <w:sz w:val="28"/>
        </w:rPr>
        <w:t xml:space="preserve">Cel rozwojowy 4. </w:t>
      </w:r>
      <w:r w:rsidRPr="006A5819">
        <w:rPr>
          <w:rFonts w:ascii="Calibri Light" w:hAnsi="Calibri Light"/>
          <w:color w:val="1F4E79" w:themeColor="accent1" w:themeShade="80"/>
          <w:sz w:val="28"/>
        </w:rPr>
        <w:t xml:space="preserve">Poprawa konkurencyjności turystycznej </w:t>
      </w:r>
      <w:r w:rsidR="00D31456">
        <w:rPr>
          <w:rFonts w:ascii="Calibri Light" w:hAnsi="Calibri Light"/>
          <w:color w:val="1F4E79" w:themeColor="accent1" w:themeShade="80"/>
          <w:sz w:val="28"/>
        </w:rPr>
        <w:t xml:space="preserve">i kulturalnej </w:t>
      </w:r>
      <w:r w:rsidRPr="006A5819">
        <w:rPr>
          <w:rFonts w:ascii="Calibri Light" w:hAnsi="Calibri Light"/>
          <w:color w:val="1F4E79" w:themeColor="accent1" w:themeShade="80"/>
          <w:sz w:val="28"/>
        </w:rPr>
        <w:t>Miejskiego Obszaru Funkcjonalnego Stalowej Woli</w:t>
      </w:r>
    </w:p>
    <w:p w14:paraId="729B73DE" w14:textId="07919746" w:rsidR="00127049" w:rsidRPr="00A90D19" w:rsidRDefault="006A5819" w:rsidP="006A5819">
      <w:pPr>
        <w:rPr>
          <w:rFonts w:ascii="Calibri Light" w:hAnsi="Calibri Light"/>
        </w:rPr>
      </w:pPr>
      <w:r>
        <w:rPr>
          <w:rFonts w:ascii="Calibri Light" w:hAnsi="Calibri Light"/>
        </w:rPr>
        <w:t>Cel rozwojowy 4.</w:t>
      </w:r>
      <w:r w:rsidRPr="00A90D19">
        <w:rPr>
          <w:rFonts w:ascii="Calibri Light" w:hAnsi="Calibri Light"/>
        </w:rPr>
        <w:t xml:space="preserve"> zostanie osiągnięty poprzez u</w:t>
      </w:r>
      <w:r>
        <w:rPr>
          <w:rFonts w:ascii="Calibri Light" w:hAnsi="Calibri Light"/>
        </w:rPr>
        <w:t>zyskanie efektu synergicznego w </w:t>
      </w:r>
      <w:r w:rsidRPr="00A90D19">
        <w:rPr>
          <w:rFonts w:ascii="Calibri Light" w:hAnsi="Calibri Light"/>
        </w:rPr>
        <w:t xml:space="preserve">ramach realizacji działań </w:t>
      </w:r>
      <w:r>
        <w:rPr>
          <w:rFonts w:ascii="Calibri Light" w:hAnsi="Calibri Light"/>
        </w:rPr>
        <w:t>4.1 i 4.2.</w:t>
      </w:r>
    </w:p>
    <w:p w14:paraId="09E6A716" w14:textId="786800DE" w:rsidR="006A5819" w:rsidRPr="00F11EA0" w:rsidRDefault="006A5819" w:rsidP="000C28C5">
      <w:pPr>
        <w:pStyle w:val="Nagwek4"/>
      </w:pPr>
      <w:r>
        <w:t>Działanie 4</w:t>
      </w:r>
      <w:r w:rsidRPr="00F11EA0">
        <w:t>.1</w:t>
      </w:r>
      <w:r>
        <w:t xml:space="preserve"> </w:t>
      </w:r>
      <w:r w:rsidRPr="006A5819">
        <w:t>Zachowanie i promocja regionalnego dziedzictwa kulturowego</w:t>
      </w:r>
      <w:r w:rsidR="00285481">
        <w:t xml:space="preserve"> </w:t>
      </w:r>
      <w:r w:rsidR="00285481" w:rsidRPr="00285481">
        <w:t>oraz rozwój infrastruktury i zaplecza kultury</w:t>
      </w:r>
    </w:p>
    <w:p w14:paraId="70A4BC86" w14:textId="295AAF61" w:rsidR="006A5819" w:rsidRPr="00F11EA0" w:rsidRDefault="006A5819" w:rsidP="00975F6C">
      <w:pPr>
        <w:rPr>
          <w:rFonts w:ascii="Calibri Light" w:hAnsi="Calibri Light"/>
          <w:color w:val="000000" w:themeColor="text1"/>
        </w:rPr>
      </w:pPr>
      <w:r w:rsidRPr="00F11EA0">
        <w:rPr>
          <w:rFonts w:ascii="Calibri Light" w:hAnsi="Calibri Light"/>
          <w:b/>
          <w:color w:val="000000" w:themeColor="text1"/>
        </w:rPr>
        <w:t>Uzasadnienie realizacji działania:</w:t>
      </w:r>
      <w:r w:rsidRPr="00F11EA0">
        <w:rPr>
          <w:rFonts w:ascii="Calibri Light" w:hAnsi="Calibri Light"/>
          <w:color w:val="000000" w:themeColor="text1"/>
        </w:rPr>
        <w:t xml:space="preserve"> </w:t>
      </w:r>
      <w:r w:rsidR="00A929D1">
        <w:rPr>
          <w:rFonts w:ascii="Calibri Light" w:hAnsi="Calibri Light"/>
          <w:color w:val="000000" w:themeColor="text1"/>
        </w:rPr>
        <w:t>MOF Stalowej Woli posiada z</w:t>
      </w:r>
      <w:r w:rsidR="000143ED" w:rsidRPr="000143ED">
        <w:rPr>
          <w:rFonts w:ascii="Calibri Light" w:hAnsi="Calibri Light"/>
          <w:color w:val="000000" w:themeColor="text1"/>
        </w:rPr>
        <w:t>naczny potencjał dziedzictwa kulturowego, który nie jest wystarczająco wykorzystywany do celów działań kulturalnyc</w:t>
      </w:r>
      <w:r w:rsidR="00285481">
        <w:rPr>
          <w:rFonts w:ascii="Calibri Light" w:hAnsi="Calibri Light"/>
          <w:color w:val="000000" w:themeColor="text1"/>
        </w:rPr>
        <w:t>h, edukacyjnych i turystycznych</w:t>
      </w:r>
      <w:r w:rsidR="000143ED" w:rsidRPr="000143ED">
        <w:rPr>
          <w:rFonts w:ascii="Calibri Light" w:hAnsi="Calibri Light"/>
          <w:color w:val="000000" w:themeColor="text1"/>
        </w:rPr>
        <w:t xml:space="preserve">. Na terenie MOF Stalowej Woli występuje wiele obiektów zabytkowych, wymagających renowacji i dostosowania do pełnienia funkcji turystycznych, </w:t>
      </w:r>
      <w:r w:rsidR="000143ED" w:rsidRPr="00285481">
        <w:rPr>
          <w:rFonts w:ascii="Calibri Light" w:hAnsi="Calibri Light"/>
          <w:color w:val="000000" w:themeColor="text1"/>
        </w:rPr>
        <w:t>kulturalnych</w:t>
      </w:r>
      <w:r w:rsidR="00D31456" w:rsidRPr="00285481">
        <w:rPr>
          <w:rFonts w:ascii="Calibri Light" w:hAnsi="Calibri Light"/>
          <w:color w:val="000000" w:themeColor="text1"/>
        </w:rPr>
        <w:t xml:space="preserve">, edukacyjnych </w:t>
      </w:r>
      <w:r w:rsidR="000143ED" w:rsidRPr="00285481">
        <w:rPr>
          <w:rFonts w:ascii="Calibri Light" w:hAnsi="Calibri Light"/>
          <w:color w:val="000000" w:themeColor="text1"/>
        </w:rPr>
        <w:t xml:space="preserve">i społecznych. Wspólne dla całego obszaru są braki w różnego rodzaju zagospodarowaniu turystycznym, w tym dostosowanym do potrzeb osób niepełnosprawnych. </w:t>
      </w:r>
      <w:r w:rsidR="00603F00" w:rsidRPr="00285481">
        <w:rPr>
          <w:rFonts w:ascii="Calibri Light" w:hAnsi="Calibri Light"/>
          <w:color w:val="000000" w:themeColor="text1"/>
        </w:rPr>
        <w:t xml:space="preserve">Infrastruktura kulturalna również wymaga pilnej interwencji. </w:t>
      </w:r>
      <w:r w:rsidR="000143ED" w:rsidRPr="00285481">
        <w:rPr>
          <w:rFonts w:ascii="Calibri Light" w:hAnsi="Calibri Light"/>
          <w:color w:val="000000" w:themeColor="text1"/>
        </w:rPr>
        <w:t xml:space="preserve">Na </w:t>
      </w:r>
      <w:r w:rsidR="000143ED" w:rsidRPr="000143ED">
        <w:rPr>
          <w:rFonts w:ascii="Calibri Light" w:hAnsi="Calibri Light"/>
          <w:color w:val="000000" w:themeColor="text1"/>
        </w:rPr>
        <w:t xml:space="preserve">analizowanym terenie nie istnieje wspólna, zintegrowana promocja dziedzictwa kulturowego MOF. Wobec powyższego konieczne jest dalsze inwestowanie w tworzenie bazy turystycznej oraz rekreacyjnej, wykorzystującej zasoby infrastrukturalne i kulturowe MOF. </w:t>
      </w:r>
      <w:r w:rsidR="00285481" w:rsidRPr="00285481">
        <w:rPr>
          <w:rFonts w:ascii="Calibri Light" w:hAnsi="Calibri Light"/>
          <w:color w:val="000000" w:themeColor="text1"/>
        </w:rPr>
        <w:t>Ponadto inwestycji, modernizacji wymagają placówki kulturalne, realizujące zadania związane z kulturą i lokalnym dziedzictwem kulturowym.  Potrzeby inwestycyjne w placówkach kultury wynikają z degradacji technicznej użytkowanych budynków</w:t>
      </w:r>
      <w:r w:rsidR="00285481">
        <w:rPr>
          <w:rFonts w:ascii="Calibri Light" w:hAnsi="Calibri Light"/>
          <w:color w:val="000000" w:themeColor="text1"/>
        </w:rPr>
        <w:t xml:space="preserve"> (przeważnie zabytkowych)</w:t>
      </w:r>
      <w:r w:rsidR="00285481" w:rsidRPr="00285481">
        <w:rPr>
          <w:rFonts w:ascii="Calibri Light" w:hAnsi="Calibri Light"/>
          <w:color w:val="000000" w:themeColor="text1"/>
        </w:rPr>
        <w:t xml:space="preserve">, ograniczonych zasobów i sprzętu wykorzystywanego w działalności kulturalnej, czy zmian zachodzących w technologiach, wpływających na wzrost dostępu do obiektów kultury i jakości przedstawianej oferty zajęć w domach kultury. Nowoczesne technologie komunikacyjne ICT stanowią również doskonałą formę dostępności do oferty kulturalnej i obiektów kultury na terenie MOF, które dzisiaj ze względu na ograniczone środki finansowe instytucji kultury, wykorzystywane są w </w:t>
      </w:r>
      <w:r w:rsidR="00285481">
        <w:rPr>
          <w:rFonts w:ascii="Calibri Light" w:hAnsi="Calibri Light"/>
          <w:color w:val="000000" w:themeColor="text1"/>
        </w:rPr>
        <w:t>niewystarczającym</w:t>
      </w:r>
      <w:r w:rsidR="00285481" w:rsidRPr="00285481">
        <w:rPr>
          <w:rFonts w:ascii="Calibri Light" w:hAnsi="Calibri Light"/>
          <w:color w:val="000000" w:themeColor="text1"/>
        </w:rPr>
        <w:t xml:space="preserve"> stopniu.</w:t>
      </w:r>
      <w:r w:rsidR="00285481">
        <w:rPr>
          <w:rFonts w:ascii="Calibri Light" w:hAnsi="Calibri Light"/>
          <w:color w:val="000000" w:themeColor="text1"/>
        </w:rPr>
        <w:t xml:space="preserve"> </w:t>
      </w:r>
      <w:r w:rsidR="000143ED" w:rsidRPr="000143ED">
        <w:rPr>
          <w:rFonts w:ascii="Calibri Light" w:hAnsi="Calibri Light"/>
          <w:color w:val="000000" w:themeColor="text1"/>
        </w:rPr>
        <w:t xml:space="preserve">Potencjał prezentowanego obszaru może z powodzeniem zostać wykorzystany do tworzenia wspólnych dla całego MOF, komplementarnych względem siebie </w:t>
      </w:r>
      <w:r w:rsidR="000143ED" w:rsidRPr="000143ED">
        <w:rPr>
          <w:rFonts w:ascii="Calibri Light" w:hAnsi="Calibri Light"/>
          <w:color w:val="000000" w:themeColor="text1"/>
        </w:rPr>
        <w:lastRenderedPageBreak/>
        <w:t>markowych produktów turystycznych, podnoszących atrakcyjność tego terenu. Prefe</w:t>
      </w:r>
      <w:r w:rsidR="000C28C5">
        <w:rPr>
          <w:rFonts w:ascii="Calibri Light" w:hAnsi="Calibri Light"/>
          <w:color w:val="000000" w:themeColor="text1"/>
        </w:rPr>
        <w:t xml:space="preserve">rowane jest także tworzenie </w:t>
      </w:r>
      <w:proofErr w:type="spellStart"/>
      <w:r w:rsidR="000C28C5">
        <w:rPr>
          <w:rFonts w:ascii="Calibri Light" w:hAnsi="Calibri Light"/>
          <w:color w:val="000000" w:themeColor="text1"/>
        </w:rPr>
        <w:t>sal</w:t>
      </w:r>
      <w:proofErr w:type="spellEnd"/>
      <w:r w:rsidR="000C28C5">
        <w:rPr>
          <w:rFonts w:ascii="Calibri Light" w:hAnsi="Calibri Light"/>
          <w:color w:val="000000" w:themeColor="text1"/>
        </w:rPr>
        <w:t> </w:t>
      </w:r>
      <w:r w:rsidR="00052F65">
        <w:rPr>
          <w:rFonts w:ascii="Calibri Light" w:hAnsi="Calibri Light"/>
          <w:color w:val="000000" w:themeColor="text1"/>
        </w:rPr>
        <w:t>pamięci i ekspozycji,</w:t>
      </w:r>
      <w:r w:rsidR="000143ED" w:rsidRPr="000143ED">
        <w:rPr>
          <w:rFonts w:ascii="Calibri Light" w:hAnsi="Calibri Light"/>
          <w:color w:val="000000" w:themeColor="text1"/>
        </w:rPr>
        <w:t xml:space="preserve"> prezentujących dorobek kulturalny i historię regionu. Wykorzystanie dziedzictwa kulturowego może w znaczący sposób przyczynić się </w:t>
      </w:r>
      <w:r w:rsidR="000C28C5">
        <w:rPr>
          <w:rFonts w:ascii="Calibri Light" w:hAnsi="Calibri Light"/>
          <w:color w:val="000000" w:themeColor="text1"/>
        </w:rPr>
        <w:t xml:space="preserve">do dalszego rozwoju </w:t>
      </w:r>
      <w:proofErr w:type="spellStart"/>
      <w:r w:rsidR="000C28C5">
        <w:rPr>
          <w:rFonts w:ascii="Calibri Light" w:hAnsi="Calibri Light"/>
          <w:color w:val="000000" w:themeColor="text1"/>
        </w:rPr>
        <w:t>społeczno</w:t>
      </w:r>
      <w:proofErr w:type="spellEnd"/>
      <w:r w:rsidR="000C28C5">
        <w:rPr>
          <w:rFonts w:ascii="Calibri Light" w:hAnsi="Calibri Light"/>
          <w:color w:val="000000" w:themeColor="text1"/>
        </w:rPr>
        <w:t>–</w:t>
      </w:r>
      <w:r w:rsidR="000143ED" w:rsidRPr="000143ED">
        <w:rPr>
          <w:rFonts w:ascii="Calibri Light" w:hAnsi="Calibri Light"/>
          <w:color w:val="000000" w:themeColor="text1"/>
        </w:rPr>
        <w:t>gospodarczego obszaru funkcjonalnego poprzez wzrost atrakcyjności turystycznej, rozszerzenie alternatywy spędzania czasu wolnego dla dzieci, młodzieży i dorosłych, rozwój zainteresowań związanych z kulturą, kreowanie poczucia tożsamości regionalnej, a także rozwój sektora usług okołoturystycznych i zaplecza turystycznego oraz tworzenie nowych miejsc pracy w branży turystycznej. Powyższe czynniki przekładają się na podnoszenie jakości życia mieszkańców, w szczególności budując związek z miejscem zamieszkania i podnosząc atrakcyjność osiedleńczą MOF Stalowej Woli. Z kolei zintegrowana i wielokierunkowa promocja wspólnego dziedzictwa kulturowego przyczyni się do kształtowania pozytywnego wizerunku MOF Stalowej Woli.</w:t>
      </w:r>
    </w:p>
    <w:p w14:paraId="6DB0E103" w14:textId="77777777" w:rsidR="0089466A" w:rsidRPr="00E13B36" w:rsidRDefault="0089466A" w:rsidP="0018763F">
      <w:pPr>
        <w:spacing w:after="0"/>
        <w:rPr>
          <w:rFonts w:ascii="Calibri Light" w:hAnsi="Calibri Light"/>
          <w:b/>
          <w:color w:val="000000" w:themeColor="text1"/>
        </w:rPr>
      </w:pPr>
      <w:r w:rsidRPr="00E13B36">
        <w:rPr>
          <w:rFonts w:ascii="Calibri Light" w:hAnsi="Calibri Light"/>
          <w:b/>
          <w:color w:val="000000" w:themeColor="text1"/>
        </w:rPr>
        <w:t xml:space="preserve">Przykładowe typy operacji: </w:t>
      </w:r>
    </w:p>
    <w:p w14:paraId="568A1606" w14:textId="6DA40E9B" w:rsidR="00024CC8" w:rsidRPr="00E13B36" w:rsidRDefault="00024CC8" w:rsidP="007016B9">
      <w:pPr>
        <w:pStyle w:val="Akapitzlist"/>
        <w:numPr>
          <w:ilvl w:val="0"/>
          <w:numId w:val="84"/>
        </w:numPr>
        <w:spacing w:after="0"/>
        <w:rPr>
          <w:rFonts w:ascii="Calibri Light" w:hAnsi="Calibri Light"/>
          <w:color w:val="000000" w:themeColor="text1"/>
        </w:rPr>
      </w:pPr>
      <w:r w:rsidRPr="00E13B36">
        <w:rPr>
          <w:rFonts w:ascii="Calibri Light" w:hAnsi="Calibri Light"/>
          <w:color w:val="000000" w:themeColor="text1"/>
        </w:rPr>
        <w:t>ochrona obiektów dziedzictwa kulturowego</w:t>
      </w:r>
      <w:r w:rsidR="006C6184" w:rsidRPr="00E13B36">
        <w:rPr>
          <w:rFonts w:ascii="Calibri Light" w:hAnsi="Calibri Light"/>
          <w:color w:val="000000" w:themeColor="text1"/>
        </w:rPr>
        <w:t xml:space="preserve"> - zabytków</w:t>
      </w:r>
      <w:r w:rsidRPr="00E13B36">
        <w:rPr>
          <w:rFonts w:ascii="Calibri Light" w:hAnsi="Calibri Light"/>
          <w:color w:val="000000" w:themeColor="text1"/>
        </w:rPr>
        <w:t xml:space="preserve"> ruchomych i nieruchomych</w:t>
      </w:r>
      <w:r w:rsidR="006C6184" w:rsidRPr="00E13B36">
        <w:rPr>
          <w:rFonts w:ascii="Calibri Light" w:hAnsi="Calibri Light"/>
          <w:color w:val="000000" w:themeColor="text1"/>
        </w:rPr>
        <w:t xml:space="preserve"> - </w:t>
      </w:r>
      <w:r w:rsidRPr="00E13B36">
        <w:rPr>
          <w:rFonts w:ascii="Calibri Light" w:hAnsi="Calibri Light"/>
          <w:color w:val="000000" w:themeColor="text1"/>
        </w:rPr>
        <w:t xml:space="preserve"> poprzez dążenie do przywrócenia ich dawnej świetności, zabezpieczenie przed degradacją w przyszłości oraz udostępnienie jako atrakcji kulturalnych </w:t>
      </w:r>
      <w:r w:rsidR="00052F65">
        <w:rPr>
          <w:rFonts w:ascii="Calibri Light" w:hAnsi="Calibri Light"/>
          <w:color w:val="000000" w:themeColor="text1"/>
        </w:rPr>
        <w:t xml:space="preserve">i turystycznych </w:t>
      </w:r>
      <w:r w:rsidRPr="00E13B36">
        <w:rPr>
          <w:rFonts w:ascii="Calibri Light" w:hAnsi="Calibri Light"/>
          <w:color w:val="000000" w:themeColor="text1"/>
        </w:rPr>
        <w:t>regionu</w:t>
      </w:r>
      <w:r w:rsidR="006C6184" w:rsidRPr="00E13B36">
        <w:rPr>
          <w:rFonts w:ascii="Calibri Light" w:hAnsi="Calibri Light"/>
          <w:color w:val="000000" w:themeColor="text1"/>
        </w:rPr>
        <w:t xml:space="preserve"> (prace konserwatorskie, restauratorskie, roboty budowlane, zakup wyposażenia</w:t>
      </w:r>
      <w:r w:rsidR="00E13B36" w:rsidRPr="00E13B36">
        <w:rPr>
          <w:rFonts w:ascii="Calibri Light" w:hAnsi="Calibri Light"/>
          <w:color w:val="000000" w:themeColor="text1"/>
        </w:rPr>
        <w:t xml:space="preserve"> na potrzeby powyższych działań, w tym w zakresie infrastruktury służącej udostępnianiu zabytków, znajdującej s</w:t>
      </w:r>
      <w:r w:rsidR="00D922AF">
        <w:rPr>
          <w:rFonts w:ascii="Calibri Light" w:hAnsi="Calibri Light"/>
          <w:color w:val="000000" w:themeColor="text1"/>
        </w:rPr>
        <w:t xml:space="preserve">ię w ich bezpośrednim otoczeniu, dostosowanie do potrzeb osób niepełnosprawnych, zabezpieczenie i monitoring </w:t>
      </w:r>
      <w:r w:rsidR="00E13B36" w:rsidRPr="00E13B36">
        <w:rPr>
          <w:rFonts w:ascii="Calibri Light" w:hAnsi="Calibri Light"/>
          <w:color w:val="000000" w:themeColor="text1"/>
        </w:rPr>
        <w:t>itp.)</w:t>
      </w:r>
      <w:r w:rsidRPr="00E13B36">
        <w:rPr>
          <w:rFonts w:ascii="Calibri Light" w:hAnsi="Calibri Light"/>
          <w:color w:val="000000" w:themeColor="text1"/>
        </w:rPr>
        <w:t>,</w:t>
      </w:r>
    </w:p>
    <w:p w14:paraId="5352ECEA" w14:textId="2040D698" w:rsidR="00024CC8" w:rsidRDefault="00024CC8" w:rsidP="007016B9">
      <w:pPr>
        <w:pStyle w:val="Akapitzlist"/>
        <w:numPr>
          <w:ilvl w:val="0"/>
          <w:numId w:val="84"/>
        </w:numPr>
        <w:rPr>
          <w:rFonts w:ascii="Calibri Light" w:hAnsi="Calibri Light"/>
          <w:color w:val="000000" w:themeColor="text1"/>
        </w:rPr>
      </w:pPr>
      <w:r w:rsidRPr="00E13B36">
        <w:rPr>
          <w:rFonts w:ascii="Calibri Light" w:hAnsi="Calibri Light"/>
          <w:color w:val="000000" w:themeColor="text1"/>
        </w:rPr>
        <w:t>rozwój zasobów kultury poprzez inwestycje dotyczące infrastruktury służącej działalności kulturalnej i ochronie dziedzictwa kulturowego, umożliwiający podniesienie atrakcyjności kulturalnej regionu i zwięk</w:t>
      </w:r>
      <w:r w:rsidR="00E13B36" w:rsidRPr="00E13B36">
        <w:rPr>
          <w:rFonts w:ascii="Calibri Light" w:hAnsi="Calibri Light"/>
          <w:color w:val="000000" w:themeColor="text1"/>
        </w:rPr>
        <w:t xml:space="preserve">szenie dostępności dóbr kultury (rozbudowa, przebudowa, zakup wyposażenia w zakresie infrastruktury instytucji kultury, </w:t>
      </w:r>
      <w:r w:rsidR="00D922AF">
        <w:rPr>
          <w:rFonts w:ascii="Calibri Light" w:hAnsi="Calibri Light"/>
          <w:color w:val="000000" w:themeColor="text1"/>
        </w:rPr>
        <w:t xml:space="preserve">w </w:t>
      </w:r>
      <w:r w:rsidR="00D922AF" w:rsidRPr="00D922AF">
        <w:rPr>
          <w:rFonts w:ascii="Calibri Light" w:hAnsi="Calibri Light"/>
          <w:color w:val="000000" w:themeColor="text1"/>
        </w:rPr>
        <w:t>tym teatrów, bibliotek, ognisk artystycznych, muzeów, domów kultury, galerii sztuki, wraz z bezpośrednim otoczeniem powiązanym z funkcjonowaniem tych obiektów</w:t>
      </w:r>
      <w:r w:rsidR="00D922AF">
        <w:rPr>
          <w:rFonts w:ascii="Calibri Light" w:hAnsi="Calibri Light"/>
          <w:color w:val="000000" w:themeColor="text1"/>
        </w:rPr>
        <w:t>, dostosowanie do potrzeb osób niepełnosprawnych, zabezpieczenie i monitoring</w:t>
      </w:r>
      <w:r w:rsidR="00E13B36" w:rsidRPr="00E13B36">
        <w:rPr>
          <w:rFonts w:ascii="Calibri Light" w:hAnsi="Calibri Light"/>
          <w:color w:val="000000" w:themeColor="text1"/>
        </w:rPr>
        <w:t xml:space="preserve"> itp.)</w:t>
      </w:r>
      <w:r w:rsidR="0018763F">
        <w:rPr>
          <w:rFonts w:ascii="Calibri Light" w:hAnsi="Calibri Light"/>
          <w:color w:val="000000" w:themeColor="text1"/>
        </w:rPr>
        <w:t>,</w:t>
      </w:r>
    </w:p>
    <w:p w14:paraId="1DD6020F" w14:textId="191BAAE7" w:rsidR="0018763F" w:rsidRPr="00E13B36" w:rsidRDefault="0018763F" w:rsidP="007016B9">
      <w:pPr>
        <w:pStyle w:val="Akapitzlist"/>
        <w:numPr>
          <w:ilvl w:val="0"/>
          <w:numId w:val="84"/>
        </w:numPr>
        <w:rPr>
          <w:rFonts w:ascii="Calibri Light" w:hAnsi="Calibri Light"/>
          <w:color w:val="000000" w:themeColor="text1"/>
        </w:rPr>
      </w:pPr>
      <w:r>
        <w:rPr>
          <w:rFonts w:ascii="Calibri Light" w:hAnsi="Calibri Light"/>
          <w:color w:val="000000" w:themeColor="text1"/>
        </w:rPr>
        <w:t xml:space="preserve">tworzenie </w:t>
      </w:r>
      <w:r w:rsidRPr="0018763F">
        <w:rPr>
          <w:rFonts w:ascii="Calibri Light" w:hAnsi="Calibri Light"/>
          <w:color w:val="000000" w:themeColor="text1"/>
        </w:rPr>
        <w:t>markowych produktów turystycznych (np. wiosek tematycznych czy szlaków turystycznych wykorzystujących lokalne dziedzictwo</w:t>
      </w:r>
      <w:r w:rsidR="00BE10CF">
        <w:rPr>
          <w:rFonts w:ascii="Calibri Light" w:hAnsi="Calibri Light"/>
          <w:color w:val="000000" w:themeColor="text1"/>
        </w:rPr>
        <w:t xml:space="preserve"> kulturowe</w:t>
      </w:r>
      <w:r w:rsidRPr="0018763F">
        <w:rPr>
          <w:rFonts w:ascii="Calibri Light" w:hAnsi="Calibri Light"/>
          <w:color w:val="000000" w:themeColor="text1"/>
        </w:rPr>
        <w:t>)</w:t>
      </w:r>
      <w:r>
        <w:rPr>
          <w:rFonts w:ascii="Calibri Light" w:hAnsi="Calibri Light"/>
          <w:color w:val="000000" w:themeColor="text1"/>
        </w:rPr>
        <w:t>.</w:t>
      </w:r>
    </w:p>
    <w:p w14:paraId="30CAACD2" w14:textId="77777777" w:rsidR="006A5819" w:rsidRPr="0036009D" w:rsidRDefault="006A5819" w:rsidP="0018763F">
      <w:pPr>
        <w:spacing w:after="0"/>
        <w:rPr>
          <w:rFonts w:ascii="Calibri Light" w:hAnsi="Calibri Light"/>
          <w:b/>
          <w:color w:val="000000" w:themeColor="text1"/>
        </w:rPr>
      </w:pPr>
      <w:r w:rsidRPr="0036009D">
        <w:rPr>
          <w:rFonts w:ascii="Calibri Light" w:hAnsi="Calibri Light"/>
          <w:b/>
          <w:color w:val="000000" w:themeColor="text1"/>
        </w:rPr>
        <w:lastRenderedPageBreak/>
        <w:t>Oczekiwane efekty:</w:t>
      </w:r>
    </w:p>
    <w:p w14:paraId="6FF9E93E" w14:textId="77777777" w:rsidR="0036009D" w:rsidRDefault="00C82F6E" w:rsidP="007016B9">
      <w:pPr>
        <w:pStyle w:val="Akapitzlist"/>
        <w:numPr>
          <w:ilvl w:val="0"/>
          <w:numId w:val="48"/>
        </w:numPr>
        <w:spacing w:after="0"/>
        <w:rPr>
          <w:rFonts w:ascii="Calibri Light" w:hAnsi="Calibri Light"/>
          <w:color w:val="000000" w:themeColor="text1"/>
        </w:rPr>
      </w:pPr>
      <w:r>
        <w:rPr>
          <w:rFonts w:ascii="Calibri Light" w:hAnsi="Calibri Light"/>
          <w:color w:val="000000" w:themeColor="text1"/>
        </w:rPr>
        <w:t xml:space="preserve">ochrona zabytków i </w:t>
      </w:r>
      <w:r w:rsidR="00087BDB" w:rsidRPr="00E36BEA">
        <w:rPr>
          <w:rFonts w:ascii="Calibri Light" w:hAnsi="Calibri Light"/>
          <w:color w:val="000000" w:themeColor="text1"/>
        </w:rPr>
        <w:t>zachowanie dziedzictwa kulturowego MOF dla przyszłych pokoleń</w:t>
      </w:r>
      <w:r w:rsidR="0036009D">
        <w:rPr>
          <w:rFonts w:ascii="Calibri Light" w:hAnsi="Calibri Light"/>
          <w:color w:val="000000" w:themeColor="text1"/>
        </w:rPr>
        <w:t>,</w:t>
      </w:r>
    </w:p>
    <w:p w14:paraId="510E9C5B" w14:textId="6D4B6EB3" w:rsidR="00087BDB" w:rsidRDefault="0036009D" w:rsidP="007016B9">
      <w:pPr>
        <w:pStyle w:val="Akapitzlist"/>
        <w:numPr>
          <w:ilvl w:val="0"/>
          <w:numId w:val="48"/>
        </w:numPr>
        <w:rPr>
          <w:rFonts w:ascii="Calibri Light" w:hAnsi="Calibri Light"/>
          <w:color w:val="000000" w:themeColor="text1"/>
        </w:rPr>
      </w:pPr>
      <w:r>
        <w:rPr>
          <w:rFonts w:ascii="Calibri Light" w:hAnsi="Calibri Light"/>
          <w:color w:val="000000" w:themeColor="text1"/>
        </w:rPr>
        <w:t xml:space="preserve">zwiększenie dostępu do </w:t>
      </w:r>
      <w:r w:rsidR="00D922AF">
        <w:rPr>
          <w:rFonts w:ascii="Calibri Light" w:hAnsi="Calibri Light"/>
          <w:color w:val="000000" w:themeColor="text1"/>
        </w:rPr>
        <w:t xml:space="preserve">atrakcyjnej oferty kulturalnej i </w:t>
      </w:r>
      <w:r>
        <w:rPr>
          <w:rFonts w:ascii="Calibri Light" w:hAnsi="Calibri Light"/>
          <w:color w:val="000000" w:themeColor="text1"/>
        </w:rPr>
        <w:t>dóbr kultury</w:t>
      </w:r>
      <w:r w:rsidR="0018763F">
        <w:rPr>
          <w:rFonts w:ascii="Calibri Light" w:hAnsi="Calibri Light"/>
          <w:color w:val="000000" w:themeColor="text1"/>
        </w:rPr>
        <w:t>,</w:t>
      </w:r>
    </w:p>
    <w:p w14:paraId="465F0E99" w14:textId="27C3F819" w:rsidR="0018763F" w:rsidRDefault="0018763F" w:rsidP="007016B9">
      <w:pPr>
        <w:pStyle w:val="Akapitzlist"/>
        <w:numPr>
          <w:ilvl w:val="0"/>
          <w:numId w:val="48"/>
        </w:numPr>
        <w:rPr>
          <w:rFonts w:ascii="Calibri Light" w:hAnsi="Calibri Light"/>
          <w:color w:val="000000" w:themeColor="text1"/>
        </w:rPr>
      </w:pPr>
      <w:r w:rsidRPr="00E36BEA">
        <w:rPr>
          <w:rFonts w:ascii="Calibri Light" w:hAnsi="Calibri Light"/>
          <w:color w:val="000000" w:themeColor="text1"/>
        </w:rPr>
        <w:t>podniesieni</w:t>
      </w:r>
      <w:r>
        <w:rPr>
          <w:rFonts w:ascii="Calibri Light" w:hAnsi="Calibri Light"/>
          <w:color w:val="000000" w:themeColor="text1"/>
        </w:rPr>
        <w:t>e</w:t>
      </w:r>
      <w:r w:rsidRPr="00E36BEA">
        <w:rPr>
          <w:rFonts w:ascii="Calibri Light" w:hAnsi="Calibri Light"/>
          <w:color w:val="000000" w:themeColor="text1"/>
        </w:rPr>
        <w:t xml:space="preserve"> atrakcyjności turystycznej MOF </w:t>
      </w:r>
      <w:r>
        <w:rPr>
          <w:rFonts w:ascii="Calibri Light" w:hAnsi="Calibri Light"/>
          <w:color w:val="000000" w:themeColor="text1"/>
        </w:rPr>
        <w:t xml:space="preserve">poprzez </w:t>
      </w:r>
      <w:r w:rsidRPr="00E36BEA">
        <w:rPr>
          <w:rFonts w:ascii="Calibri Light" w:hAnsi="Calibri Light"/>
          <w:color w:val="000000" w:themeColor="text1"/>
        </w:rPr>
        <w:t>wykorzystanie potencjału dziedzictwa kulturowego,</w:t>
      </w:r>
    </w:p>
    <w:p w14:paraId="2411B0A0" w14:textId="521BD380" w:rsidR="00C447C1" w:rsidRPr="00E36BEA" w:rsidRDefault="00C447C1" w:rsidP="007016B9">
      <w:pPr>
        <w:pStyle w:val="Akapitzlist"/>
        <w:numPr>
          <w:ilvl w:val="0"/>
          <w:numId w:val="48"/>
        </w:numPr>
        <w:rPr>
          <w:rFonts w:ascii="Calibri Light" w:hAnsi="Calibri Light"/>
          <w:color w:val="000000" w:themeColor="text1"/>
        </w:rPr>
      </w:pPr>
      <w:r>
        <w:rPr>
          <w:rFonts w:ascii="Calibri Light" w:hAnsi="Calibri Light"/>
          <w:color w:val="000000" w:themeColor="text1"/>
        </w:rPr>
        <w:t>wzrost liczby markowych produktów turystycznych na terenie MOF,</w:t>
      </w:r>
    </w:p>
    <w:p w14:paraId="14D76EF4" w14:textId="7CA0CF9D" w:rsidR="0018763F" w:rsidRPr="0018763F" w:rsidRDefault="0018763F" w:rsidP="007016B9">
      <w:pPr>
        <w:pStyle w:val="Akapitzlist"/>
        <w:numPr>
          <w:ilvl w:val="0"/>
          <w:numId w:val="48"/>
        </w:numPr>
        <w:spacing w:after="0"/>
        <w:rPr>
          <w:rFonts w:ascii="Calibri Light" w:hAnsi="Calibri Light"/>
          <w:color w:val="000000" w:themeColor="text1"/>
        </w:rPr>
      </w:pPr>
      <w:r w:rsidRPr="00E36BEA">
        <w:rPr>
          <w:rFonts w:ascii="Calibri Light" w:hAnsi="Calibri Light"/>
          <w:color w:val="000000" w:themeColor="text1"/>
        </w:rPr>
        <w:t>rozwój usług okołoturystycznych na terenie MOF</w:t>
      </w:r>
      <w:r>
        <w:rPr>
          <w:rFonts w:ascii="Calibri Light" w:hAnsi="Calibri Light"/>
          <w:color w:val="000000" w:themeColor="text1"/>
        </w:rPr>
        <w:t>.</w:t>
      </w:r>
    </w:p>
    <w:p w14:paraId="5AB04559" w14:textId="66E27269" w:rsidR="00052F65" w:rsidRDefault="0036009D" w:rsidP="00052F65">
      <w:pPr>
        <w:spacing w:line="240" w:lineRule="auto"/>
        <w:rPr>
          <w:rFonts w:ascii="Calibri Light" w:hAnsi="Calibri Light"/>
          <w:b/>
        </w:rPr>
      </w:pPr>
      <w:r w:rsidRPr="0036009D">
        <w:rPr>
          <w:rFonts w:ascii="Calibri Light" w:hAnsi="Calibri Light"/>
          <w:b/>
        </w:rPr>
        <w:t xml:space="preserve">Działanie </w:t>
      </w:r>
      <w:r>
        <w:rPr>
          <w:rFonts w:ascii="Calibri Light" w:hAnsi="Calibri Light"/>
          <w:b/>
        </w:rPr>
        <w:t>4.1 obejmuje realizację</w:t>
      </w:r>
      <w:r w:rsidRPr="0036009D">
        <w:rPr>
          <w:rFonts w:ascii="Calibri Light" w:hAnsi="Calibri Light"/>
          <w:b/>
        </w:rPr>
        <w:t xml:space="preserve"> projektów, składanych w odpowiedzi na konkursy dedykowane </w:t>
      </w:r>
      <w:r w:rsidR="00F40DF4">
        <w:rPr>
          <w:rFonts w:ascii="Calibri Light" w:hAnsi="Calibri Light"/>
          <w:b/>
        </w:rPr>
        <w:t xml:space="preserve">dla MOF </w:t>
      </w:r>
      <w:r w:rsidRPr="0036009D">
        <w:rPr>
          <w:rFonts w:ascii="Calibri Light" w:hAnsi="Calibri Light"/>
          <w:b/>
        </w:rPr>
        <w:t xml:space="preserve">w ramach instrumentu </w:t>
      </w:r>
      <w:r>
        <w:rPr>
          <w:rFonts w:ascii="Calibri Light" w:hAnsi="Calibri Light"/>
          <w:b/>
        </w:rPr>
        <w:t>terytorialnego RPO WP 2014-2020</w:t>
      </w:r>
      <w:r w:rsidR="00C447C1">
        <w:rPr>
          <w:rFonts w:ascii="Calibri Light" w:hAnsi="Calibri Light"/>
          <w:b/>
        </w:rPr>
        <w:t xml:space="preserve"> (</w:t>
      </w:r>
      <w:r w:rsidR="00F40DF4">
        <w:rPr>
          <w:rFonts w:ascii="Calibri Light" w:hAnsi="Calibri Light"/>
          <w:b/>
        </w:rPr>
        <w:t>D</w:t>
      </w:r>
      <w:r w:rsidR="00C447C1">
        <w:rPr>
          <w:rFonts w:ascii="Calibri Light" w:hAnsi="Calibri Light"/>
          <w:b/>
        </w:rPr>
        <w:t>ziałanie 4.4)</w:t>
      </w:r>
      <w:r>
        <w:rPr>
          <w:rFonts w:ascii="Calibri Light" w:hAnsi="Calibri Light"/>
          <w:b/>
        </w:rPr>
        <w:t>.</w:t>
      </w:r>
    </w:p>
    <w:p w14:paraId="14991A45" w14:textId="283A2BD5" w:rsidR="00807496" w:rsidRDefault="006A5819" w:rsidP="00052F65">
      <w:pPr>
        <w:spacing w:line="240" w:lineRule="auto"/>
        <w:rPr>
          <w:rFonts w:ascii="Calibri Light" w:hAnsi="Calibri Light"/>
        </w:rPr>
      </w:pPr>
      <w:r>
        <w:rPr>
          <w:rFonts w:ascii="Calibri Light" w:hAnsi="Calibri Light"/>
        </w:rPr>
        <w:t>Wskaźniki:</w:t>
      </w:r>
      <w:r w:rsidR="00807496" w:rsidRPr="00807496">
        <w:rPr>
          <w:rFonts w:ascii="Calibri Light" w:hAnsi="Calibri Light"/>
        </w:rPr>
        <w:t xml:space="preserve"> </w:t>
      </w:r>
    </w:p>
    <w:tbl>
      <w:tblPr>
        <w:tblStyle w:val="arleta1"/>
        <w:tblW w:w="9067" w:type="dxa"/>
        <w:tblLook w:val="04A0" w:firstRow="1" w:lastRow="0" w:firstColumn="1" w:lastColumn="0" w:noHBand="0" w:noVBand="1"/>
      </w:tblPr>
      <w:tblGrid>
        <w:gridCol w:w="6516"/>
        <w:gridCol w:w="2551"/>
      </w:tblGrid>
      <w:tr w:rsidR="0036009D" w:rsidRPr="000C28C5" w14:paraId="78A202DE" w14:textId="77777777" w:rsidTr="00075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50918E60" w14:textId="77777777" w:rsidR="0036009D" w:rsidRPr="000C28C5" w:rsidRDefault="0036009D" w:rsidP="00A91C93">
            <w:pPr>
              <w:spacing w:after="0" w:line="240" w:lineRule="auto"/>
              <w:jc w:val="center"/>
              <w:rPr>
                <w:rFonts w:ascii="Calibri Light" w:hAnsi="Calibri Light"/>
                <w:sz w:val="20"/>
                <w:szCs w:val="20"/>
              </w:rPr>
            </w:pPr>
            <w:r w:rsidRPr="000C28C5">
              <w:rPr>
                <w:rFonts w:ascii="Calibri Light" w:hAnsi="Calibri Light"/>
                <w:sz w:val="20"/>
                <w:szCs w:val="20"/>
              </w:rPr>
              <w:t>Nazwa wskaźnika</w:t>
            </w:r>
          </w:p>
        </w:tc>
        <w:tc>
          <w:tcPr>
            <w:tcW w:w="2551" w:type="dxa"/>
          </w:tcPr>
          <w:p w14:paraId="4DD4D2A6" w14:textId="77777777" w:rsidR="0036009D" w:rsidRPr="000C28C5" w:rsidRDefault="0036009D" w:rsidP="00A91C9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0"/>
                <w:szCs w:val="20"/>
              </w:rPr>
            </w:pPr>
            <w:r w:rsidRPr="000C28C5">
              <w:rPr>
                <w:rFonts w:ascii="Calibri Light" w:hAnsi="Calibri Light"/>
                <w:sz w:val="20"/>
                <w:szCs w:val="20"/>
              </w:rPr>
              <w:t>Źródło weryfikacji</w:t>
            </w:r>
          </w:p>
        </w:tc>
      </w:tr>
      <w:tr w:rsidR="0036009D" w:rsidRPr="000C28C5" w14:paraId="5F533FF1" w14:textId="77777777" w:rsidTr="0007500C">
        <w:tc>
          <w:tcPr>
            <w:cnfStyle w:val="001000000000" w:firstRow="0" w:lastRow="0" w:firstColumn="1" w:lastColumn="0" w:oddVBand="0" w:evenVBand="0" w:oddHBand="0" w:evenHBand="0" w:firstRowFirstColumn="0" w:firstRowLastColumn="0" w:lastRowFirstColumn="0" w:lastRowLastColumn="0"/>
            <w:tcW w:w="6516" w:type="dxa"/>
          </w:tcPr>
          <w:p w14:paraId="7A54F34F" w14:textId="76B4FA62" w:rsidR="0036009D" w:rsidRPr="000C28C5" w:rsidRDefault="0036009D">
            <w:pPr>
              <w:spacing w:after="0" w:line="240" w:lineRule="auto"/>
              <w:rPr>
                <w:rFonts w:ascii="Calibri Light" w:hAnsi="Calibri Light"/>
                <w:sz w:val="20"/>
                <w:szCs w:val="20"/>
              </w:rPr>
            </w:pPr>
            <w:r w:rsidRPr="0036009D">
              <w:rPr>
                <w:rFonts w:ascii="Calibri Light" w:hAnsi="Calibri Light"/>
                <w:sz w:val="20"/>
                <w:szCs w:val="20"/>
              </w:rPr>
              <w:t xml:space="preserve">Liczba zabytków nieruchomych objętych wsparciem </w:t>
            </w:r>
            <w:r w:rsidRPr="000C28C5">
              <w:rPr>
                <w:rFonts w:ascii="Calibri Light" w:hAnsi="Calibri Light"/>
                <w:sz w:val="20"/>
                <w:szCs w:val="20"/>
              </w:rPr>
              <w:t>(szt.)</w:t>
            </w:r>
          </w:p>
        </w:tc>
        <w:tc>
          <w:tcPr>
            <w:tcW w:w="2551" w:type="dxa"/>
          </w:tcPr>
          <w:p w14:paraId="58FF9064" w14:textId="5780FBE5" w:rsidR="0036009D" w:rsidRPr="000C28C5" w:rsidRDefault="0036009D" w:rsidP="00A91C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C28C5">
              <w:rPr>
                <w:rFonts w:ascii="Calibri Light" w:hAnsi="Calibri Light"/>
                <w:sz w:val="20"/>
                <w:szCs w:val="20"/>
              </w:rPr>
              <w:t>Dane gmin MOF, Muzeum Regionalne</w:t>
            </w:r>
            <w:r w:rsidR="00FD4432">
              <w:rPr>
                <w:rFonts w:ascii="Calibri Light" w:hAnsi="Calibri Light"/>
                <w:sz w:val="20"/>
                <w:szCs w:val="20"/>
              </w:rPr>
              <w:t>go</w:t>
            </w:r>
          </w:p>
        </w:tc>
      </w:tr>
      <w:tr w:rsidR="0036009D" w:rsidRPr="000C28C5" w14:paraId="5301C6A1" w14:textId="77777777" w:rsidTr="00075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17C8E4CF" w14:textId="64768691" w:rsidR="0036009D" w:rsidRPr="000C28C5" w:rsidRDefault="0036009D">
            <w:pPr>
              <w:spacing w:after="0" w:line="240" w:lineRule="auto"/>
              <w:rPr>
                <w:rFonts w:ascii="Calibri Light" w:hAnsi="Calibri Light"/>
                <w:sz w:val="20"/>
                <w:szCs w:val="20"/>
              </w:rPr>
            </w:pPr>
            <w:r w:rsidRPr="0036009D">
              <w:rPr>
                <w:rFonts w:ascii="Calibri Light" w:hAnsi="Calibri Light"/>
                <w:sz w:val="20"/>
                <w:szCs w:val="20"/>
              </w:rPr>
              <w:t xml:space="preserve">Liczba zabytków ruchomych objętych wsparciem </w:t>
            </w:r>
            <w:r w:rsidRPr="000C28C5">
              <w:rPr>
                <w:rFonts w:ascii="Calibri Light" w:hAnsi="Calibri Light"/>
                <w:sz w:val="20"/>
                <w:szCs w:val="20"/>
              </w:rPr>
              <w:t>(szt.)</w:t>
            </w:r>
          </w:p>
        </w:tc>
        <w:tc>
          <w:tcPr>
            <w:tcW w:w="2551" w:type="dxa"/>
          </w:tcPr>
          <w:p w14:paraId="32932BBD" w14:textId="4BF9AC11" w:rsidR="0036009D" w:rsidRPr="000C28C5" w:rsidRDefault="0036009D" w:rsidP="00A91C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FF0000"/>
                <w:sz w:val="20"/>
                <w:szCs w:val="20"/>
              </w:rPr>
            </w:pPr>
            <w:r w:rsidRPr="000C28C5">
              <w:rPr>
                <w:rFonts w:ascii="Calibri Light" w:hAnsi="Calibri Light"/>
                <w:sz w:val="20"/>
                <w:szCs w:val="20"/>
              </w:rPr>
              <w:t>Dane gmin MOF, Muzeum Regionalne</w:t>
            </w:r>
          </w:p>
        </w:tc>
      </w:tr>
      <w:tr w:rsidR="0036009D" w:rsidRPr="000C28C5" w14:paraId="76805D95" w14:textId="77777777" w:rsidTr="0007500C">
        <w:tc>
          <w:tcPr>
            <w:cnfStyle w:val="001000000000" w:firstRow="0" w:lastRow="0" w:firstColumn="1" w:lastColumn="0" w:oddVBand="0" w:evenVBand="0" w:oddHBand="0" w:evenHBand="0" w:firstRowFirstColumn="0" w:firstRowLastColumn="0" w:lastRowFirstColumn="0" w:lastRowLastColumn="0"/>
            <w:tcW w:w="6516" w:type="dxa"/>
          </w:tcPr>
          <w:p w14:paraId="062DE795" w14:textId="6BE9DF24" w:rsidR="0036009D" w:rsidRPr="000C28C5" w:rsidRDefault="0036009D">
            <w:pPr>
              <w:spacing w:after="0" w:line="240" w:lineRule="auto"/>
              <w:rPr>
                <w:rFonts w:ascii="Calibri Light" w:hAnsi="Calibri Light"/>
                <w:color w:val="000000" w:themeColor="text1"/>
                <w:sz w:val="20"/>
                <w:szCs w:val="20"/>
              </w:rPr>
            </w:pPr>
            <w:r w:rsidRPr="0036009D">
              <w:rPr>
                <w:rFonts w:ascii="Calibri Light" w:hAnsi="Calibri Light"/>
                <w:color w:val="000000" w:themeColor="text1"/>
                <w:sz w:val="20"/>
                <w:szCs w:val="20"/>
              </w:rPr>
              <w:t xml:space="preserve">Liczba instytucji kultury objętych wsparciem </w:t>
            </w:r>
            <w:r w:rsidRPr="000C28C5">
              <w:rPr>
                <w:rFonts w:ascii="Calibri Light" w:hAnsi="Calibri Light"/>
                <w:color w:val="000000" w:themeColor="text1"/>
                <w:sz w:val="20"/>
                <w:szCs w:val="20"/>
              </w:rPr>
              <w:t>(szt.)</w:t>
            </w:r>
          </w:p>
        </w:tc>
        <w:tc>
          <w:tcPr>
            <w:tcW w:w="2551" w:type="dxa"/>
          </w:tcPr>
          <w:p w14:paraId="1ED54337" w14:textId="0A4C5BFB" w:rsidR="0036009D" w:rsidRPr="000C28C5" w:rsidRDefault="0036009D" w:rsidP="00D37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FF0000"/>
                <w:sz w:val="20"/>
                <w:szCs w:val="20"/>
              </w:rPr>
            </w:pPr>
            <w:r w:rsidRPr="000C28C5">
              <w:rPr>
                <w:rFonts w:ascii="Calibri Light" w:hAnsi="Calibri Light"/>
                <w:sz w:val="20"/>
                <w:szCs w:val="20"/>
              </w:rPr>
              <w:t>Dane gmin MOF</w:t>
            </w:r>
            <w:r w:rsidR="00D37310">
              <w:rPr>
                <w:rFonts w:ascii="Calibri Light" w:hAnsi="Calibri Light"/>
                <w:sz w:val="20"/>
                <w:szCs w:val="20"/>
              </w:rPr>
              <w:t xml:space="preserve"> i ich jednostek organizacyjnych</w:t>
            </w:r>
            <w:r w:rsidRPr="000C28C5">
              <w:rPr>
                <w:rFonts w:ascii="Calibri Light" w:hAnsi="Calibri Light"/>
                <w:sz w:val="20"/>
                <w:szCs w:val="20"/>
              </w:rPr>
              <w:t>, Muzeum Regionalne</w:t>
            </w:r>
            <w:r w:rsidR="00FD4432">
              <w:rPr>
                <w:rFonts w:ascii="Calibri Light" w:hAnsi="Calibri Light"/>
                <w:sz w:val="20"/>
                <w:szCs w:val="20"/>
              </w:rPr>
              <w:t>go</w:t>
            </w:r>
          </w:p>
        </w:tc>
      </w:tr>
      <w:tr w:rsidR="0036009D" w:rsidRPr="000C28C5" w14:paraId="7C80A8EF" w14:textId="77777777" w:rsidTr="00075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35931DB5" w14:textId="444AD9FF" w:rsidR="0036009D" w:rsidRPr="000C28C5" w:rsidRDefault="0036009D" w:rsidP="0036009D">
            <w:pPr>
              <w:spacing w:after="0" w:line="240" w:lineRule="auto"/>
              <w:rPr>
                <w:rFonts w:ascii="Calibri Light" w:hAnsi="Calibri Light"/>
                <w:sz w:val="20"/>
                <w:szCs w:val="20"/>
              </w:rPr>
            </w:pPr>
            <w:r w:rsidRPr="000C28C5">
              <w:rPr>
                <w:rFonts w:ascii="Calibri Light" w:hAnsi="Calibri Light"/>
                <w:sz w:val="20"/>
                <w:szCs w:val="20"/>
              </w:rPr>
              <w:t xml:space="preserve">Liczba markowych produktów turystycznych wykorzystujących dziedzictwo kulturowe, stworzonych </w:t>
            </w:r>
            <w:r w:rsidRPr="000C28C5">
              <w:rPr>
                <w:rFonts w:ascii="Calibri Light" w:hAnsi="Calibri Light"/>
                <w:color w:val="000000" w:themeColor="text1"/>
                <w:sz w:val="20"/>
                <w:szCs w:val="20"/>
              </w:rPr>
              <w:t xml:space="preserve">na terenie MOF </w:t>
            </w:r>
            <w:r w:rsidRPr="000C28C5">
              <w:rPr>
                <w:rFonts w:ascii="Calibri Light" w:hAnsi="Calibri Light"/>
                <w:sz w:val="20"/>
                <w:szCs w:val="20"/>
              </w:rPr>
              <w:t>(szt.)</w:t>
            </w:r>
          </w:p>
        </w:tc>
        <w:tc>
          <w:tcPr>
            <w:tcW w:w="2551" w:type="dxa"/>
          </w:tcPr>
          <w:p w14:paraId="0A83C747" w14:textId="2E717338" w:rsidR="0036009D" w:rsidRPr="000C28C5" w:rsidRDefault="0036009D" w:rsidP="0060601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FF0000"/>
                <w:sz w:val="20"/>
                <w:szCs w:val="20"/>
              </w:rPr>
            </w:pPr>
            <w:r w:rsidRPr="000C28C5">
              <w:rPr>
                <w:rFonts w:ascii="Calibri Light" w:hAnsi="Calibri Light"/>
                <w:sz w:val="20"/>
                <w:szCs w:val="20"/>
              </w:rPr>
              <w:t>Dane gmin MOF, Muzeum Regionalne</w:t>
            </w:r>
            <w:r w:rsidR="00FD4432">
              <w:rPr>
                <w:rFonts w:ascii="Calibri Light" w:hAnsi="Calibri Light"/>
                <w:sz w:val="20"/>
                <w:szCs w:val="20"/>
              </w:rPr>
              <w:t>go</w:t>
            </w:r>
          </w:p>
        </w:tc>
      </w:tr>
      <w:tr w:rsidR="00D37310" w:rsidRPr="000C28C5" w14:paraId="04A2D7A7" w14:textId="77777777" w:rsidTr="0007500C">
        <w:tc>
          <w:tcPr>
            <w:cnfStyle w:val="001000000000" w:firstRow="0" w:lastRow="0" w:firstColumn="1" w:lastColumn="0" w:oddVBand="0" w:evenVBand="0" w:oddHBand="0" w:evenHBand="0" w:firstRowFirstColumn="0" w:firstRowLastColumn="0" w:lastRowFirstColumn="0" w:lastRowLastColumn="0"/>
            <w:tcW w:w="6516" w:type="dxa"/>
          </w:tcPr>
          <w:p w14:paraId="6EDDD73A" w14:textId="3F206D26" w:rsidR="00D37310" w:rsidRPr="000C28C5" w:rsidRDefault="00D37310" w:rsidP="00D37310">
            <w:pPr>
              <w:spacing w:after="0" w:line="240" w:lineRule="auto"/>
              <w:rPr>
                <w:rFonts w:ascii="Calibri Light" w:hAnsi="Calibri Light"/>
                <w:color w:val="000000" w:themeColor="text1"/>
                <w:sz w:val="20"/>
                <w:szCs w:val="20"/>
              </w:rPr>
            </w:pPr>
            <w:r w:rsidRPr="0036009D">
              <w:rPr>
                <w:rFonts w:ascii="Calibri Light" w:hAnsi="Calibri Light"/>
                <w:color w:val="000000" w:themeColor="text1"/>
                <w:sz w:val="20"/>
                <w:szCs w:val="20"/>
              </w:rPr>
              <w:t>Wzrost oczekiwanej liczby odwiedzin w objętych wsparciem miejscach należących do dziedzictwa kulturalnego i naturalnego oraz sta</w:t>
            </w:r>
            <w:r>
              <w:rPr>
                <w:rFonts w:ascii="Calibri Light" w:hAnsi="Calibri Light"/>
                <w:color w:val="000000" w:themeColor="text1"/>
                <w:sz w:val="20"/>
                <w:szCs w:val="20"/>
              </w:rPr>
              <w:t>nowiących atrakcje turystyczne (</w:t>
            </w:r>
            <w:r w:rsidRPr="0036009D">
              <w:rPr>
                <w:rFonts w:ascii="Calibri Light" w:hAnsi="Calibri Light"/>
                <w:color w:val="000000" w:themeColor="text1"/>
                <w:sz w:val="20"/>
                <w:szCs w:val="20"/>
              </w:rPr>
              <w:t>odwiedziny/rok</w:t>
            </w:r>
            <w:r>
              <w:rPr>
                <w:rFonts w:ascii="Calibri Light" w:hAnsi="Calibri Light"/>
                <w:color w:val="000000" w:themeColor="text1"/>
                <w:sz w:val="20"/>
                <w:szCs w:val="20"/>
              </w:rPr>
              <w:t>)</w:t>
            </w:r>
          </w:p>
        </w:tc>
        <w:tc>
          <w:tcPr>
            <w:tcW w:w="2551" w:type="dxa"/>
          </w:tcPr>
          <w:p w14:paraId="25F6B5A2" w14:textId="515DE650" w:rsidR="00D37310" w:rsidRPr="000C28C5" w:rsidRDefault="00D37310" w:rsidP="00D373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0C28C5">
              <w:rPr>
                <w:rFonts w:ascii="Calibri Light" w:hAnsi="Calibri Light"/>
                <w:sz w:val="20"/>
                <w:szCs w:val="20"/>
              </w:rPr>
              <w:t>Dane gmin MOF</w:t>
            </w:r>
            <w:r>
              <w:rPr>
                <w:rFonts w:ascii="Calibri Light" w:hAnsi="Calibri Light"/>
                <w:sz w:val="20"/>
                <w:szCs w:val="20"/>
              </w:rPr>
              <w:t xml:space="preserve"> i ich jednostek organizacyjnych</w:t>
            </w:r>
            <w:r w:rsidRPr="000C28C5">
              <w:rPr>
                <w:rFonts w:ascii="Calibri Light" w:hAnsi="Calibri Light"/>
                <w:sz w:val="20"/>
                <w:szCs w:val="20"/>
              </w:rPr>
              <w:t>, Muzeum Regionalne</w:t>
            </w:r>
            <w:r w:rsidR="00FD4432">
              <w:rPr>
                <w:rFonts w:ascii="Calibri Light" w:hAnsi="Calibri Light"/>
                <w:sz w:val="20"/>
                <w:szCs w:val="20"/>
              </w:rPr>
              <w:t>go</w:t>
            </w:r>
          </w:p>
        </w:tc>
      </w:tr>
      <w:tr w:rsidR="00D37310" w:rsidRPr="000C28C5" w14:paraId="4A4EAE84" w14:textId="77777777" w:rsidTr="00075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6F1A0271" w14:textId="0694D71B" w:rsidR="00D37310" w:rsidRPr="000C28C5" w:rsidRDefault="00D37310" w:rsidP="00D37310">
            <w:pPr>
              <w:spacing w:after="0" w:line="240" w:lineRule="auto"/>
              <w:rPr>
                <w:rFonts w:ascii="Calibri Light" w:hAnsi="Calibri Light"/>
                <w:sz w:val="20"/>
                <w:szCs w:val="20"/>
              </w:rPr>
            </w:pPr>
            <w:r w:rsidRPr="0036009D">
              <w:rPr>
                <w:rFonts w:ascii="Calibri Light" w:hAnsi="Calibri Light"/>
                <w:sz w:val="20"/>
                <w:szCs w:val="20"/>
              </w:rPr>
              <w:t>Liczba osób korzystających z obiektów zasobów kultur</w:t>
            </w:r>
            <w:r>
              <w:rPr>
                <w:rFonts w:ascii="Calibri Light" w:hAnsi="Calibri Light"/>
                <w:sz w:val="20"/>
                <w:szCs w:val="20"/>
              </w:rPr>
              <w:t>y objętych wsparciem (osoby/rok)</w:t>
            </w:r>
          </w:p>
        </w:tc>
        <w:tc>
          <w:tcPr>
            <w:tcW w:w="2551" w:type="dxa"/>
          </w:tcPr>
          <w:p w14:paraId="007958C2" w14:textId="1A596308" w:rsidR="00D37310" w:rsidRPr="000C28C5" w:rsidRDefault="00D37310" w:rsidP="00D373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0C28C5">
              <w:rPr>
                <w:rFonts w:ascii="Calibri Light" w:hAnsi="Calibri Light"/>
                <w:sz w:val="20"/>
                <w:szCs w:val="20"/>
              </w:rPr>
              <w:t>Dane gmin MOF</w:t>
            </w:r>
            <w:r>
              <w:rPr>
                <w:rFonts w:ascii="Calibri Light" w:hAnsi="Calibri Light"/>
                <w:sz w:val="20"/>
                <w:szCs w:val="20"/>
              </w:rPr>
              <w:t xml:space="preserve"> i ich jednostek organizacyjnych</w:t>
            </w:r>
            <w:r w:rsidRPr="000C28C5">
              <w:rPr>
                <w:rFonts w:ascii="Calibri Light" w:hAnsi="Calibri Light"/>
                <w:sz w:val="20"/>
                <w:szCs w:val="20"/>
              </w:rPr>
              <w:t>, Muzeum Regionalne</w:t>
            </w:r>
            <w:r w:rsidR="00FD4432">
              <w:rPr>
                <w:rFonts w:ascii="Calibri Light" w:hAnsi="Calibri Light"/>
                <w:sz w:val="20"/>
                <w:szCs w:val="20"/>
              </w:rPr>
              <w:t>go</w:t>
            </w:r>
          </w:p>
        </w:tc>
      </w:tr>
      <w:tr w:rsidR="0036009D" w:rsidRPr="000C28C5" w14:paraId="0C7A1005" w14:textId="77777777" w:rsidTr="0007500C">
        <w:tc>
          <w:tcPr>
            <w:cnfStyle w:val="001000000000" w:firstRow="0" w:lastRow="0" w:firstColumn="1" w:lastColumn="0" w:oddVBand="0" w:evenVBand="0" w:oddHBand="0" w:evenHBand="0" w:firstRowFirstColumn="0" w:firstRowLastColumn="0" w:lastRowFirstColumn="0" w:lastRowLastColumn="0"/>
            <w:tcW w:w="6516" w:type="dxa"/>
          </w:tcPr>
          <w:p w14:paraId="7AF3CEBA" w14:textId="49629285" w:rsidR="0036009D" w:rsidRPr="000C28C5" w:rsidRDefault="0036009D" w:rsidP="000637CA">
            <w:pPr>
              <w:spacing w:after="0" w:line="240" w:lineRule="auto"/>
              <w:rPr>
                <w:rFonts w:ascii="Calibri Light" w:hAnsi="Calibri Light"/>
                <w:sz w:val="20"/>
                <w:szCs w:val="20"/>
              </w:rPr>
            </w:pPr>
            <w:r w:rsidRPr="000C28C5">
              <w:rPr>
                <w:rFonts w:ascii="Calibri Light" w:hAnsi="Calibri Light"/>
                <w:sz w:val="20"/>
                <w:szCs w:val="20"/>
              </w:rPr>
              <w:t>Liczba turystów korzystających z noclegów na terenie MOF (os.)</w:t>
            </w:r>
          </w:p>
        </w:tc>
        <w:tc>
          <w:tcPr>
            <w:tcW w:w="2551" w:type="dxa"/>
          </w:tcPr>
          <w:p w14:paraId="1D4573D9" w14:textId="29919D48" w:rsidR="0036009D" w:rsidRPr="000C28C5" w:rsidRDefault="0036009D" w:rsidP="00C12B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C28C5">
              <w:rPr>
                <w:rFonts w:ascii="Calibri Light" w:hAnsi="Calibri Light"/>
                <w:sz w:val="20"/>
                <w:szCs w:val="20"/>
              </w:rPr>
              <w:t>Dane GUS</w:t>
            </w:r>
          </w:p>
        </w:tc>
      </w:tr>
      <w:tr w:rsidR="0007500C" w:rsidRPr="000B7D10" w14:paraId="5E1C45CF" w14:textId="77777777" w:rsidTr="00075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0EE1192E" w14:textId="77777777" w:rsidR="0007500C" w:rsidRPr="000B7D10" w:rsidRDefault="0007500C" w:rsidP="00011BB9">
            <w:pPr>
              <w:spacing w:after="0" w:line="240" w:lineRule="auto"/>
              <w:rPr>
                <w:rFonts w:ascii="Calibri Light" w:hAnsi="Calibri Light"/>
                <w:sz w:val="20"/>
                <w:szCs w:val="20"/>
              </w:rPr>
            </w:pPr>
            <w:r w:rsidRPr="00A2645C">
              <w:rPr>
                <w:rFonts w:ascii="Calibri Light" w:hAnsi="Calibri Light"/>
                <w:sz w:val="20"/>
                <w:szCs w:val="20"/>
              </w:rPr>
              <w:t>Liczba podmiotów prowadzących działalność w sekcji I wg PKD 2007 na terenie MOF - działalność związana z zakwaterowaniem i usługami gastronomicznymi (szt.)</w:t>
            </w:r>
          </w:p>
        </w:tc>
        <w:tc>
          <w:tcPr>
            <w:tcW w:w="2551" w:type="dxa"/>
          </w:tcPr>
          <w:p w14:paraId="6C8FA791" w14:textId="77777777" w:rsidR="0007500C" w:rsidRPr="000B7D10" w:rsidRDefault="0007500C" w:rsidP="00011BB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GUS</w:t>
            </w:r>
          </w:p>
        </w:tc>
      </w:tr>
      <w:tr w:rsidR="0007500C" w:rsidRPr="000B7D10" w14:paraId="4B765440" w14:textId="77777777" w:rsidTr="0007500C">
        <w:tc>
          <w:tcPr>
            <w:cnfStyle w:val="001000000000" w:firstRow="0" w:lastRow="0" w:firstColumn="1" w:lastColumn="0" w:oddVBand="0" w:evenVBand="0" w:oddHBand="0" w:evenHBand="0" w:firstRowFirstColumn="0" w:firstRowLastColumn="0" w:lastRowFirstColumn="0" w:lastRowLastColumn="0"/>
            <w:tcW w:w="6516" w:type="dxa"/>
          </w:tcPr>
          <w:p w14:paraId="7DAEF1D5" w14:textId="4976508E" w:rsidR="0007500C" w:rsidRPr="000B7D10" w:rsidRDefault="0007500C" w:rsidP="00BE10CF">
            <w:pPr>
              <w:spacing w:after="0" w:line="240" w:lineRule="auto"/>
              <w:rPr>
                <w:rFonts w:ascii="Calibri Light" w:hAnsi="Calibri Light"/>
                <w:sz w:val="20"/>
                <w:szCs w:val="20"/>
              </w:rPr>
            </w:pPr>
            <w:r w:rsidRPr="00A2645C">
              <w:rPr>
                <w:rFonts w:ascii="Calibri Light" w:hAnsi="Calibri Light"/>
                <w:sz w:val="20"/>
                <w:szCs w:val="20"/>
              </w:rPr>
              <w:t>Liczba podmiotów prowadzących działalność w sekcji N 79 wg PKD 2007 na terenie MOF - działalność organizatorów t</w:t>
            </w:r>
            <w:r w:rsidR="00BE10CF">
              <w:rPr>
                <w:rFonts w:ascii="Calibri Light" w:hAnsi="Calibri Light"/>
                <w:sz w:val="20"/>
                <w:szCs w:val="20"/>
              </w:rPr>
              <w:t xml:space="preserve">urystyki, pośredników i agentów </w:t>
            </w:r>
            <w:r w:rsidRPr="00A2645C">
              <w:rPr>
                <w:rFonts w:ascii="Calibri Light" w:hAnsi="Calibri Light"/>
                <w:sz w:val="20"/>
                <w:szCs w:val="20"/>
              </w:rPr>
              <w:t>turystycz</w:t>
            </w:r>
            <w:r w:rsidR="00BE10CF">
              <w:rPr>
                <w:rFonts w:ascii="Calibri Light" w:hAnsi="Calibri Light"/>
                <w:sz w:val="20"/>
                <w:szCs w:val="20"/>
              </w:rPr>
              <w:t xml:space="preserve">nych oraz pozostała działalność usługowa w zakresie </w:t>
            </w:r>
            <w:r w:rsidRPr="00A2645C">
              <w:rPr>
                <w:rFonts w:ascii="Calibri Light" w:hAnsi="Calibri Light"/>
                <w:sz w:val="20"/>
                <w:szCs w:val="20"/>
              </w:rPr>
              <w:t>rezerwacji</w:t>
            </w:r>
            <w:r w:rsidR="00BE10CF">
              <w:rPr>
                <w:rFonts w:ascii="Calibri Light" w:hAnsi="Calibri Light"/>
                <w:sz w:val="20"/>
                <w:szCs w:val="20"/>
              </w:rPr>
              <w:t xml:space="preserve"> i działalności z nią </w:t>
            </w:r>
            <w:r w:rsidRPr="00A2645C">
              <w:rPr>
                <w:rFonts w:ascii="Calibri Light" w:hAnsi="Calibri Light"/>
                <w:sz w:val="20"/>
                <w:szCs w:val="20"/>
              </w:rPr>
              <w:t>związane (szt.)</w:t>
            </w:r>
          </w:p>
        </w:tc>
        <w:tc>
          <w:tcPr>
            <w:tcW w:w="2551" w:type="dxa"/>
          </w:tcPr>
          <w:p w14:paraId="3B807E34" w14:textId="77777777" w:rsidR="0007500C" w:rsidRPr="000B7D10" w:rsidRDefault="0007500C" w:rsidP="00011BB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GUS</w:t>
            </w:r>
          </w:p>
        </w:tc>
      </w:tr>
    </w:tbl>
    <w:p w14:paraId="4D6F0323" w14:textId="65AEF7B2" w:rsidR="006A5819" w:rsidRPr="00F11EA0" w:rsidRDefault="006A5819" w:rsidP="000C28C5">
      <w:pPr>
        <w:pStyle w:val="Nagwek4"/>
      </w:pPr>
      <w:r>
        <w:t xml:space="preserve">Działanie 4.2 </w:t>
      </w:r>
      <w:r w:rsidRPr="006A5819">
        <w:t>Rozwój funkcji turystycznych w oparciu o zasoby przyrody</w:t>
      </w:r>
    </w:p>
    <w:p w14:paraId="36D829EF" w14:textId="487F0D57" w:rsidR="006A5819" w:rsidRPr="00F11EA0" w:rsidRDefault="006A5819" w:rsidP="006A5819">
      <w:pPr>
        <w:rPr>
          <w:rFonts w:ascii="Calibri Light" w:hAnsi="Calibri Light"/>
          <w:color w:val="000000" w:themeColor="text1"/>
        </w:rPr>
      </w:pPr>
      <w:r w:rsidRPr="00F11EA0">
        <w:rPr>
          <w:rFonts w:ascii="Calibri Light" w:hAnsi="Calibri Light"/>
          <w:b/>
          <w:color w:val="000000" w:themeColor="text1"/>
        </w:rPr>
        <w:t>Uzasadnienie realizacji działania:</w:t>
      </w:r>
      <w:r w:rsidRPr="00F11EA0">
        <w:rPr>
          <w:rFonts w:ascii="Calibri Light" w:hAnsi="Calibri Light"/>
          <w:color w:val="000000" w:themeColor="text1"/>
        </w:rPr>
        <w:t xml:space="preserve"> </w:t>
      </w:r>
      <w:r w:rsidR="000143ED" w:rsidRPr="000143ED">
        <w:rPr>
          <w:rFonts w:ascii="Calibri Light" w:hAnsi="Calibri Light"/>
          <w:color w:val="000000" w:themeColor="text1"/>
        </w:rPr>
        <w:t>MOF Stalowej Woli posiada znaczny potencjał przyrody, który nie jest wystarczająco wykorzystywany do rozwoju funkcji turystycznych MOF (lasy będące pozostałością Puszczy Sandomierskiej, tereny zielone na obszarach miejskich i wiejskich, parki, rzeka San wraz z jej dopływami oraz zbiorniki wodne w gminie Nisko i Zales</w:t>
      </w:r>
      <w:r w:rsidR="000C28C5">
        <w:rPr>
          <w:rFonts w:ascii="Calibri Light" w:hAnsi="Calibri Light"/>
          <w:color w:val="000000" w:themeColor="text1"/>
        </w:rPr>
        <w:t xml:space="preserve">zany). Obszary </w:t>
      </w:r>
      <w:r w:rsidR="000C28C5">
        <w:rPr>
          <w:rFonts w:ascii="Calibri Light" w:hAnsi="Calibri Light"/>
          <w:color w:val="000000" w:themeColor="text1"/>
        </w:rPr>
        <w:lastRenderedPageBreak/>
        <w:t>te w </w:t>
      </w:r>
      <w:r w:rsidR="000143ED" w:rsidRPr="000143ED">
        <w:rPr>
          <w:rFonts w:ascii="Calibri Light" w:hAnsi="Calibri Light"/>
          <w:color w:val="000000" w:themeColor="text1"/>
        </w:rPr>
        <w:t>wielu miejscach wymagają dostosowania do pełnienia funkcj</w:t>
      </w:r>
      <w:r w:rsidR="000C28C5">
        <w:rPr>
          <w:rFonts w:ascii="Calibri Light" w:hAnsi="Calibri Light"/>
          <w:color w:val="000000" w:themeColor="text1"/>
        </w:rPr>
        <w:t>i turystycznych i wyposażenia w </w:t>
      </w:r>
      <w:r w:rsidR="000143ED" w:rsidRPr="000143ED">
        <w:rPr>
          <w:rFonts w:ascii="Calibri Light" w:hAnsi="Calibri Light"/>
          <w:color w:val="000000" w:themeColor="text1"/>
        </w:rPr>
        <w:t xml:space="preserve">infrastrukturę okołoturystyczną. Wspólne dla </w:t>
      </w:r>
      <w:r w:rsidR="000C28C5">
        <w:rPr>
          <w:rFonts w:ascii="Calibri Light" w:hAnsi="Calibri Light"/>
          <w:color w:val="000000" w:themeColor="text1"/>
        </w:rPr>
        <w:t>całego obszaru są m.in. braki w </w:t>
      </w:r>
      <w:r w:rsidR="000143ED" w:rsidRPr="000143ED">
        <w:rPr>
          <w:rFonts w:ascii="Calibri Light" w:hAnsi="Calibri Light"/>
          <w:color w:val="000000" w:themeColor="text1"/>
        </w:rPr>
        <w:t xml:space="preserve">zagospodarowaniu turystycznym. Odpowiednie zagospodarowanie terenów zielonych MOF, umożliwiające rozwój funkcji turystycznych oraz edukacyjnych, sportowych i rekreacyjnych w oparciu o zasoby </w:t>
      </w:r>
      <w:r w:rsidR="000C28C5">
        <w:rPr>
          <w:rFonts w:ascii="Calibri Light" w:hAnsi="Calibri Light"/>
          <w:color w:val="000000" w:themeColor="text1"/>
        </w:rPr>
        <w:t>przyrody może przyczynić się do </w:t>
      </w:r>
      <w:r w:rsidR="000143ED" w:rsidRPr="000143ED">
        <w:rPr>
          <w:rFonts w:ascii="Calibri Light" w:hAnsi="Calibri Light"/>
          <w:color w:val="000000" w:themeColor="text1"/>
        </w:rPr>
        <w:t xml:space="preserve">zrównoważonego rozwoju MOF Stalowej Woli, jako miejsca, które obok możliwości gospodarczych oferuje bogatą ofertę spędzania czasu wolnego na łonie przyrody. Wobec powyższego konieczne jest dalsze inwestowanie w tworzenie bazy turystycznej oraz rekreacyjnej, wykorzystującej zasoby infrastrukturalne i przyrodnicze MOF. Zasoby środowiska naturalnego umożliwiają także tworzenie wspólnych dla całego MOF, komplementarnych względem siebie markowych produktów turystycznych. Wykorzystanie dziedzictwa przyrody może w znaczący sposób przyczynić się do dalszego rozwoju </w:t>
      </w:r>
      <w:proofErr w:type="spellStart"/>
      <w:r w:rsidR="000143ED" w:rsidRPr="000143ED">
        <w:rPr>
          <w:rFonts w:ascii="Calibri Light" w:hAnsi="Calibri Light"/>
          <w:color w:val="000000" w:themeColor="text1"/>
        </w:rPr>
        <w:t>społeczno</w:t>
      </w:r>
      <w:proofErr w:type="spellEnd"/>
      <w:r w:rsidR="000143ED" w:rsidRPr="000143ED">
        <w:rPr>
          <w:rFonts w:ascii="Calibri Light" w:hAnsi="Calibri Light"/>
          <w:color w:val="000000" w:themeColor="text1"/>
        </w:rPr>
        <w:t xml:space="preserve"> – gospodarczego obszaru funkcjonalnego poprzez wzrost atrakcyjności turystycznej, rozszerzenie alternatywy spędzania czasu wolnego dla dzieci, młodzieży i dorosłych, rozwój zainteresowań związanych ze środowiskiem naturalnym, kreowanie poczucia tożsamości regionalnej, a także rozwój sektora usług okołoturystycznych i zaplecza turystycznego oraz tworzenie nowych miejsc pracy w branży turystycznej. Powyższe czynniki przekładają się na podnoszenie jakości życia mieszkańców, w szczególności budując związek z miejscem zamieszkania i podnosząc atrakcyjność osiedleńczą </w:t>
      </w:r>
      <w:r w:rsidR="00C0272D">
        <w:rPr>
          <w:rFonts w:ascii="Calibri Light" w:hAnsi="Calibri Light"/>
          <w:color w:val="000000" w:themeColor="text1"/>
        </w:rPr>
        <w:t>obszaru funkcjonalnego</w:t>
      </w:r>
      <w:r w:rsidR="000143ED" w:rsidRPr="000143ED">
        <w:rPr>
          <w:rFonts w:ascii="Calibri Light" w:hAnsi="Calibri Light"/>
          <w:color w:val="000000" w:themeColor="text1"/>
        </w:rPr>
        <w:t>. Z kolei zintegrowana i wielokierunkowa promocja wspólnych zasobów przyrody może przyczynić się do kształtowania pozytywnego wizerunku MOF Stalowej Woli.</w:t>
      </w:r>
    </w:p>
    <w:p w14:paraId="017261CF" w14:textId="77777777" w:rsidR="0089466A" w:rsidRPr="00FD4432" w:rsidRDefault="0089466A" w:rsidP="00E36BEA">
      <w:pPr>
        <w:spacing w:after="0"/>
        <w:rPr>
          <w:rFonts w:ascii="Calibri Light" w:hAnsi="Calibri Light"/>
          <w:b/>
          <w:color w:val="000000" w:themeColor="text1"/>
        </w:rPr>
      </w:pPr>
      <w:r w:rsidRPr="00FD4432">
        <w:rPr>
          <w:rFonts w:ascii="Calibri Light" w:hAnsi="Calibri Light"/>
          <w:b/>
          <w:color w:val="000000" w:themeColor="text1"/>
        </w:rPr>
        <w:t xml:space="preserve">Przykładowe typy operacji: </w:t>
      </w:r>
    </w:p>
    <w:p w14:paraId="09C4A006" w14:textId="5CEE8B2E" w:rsidR="00AA0021" w:rsidRPr="00FD4432" w:rsidRDefault="00F83A24" w:rsidP="007016B9">
      <w:pPr>
        <w:pStyle w:val="Akapitzlist"/>
        <w:numPr>
          <w:ilvl w:val="0"/>
          <w:numId w:val="85"/>
        </w:numPr>
        <w:spacing w:after="0"/>
        <w:rPr>
          <w:rFonts w:ascii="Calibri Light" w:hAnsi="Calibri Light"/>
          <w:color w:val="000000" w:themeColor="text1"/>
        </w:rPr>
      </w:pPr>
      <w:r w:rsidRPr="00FD4432">
        <w:rPr>
          <w:rFonts w:ascii="Calibri Light" w:hAnsi="Calibri Light"/>
          <w:color w:val="000000" w:themeColor="text1"/>
        </w:rPr>
        <w:t xml:space="preserve">wsparcie i </w:t>
      </w:r>
      <w:r w:rsidR="00AA0021" w:rsidRPr="00FD4432">
        <w:rPr>
          <w:rFonts w:ascii="Calibri Light" w:hAnsi="Calibri Light"/>
          <w:color w:val="000000" w:themeColor="text1"/>
        </w:rPr>
        <w:t>promowanie form ochrony przyrody,</w:t>
      </w:r>
    </w:p>
    <w:p w14:paraId="29BDB776" w14:textId="11678C75" w:rsidR="00936AEE" w:rsidRPr="00FD4432" w:rsidRDefault="00F83A24" w:rsidP="007016B9">
      <w:pPr>
        <w:pStyle w:val="Akapitzlist"/>
        <w:numPr>
          <w:ilvl w:val="0"/>
          <w:numId w:val="85"/>
        </w:numPr>
        <w:spacing w:after="0"/>
        <w:rPr>
          <w:rFonts w:ascii="Calibri Light" w:hAnsi="Calibri Light"/>
          <w:color w:val="000000" w:themeColor="text1"/>
        </w:rPr>
      </w:pPr>
      <w:r w:rsidRPr="00FD4432">
        <w:rPr>
          <w:rFonts w:ascii="Calibri Light" w:hAnsi="Calibri Light"/>
          <w:color w:val="000000" w:themeColor="text1"/>
        </w:rPr>
        <w:t xml:space="preserve">tworzenie i </w:t>
      </w:r>
      <w:r w:rsidR="00162EC1" w:rsidRPr="00FD4432">
        <w:rPr>
          <w:rFonts w:ascii="Calibri Light" w:hAnsi="Calibri Light"/>
          <w:color w:val="000000" w:themeColor="text1"/>
        </w:rPr>
        <w:t>rozw</w:t>
      </w:r>
      <w:r w:rsidRPr="00FD4432">
        <w:rPr>
          <w:rFonts w:ascii="Calibri Light" w:hAnsi="Calibri Light"/>
          <w:color w:val="000000" w:themeColor="text1"/>
        </w:rPr>
        <w:t>ój infrastruktury turystycznej oraz</w:t>
      </w:r>
      <w:r w:rsidR="00162EC1" w:rsidRPr="00FD4432">
        <w:rPr>
          <w:rFonts w:ascii="Calibri Light" w:hAnsi="Calibri Light"/>
          <w:color w:val="000000" w:themeColor="text1"/>
        </w:rPr>
        <w:t xml:space="preserve"> rekreacyjnej w oparciu o lokalne zasoby przyrodnicze</w:t>
      </w:r>
      <w:r w:rsidRPr="00FD4432">
        <w:rPr>
          <w:rFonts w:ascii="Calibri Light" w:hAnsi="Calibri Light"/>
          <w:color w:val="000000" w:themeColor="text1"/>
        </w:rPr>
        <w:t xml:space="preserve"> (np. </w:t>
      </w:r>
      <w:r w:rsidR="00936AEE" w:rsidRPr="00FD4432">
        <w:rPr>
          <w:rFonts w:ascii="Calibri Light" w:hAnsi="Calibri Light"/>
          <w:color w:val="000000" w:themeColor="text1"/>
        </w:rPr>
        <w:t>szlak</w:t>
      </w:r>
      <w:r w:rsidRPr="00FD4432">
        <w:rPr>
          <w:rFonts w:ascii="Calibri Light" w:hAnsi="Calibri Light"/>
          <w:color w:val="000000" w:themeColor="text1"/>
        </w:rPr>
        <w:t>i</w:t>
      </w:r>
      <w:r w:rsidR="00936AEE" w:rsidRPr="00FD4432">
        <w:rPr>
          <w:rFonts w:ascii="Calibri Light" w:hAnsi="Calibri Light"/>
          <w:color w:val="000000" w:themeColor="text1"/>
        </w:rPr>
        <w:t xml:space="preserve"> turystyczn</w:t>
      </w:r>
      <w:r w:rsidRPr="00FD4432">
        <w:rPr>
          <w:rFonts w:ascii="Calibri Light" w:hAnsi="Calibri Light"/>
          <w:color w:val="000000" w:themeColor="text1"/>
        </w:rPr>
        <w:t>e, ścieżki</w:t>
      </w:r>
      <w:r w:rsidR="00936AEE" w:rsidRPr="00FD4432">
        <w:rPr>
          <w:rFonts w:ascii="Calibri Light" w:hAnsi="Calibri Light"/>
          <w:color w:val="000000" w:themeColor="text1"/>
        </w:rPr>
        <w:t xml:space="preserve"> przyrodniczo-edukacyjn</w:t>
      </w:r>
      <w:r w:rsidRPr="00FD4432">
        <w:rPr>
          <w:rFonts w:ascii="Calibri Light" w:hAnsi="Calibri Light"/>
          <w:color w:val="000000" w:themeColor="text1"/>
        </w:rPr>
        <w:t>e</w:t>
      </w:r>
      <w:r w:rsidR="00CF4322">
        <w:rPr>
          <w:rFonts w:ascii="Calibri Light" w:hAnsi="Calibri Light"/>
          <w:color w:val="000000" w:themeColor="text1"/>
        </w:rPr>
        <w:t>, wioski tematyczne wykorzystujące lokalne dziedzictwo przyrodnicze</w:t>
      </w:r>
      <w:r w:rsidR="00C447C1">
        <w:rPr>
          <w:rFonts w:ascii="Calibri Light" w:hAnsi="Calibri Light"/>
          <w:color w:val="000000" w:themeColor="text1"/>
        </w:rPr>
        <w:t xml:space="preserve">, </w:t>
      </w:r>
      <w:r w:rsidR="00C447C1" w:rsidRPr="00C447C1">
        <w:rPr>
          <w:rFonts w:ascii="Calibri Light" w:hAnsi="Calibri Light"/>
          <w:color w:val="000000" w:themeColor="text1"/>
        </w:rPr>
        <w:t>zagospodarowanie zbiorników wodnych na potrzeby rozwoju turystyki aktywnej i wypoczynkowej wraz z infrastrukturą towarzyszącą</w:t>
      </w:r>
      <w:r w:rsidRPr="00FD4432">
        <w:rPr>
          <w:rFonts w:ascii="Calibri Light" w:hAnsi="Calibri Light"/>
          <w:color w:val="000000" w:themeColor="text1"/>
        </w:rPr>
        <w:t>)</w:t>
      </w:r>
      <w:r w:rsidR="00936AEE" w:rsidRPr="00FD4432">
        <w:rPr>
          <w:rFonts w:ascii="Calibri Light" w:hAnsi="Calibri Light"/>
          <w:color w:val="000000" w:themeColor="text1"/>
        </w:rPr>
        <w:t>,</w:t>
      </w:r>
    </w:p>
    <w:p w14:paraId="5422A542" w14:textId="1F5A8623" w:rsidR="00BE10CF" w:rsidRDefault="00175A70" w:rsidP="007016B9">
      <w:pPr>
        <w:pStyle w:val="Akapitzlist"/>
        <w:numPr>
          <w:ilvl w:val="0"/>
          <w:numId w:val="85"/>
        </w:numPr>
        <w:spacing w:after="0"/>
        <w:rPr>
          <w:rFonts w:ascii="Calibri Light" w:hAnsi="Calibri Light"/>
          <w:color w:val="000000" w:themeColor="text1"/>
        </w:rPr>
      </w:pPr>
      <w:r>
        <w:rPr>
          <w:rFonts w:ascii="Calibri Light" w:hAnsi="Calibri Light"/>
          <w:color w:val="000000" w:themeColor="text1"/>
        </w:rPr>
        <w:t>edukacja ekologiczna,</w:t>
      </w:r>
    </w:p>
    <w:p w14:paraId="6ED8C0DB" w14:textId="29D1F918" w:rsidR="00175A70" w:rsidRPr="00CF4322" w:rsidRDefault="00175A70" w:rsidP="007016B9">
      <w:pPr>
        <w:pStyle w:val="Akapitzlist"/>
        <w:numPr>
          <w:ilvl w:val="0"/>
          <w:numId w:val="85"/>
        </w:numPr>
        <w:spacing w:after="0"/>
        <w:rPr>
          <w:rFonts w:ascii="Calibri Light" w:hAnsi="Calibri Light"/>
          <w:color w:val="000000" w:themeColor="text1"/>
        </w:rPr>
      </w:pPr>
      <w:r>
        <w:rPr>
          <w:rFonts w:ascii="Calibri Light" w:hAnsi="Calibri Light"/>
          <w:color w:val="000000" w:themeColor="text1"/>
        </w:rPr>
        <w:t>rozwój terenów zielonych.</w:t>
      </w:r>
    </w:p>
    <w:p w14:paraId="72FEB390" w14:textId="77777777" w:rsidR="006A5819" w:rsidRPr="00FD4432" w:rsidRDefault="006A5819" w:rsidP="00E36BEA">
      <w:pPr>
        <w:spacing w:after="0"/>
        <w:rPr>
          <w:rFonts w:ascii="Calibri Light" w:hAnsi="Calibri Light"/>
          <w:b/>
          <w:color w:val="000000" w:themeColor="text1"/>
        </w:rPr>
      </w:pPr>
      <w:r w:rsidRPr="00FD4432">
        <w:rPr>
          <w:rFonts w:ascii="Calibri Light" w:hAnsi="Calibri Light"/>
          <w:b/>
          <w:color w:val="000000" w:themeColor="text1"/>
        </w:rPr>
        <w:lastRenderedPageBreak/>
        <w:t>Oczekiwane efekty:</w:t>
      </w:r>
    </w:p>
    <w:p w14:paraId="57C7E230" w14:textId="12443ACD" w:rsidR="00AA0021" w:rsidRDefault="00C0272D" w:rsidP="007016B9">
      <w:pPr>
        <w:pStyle w:val="Akapitzlist"/>
        <w:numPr>
          <w:ilvl w:val="0"/>
          <w:numId w:val="49"/>
        </w:numPr>
        <w:spacing w:after="0"/>
        <w:rPr>
          <w:rFonts w:ascii="Calibri Light" w:hAnsi="Calibri Light"/>
          <w:color w:val="000000" w:themeColor="text1"/>
        </w:rPr>
      </w:pPr>
      <w:r>
        <w:rPr>
          <w:rFonts w:ascii="Calibri Light" w:hAnsi="Calibri Light"/>
          <w:color w:val="000000" w:themeColor="text1"/>
        </w:rPr>
        <w:t xml:space="preserve">podniesienie atrakcyjności turystycznej MOF poprzez </w:t>
      </w:r>
      <w:r w:rsidR="00AA0021" w:rsidRPr="000637CA">
        <w:rPr>
          <w:rFonts w:ascii="Calibri Light" w:hAnsi="Calibri Light"/>
          <w:color w:val="000000" w:themeColor="text1"/>
        </w:rPr>
        <w:t>wykorzystanie potencjału przyrody,</w:t>
      </w:r>
    </w:p>
    <w:p w14:paraId="5E908810" w14:textId="70480A88" w:rsidR="00C447C1" w:rsidRPr="000637CA" w:rsidRDefault="00C447C1" w:rsidP="007016B9">
      <w:pPr>
        <w:pStyle w:val="Akapitzlist"/>
        <w:numPr>
          <w:ilvl w:val="0"/>
          <w:numId w:val="49"/>
        </w:numPr>
        <w:spacing w:after="0"/>
        <w:rPr>
          <w:rFonts w:ascii="Calibri Light" w:hAnsi="Calibri Light"/>
          <w:color w:val="000000" w:themeColor="text1"/>
        </w:rPr>
      </w:pPr>
      <w:r>
        <w:rPr>
          <w:rFonts w:ascii="Calibri Light" w:hAnsi="Calibri Light"/>
          <w:color w:val="000000" w:themeColor="text1"/>
        </w:rPr>
        <w:t>wzrost liczby markowych produktów turystycznych na terenie MOF,</w:t>
      </w:r>
    </w:p>
    <w:p w14:paraId="2A3D2248" w14:textId="77777777" w:rsidR="00AA0021" w:rsidRPr="000637CA" w:rsidRDefault="00AA0021" w:rsidP="007016B9">
      <w:pPr>
        <w:pStyle w:val="Akapitzlist"/>
        <w:numPr>
          <w:ilvl w:val="0"/>
          <w:numId w:val="49"/>
        </w:numPr>
        <w:spacing w:after="0"/>
        <w:rPr>
          <w:rFonts w:ascii="Calibri Light" w:hAnsi="Calibri Light"/>
          <w:color w:val="000000" w:themeColor="text1"/>
        </w:rPr>
      </w:pPr>
      <w:r w:rsidRPr="000637CA">
        <w:rPr>
          <w:rFonts w:ascii="Calibri Light" w:hAnsi="Calibri Light"/>
          <w:color w:val="000000" w:themeColor="text1"/>
        </w:rPr>
        <w:t>rozwój usług okołoturystycznych na terenie MOF,</w:t>
      </w:r>
    </w:p>
    <w:p w14:paraId="0658EBA4" w14:textId="12807DB4" w:rsidR="00AA0021" w:rsidRPr="000637CA" w:rsidRDefault="00AA0021" w:rsidP="007016B9">
      <w:pPr>
        <w:pStyle w:val="Akapitzlist"/>
        <w:numPr>
          <w:ilvl w:val="0"/>
          <w:numId w:val="49"/>
        </w:numPr>
        <w:spacing w:after="0"/>
        <w:rPr>
          <w:rFonts w:ascii="Calibri Light" w:hAnsi="Calibri Light"/>
          <w:color w:val="000000" w:themeColor="text1"/>
        </w:rPr>
      </w:pPr>
      <w:r w:rsidRPr="000637CA">
        <w:rPr>
          <w:rFonts w:ascii="Calibri Light" w:hAnsi="Calibri Light"/>
          <w:color w:val="000000" w:themeColor="text1"/>
        </w:rPr>
        <w:t>zachowanie dziedzictwa przyrody MOF dla przyszłych pokoleń</w:t>
      </w:r>
      <w:r w:rsidR="00B15572">
        <w:rPr>
          <w:rFonts w:ascii="Calibri Light" w:hAnsi="Calibri Light"/>
          <w:color w:val="000000" w:themeColor="text1"/>
        </w:rPr>
        <w:t>,</w:t>
      </w:r>
    </w:p>
    <w:p w14:paraId="4FE67C7B" w14:textId="75FF4652" w:rsidR="00AA0021" w:rsidRPr="00E36BEA" w:rsidRDefault="000B7D10" w:rsidP="007016B9">
      <w:pPr>
        <w:pStyle w:val="Akapitzlist"/>
        <w:numPr>
          <w:ilvl w:val="0"/>
          <w:numId w:val="49"/>
        </w:numPr>
        <w:rPr>
          <w:rFonts w:ascii="Calibri Light" w:hAnsi="Calibri Light"/>
          <w:color w:val="000000" w:themeColor="text1"/>
        </w:rPr>
      </w:pPr>
      <w:r>
        <w:rPr>
          <w:rFonts w:ascii="Calibri Light" w:hAnsi="Calibri Light"/>
          <w:color w:val="000000" w:themeColor="text1"/>
        </w:rPr>
        <w:t>p</w:t>
      </w:r>
      <w:r w:rsidR="00AA0021" w:rsidRPr="00E36BEA">
        <w:rPr>
          <w:rFonts w:ascii="Calibri Light" w:hAnsi="Calibri Light"/>
          <w:color w:val="000000" w:themeColor="text1"/>
        </w:rPr>
        <w:t>oprawa świadomości ekologicznej mieszkańców MOF.</w:t>
      </w:r>
    </w:p>
    <w:p w14:paraId="09EB0A15" w14:textId="04A49A34" w:rsidR="00936AEE" w:rsidRPr="00FD4432" w:rsidRDefault="00FD4432" w:rsidP="00FD4432">
      <w:pPr>
        <w:spacing w:line="240" w:lineRule="auto"/>
        <w:rPr>
          <w:rFonts w:ascii="Calibri Light" w:hAnsi="Calibri Light"/>
          <w:b/>
          <w:color w:val="000000" w:themeColor="text1"/>
        </w:rPr>
      </w:pPr>
      <w:r w:rsidRPr="00FD4432">
        <w:rPr>
          <w:rFonts w:ascii="Calibri Light" w:hAnsi="Calibri Light"/>
          <w:b/>
        </w:rPr>
        <w:t>Działanie</w:t>
      </w:r>
      <w:r>
        <w:rPr>
          <w:rFonts w:ascii="Calibri Light" w:hAnsi="Calibri Light"/>
          <w:b/>
        </w:rPr>
        <w:t xml:space="preserve"> 4.2</w:t>
      </w:r>
      <w:r w:rsidRPr="00FD4432">
        <w:rPr>
          <w:rFonts w:ascii="Calibri Light" w:hAnsi="Calibri Light"/>
          <w:b/>
        </w:rPr>
        <w:t xml:space="preserve"> nie obejmuje realizacji projektów, składanych w odpowiedzi na konkursy dedykowane </w:t>
      </w:r>
      <w:r w:rsidR="00F40DF4">
        <w:rPr>
          <w:rFonts w:ascii="Calibri Light" w:hAnsi="Calibri Light"/>
          <w:b/>
        </w:rPr>
        <w:t xml:space="preserve">dla MOF </w:t>
      </w:r>
      <w:r w:rsidRPr="00FD4432">
        <w:rPr>
          <w:rFonts w:ascii="Calibri Light" w:hAnsi="Calibri Light"/>
          <w:b/>
        </w:rPr>
        <w:t>w ramach instrumentu terytorialnego RPO WP 2014-2020.</w:t>
      </w:r>
      <w:r w:rsidR="00936AEE" w:rsidRPr="00FD4432">
        <w:rPr>
          <w:rFonts w:ascii="Calibri Light" w:hAnsi="Calibri Light"/>
        </w:rPr>
        <w:t xml:space="preserve"> </w:t>
      </w:r>
    </w:p>
    <w:p w14:paraId="5C1AD27E" w14:textId="3F7BC2C0" w:rsidR="00C12B5A" w:rsidRDefault="006A5819" w:rsidP="00175A70">
      <w:pPr>
        <w:spacing w:after="0"/>
        <w:rPr>
          <w:rFonts w:ascii="Calibri Light" w:hAnsi="Calibri Light"/>
        </w:rPr>
      </w:pPr>
      <w:r>
        <w:rPr>
          <w:rFonts w:ascii="Calibri Light" w:hAnsi="Calibri Light"/>
        </w:rPr>
        <w:t>Wskaźniki:</w:t>
      </w:r>
      <w:r w:rsidR="00807496" w:rsidRPr="00807496">
        <w:rPr>
          <w:rFonts w:ascii="Calibri Light" w:hAnsi="Calibri Light"/>
        </w:rPr>
        <w:t xml:space="preserve"> </w:t>
      </w:r>
    </w:p>
    <w:tbl>
      <w:tblPr>
        <w:tblStyle w:val="arleta1"/>
        <w:tblW w:w="9209" w:type="dxa"/>
        <w:tblLook w:val="04A0" w:firstRow="1" w:lastRow="0" w:firstColumn="1" w:lastColumn="0" w:noHBand="0" w:noVBand="1"/>
      </w:tblPr>
      <w:tblGrid>
        <w:gridCol w:w="7366"/>
        <w:gridCol w:w="1843"/>
      </w:tblGrid>
      <w:tr w:rsidR="00FD4432" w:rsidRPr="000B7D10" w14:paraId="32571B5E" w14:textId="77777777" w:rsidTr="00FD4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C0A041E" w14:textId="77777777" w:rsidR="00FD4432" w:rsidRPr="000B7D10" w:rsidRDefault="00FD4432" w:rsidP="001F0323">
            <w:pPr>
              <w:spacing w:after="0" w:line="240" w:lineRule="auto"/>
              <w:jc w:val="center"/>
              <w:rPr>
                <w:rFonts w:ascii="Calibri Light" w:hAnsi="Calibri Light"/>
                <w:sz w:val="20"/>
                <w:szCs w:val="20"/>
              </w:rPr>
            </w:pPr>
            <w:r w:rsidRPr="000B7D10">
              <w:rPr>
                <w:rFonts w:ascii="Calibri Light" w:hAnsi="Calibri Light"/>
                <w:sz w:val="20"/>
                <w:szCs w:val="20"/>
              </w:rPr>
              <w:t>Nazwa wskaźnika</w:t>
            </w:r>
          </w:p>
        </w:tc>
        <w:tc>
          <w:tcPr>
            <w:tcW w:w="1843" w:type="dxa"/>
          </w:tcPr>
          <w:p w14:paraId="2132BBB0" w14:textId="77777777" w:rsidR="00FD4432" w:rsidRPr="000B7D10" w:rsidRDefault="00FD4432" w:rsidP="001F03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0"/>
                <w:szCs w:val="20"/>
              </w:rPr>
            </w:pPr>
            <w:r w:rsidRPr="000B7D10">
              <w:rPr>
                <w:rFonts w:ascii="Calibri Light" w:hAnsi="Calibri Light"/>
                <w:sz w:val="20"/>
                <w:szCs w:val="20"/>
              </w:rPr>
              <w:t>Źródło weryfikacji</w:t>
            </w:r>
          </w:p>
        </w:tc>
      </w:tr>
      <w:tr w:rsidR="00FD4432" w:rsidRPr="000B7D10" w14:paraId="13C695B3" w14:textId="77777777" w:rsidTr="00FD4432">
        <w:tc>
          <w:tcPr>
            <w:cnfStyle w:val="001000000000" w:firstRow="0" w:lastRow="0" w:firstColumn="1" w:lastColumn="0" w:oddVBand="0" w:evenVBand="0" w:oddHBand="0" w:evenHBand="0" w:firstRowFirstColumn="0" w:firstRowLastColumn="0" w:lastRowFirstColumn="0" w:lastRowLastColumn="0"/>
            <w:tcW w:w="7366" w:type="dxa"/>
          </w:tcPr>
          <w:p w14:paraId="757856B1" w14:textId="4469AAE0" w:rsidR="00FD4432" w:rsidRPr="000B7D10" w:rsidRDefault="00FD4432" w:rsidP="00FD4432">
            <w:pPr>
              <w:spacing w:after="0" w:line="240" w:lineRule="auto"/>
              <w:rPr>
                <w:rFonts w:ascii="Calibri Light" w:hAnsi="Calibri Light"/>
                <w:color w:val="000000" w:themeColor="text1"/>
                <w:sz w:val="20"/>
                <w:szCs w:val="20"/>
              </w:rPr>
            </w:pPr>
            <w:r>
              <w:rPr>
                <w:rFonts w:ascii="Calibri Light" w:hAnsi="Calibri Light"/>
                <w:color w:val="000000" w:themeColor="text1"/>
                <w:sz w:val="20"/>
                <w:szCs w:val="20"/>
              </w:rPr>
              <w:t>Liczba wspartych form ochrony przyrody (szt.)</w:t>
            </w:r>
          </w:p>
        </w:tc>
        <w:tc>
          <w:tcPr>
            <w:tcW w:w="1843" w:type="dxa"/>
          </w:tcPr>
          <w:p w14:paraId="24A2C75A" w14:textId="1ED96618" w:rsidR="00FD4432" w:rsidRPr="000B7D10" w:rsidRDefault="00FD4432" w:rsidP="001F03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gmin MOF</w:t>
            </w:r>
            <w:r>
              <w:rPr>
                <w:rFonts w:ascii="Calibri Light" w:hAnsi="Calibri Light"/>
                <w:sz w:val="20"/>
                <w:szCs w:val="20"/>
              </w:rPr>
              <w:t xml:space="preserve"> oraz ich jednostek organizacyjnych</w:t>
            </w:r>
            <w:r w:rsidRPr="000B7D10">
              <w:rPr>
                <w:rFonts w:ascii="Calibri Light" w:hAnsi="Calibri Light"/>
                <w:sz w:val="20"/>
                <w:szCs w:val="20"/>
              </w:rPr>
              <w:t xml:space="preserve">, </w:t>
            </w:r>
            <w:r w:rsidRPr="000B7D10">
              <w:rPr>
                <w:rFonts w:ascii="Calibri Light" w:hAnsi="Calibri Light"/>
                <w:color w:val="000000" w:themeColor="text1"/>
                <w:sz w:val="20"/>
                <w:szCs w:val="20"/>
              </w:rPr>
              <w:t>Nadleśnictwa</w:t>
            </w:r>
          </w:p>
        </w:tc>
      </w:tr>
      <w:tr w:rsidR="00175A70" w:rsidRPr="000B7D10" w14:paraId="7366D1FA" w14:textId="77777777" w:rsidTr="00FD4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4EDC26AA" w14:textId="74EED8B0" w:rsidR="00175A70" w:rsidRDefault="00175A70" w:rsidP="00FD4432">
            <w:pPr>
              <w:spacing w:after="0" w:line="240" w:lineRule="auto"/>
              <w:rPr>
                <w:rFonts w:ascii="Calibri Light" w:hAnsi="Calibri Light"/>
                <w:color w:val="000000" w:themeColor="text1"/>
                <w:sz w:val="20"/>
                <w:szCs w:val="20"/>
              </w:rPr>
            </w:pPr>
            <w:r>
              <w:rPr>
                <w:rFonts w:ascii="Calibri Light" w:hAnsi="Calibri Light"/>
                <w:color w:val="000000" w:themeColor="text1"/>
                <w:sz w:val="20"/>
                <w:szCs w:val="20"/>
              </w:rPr>
              <w:t>Powierzchnia terenów zielonych objętych wsparciem (ha)</w:t>
            </w:r>
          </w:p>
        </w:tc>
        <w:tc>
          <w:tcPr>
            <w:tcW w:w="1843" w:type="dxa"/>
          </w:tcPr>
          <w:p w14:paraId="6EC41502" w14:textId="52499D7B" w:rsidR="00175A70" w:rsidRPr="000B7D10" w:rsidRDefault="00175A70" w:rsidP="001F032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gmin MOF</w:t>
            </w:r>
          </w:p>
        </w:tc>
      </w:tr>
      <w:tr w:rsidR="00FD4432" w:rsidRPr="000B7D10" w14:paraId="18C010FC" w14:textId="77777777" w:rsidTr="00FD4432">
        <w:tc>
          <w:tcPr>
            <w:cnfStyle w:val="001000000000" w:firstRow="0" w:lastRow="0" w:firstColumn="1" w:lastColumn="0" w:oddVBand="0" w:evenVBand="0" w:oddHBand="0" w:evenHBand="0" w:firstRowFirstColumn="0" w:firstRowLastColumn="0" w:lastRowFirstColumn="0" w:lastRowLastColumn="0"/>
            <w:tcW w:w="7366" w:type="dxa"/>
          </w:tcPr>
          <w:p w14:paraId="52C1A31D" w14:textId="36304188" w:rsidR="00FD4432" w:rsidRPr="000B7D10" w:rsidRDefault="00FD4432" w:rsidP="001027AC">
            <w:pPr>
              <w:spacing w:after="0" w:line="240" w:lineRule="auto"/>
              <w:rPr>
                <w:rFonts w:ascii="Calibri Light" w:hAnsi="Calibri Light"/>
                <w:color w:val="000000" w:themeColor="text1"/>
                <w:sz w:val="20"/>
                <w:szCs w:val="20"/>
              </w:rPr>
            </w:pPr>
            <w:r w:rsidRPr="000B7D10">
              <w:rPr>
                <w:rFonts w:ascii="Calibri Light" w:hAnsi="Calibri Light"/>
                <w:color w:val="000000" w:themeColor="text1"/>
                <w:sz w:val="20"/>
                <w:szCs w:val="20"/>
              </w:rPr>
              <w:t xml:space="preserve">Liczba </w:t>
            </w:r>
            <w:r>
              <w:rPr>
                <w:rFonts w:ascii="Calibri Light" w:hAnsi="Calibri Light"/>
                <w:color w:val="000000" w:themeColor="text1"/>
                <w:sz w:val="20"/>
                <w:szCs w:val="20"/>
              </w:rPr>
              <w:t xml:space="preserve">realizowanych na terenie MOF, </w:t>
            </w:r>
            <w:r w:rsidRPr="000B7D10">
              <w:rPr>
                <w:rFonts w:ascii="Calibri Light" w:hAnsi="Calibri Light"/>
                <w:color w:val="000000" w:themeColor="text1"/>
                <w:sz w:val="20"/>
                <w:szCs w:val="20"/>
              </w:rPr>
              <w:t xml:space="preserve">projektów </w:t>
            </w:r>
            <w:r w:rsidR="001027AC">
              <w:rPr>
                <w:rFonts w:ascii="Calibri Light" w:hAnsi="Calibri Light"/>
                <w:color w:val="000000" w:themeColor="text1"/>
                <w:sz w:val="20"/>
                <w:szCs w:val="20"/>
              </w:rPr>
              <w:t xml:space="preserve">dot. </w:t>
            </w:r>
            <w:r w:rsidR="001027AC" w:rsidRPr="001027AC">
              <w:rPr>
                <w:rFonts w:ascii="Calibri Light" w:hAnsi="Calibri Light"/>
                <w:color w:val="000000" w:themeColor="text1"/>
                <w:sz w:val="20"/>
                <w:szCs w:val="20"/>
              </w:rPr>
              <w:t>tworzeni</w:t>
            </w:r>
            <w:r w:rsidR="001027AC">
              <w:rPr>
                <w:rFonts w:ascii="Calibri Light" w:hAnsi="Calibri Light"/>
                <w:color w:val="000000" w:themeColor="text1"/>
                <w:sz w:val="20"/>
                <w:szCs w:val="20"/>
              </w:rPr>
              <w:t>a</w:t>
            </w:r>
            <w:r w:rsidR="001027AC" w:rsidRPr="001027AC">
              <w:rPr>
                <w:rFonts w:ascii="Calibri Light" w:hAnsi="Calibri Light"/>
                <w:color w:val="000000" w:themeColor="text1"/>
                <w:sz w:val="20"/>
                <w:szCs w:val="20"/>
              </w:rPr>
              <w:t xml:space="preserve"> i rozw</w:t>
            </w:r>
            <w:r w:rsidR="001027AC">
              <w:rPr>
                <w:rFonts w:ascii="Calibri Light" w:hAnsi="Calibri Light"/>
                <w:color w:val="000000" w:themeColor="text1"/>
                <w:sz w:val="20"/>
                <w:szCs w:val="20"/>
              </w:rPr>
              <w:t>oju</w:t>
            </w:r>
            <w:r w:rsidR="001027AC" w:rsidRPr="001027AC">
              <w:rPr>
                <w:rFonts w:ascii="Calibri Light" w:hAnsi="Calibri Light"/>
                <w:color w:val="000000" w:themeColor="text1"/>
                <w:sz w:val="20"/>
                <w:szCs w:val="20"/>
              </w:rPr>
              <w:t xml:space="preserve"> infrastruktury turystycznej oraz rekreacyjnej w oparciu o lokalne zasoby przyrodnicze </w:t>
            </w:r>
            <w:r w:rsidRPr="000B7D10">
              <w:rPr>
                <w:rFonts w:ascii="Calibri Light" w:hAnsi="Calibri Light"/>
                <w:color w:val="000000" w:themeColor="text1"/>
                <w:sz w:val="20"/>
                <w:szCs w:val="20"/>
              </w:rPr>
              <w:t>(szt.)</w:t>
            </w:r>
          </w:p>
        </w:tc>
        <w:tc>
          <w:tcPr>
            <w:tcW w:w="1843" w:type="dxa"/>
          </w:tcPr>
          <w:p w14:paraId="4CCE131D" w14:textId="1FF6BB6D" w:rsidR="00FD4432" w:rsidRPr="000B7D10" w:rsidRDefault="00FD4432" w:rsidP="001F03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gmin MOF</w:t>
            </w:r>
            <w:r>
              <w:rPr>
                <w:rFonts w:ascii="Calibri Light" w:hAnsi="Calibri Light"/>
                <w:sz w:val="20"/>
                <w:szCs w:val="20"/>
              </w:rPr>
              <w:t xml:space="preserve"> oraz ich jednostek organizacyjnych</w:t>
            </w:r>
            <w:r w:rsidRPr="000B7D10">
              <w:rPr>
                <w:rFonts w:ascii="Calibri Light" w:hAnsi="Calibri Light"/>
                <w:sz w:val="20"/>
                <w:szCs w:val="20"/>
              </w:rPr>
              <w:t xml:space="preserve">, </w:t>
            </w:r>
            <w:r w:rsidRPr="000B7D10">
              <w:rPr>
                <w:rFonts w:ascii="Calibri Light" w:hAnsi="Calibri Light"/>
                <w:color w:val="000000" w:themeColor="text1"/>
                <w:sz w:val="20"/>
                <w:szCs w:val="20"/>
              </w:rPr>
              <w:t xml:space="preserve">Nadleśnictwa, </w:t>
            </w:r>
            <w:r w:rsidRPr="000B7D10">
              <w:rPr>
                <w:rFonts w:ascii="Calibri Light" w:hAnsi="Calibri Light"/>
                <w:sz w:val="20"/>
                <w:szCs w:val="20"/>
              </w:rPr>
              <w:t>www.mapa dotacji.gov.pl</w:t>
            </w:r>
          </w:p>
        </w:tc>
      </w:tr>
      <w:tr w:rsidR="00FD4432" w:rsidRPr="000B7D10" w14:paraId="67C4AEBC" w14:textId="77777777" w:rsidTr="00FD4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0FF7153" w14:textId="54C658EB" w:rsidR="00FD4432" w:rsidRPr="000B7D10" w:rsidRDefault="00FD4432" w:rsidP="00FD4432">
            <w:pPr>
              <w:spacing w:after="0" w:line="240" w:lineRule="auto"/>
              <w:rPr>
                <w:rFonts w:ascii="Calibri Light" w:hAnsi="Calibri Light"/>
                <w:sz w:val="20"/>
                <w:szCs w:val="20"/>
              </w:rPr>
            </w:pPr>
            <w:r w:rsidRPr="000B7D10">
              <w:rPr>
                <w:rFonts w:ascii="Calibri Light" w:hAnsi="Calibri Light"/>
                <w:sz w:val="20"/>
                <w:szCs w:val="20"/>
              </w:rPr>
              <w:t>Liczba nowopowstałych</w:t>
            </w:r>
            <w:r>
              <w:rPr>
                <w:rFonts w:ascii="Calibri Light" w:hAnsi="Calibri Light"/>
                <w:sz w:val="20"/>
                <w:szCs w:val="20"/>
              </w:rPr>
              <w:t>/</w:t>
            </w:r>
            <w:r w:rsidRPr="000B7D10">
              <w:rPr>
                <w:rFonts w:ascii="Calibri Light" w:hAnsi="Calibri Light"/>
                <w:sz w:val="20"/>
                <w:szCs w:val="20"/>
              </w:rPr>
              <w:t>zmodernizowanych obiektów</w:t>
            </w:r>
            <w:r>
              <w:rPr>
                <w:rFonts w:ascii="Calibri Light" w:hAnsi="Calibri Light"/>
                <w:sz w:val="20"/>
                <w:szCs w:val="20"/>
              </w:rPr>
              <w:t xml:space="preserve"> </w:t>
            </w:r>
            <w:r w:rsidRPr="000B7D10">
              <w:rPr>
                <w:rFonts w:ascii="Calibri Light" w:hAnsi="Calibri Light"/>
                <w:sz w:val="20"/>
                <w:szCs w:val="20"/>
              </w:rPr>
              <w:t>na terenie MOF, przystosowanych do pełnienia funkcji turystycznych w oparciu o potencjał przyrody (szt.)</w:t>
            </w:r>
          </w:p>
        </w:tc>
        <w:tc>
          <w:tcPr>
            <w:tcW w:w="1843" w:type="dxa"/>
          </w:tcPr>
          <w:p w14:paraId="21F24EC5" w14:textId="72D9F328" w:rsidR="00FD4432" w:rsidRPr="000B7D10" w:rsidRDefault="00FD4432" w:rsidP="001F032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0B7D10">
              <w:rPr>
                <w:rFonts w:ascii="Calibri Light" w:hAnsi="Calibri Light"/>
                <w:color w:val="000000" w:themeColor="text1"/>
                <w:sz w:val="20"/>
                <w:szCs w:val="20"/>
              </w:rPr>
              <w:t>Dane gmin MOF, Nadleśnictwa</w:t>
            </w:r>
          </w:p>
        </w:tc>
      </w:tr>
      <w:tr w:rsidR="00FD4432" w:rsidRPr="000B7D10" w14:paraId="1B383E84" w14:textId="77777777" w:rsidTr="00FD4432">
        <w:tc>
          <w:tcPr>
            <w:cnfStyle w:val="001000000000" w:firstRow="0" w:lastRow="0" w:firstColumn="1" w:lastColumn="0" w:oddVBand="0" w:evenVBand="0" w:oddHBand="0" w:evenHBand="0" w:firstRowFirstColumn="0" w:firstRowLastColumn="0" w:lastRowFirstColumn="0" w:lastRowLastColumn="0"/>
            <w:tcW w:w="7366" w:type="dxa"/>
          </w:tcPr>
          <w:p w14:paraId="199E0E5A" w14:textId="49463C67" w:rsidR="00FD4432" w:rsidRPr="000B7D10" w:rsidRDefault="00FD4432" w:rsidP="001027AC">
            <w:pPr>
              <w:spacing w:after="0" w:line="240" w:lineRule="auto"/>
              <w:rPr>
                <w:rFonts w:ascii="Calibri Light" w:hAnsi="Calibri Light"/>
                <w:sz w:val="20"/>
                <w:szCs w:val="20"/>
              </w:rPr>
            </w:pPr>
            <w:r w:rsidRPr="000B7D10">
              <w:rPr>
                <w:rFonts w:ascii="Calibri Light" w:hAnsi="Calibri Light"/>
                <w:sz w:val="20"/>
                <w:szCs w:val="20"/>
              </w:rPr>
              <w:t>Liczba osób korzystających ze zmodernizowanych/ nowopowstałych obiektów</w:t>
            </w:r>
            <w:r w:rsidR="001027AC">
              <w:rPr>
                <w:rFonts w:ascii="Calibri Light" w:hAnsi="Calibri Light"/>
                <w:sz w:val="20"/>
                <w:szCs w:val="20"/>
              </w:rPr>
              <w:t xml:space="preserve"> </w:t>
            </w:r>
            <w:r w:rsidR="001027AC" w:rsidRPr="000B7D10">
              <w:rPr>
                <w:rFonts w:ascii="Calibri Light" w:hAnsi="Calibri Light"/>
                <w:sz w:val="20"/>
                <w:szCs w:val="20"/>
              </w:rPr>
              <w:t>na terenie MOF</w:t>
            </w:r>
            <w:r w:rsidRPr="000B7D10">
              <w:rPr>
                <w:rFonts w:ascii="Calibri Light" w:hAnsi="Calibri Light"/>
                <w:sz w:val="20"/>
                <w:szCs w:val="20"/>
              </w:rPr>
              <w:t>, przystosowanych do pełnienia funkcji turystycznych w oparciu o potencjał przyrody (os.)</w:t>
            </w:r>
          </w:p>
        </w:tc>
        <w:tc>
          <w:tcPr>
            <w:tcW w:w="1843" w:type="dxa"/>
          </w:tcPr>
          <w:p w14:paraId="624F673B" w14:textId="268807C6" w:rsidR="00FD4432" w:rsidRPr="000B7D10" w:rsidRDefault="00FD4432" w:rsidP="001F03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gmin MOF</w:t>
            </w:r>
            <w:r w:rsidR="001027AC">
              <w:rPr>
                <w:rFonts w:ascii="Calibri Light" w:hAnsi="Calibri Light"/>
                <w:sz w:val="20"/>
                <w:szCs w:val="20"/>
              </w:rPr>
              <w:t>, Nadleśnictwa</w:t>
            </w:r>
          </w:p>
        </w:tc>
      </w:tr>
      <w:tr w:rsidR="001027AC" w:rsidRPr="000B7D10" w14:paraId="45E90FF2" w14:textId="77777777" w:rsidTr="00FD4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332ED164" w14:textId="6F474DFE" w:rsidR="001027AC" w:rsidRPr="000B7D10" w:rsidRDefault="001027AC" w:rsidP="001027AC">
            <w:pPr>
              <w:spacing w:after="0" w:line="240" w:lineRule="auto"/>
              <w:rPr>
                <w:rFonts w:ascii="Calibri Light" w:hAnsi="Calibri Light"/>
                <w:sz w:val="20"/>
                <w:szCs w:val="20"/>
              </w:rPr>
            </w:pPr>
            <w:r>
              <w:rPr>
                <w:rFonts w:ascii="Calibri Light" w:hAnsi="Calibri Light"/>
                <w:sz w:val="20"/>
                <w:szCs w:val="20"/>
              </w:rPr>
              <w:t>Liczba podmiotów</w:t>
            </w:r>
            <w:r w:rsidRPr="001027AC">
              <w:rPr>
                <w:rFonts w:ascii="Calibri Light" w:hAnsi="Calibri Light"/>
                <w:sz w:val="20"/>
                <w:szCs w:val="20"/>
              </w:rPr>
              <w:t xml:space="preserve"> prowadzących działalność w zakresie edukacji e</w:t>
            </w:r>
            <w:r>
              <w:rPr>
                <w:rFonts w:ascii="Calibri Light" w:hAnsi="Calibri Light"/>
                <w:sz w:val="20"/>
                <w:szCs w:val="20"/>
              </w:rPr>
              <w:t>kologicznej objętych wsparciem (</w:t>
            </w:r>
            <w:r w:rsidRPr="001027AC">
              <w:rPr>
                <w:rFonts w:ascii="Calibri Light" w:hAnsi="Calibri Light"/>
                <w:sz w:val="20"/>
                <w:szCs w:val="20"/>
              </w:rPr>
              <w:t>szt.</w:t>
            </w:r>
            <w:r>
              <w:rPr>
                <w:rFonts w:ascii="Calibri Light" w:hAnsi="Calibri Light"/>
                <w:sz w:val="20"/>
                <w:szCs w:val="20"/>
              </w:rPr>
              <w:t>)</w:t>
            </w:r>
          </w:p>
        </w:tc>
        <w:tc>
          <w:tcPr>
            <w:tcW w:w="1843" w:type="dxa"/>
          </w:tcPr>
          <w:p w14:paraId="2623C92A" w14:textId="54126FFC" w:rsidR="001027AC" w:rsidRPr="000B7D10" w:rsidRDefault="001027AC" w:rsidP="001F032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gmin MOF</w:t>
            </w:r>
            <w:r>
              <w:rPr>
                <w:rFonts w:ascii="Calibri Light" w:hAnsi="Calibri Light"/>
                <w:sz w:val="20"/>
                <w:szCs w:val="20"/>
              </w:rPr>
              <w:t>, Nadleśnictwa</w:t>
            </w:r>
          </w:p>
        </w:tc>
      </w:tr>
      <w:tr w:rsidR="00FD4432" w:rsidRPr="000B7D10" w14:paraId="029E1A65" w14:textId="77777777" w:rsidTr="00FD4432">
        <w:tc>
          <w:tcPr>
            <w:cnfStyle w:val="001000000000" w:firstRow="0" w:lastRow="0" w:firstColumn="1" w:lastColumn="0" w:oddVBand="0" w:evenVBand="0" w:oddHBand="0" w:evenHBand="0" w:firstRowFirstColumn="0" w:firstRowLastColumn="0" w:lastRowFirstColumn="0" w:lastRowLastColumn="0"/>
            <w:tcW w:w="7366" w:type="dxa"/>
          </w:tcPr>
          <w:p w14:paraId="3DA5FDE1" w14:textId="71FAFEC8" w:rsidR="00FD4432" w:rsidRPr="000B7D10" w:rsidRDefault="00FD4432" w:rsidP="00604D8E">
            <w:pPr>
              <w:spacing w:after="0" w:line="240" w:lineRule="auto"/>
              <w:rPr>
                <w:rFonts w:ascii="Calibri Light" w:hAnsi="Calibri Light"/>
                <w:sz w:val="20"/>
                <w:szCs w:val="20"/>
              </w:rPr>
            </w:pPr>
            <w:r w:rsidRPr="000B7D10">
              <w:rPr>
                <w:rFonts w:ascii="Calibri Light" w:hAnsi="Calibri Light"/>
                <w:sz w:val="20"/>
                <w:szCs w:val="20"/>
              </w:rPr>
              <w:t>Liczba turystów korzystających z noclegów na terenie MOF (os.)</w:t>
            </w:r>
          </w:p>
        </w:tc>
        <w:tc>
          <w:tcPr>
            <w:tcW w:w="1843" w:type="dxa"/>
          </w:tcPr>
          <w:p w14:paraId="0535F900" w14:textId="00F38A50" w:rsidR="00FD4432" w:rsidRPr="000B7D10" w:rsidRDefault="00FD4432" w:rsidP="00604D8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GUS</w:t>
            </w:r>
          </w:p>
        </w:tc>
      </w:tr>
      <w:tr w:rsidR="0007500C" w:rsidRPr="000B7D10" w14:paraId="5A1238D9" w14:textId="77777777" w:rsidTr="00FD4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65A32011" w14:textId="3F16DCC3" w:rsidR="0007500C" w:rsidRPr="000B7D10" w:rsidRDefault="0007500C" w:rsidP="0007500C">
            <w:pPr>
              <w:spacing w:after="0" w:line="240" w:lineRule="auto"/>
              <w:rPr>
                <w:rFonts w:ascii="Calibri Light" w:hAnsi="Calibri Light"/>
                <w:sz w:val="20"/>
                <w:szCs w:val="20"/>
              </w:rPr>
            </w:pPr>
            <w:r w:rsidRPr="00A2645C">
              <w:rPr>
                <w:rFonts w:ascii="Calibri Light" w:hAnsi="Calibri Light"/>
                <w:sz w:val="20"/>
                <w:szCs w:val="20"/>
              </w:rPr>
              <w:t>Liczba podmiotów prowadzących działalność w sekcji I wg PKD 2007 na terenie MOF - działalność związana z zakwaterowaniem i usługami gastronomicznymi (szt.)</w:t>
            </w:r>
          </w:p>
        </w:tc>
        <w:tc>
          <w:tcPr>
            <w:tcW w:w="1843" w:type="dxa"/>
          </w:tcPr>
          <w:p w14:paraId="3E122B41" w14:textId="12979344" w:rsidR="0007500C" w:rsidRPr="000B7D10" w:rsidRDefault="0007500C" w:rsidP="0007500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GUS</w:t>
            </w:r>
          </w:p>
        </w:tc>
      </w:tr>
      <w:tr w:rsidR="0007500C" w:rsidRPr="000B7D10" w14:paraId="23D5EB67" w14:textId="77777777" w:rsidTr="00FD4432">
        <w:tc>
          <w:tcPr>
            <w:cnfStyle w:val="001000000000" w:firstRow="0" w:lastRow="0" w:firstColumn="1" w:lastColumn="0" w:oddVBand="0" w:evenVBand="0" w:oddHBand="0" w:evenHBand="0" w:firstRowFirstColumn="0" w:firstRowLastColumn="0" w:lastRowFirstColumn="0" w:lastRowLastColumn="0"/>
            <w:tcW w:w="7366" w:type="dxa"/>
          </w:tcPr>
          <w:p w14:paraId="0E38F25C" w14:textId="6B1FF815" w:rsidR="0007500C" w:rsidRPr="000B7D10" w:rsidRDefault="0007500C" w:rsidP="0007500C">
            <w:pPr>
              <w:spacing w:after="0" w:line="240" w:lineRule="auto"/>
              <w:rPr>
                <w:rFonts w:ascii="Calibri Light" w:hAnsi="Calibri Light"/>
                <w:sz w:val="20"/>
                <w:szCs w:val="20"/>
              </w:rPr>
            </w:pPr>
            <w:r w:rsidRPr="00A2645C">
              <w:rPr>
                <w:rFonts w:ascii="Calibri Light" w:hAnsi="Calibri Light"/>
                <w:sz w:val="20"/>
                <w:szCs w:val="20"/>
              </w:rPr>
              <w:t>Liczba podmiotów prowadzących działalność w sekcji N 79 wg PKD 2007 na terenie MOF - działalność organizatorów turystyki, pośredników i agentów turystycznych oraz pozostała działalność usługowa w zakresie rezerwacji i działalności z nią związane (szt.)</w:t>
            </w:r>
          </w:p>
        </w:tc>
        <w:tc>
          <w:tcPr>
            <w:tcW w:w="1843" w:type="dxa"/>
          </w:tcPr>
          <w:p w14:paraId="39B65B36" w14:textId="5BF952E5" w:rsidR="0007500C" w:rsidRPr="000B7D10" w:rsidRDefault="0007500C" w:rsidP="000750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GUS</w:t>
            </w:r>
          </w:p>
        </w:tc>
      </w:tr>
    </w:tbl>
    <w:p w14:paraId="2DB14B63" w14:textId="21A58DBC" w:rsidR="004C6F74" w:rsidRDefault="004C6F74" w:rsidP="006A5819">
      <w:pPr>
        <w:pStyle w:val="Nagwek3"/>
        <w:rPr>
          <w:rFonts w:ascii="Calibri Light" w:hAnsi="Calibri Light"/>
          <w:b/>
        </w:rPr>
      </w:pPr>
    </w:p>
    <w:p w14:paraId="673B195F" w14:textId="77777777" w:rsidR="004C6F74" w:rsidRPr="004C6F74" w:rsidRDefault="004C6F74" w:rsidP="004C6F74"/>
    <w:p w14:paraId="1BAD96B8" w14:textId="19BE1ED3" w:rsidR="006A5819" w:rsidRPr="00F11EA0" w:rsidRDefault="006A5819" w:rsidP="006A5819">
      <w:pPr>
        <w:pStyle w:val="Nagwek3"/>
        <w:rPr>
          <w:rFonts w:ascii="Calibri Light" w:hAnsi="Calibri Light"/>
          <w:b/>
        </w:rPr>
      </w:pPr>
      <w:bookmarkStart w:id="179" w:name="_Toc454197516"/>
      <w:r w:rsidRPr="00F11EA0">
        <w:rPr>
          <w:rFonts w:ascii="Calibri Light" w:hAnsi="Calibri Light"/>
          <w:b/>
        </w:rPr>
        <w:lastRenderedPageBreak/>
        <w:t xml:space="preserve">Priorytet </w:t>
      </w:r>
      <w:r>
        <w:rPr>
          <w:rFonts w:ascii="Calibri Light" w:hAnsi="Calibri Light"/>
          <w:b/>
        </w:rPr>
        <w:t>5</w:t>
      </w:r>
      <w:r w:rsidRPr="00F11EA0">
        <w:rPr>
          <w:rFonts w:ascii="Calibri Light" w:hAnsi="Calibri Light"/>
          <w:b/>
        </w:rPr>
        <w:t>.</w:t>
      </w:r>
      <w:r>
        <w:rPr>
          <w:rFonts w:ascii="Calibri Light" w:hAnsi="Calibri Light"/>
          <w:b/>
        </w:rPr>
        <w:t xml:space="preserve"> SFERA SPOŁECZNA</w:t>
      </w:r>
      <w:bookmarkEnd w:id="179"/>
      <w:r w:rsidRPr="00F11EA0">
        <w:rPr>
          <w:rFonts w:ascii="Calibri Light" w:hAnsi="Calibri Light"/>
          <w:b/>
        </w:rPr>
        <w:t xml:space="preserve"> </w:t>
      </w:r>
    </w:p>
    <w:p w14:paraId="65596803" w14:textId="77777777" w:rsidR="006A5819" w:rsidRDefault="006A5819" w:rsidP="006A5819">
      <w:pPr>
        <w:rPr>
          <w:rFonts w:ascii="Calibri Light" w:hAnsi="Calibri Light"/>
          <w:color w:val="1F4E79" w:themeColor="accent1" w:themeShade="80"/>
          <w:sz w:val="28"/>
        </w:rPr>
      </w:pPr>
      <w:r>
        <w:rPr>
          <w:rFonts w:ascii="Calibri Light" w:hAnsi="Calibri Light"/>
          <w:color w:val="1F4E79" w:themeColor="accent1" w:themeShade="80"/>
          <w:sz w:val="28"/>
        </w:rPr>
        <w:t xml:space="preserve">Cel rozwojowy 5. </w:t>
      </w:r>
      <w:r w:rsidRPr="006A5819">
        <w:rPr>
          <w:rFonts w:ascii="Calibri Light" w:hAnsi="Calibri Light"/>
          <w:color w:val="1F4E79" w:themeColor="accent1" w:themeShade="80"/>
          <w:sz w:val="28"/>
        </w:rPr>
        <w:t>Poprawa jakości życia mieszkańców Miejskiego Obszaru Funkcjonalnego Stalowej Woli</w:t>
      </w:r>
    </w:p>
    <w:p w14:paraId="26BD2513" w14:textId="6B410128" w:rsidR="006A5819" w:rsidRDefault="006A5819" w:rsidP="006A5819">
      <w:pPr>
        <w:rPr>
          <w:rFonts w:ascii="Calibri Light" w:hAnsi="Calibri Light"/>
        </w:rPr>
      </w:pPr>
      <w:r>
        <w:rPr>
          <w:rFonts w:ascii="Calibri Light" w:hAnsi="Calibri Light"/>
        </w:rPr>
        <w:t>Cel rozwojowy 5.</w:t>
      </w:r>
      <w:r w:rsidRPr="00A90D19">
        <w:rPr>
          <w:rFonts w:ascii="Calibri Light" w:hAnsi="Calibri Light"/>
        </w:rPr>
        <w:t xml:space="preserve"> zostanie osiągnięty poprzez u</w:t>
      </w:r>
      <w:r>
        <w:rPr>
          <w:rFonts w:ascii="Calibri Light" w:hAnsi="Calibri Light"/>
        </w:rPr>
        <w:t>zyskanie efektu synergicznego w </w:t>
      </w:r>
      <w:r w:rsidRPr="00A90D19">
        <w:rPr>
          <w:rFonts w:ascii="Calibri Light" w:hAnsi="Calibri Light"/>
        </w:rPr>
        <w:t xml:space="preserve">ramach realizacji działań </w:t>
      </w:r>
      <w:r>
        <w:rPr>
          <w:rFonts w:ascii="Calibri Light" w:hAnsi="Calibri Light"/>
        </w:rPr>
        <w:t>5.1</w:t>
      </w:r>
      <w:r w:rsidR="001A24B9">
        <w:rPr>
          <w:rFonts w:ascii="Calibri Light" w:hAnsi="Calibri Light"/>
        </w:rPr>
        <w:t>,</w:t>
      </w:r>
      <w:r>
        <w:rPr>
          <w:rFonts w:ascii="Calibri Light" w:hAnsi="Calibri Light"/>
        </w:rPr>
        <w:t xml:space="preserve"> 5.2</w:t>
      </w:r>
      <w:r w:rsidR="001A24B9">
        <w:rPr>
          <w:rFonts w:ascii="Calibri Light" w:hAnsi="Calibri Light"/>
        </w:rPr>
        <w:t xml:space="preserve"> i 5.3</w:t>
      </w:r>
      <w:r>
        <w:rPr>
          <w:rFonts w:ascii="Calibri Light" w:hAnsi="Calibri Light"/>
        </w:rPr>
        <w:t>.</w:t>
      </w:r>
    </w:p>
    <w:p w14:paraId="4144138F" w14:textId="3E725F3B" w:rsidR="006A5819" w:rsidRPr="00F11EA0" w:rsidRDefault="006A5819" w:rsidP="000B7D10">
      <w:pPr>
        <w:pStyle w:val="Nagwek4"/>
      </w:pPr>
      <w:r>
        <w:t>Działanie 5</w:t>
      </w:r>
      <w:r w:rsidRPr="00F11EA0">
        <w:t>.1</w:t>
      </w:r>
      <w:r>
        <w:t xml:space="preserve"> </w:t>
      </w:r>
      <w:r w:rsidRPr="006A5819">
        <w:t>Kompleksowa rewitalizacja obszarów o niewłaściwym potencjale</w:t>
      </w:r>
    </w:p>
    <w:p w14:paraId="6BAF1DA1" w14:textId="3A89936B" w:rsidR="006A5819" w:rsidRDefault="006A5819" w:rsidP="000143ED">
      <w:pPr>
        <w:rPr>
          <w:rFonts w:ascii="Calibri Light" w:hAnsi="Calibri Light"/>
          <w:color w:val="000000" w:themeColor="text1"/>
        </w:rPr>
      </w:pPr>
      <w:r w:rsidRPr="00F11EA0">
        <w:rPr>
          <w:rFonts w:ascii="Calibri Light" w:hAnsi="Calibri Light"/>
          <w:b/>
          <w:color w:val="000000" w:themeColor="text1"/>
        </w:rPr>
        <w:t>Uzasadnienie realizacji działania:</w:t>
      </w:r>
      <w:r w:rsidRPr="00F11EA0">
        <w:rPr>
          <w:rFonts w:ascii="Calibri Light" w:hAnsi="Calibri Light"/>
          <w:color w:val="000000" w:themeColor="text1"/>
        </w:rPr>
        <w:t xml:space="preserve"> </w:t>
      </w:r>
      <w:r w:rsidR="000143ED" w:rsidRPr="000143ED">
        <w:rPr>
          <w:rFonts w:ascii="Calibri Light" w:hAnsi="Calibri Light"/>
          <w:color w:val="000000" w:themeColor="text1"/>
        </w:rPr>
        <w:t>Na terenie MOF St</w:t>
      </w:r>
      <w:r w:rsidR="000B7D10">
        <w:rPr>
          <w:rFonts w:ascii="Calibri Light" w:hAnsi="Calibri Light"/>
          <w:color w:val="000000" w:themeColor="text1"/>
        </w:rPr>
        <w:t>alowej Woli występują obszary o </w:t>
      </w:r>
      <w:r w:rsidR="000143ED" w:rsidRPr="000143ED">
        <w:rPr>
          <w:rFonts w:ascii="Calibri Light" w:hAnsi="Calibri Light"/>
          <w:color w:val="000000" w:themeColor="text1"/>
        </w:rPr>
        <w:t xml:space="preserve">niewłaściwym potencjale, wymagające ożywienia i wyprowadzenia ze stanu kryzysowego, charakteryzujące się degradacją fragmentów zabudowy (często o dużych walorach historycznych i architektonicznych), wysokim stopniem dekapitalizacji infrastruktury technicznej, niedostępnością transportową oraz koncentracją negatywnych zjawisk społecznych, w tym bezrobocia i zagrożenia wykluczeniem społecznym. Skutkuje to obniżeniem atrakcyjności MOF, niewłaściwą strukturą ekonomiczną, a w konsekwencji wyludnieniem. Wśród obszarów problemowych znajdują się m. in. Osiedla </w:t>
      </w:r>
      <w:r w:rsidR="00C0272D">
        <w:rPr>
          <w:rFonts w:ascii="Calibri Light" w:hAnsi="Calibri Light"/>
          <w:color w:val="000000" w:themeColor="text1"/>
        </w:rPr>
        <w:t xml:space="preserve">Fabryczne, </w:t>
      </w:r>
      <w:r w:rsidR="000143ED" w:rsidRPr="000143ED">
        <w:rPr>
          <w:rFonts w:ascii="Calibri Light" w:hAnsi="Calibri Light"/>
          <w:color w:val="000000" w:themeColor="text1"/>
        </w:rPr>
        <w:t>Rozwadów i Charzewice w gminie Stalowa Wola</w:t>
      </w:r>
      <w:r w:rsidR="00175A70">
        <w:rPr>
          <w:rFonts w:ascii="Calibri Light" w:hAnsi="Calibri Light"/>
          <w:color w:val="000000" w:themeColor="text1"/>
        </w:rPr>
        <w:t xml:space="preserve"> oraz</w:t>
      </w:r>
      <w:r w:rsidR="000143ED" w:rsidRPr="000143ED">
        <w:rPr>
          <w:rFonts w:ascii="Calibri Light" w:hAnsi="Calibri Light"/>
          <w:color w:val="000000" w:themeColor="text1"/>
        </w:rPr>
        <w:t xml:space="preserve"> Osiedla Centrum i </w:t>
      </w:r>
      <w:proofErr w:type="spellStart"/>
      <w:r w:rsidR="000143ED" w:rsidRPr="000143ED">
        <w:rPr>
          <w:rFonts w:ascii="Calibri Light" w:hAnsi="Calibri Light"/>
          <w:color w:val="000000" w:themeColor="text1"/>
        </w:rPr>
        <w:t>Podwolina</w:t>
      </w:r>
      <w:proofErr w:type="spellEnd"/>
      <w:r w:rsidR="000143ED" w:rsidRPr="000143ED">
        <w:rPr>
          <w:rFonts w:ascii="Calibri Light" w:hAnsi="Calibri Light"/>
          <w:color w:val="000000" w:themeColor="text1"/>
        </w:rPr>
        <w:t xml:space="preserve"> w gminie Nis</w:t>
      </w:r>
      <w:r w:rsidR="000E7A9C">
        <w:rPr>
          <w:rFonts w:ascii="Calibri Light" w:hAnsi="Calibri Light"/>
          <w:color w:val="000000" w:themeColor="text1"/>
        </w:rPr>
        <w:t>ko</w:t>
      </w:r>
      <w:r w:rsidR="000143ED" w:rsidRPr="000143ED">
        <w:rPr>
          <w:rFonts w:ascii="Calibri Light" w:hAnsi="Calibri Light"/>
          <w:color w:val="000000" w:themeColor="text1"/>
        </w:rPr>
        <w:t>. Marginalizacja społeczna, wykluczenie oraz patologie życia społecznego wymuszają podjęcie wspólnych, kompleksowych działań przez gminy MOF w obrębie zidentyfikowanych obszarów problemowych, które polegają na przywróceniu ich pierwotnego standardu i jakości celem zrównoważonego rozwoju społeczno-gospodarczeg</w:t>
      </w:r>
      <w:r w:rsidR="000B7D10">
        <w:rPr>
          <w:rFonts w:ascii="Calibri Light" w:hAnsi="Calibri Light"/>
          <w:color w:val="000000" w:themeColor="text1"/>
        </w:rPr>
        <w:t>o MOF Stalowej Woli, a więc ich </w:t>
      </w:r>
      <w:r w:rsidR="000143ED" w:rsidRPr="000143ED">
        <w:rPr>
          <w:rFonts w:ascii="Calibri Light" w:hAnsi="Calibri Light"/>
          <w:color w:val="000000" w:themeColor="text1"/>
        </w:rPr>
        <w:t xml:space="preserve">rewitalizacji w oparciu o lokalny potencjał przestrzenny i społeczny. Zgodnie z charakterem projektów rewitalizacyjnych konieczna jest zarówno rewitalizacja oparta o czynnik społeczny, jak i rewitalizacja fizyczna zdegradowanych obiektów. </w:t>
      </w:r>
      <w:r w:rsidR="007E6ECE">
        <w:rPr>
          <w:rFonts w:ascii="Calibri Light" w:hAnsi="Calibri Light"/>
          <w:color w:val="000000" w:themeColor="text1"/>
        </w:rPr>
        <w:t>W związku z powyższym d</w:t>
      </w:r>
      <w:r w:rsidR="007E6ECE" w:rsidRPr="007E6ECE">
        <w:rPr>
          <w:rFonts w:ascii="Calibri Light" w:hAnsi="Calibri Light"/>
          <w:color w:val="000000" w:themeColor="text1"/>
        </w:rPr>
        <w:t xml:space="preserve">ziałania rewitalizacyjne, w tym związane z rewitalizacją przestrzenną, będą podporządkowane celom społecznym związanym z redukcją ubóstwa i wykluczenia społecznego. Celem działań infrastrukturalnych będzie wsparcie </w:t>
      </w:r>
      <w:r w:rsidR="00C0272D">
        <w:rPr>
          <w:rFonts w:ascii="Calibri Light" w:hAnsi="Calibri Light"/>
          <w:color w:val="000000" w:themeColor="text1"/>
        </w:rPr>
        <w:t xml:space="preserve">potrzeb </w:t>
      </w:r>
      <w:r w:rsidR="007E6ECE" w:rsidRPr="007E6ECE">
        <w:rPr>
          <w:rFonts w:ascii="Calibri Light" w:hAnsi="Calibri Light"/>
          <w:color w:val="000000" w:themeColor="text1"/>
        </w:rPr>
        <w:t xml:space="preserve">społeczności zamieszkującej obszar </w:t>
      </w:r>
      <w:r w:rsidR="00C0272D">
        <w:rPr>
          <w:rFonts w:ascii="Calibri Light" w:hAnsi="Calibri Light"/>
          <w:color w:val="000000" w:themeColor="text1"/>
        </w:rPr>
        <w:t>kryzysowy</w:t>
      </w:r>
      <w:r w:rsidR="007E6ECE" w:rsidRPr="007E6ECE">
        <w:rPr>
          <w:rFonts w:ascii="Calibri Light" w:hAnsi="Calibri Light"/>
          <w:color w:val="000000" w:themeColor="text1"/>
        </w:rPr>
        <w:t>.</w:t>
      </w:r>
      <w:r w:rsidR="007E6ECE">
        <w:rPr>
          <w:rFonts w:ascii="Calibri Light" w:hAnsi="Calibri Light"/>
          <w:color w:val="000000" w:themeColor="text1"/>
        </w:rPr>
        <w:t xml:space="preserve"> </w:t>
      </w:r>
      <w:r w:rsidR="000143ED" w:rsidRPr="000143ED">
        <w:rPr>
          <w:rFonts w:ascii="Calibri Light" w:hAnsi="Calibri Light"/>
          <w:color w:val="000000" w:themeColor="text1"/>
        </w:rPr>
        <w:t>Jedynie kompleksowe podejście do rozwiązania problemu może okazać się skuteczne dla</w:t>
      </w:r>
      <w:r w:rsidR="000B7D10">
        <w:rPr>
          <w:rFonts w:ascii="Calibri Light" w:hAnsi="Calibri Light"/>
          <w:color w:val="000000" w:themeColor="text1"/>
        </w:rPr>
        <w:t> </w:t>
      </w:r>
      <w:r w:rsidR="000143ED" w:rsidRPr="000143ED">
        <w:rPr>
          <w:rFonts w:ascii="Calibri Light" w:hAnsi="Calibri Light"/>
          <w:color w:val="000000" w:themeColor="text1"/>
        </w:rPr>
        <w:t xml:space="preserve">odniesienia sukcesu i wyprowadzenia tych obszarów ze stanu kryzysowego. Skuteczna </w:t>
      </w:r>
      <w:r w:rsidR="000143ED" w:rsidRPr="000143ED">
        <w:rPr>
          <w:rFonts w:ascii="Calibri Light" w:hAnsi="Calibri Light"/>
          <w:color w:val="000000" w:themeColor="text1"/>
        </w:rPr>
        <w:lastRenderedPageBreak/>
        <w:t>rewitalizacja obszarów MOF</w:t>
      </w:r>
      <w:r w:rsidR="000E7A9C">
        <w:rPr>
          <w:rFonts w:ascii="Calibri Light" w:hAnsi="Calibri Light"/>
          <w:color w:val="000000" w:themeColor="text1"/>
        </w:rPr>
        <w:t xml:space="preserve"> o największym nasileniu zjawisk negatywnych, wskazanych w programach rewitalizacji gmin Stalowa Wola i Nisko, zapobiegać będzie wykluczeniu społecznemu mieszkańców tych obszarów, </w:t>
      </w:r>
      <w:r w:rsidR="000143ED" w:rsidRPr="000143ED">
        <w:rPr>
          <w:rFonts w:ascii="Calibri Light" w:hAnsi="Calibri Light"/>
          <w:color w:val="000000" w:themeColor="text1"/>
        </w:rPr>
        <w:t xml:space="preserve">ograniczy </w:t>
      </w:r>
      <w:r w:rsidR="000E7A9C">
        <w:rPr>
          <w:rFonts w:ascii="Calibri Light" w:hAnsi="Calibri Light"/>
          <w:color w:val="000000" w:themeColor="text1"/>
        </w:rPr>
        <w:t>za</w:t>
      </w:r>
      <w:r w:rsidR="00C0272D">
        <w:rPr>
          <w:rFonts w:ascii="Calibri Light" w:hAnsi="Calibri Light"/>
          <w:color w:val="000000" w:themeColor="text1"/>
        </w:rPr>
        <w:t>obserwowane deficyty</w:t>
      </w:r>
      <w:r w:rsidR="000143ED" w:rsidRPr="000143ED">
        <w:rPr>
          <w:rFonts w:ascii="Calibri Light" w:hAnsi="Calibri Light"/>
          <w:color w:val="000000" w:themeColor="text1"/>
        </w:rPr>
        <w:t>, a przede wszystkim pozwoli na skuteczne wsparcie mieszkańców i poprawi ich funkcjonowanie w lokalnej społeczności. Rezultaty szeroko definiowanych działań rewitalizacyjnych z jednej strony znajdą odzwierciedlenie w poziomie jakości życia mieszkańców, z drugiej natomiast wpłyn</w:t>
      </w:r>
      <w:r w:rsidR="000B7D10">
        <w:rPr>
          <w:rFonts w:ascii="Calibri Light" w:hAnsi="Calibri Light"/>
          <w:color w:val="000000" w:themeColor="text1"/>
        </w:rPr>
        <w:t>ą na atrakcyjność osiedleńczą i </w:t>
      </w:r>
      <w:r w:rsidR="000143ED" w:rsidRPr="000143ED">
        <w:rPr>
          <w:rFonts w:ascii="Calibri Light" w:hAnsi="Calibri Light"/>
          <w:color w:val="000000" w:themeColor="text1"/>
        </w:rPr>
        <w:t>inwestycyjną obszaru. Obie wskazane zmienne mają kluczowe znaczenie w kontekście zidentyfikowanych tendencji w zakresie demografii i dynamiki rozwoju gospodarczego MOF Stalowej Woli.</w:t>
      </w:r>
      <w:r w:rsidR="007E6ECE">
        <w:rPr>
          <w:rFonts w:ascii="Calibri Light" w:hAnsi="Calibri Light"/>
          <w:color w:val="000000" w:themeColor="text1"/>
        </w:rPr>
        <w:t xml:space="preserve"> Rewitalizacja obszarów problemowych będzie musiała wynikać z Programów Rewitalizacji</w:t>
      </w:r>
      <w:r w:rsidR="00C62AA1">
        <w:rPr>
          <w:rFonts w:ascii="Calibri Light" w:hAnsi="Calibri Light"/>
          <w:color w:val="000000" w:themeColor="text1"/>
        </w:rPr>
        <w:t xml:space="preserve"> poszczególnych gmin</w:t>
      </w:r>
      <w:r w:rsidR="007E6ECE">
        <w:rPr>
          <w:rFonts w:ascii="Calibri Light" w:hAnsi="Calibri Light"/>
          <w:color w:val="000000" w:themeColor="text1"/>
        </w:rPr>
        <w:t>.</w:t>
      </w:r>
    </w:p>
    <w:p w14:paraId="1F6804F0" w14:textId="1B64CB26" w:rsidR="0089466A" w:rsidRPr="00011BB9" w:rsidRDefault="0089466A" w:rsidP="0089466A">
      <w:pPr>
        <w:rPr>
          <w:rFonts w:ascii="Calibri Light" w:hAnsi="Calibri Light"/>
          <w:b/>
          <w:color w:val="000000" w:themeColor="text1"/>
        </w:rPr>
      </w:pPr>
      <w:r w:rsidRPr="00011BB9">
        <w:rPr>
          <w:rFonts w:ascii="Calibri Light" w:hAnsi="Calibri Light"/>
          <w:b/>
          <w:color w:val="000000" w:themeColor="text1"/>
        </w:rPr>
        <w:t xml:space="preserve">Przykładowe typy operacji: </w:t>
      </w:r>
    </w:p>
    <w:p w14:paraId="4F49AED3" w14:textId="1C7110BA" w:rsidR="00204A07" w:rsidRPr="00011BB9" w:rsidRDefault="00204A07" w:rsidP="007016B9">
      <w:pPr>
        <w:pStyle w:val="Akapitzlist"/>
        <w:numPr>
          <w:ilvl w:val="0"/>
          <w:numId w:val="73"/>
        </w:numPr>
        <w:rPr>
          <w:rFonts w:ascii="Calibri Light" w:hAnsi="Calibri Light"/>
          <w:color w:val="000000" w:themeColor="text1"/>
        </w:rPr>
      </w:pPr>
      <w:r w:rsidRPr="00011BB9">
        <w:rPr>
          <w:rFonts w:ascii="Calibri Light" w:hAnsi="Calibri Light"/>
          <w:color w:val="000000" w:themeColor="text1"/>
        </w:rPr>
        <w:t>Rewitalizacja przestrzenna</w:t>
      </w:r>
      <w:r w:rsidR="00011BB9" w:rsidRPr="00011BB9">
        <w:rPr>
          <w:rFonts w:ascii="Calibri Light" w:hAnsi="Calibri Light"/>
          <w:color w:val="000000" w:themeColor="text1"/>
        </w:rPr>
        <w:t xml:space="preserve"> obszarów problemowych określonych w Programach Rewitalizacji poszczególnych gmin tworzących MOF Stalowej Woli</w:t>
      </w:r>
      <w:r w:rsidR="00DA0D6B" w:rsidRPr="00011BB9">
        <w:rPr>
          <w:rFonts w:ascii="Calibri Light" w:hAnsi="Calibri Light"/>
          <w:color w:val="000000" w:themeColor="text1"/>
        </w:rPr>
        <w:t>, w tym m.in.:</w:t>
      </w:r>
    </w:p>
    <w:p w14:paraId="128166A6" w14:textId="25BE3EAE" w:rsidR="004644B9" w:rsidRPr="00011BB9" w:rsidRDefault="00011BB9" w:rsidP="007016B9">
      <w:pPr>
        <w:pStyle w:val="Akapitzlist"/>
        <w:numPr>
          <w:ilvl w:val="0"/>
          <w:numId w:val="74"/>
        </w:numPr>
        <w:rPr>
          <w:rFonts w:ascii="Calibri Light" w:hAnsi="Calibri Light"/>
          <w:color w:val="000000" w:themeColor="text1"/>
        </w:rPr>
      </w:pPr>
      <w:r w:rsidRPr="00011BB9">
        <w:rPr>
          <w:rFonts w:ascii="Calibri Light" w:hAnsi="Calibri Light"/>
          <w:color w:val="000000" w:themeColor="text1"/>
        </w:rPr>
        <w:t xml:space="preserve">przebudowa, rozbudowa, nadbudowa, remont w celu przywrócenia i/lub nadania nowych funkcji społecznych, gospodarczych, </w:t>
      </w:r>
      <w:r w:rsidR="004644B9" w:rsidRPr="00011BB9">
        <w:rPr>
          <w:rFonts w:ascii="Calibri Light" w:hAnsi="Calibri Light"/>
          <w:color w:val="000000" w:themeColor="text1"/>
        </w:rPr>
        <w:t>edukacyjnych, kulturalnych, turystycznych</w:t>
      </w:r>
      <w:r w:rsidRPr="00011BB9">
        <w:rPr>
          <w:rFonts w:ascii="Calibri Light" w:hAnsi="Calibri Light"/>
          <w:color w:val="000000" w:themeColor="text1"/>
        </w:rPr>
        <w:t xml:space="preserve"> lub rekreacyjnych</w:t>
      </w:r>
      <w:r w:rsidR="004644B9" w:rsidRPr="00011BB9">
        <w:rPr>
          <w:rFonts w:ascii="Calibri Light" w:hAnsi="Calibri Light"/>
          <w:color w:val="000000" w:themeColor="text1"/>
        </w:rPr>
        <w:t xml:space="preserve"> </w:t>
      </w:r>
      <w:r w:rsidR="005C50B6">
        <w:rPr>
          <w:rFonts w:ascii="Calibri Light" w:hAnsi="Calibri Light"/>
          <w:color w:val="000000" w:themeColor="text1"/>
        </w:rPr>
        <w:t>(w tym budynków</w:t>
      </w:r>
      <w:r w:rsidR="00C62AA1">
        <w:rPr>
          <w:rFonts w:ascii="Calibri Light" w:hAnsi="Calibri Light"/>
          <w:color w:val="000000" w:themeColor="text1"/>
        </w:rPr>
        <w:t xml:space="preserve"> i przyległego do nich otoczenia</w:t>
      </w:r>
      <w:r w:rsidR="005C50B6">
        <w:rPr>
          <w:rFonts w:ascii="Calibri Light" w:hAnsi="Calibri Light"/>
          <w:color w:val="000000" w:themeColor="text1"/>
        </w:rPr>
        <w:t xml:space="preserve">, przestrzeni publicznej) </w:t>
      </w:r>
      <w:r w:rsidR="004644B9" w:rsidRPr="00011BB9">
        <w:rPr>
          <w:rFonts w:ascii="Calibri Light" w:hAnsi="Calibri Light"/>
          <w:color w:val="000000" w:themeColor="text1"/>
        </w:rPr>
        <w:t>itp.,</w:t>
      </w:r>
    </w:p>
    <w:p w14:paraId="7F82FBA8" w14:textId="74890C7A" w:rsidR="00011BB9" w:rsidRDefault="00011BB9" w:rsidP="007016B9">
      <w:pPr>
        <w:pStyle w:val="Akapitzlist"/>
        <w:numPr>
          <w:ilvl w:val="0"/>
          <w:numId w:val="74"/>
        </w:numPr>
        <w:rPr>
          <w:rFonts w:ascii="Calibri Light" w:hAnsi="Calibri Light"/>
          <w:color w:val="000000" w:themeColor="text1"/>
        </w:rPr>
      </w:pPr>
      <w:r w:rsidRPr="00011BB9">
        <w:rPr>
          <w:rFonts w:ascii="Calibri Light" w:hAnsi="Calibri Light"/>
          <w:color w:val="000000" w:themeColor="text1"/>
        </w:rPr>
        <w:t>roboty restauratorskie i konserwatorskie budynków znajdujących się w rejestrze zabytków, budynków położonych w strefie ochrony konserwatorskiej wraz z zagospodarowaniem terenu funkc</w:t>
      </w:r>
      <w:r w:rsidR="006F7EDA">
        <w:rPr>
          <w:rFonts w:ascii="Calibri Light" w:hAnsi="Calibri Light"/>
          <w:color w:val="000000" w:themeColor="text1"/>
        </w:rPr>
        <w:t>jonalnie związanego z budynkiem,</w:t>
      </w:r>
    </w:p>
    <w:p w14:paraId="78FF4864" w14:textId="2023063A" w:rsidR="006F7EDA" w:rsidRDefault="006F7EDA" w:rsidP="007016B9">
      <w:pPr>
        <w:pStyle w:val="Akapitzlist"/>
        <w:numPr>
          <w:ilvl w:val="0"/>
          <w:numId w:val="74"/>
        </w:numPr>
        <w:rPr>
          <w:rFonts w:ascii="Calibri Light" w:hAnsi="Calibri Light"/>
          <w:color w:val="000000" w:themeColor="text1"/>
        </w:rPr>
      </w:pPr>
      <w:r>
        <w:rPr>
          <w:rFonts w:ascii="Calibri Light" w:hAnsi="Calibri Light"/>
          <w:color w:val="000000" w:themeColor="text1"/>
        </w:rPr>
        <w:t>budowa, przebudowa, rozbudowa infra</w:t>
      </w:r>
      <w:r w:rsidR="00C62AA1">
        <w:rPr>
          <w:rFonts w:ascii="Calibri Light" w:hAnsi="Calibri Light"/>
          <w:color w:val="000000" w:themeColor="text1"/>
        </w:rPr>
        <w:t xml:space="preserve">struktury komunalnej i drogowej, </w:t>
      </w:r>
      <w:r w:rsidRPr="006F7EDA">
        <w:rPr>
          <w:rFonts w:ascii="Calibri Light" w:hAnsi="Calibri Light"/>
          <w:color w:val="000000" w:themeColor="text1"/>
        </w:rPr>
        <w:t>poprawiającej dostępność do rewitalizowanych obiektów i terenów</w:t>
      </w:r>
      <w:r w:rsidR="00C62AA1">
        <w:rPr>
          <w:rFonts w:ascii="Calibri Light" w:hAnsi="Calibri Light"/>
          <w:color w:val="000000" w:themeColor="text1"/>
        </w:rPr>
        <w:t xml:space="preserve"> oraz dostęp do usług komunalnych</w:t>
      </w:r>
      <w:r>
        <w:rPr>
          <w:rFonts w:ascii="Calibri Light" w:hAnsi="Calibri Light"/>
          <w:color w:val="000000" w:themeColor="text1"/>
        </w:rPr>
        <w:t>,</w:t>
      </w:r>
    </w:p>
    <w:p w14:paraId="3AC253E2" w14:textId="494CA084" w:rsidR="006F7EDA" w:rsidRDefault="006F7EDA" w:rsidP="007016B9">
      <w:pPr>
        <w:pStyle w:val="Akapitzlist"/>
        <w:numPr>
          <w:ilvl w:val="0"/>
          <w:numId w:val="74"/>
        </w:numPr>
        <w:rPr>
          <w:rFonts w:ascii="Calibri Light" w:hAnsi="Calibri Light"/>
          <w:color w:val="000000" w:themeColor="text1"/>
        </w:rPr>
      </w:pPr>
      <w:r w:rsidRPr="006F7EDA">
        <w:rPr>
          <w:rFonts w:ascii="Calibri Light" w:hAnsi="Calibri Light"/>
          <w:color w:val="000000" w:themeColor="text1"/>
        </w:rPr>
        <w:t>przebudowa części wspólnych budynków mieszkalnych</w:t>
      </w:r>
      <w:r>
        <w:rPr>
          <w:rFonts w:ascii="Calibri Light" w:hAnsi="Calibri Light"/>
          <w:color w:val="000000" w:themeColor="text1"/>
        </w:rPr>
        <w:t>,</w:t>
      </w:r>
    </w:p>
    <w:p w14:paraId="42E43EDE" w14:textId="1B6CD327" w:rsidR="006F7EDA" w:rsidRDefault="006F7EDA" w:rsidP="007016B9">
      <w:pPr>
        <w:pStyle w:val="Akapitzlist"/>
        <w:numPr>
          <w:ilvl w:val="0"/>
          <w:numId w:val="74"/>
        </w:numPr>
        <w:rPr>
          <w:rFonts w:ascii="Calibri Light" w:hAnsi="Calibri Light"/>
          <w:color w:val="000000" w:themeColor="text1"/>
        </w:rPr>
      </w:pPr>
      <w:r w:rsidRPr="006F7EDA">
        <w:rPr>
          <w:rFonts w:ascii="Calibri Light" w:hAnsi="Calibri Light"/>
          <w:color w:val="000000" w:themeColor="text1"/>
        </w:rPr>
        <w:t>przebudowa i zakup systemów poprawy bezpieczeństwa publicznego</w:t>
      </w:r>
      <w:r>
        <w:rPr>
          <w:rFonts w:ascii="Calibri Light" w:hAnsi="Calibri Light"/>
          <w:color w:val="000000" w:themeColor="text1"/>
        </w:rPr>
        <w:t>,</w:t>
      </w:r>
    </w:p>
    <w:p w14:paraId="551ED8B7" w14:textId="398F85BA" w:rsidR="006F7EDA" w:rsidRPr="00011BB9" w:rsidRDefault="006F7EDA" w:rsidP="007016B9">
      <w:pPr>
        <w:pStyle w:val="Akapitzlist"/>
        <w:numPr>
          <w:ilvl w:val="0"/>
          <w:numId w:val="74"/>
        </w:numPr>
        <w:rPr>
          <w:rFonts w:ascii="Calibri Light" w:hAnsi="Calibri Light"/>
          <w:color w:val="000000" w:themeColor="text1"/>
        </w:rPr>
      </w:pPr>
      <w:r w:rsidRPr="006F7EDA">
        <w:rPr>
          <w:rFonts w:ascii="Calibri Light" w:hAnsi="Calibri Light"/>
          <w:color w:val="000000" w:themeColor="text1"/>
        </w:rPr>
        <w:t>realizacja zakupu sprzętu i wyposażenia bezpośrednio związanego z funkcją, jaka będzie pełniona przez budynek/przestrzeń publiczną</w:t>
      </w:r>
      <w:r>
        <w:rPr>
          <w:rFonts w:ascii="Calibri Light" w:hAnsi="Calibri Light"/>
          <w:color w:val="000000" w:themeColor="text1"/>
        </w:rPr>
        <w:t>.</w:t>
      </w:r>
    </w:p>
    <w:p w14:paraId="60112F89" w14:textId="227351BC" w:rsidR="00204A07" w:rsidRPr="00BD7AF3" w:rsidRDefault="00204A07" w:rsidP="007016B9">
      <w:pPr>
        <w:pStyle w:val="Akapitzlist"/>
        <w:numPr>
          <w:ilvl w:val="0"/>
          <w:numId w:val="73"/>
        </w:numPr>
        <w:rPr>
          <w:rFonts w:ascii="Calibri Light" w:hAnsi="Calibri Light"/>
          <w:color w:val="000000" w:themeColor="text1"/>
        </w:rPr>
      </w:pPr>
      <w:r w:rsidRPr="00BD7AF3">
        <w:rPr>
          <w:rFonts w:ascii="Calibri Light" w:hAnsi="Calibri Light"/>
          <w:color w:val="000000" w:themeColor="text1"/>
        </w:rPr>
        <w:t>R</w:t>
      </w:r>
      <w:r w:rsidR="00011BB9" w:rsidRPr="00BD7AF3">
        <w:rPr>
          <w:rFonts w:ascii="Calibri Light" w:hAnsi="Calibri Light"/>
          <w:color w:val="000000" w:themeColor="text1"/>
        </w:rPr>
        <w:t xml:space="preserve">ewitalizacja społeczna obszarów problemowych określonych w Programach Rewitalizacji poszczególnych gmin tworzących MOF Stalowej Woli, </w:t>
      </w:r>
      <w:r w:rsidR="00DA0D6B" w:rsidRPr="00BD7AF3">
        <w:rPr>
          <w:rFonts w:ascii="Calibri Light" w:hAnsi="Calibri Light"/>
          <w:color w:val="000000" w:themeColor="text1"/>
        </w:rPr>
        <w:t xml:space="preserve"> w tym m.in.:</w:t>
      </w:r>
    </w:p>
    <w:p w14:paraId="49764646" w14:textId="112575C5" w:rsidR="00D273C1" w:rsidRPr="00ED3A80" w:rsidRDefault="004644B9" w:rsidP="007016B9">
      <w:pPr>
        <w:pStyle w:val="Akapitzlist"/>
        <w:numPr>
          <w:ilvl w:val="0"/>
          <w:numId w:val="86"/>
        </w:numPr>
        <w:rPr>
          <w:rFonts w:ascii="Calibri Light" w:hAnsi="Calibri Light"/>
          <w:color w:val="000000" w:themeColor="text1"/>
        </w:rPr>
      </w:pPr>
      <w:r w:rsidRPr="00D273C1">
        <w:rPr>
          <w:rFonts w:ascii="Calibri Light" w:hAnsi="Calibri Light"/>
          <w:color w:val="000000" w:themeColor="text1"/>
        </w:rPr>
        <w:lastRenderedPageBreak/>
        <w:t xml:space="preserve">działania </w:t>
      </w:r>
      <w:r w:rsidR="00D273C1" w:rsidRPr="00D273C1">
        <w:rPr>
          <w:rFonts w:ascii="Calibri Light" w:hAnsi="Calibri Light"/>
          <w:color w:val="000000" w:themeColor="text1"/>
        </w:rPr>
        <w:t>służące aktywizacji zawodowej (np. poradnictwo</w:t>
      </w:r>
      <w:r w:rsidR="00D273C1">
        <w:rPr>
          <w:rFonts w:ascii="Calibri Light" w:hAnsi="Calibri Light"/>
          <w:color w:val="000000" w:themeColor="text1"/>
        </w:rPr>
        <w:t xml:space="preserve"> </w:t>
      </w:r>
      <w:r w:rsidR="00D273C1" w:rsidRPr="00D273C1">
        <w:rPr>
          <w:rFonts w:ascii="Calibri Light" w:hAnsi="Calibri Light"/>
          <w:color w:val="000000" w:themeColor="text1"/>
        </w:rPr>
        <w:t>zawodowe, pośrednictwo pracy, staże i praktyki zawodowe, szkolenia, subsydiowane zatrudnieni</w:t>
      </w:r>
      <w:r w:rsidR="00AE05F5">
        <w:rPr>
          <w:rFonts w:ascii="Calibri Light" w:hAnsi="Calibri Light"/>
          <w:color w:val="000000" w:themeColor="text1"/>
        </w:rPr>
        <w:t>e</w:t>
      </w:r>
      <w:r w:rsidR="00D273C1" w:rsidRPr="00D273C1">
        <w:rPr>
          <w:rFonts w:ascii="Calibri Light" w:hAnsi="Calibri Light"/>
          <w:color w:val="000000" w:themeColor="text1"/>
        </w:rPr>
        <w:t xml:space="preserve">, wyposażenie/doposażenie stanowiska pracy, wsparcie </w:t>
      </w:r>
      <w:r w:rsidR="00D273C1" w:rsidRPr="00ED3A80">
        <w:rPr>
          <w:rFonts w:ascii="Calibri Light" w:hAnsi="Calibri Light"/>
          <w:color w:val="000000" w:themeColor="text1"/>
        </w:rPr>
        <w:t>adaptacyjne pracownika, wsparcie mobilności zawodowej itp.),</w:t>
      </w:r>
    </w:p>
    <w:p w14:paraId="6740E00C" w14:textId="7503D927" w:rsidR="006E1A1A" w:rsidRDefault="00D273C1" w:rsidP="007016B9">
      <w:pPr>
        <w:pStyle w:val="Akapitzlist"/>
        <w:numPr>
          <w:ilvl w:val="0"/>
          <w:numId w:val="86"/>
        </w:numPr>
        <w:rPr>
          <w:rFonts w:ascii="Calibri Light" w:hAnsi="Calibri Light"/>
          <w:color w:val="000000" w:themeColor="text1"/>
        </w:rPr>
      </w:pPr>
      <w:r w:rsidRPr="00ED3A80">
        <w:rPr>
          <w:rFonts w:ascii="Calibri Light" w:hAnsi="Calibri Light"/>
          <w:color w:val="000000" w:themeColor="text1"/>
        </w:rPr>
        <w:t xml:space="preserve">programy obejmujące usługi </w:t>
      </w:r>
      <w:r w:rsidR="00AE05F5">
        <w:rPr>
          <w:rFonts w:ascii="Calibri Light" w:hAnsi="Calibri Light"/>
          <w:color w:val="000000" w:themeColor="text1"/>
        </w:rPr>
        <w:t xml:space="preserve">aktywnej integracji </w:t>
      </w:r>
      <w:r w:rsidRPr="00ED3A80">
        <w:rPr>
          <w:rFonts w:ascii="Calibri Light" w:hAnsi="Calibri Light"/>
          <w:color w:val="000000" w:themeColor="text1"/>
        </w:rPr>
        <w:t>o charakterze społecznym, edu</w:t>
      </w:r>
      <w:r w:rsidR="00AE05F5">
        <w:rPr>
          <w:rFonts w:ascii="Calibri Light" w:hAnsi="Calibri Light"/>
          <w:color w:val="000000" w:themeColor="text1"/>
        </w:rPr>
        <w:t xml:space="preserve">kacyjnym, zdrowotnym, zawodowym, </w:t>
      </w:r>
      <w:r w:rsidR="00AE05F5" w:rsidRPr="00AE05F5">
        <w:rPr>
          <w:rFonts w:ascii="Calibri Light" w:hAnsi="Calibri Light"/>
          <w:color w:val="000000" w:themeColor="text1"/>
        </w:rPr>
        <w:t xml:space="preserve">zawierające instrumenty odpowiadające na indywidualne potrzeby </w:t>
      </w:r>
      <w:r w:rsidRPr="00ED3A80">
        <w:rPr>
          <w:rFonts w:ascii="Calibri Light" w:hAnsi="Calibri Light"/>
          <w:color w:val="000000" w:themeColor="text1"/>
        </w:rPr>
        <w:t xml:space="preserve">(np. praca socjalna, poradnictwo i wsparcie indywidualne oraz grupowe, </w:t>
      </w:r>
      <w:r w:rsidR="00ED3A80" w:rsidRPr="00ED3A80">
        <w:rPr>
          <w:rFonts w:ascii="Calibri Light" w:hAnsi="Calibri Light"/>
          <w:color w:val="000000" w:themeColor="text1"/>
        </w:rPr>
        <w:t>poradnictwo specjalistyczne, zajęcia w ramach Centrum Integracji Społecznej/Klubu Integracji Społecznej, zajęcia podnoszące kompetencje kluczowe, działania diagnostyczne i terapeutyczne</w:t>
      </w:r>
      <w:r w:rsidR="006E1A1A">
        <w:rPr>
          <w:rFonts w:ascii="Calibri Light" w:hAnsi="Calibri Light"/>
          <w:color w:val="000000" w:themeColor="text1"/>
        </w:rPr>
        <w:t xml:space="preserve"> itp.),</w:t>
      </w:r>
    </w:p>
    <w:p w14:paraId="2A0C3677" w14:textId="293C6BE5" w:rsidR="006E1A1A" w:rsidRDefault="006E1A1A" w:rsidP="007016B9">
      <w:pPr>
        <w:pStyle w:val="Akapitzlist"/>
        <w:numPr>
          <w:ilvl w:val="0"/>
          <w:numId w:val="86"/>
        </w:numPr>
        <w:rPr>
          <w:rFonts w:ascii="Calibri Light" w:hAnsi="Calibri Light"/>
          <w:color w:val="000000" w:themeColor="text1"/>
        </w:rPr>
      </w:pPr>
      <w:r w:rsidRPr="00ED3A80">
        <w:rPr>
          <w:rFonts w:ascii="Calibri Light" w:hAnsi="Calibri Light"/>
          <w:color w:val="000000" w:themeColor="text1"/>
        </w:rPr>
        <w:t>działania integrujące i aktywizujące społeczność lokalną, w tym osoby zagrożone wykluczeniem społecznym i osoby niepełnosprawne</w:t>
      </w:r>
      <w:r>
        <w:rPr>
          <w:rFonts w:ascii="Calibri Light" w:hAnsi="Calibri Light"/>
          <w:color w:val="000000" w:themeColor="text1"/>
        </w:rPr>
        <w:t>,</w:t>
      </w:r>
    </w:p>
    <w:p w14:paraId="1DF46837" w14:textId="46E0E1FE" w:rsidR="006E1A1A" w:rsidRDefault="006E1A1A" w:rsidP="007016B9">
      <w:pPr>
        <w:pStyle w:val="Akapitzlist"/>
        <w:numPr>
          <w:ilvl w:val="0"/>
          <w:numId w:val="86"/>
        </w:numPr>
        <w:rPr>
          <w:rFonts w:ascii="Calibri Light" w:hAnsi="Calibri Light"/>
          <w:color w:val="000000" w:themeColor="text1"/>
        </w:rPr>
      </w:pPr>
      <w:r>
        <w:rPr>
          <w:rFonts w:ascii="Calibri Light" w:hAnsi="Calibri Light"/>
          <w:color w:val="000000" w:themeColor="text1"/>
        </w:rPr>
        <w:t xml:space="preserve">reintegracja zawodowa i społeczna, w tym </w:t>
      </w:r>
      <w:r w:rsidRPr="006E1A1A">
        <w:rPr>
          <w:rFonts w:ascii="Calibri Light" w:hAnsi="Calibri Light"/>
          <w:color w:val="000000" w:themeColor="text1"/>
        </w:rPr>
        <w:t>rozwój i upowszechnianie zatrudnienia wspieranego</w:t>
      </w:r>
      <w:r>
        <w:rPr>
          <w:rFonts w:ascii="Calibri Light" w:hAnsi="Calibri Light"/>
          <w:color w:val="000000" w:themeColor="text1"/>
        </w:rPr>
        <w:t>,</w:t>
      </w:r>
    </w:p>
    <w:p w14:paraId="74AE87C4" w14:textId="19D1D1C9" w:rsidR="006E1A1A" w:rsidRDefault="00E31980" w:rsidP="007016B9">
      <w:pPr>
        <w:pStyle w:val="Akapitzlist"/>
        <w:numPr>
          <w:ilvl w:val="0"/>
          <w:numId w:val="86"/>
        </w:numPr>
        <w:rPr>
          <w:rFonts w:ascii="Calibri Light" w:hAnsi="Calibri Light"/>
          <w:color w:val="000000" w:themeColor="text1"/>
        </w:rPr>
      </w:pPr>
      <w:r>
        <w:rPr>
          <w:rFonts w:ascii="Calibri Light" w:hAnsi="Calibri Light"/>
          <w:color w:val="000000" w:themeColor="text1"/>
        </w:rPr>
        <w:t>środowiskowe</w:t>
      </w:r>
      <w:r w:rsidR="00572C23">
        <w:rPr>
          <w:rFonts w:ascii="Calibri Light" w:hAnsi="Calibri Light"/>
          <w:color w:val="000000" w:themeColor="text1"/>
        </w:rPr>
        <w:t xml:space="preserve"> form</w:t>
      </w:r>
      <w:r>
        <w:rPr>
          <w:rFonts w:ascii="Calibri Light" w:hAnsi="Calibri Light"/>
          <w:color w:val="000000" w:themeColor="text1"/>
        </w:rPr>
        <w:t>y</w:t>
      </w:r>
      <w:r w:rsidR="00572C23">
        <w:rPr>
          <w:rFonts w:ascii="Calibri Light" w:hAnsi="Calibri Light"/>
          <w:color w:val="000000" w:themeColor="text1"/>
        </w:rPr>
        <w:t xml:space="preserve"> pomocy i samopomocy, </w:t>
      </w:r>
    </w:p>
    <w:p w14:paraId="17DB2E3C" w14:textId="77777777" w:rsidR="006E1A1A" w:rsidRDefault="00572C23" w:rsidP="007016B9">
      <w:pPr>
        <w:pStyle w:val="Akapitzlist"/>
        <w:numPr>
          <w:ilvl w:val="0"/>
          <w:numId w:val="86"/>
        </w:numPr>
        <w:rPr>
          <w:rFonts w:ascii="Calibri Light" w:hAnsi="Calibri Light"/>
          <w:color w:val="000000" w:themeColor="text1"/>
        </w:rPr>
      </w:pPr>
      <w:r>
        <w:rPr>
          <w:rFonts w:ascii="Calibri Light" w:hAnsi="Calibri Light"/>
          <w:color w:val="000000" w:themeColor="text1"/>
        </w:rPr>
        <w:t>d</w:t>
      </w:r>
      <w:r w:rsidRPr="00572C23">
        <w:rPr>
          <w:rFonts w:ascii="Calibri Light" w:hAnsi="Calibri Light"/>
          <w:color w:val="000000" w:themeColor="text1"/>
        </w:rPr>
        <w:t>ziałania wspierające opiekunów nieformalnych w opiece domowej</w:t>
      </w:r>
      <w:r>
        <w:rPr>
          <w:rFonts w:ascii="Calibri Light" w:hAnsi="Calibri Light"/>
          <w:color w:val="000000" w:themeColor="text1"/>
        </w:rPr>
        <w:t xml:space="preserve">, </w:t>
      </w:r>
    </w:p>
    <w:p w14:paraId="2DBC8F08" w14:textId="77777777" w:rsidR="006E1A1A" w:rsidRDefault="00572C23" w:rsidP="007016B9">
      <w:pPr>
        <w:pStyle w:val="Akapitzlist"/>
        <w:numPr>
          <w:ilvl w:val="0"/>
          <w:numId w:val="86"/>
        </w:numPr>
        <w:rPr>
          <w:rFonts w:ascii="Calibri Light" w:hAnsi="Calibri Light"/>
          <w:color w:val="000000" w:themeColor="text1"/>
        </w:rPr>
      </w:pPr>
      <w:r>
        <w:rPr>
          <w:rFonts w:ascii="Calibri Light" w:hAnsi="Calibri Light"/>
          <w:color w:val="000000" w:themeColor="text1"/>
        </w:rPr>
        <w:t>t</w:t>
      </w:r>
      <w:r w:rsidRPr="00572C23">
        <w:rPr>
          <w:rFonts w:ascii="Calibri Light" w:hAnsi="Calibri Light"/>
          <w:color w:val="000000" w:themeColor="text1"/>
        </w:rPr>
        <w:t>worzenie miejsc opieki dla osób niesamodzielnych</w:t>
      </w:r>
      <w:r>
        <w:rPr>
          <w:rFonts w:ascii="Calibri Light" w:hAnsi="Calibri Light"/>
          <w:color w:val="000000" w:themeColor="text1"/>
        </w:rPr>
        <w:t xml:space="preserve">, </w:t>
      </w:r>
    </w:p>
    <w:p w14:paraId="6900D10E" w14:textId="77777777" w:rsidR="00E31980" w:rsidRDefault="00E31980" w:rsidP="007016B9">
      <w:pPr>
        <w:pStyle w:val="Akapitzlist"/>
        <w:numPr>
          <w:ilvl w:val="0"/>
          <w:numId w:val="86"/>
        </w:numPr>
        <w:rPr>
          <w:rFonts w:ascii="Calibri Light" w:hAnsi="Calibri Light"/>
          <w:color w:val="000000" w:themeColor="text1"/>
        </w:rPr>
      </w:pPr>
      <w:r>
        <w:rPr>
          <w:rFonts w:ascii="Calibri Light" w:hAnsi="Calibri Light"/>
          <w:color w:val="000000" w:themeColor="text1"/>
        </w:rPr>
        <w:t xml:space="preserve">usługi </w:t>
      </w:r>
      <w:r w:rsidR="00572C23" w:rsidRPr="00572C23">
        <w:rPr>
          <w:rFonts w:ascii="Calibri Light" w:hAnsi="Calibri Light"/>
          <w:color w:val="000000" w:themeColor="text1"/>
        </w:rPr>
        <w:t>mieszkalnictwa o charakterze wspomaganym</w:t>
      </w:r>
      <w:r w:rsidR="00572C23">
        <w:rPr>
          <w:rFonts w:ascii="Calibri Light" w:hAnsi="Calibri Light"/>
          <w:color w:val="000000" w:themeColor="text1"/>
        </w:rPr>
        <w:t xml:space="preserve">, </w:t>
      </w:r>
    </w:p>
    <w:p w14:paraId="1C96BB32" w14:textId="77777777" w:rsidR="00E31980" w:rsidRDefault="00572C23" w:rsidP="007016B9">
      <w:pPr>
        <w:pStyle w:val="Akapitzlist"/>
        <w:numPr>
          <w:ilvl w:val="0"/>
          <w:numId w:val="86"/>
        </w:numPr>
        <w:rPr>
          <w:rFonts w:ascii="Calibri Light" w:hAnsi="Calibri Light"/>
          <w:color w:val="000000" w:themeColor="text1"/>
        </w:rPr>
      </w:pPr>
      <w:r>
        <w:rPr>
          <w:rFonts w:ascii="Calibri Light" w:hAnsi="Calibri Light"/>
          <w:color w:val="000000" w:themeColor="text1"/>
        </w:rPr>
        <w:t xml:space="preserve">programy wczesnego wykrywania wad rozwojowych i rehabilitacji, </w:t>
      </w:r>
    </w:p>
    <w:p w14:paraId="27F8F338" w14:textId="77777777" w:rsidR="00E31980" w:rsidRDefault="00E31980" w:rsidP="007016B9">
      <w:pPr>
        <w:pStyle w:val="Akapitzlist"/>
        <w:numPr>
          <w:ilvl w:val="0"/>
          <w:numId w:val="86"/>
        </w:numPr>
        <w:rPr>
          <w:rFonts w:ascii="Calibri Light" w:hAnsi="Calibri Light"/>
          <w:color w:val="000000" w:themeColor="text1"/>
        </w:rPr>
      </w:pPr>
      <w:r>
        <w:rPr>
          <w:rFonts w:ascii="Calibri Light" w:hAnsi="Calibri Light"/>
          <w:color w:val="000000" w:themeColor="text1"/>
        </w:rPr>
        <w:t>działania poprawiające</w:t>
      </w:r>
      <w:r w:rsidR="00572C23">
        <w:rPr>
          <w:rFonts w:ascii="Calibri Light" w:hAnsi="Calibri Light"/>
          <w:color w:val="000000" w:themeColor="text1"/>
        </w:rPr>
        <w:t xml:space="preserve"> dostęp do </w:t>
      </w:r>
      <w:r w:rsidR="00572C23" w:rsidRPr="00572C23">
        <w:rPr>
          <w:rFonts w:ascii="Calibri Light" w:hAnsi="Calibri Light"/>
          <w:color w:val="000000" w:themeColor="text1"/>
        </w:rPr>
        <w:t xml:space="preserve">usług zdrowotnych </w:t>
      </w:r>
    </w:p>
    <w:p w14:paraId="18F0EF4F" w14:textId="77777777" w:rsidR="00E31980" w:rsidRDefault="00E31980" w:rsidP="007016B9">
      <w:pPr>
        <w:pStyle w:val="Akapitzlist"/>
        <w:numPr>
          <w:ilvl w:val="0"/>
          <w:numId w:val="86"/>
        </w:numPr>
        <w:rPr>
          <w:rFonts w:ascii="Calibri Light" w:hAnsi="Calibri Light"/>
          <w:color w:val="000000" w:themeColor="text1"/>
        </w:rPr>
      </w:pPr>
      <w:r>
        <w:rPr>
          <w:rFonts w:ascii="Calibri Light" w:hAnsi="Calibri Light"/>
          <w:color w:val="000000" w:themeColor="text1"/>
        </w:rPr>
        <w:t>działania podnoszące</w:t>
      </w:r>
      <w:r w:rsidR="00572C23" w:rsidRPr="00572C23">
        <w:rPr>
          <w:rFonts w:ascii="Calibri Light" w:hAnsi="Calibri Light"/>
          <w:color w:val="000000" w:themeColor="text1"/>
        </w:rPr>
        <w:t xml:space="preserve"> umiejętności kobiet będących w ciąży, jak również młodych matek i rodziców</w:t>
      </w:r>
      <w:r w:rsidR="00572C23">
        <w:rPr>
          <w:rFonts w:ascii="Calibri Light" w:hAnsi="Calibri Light"/>
          <w:color w:val="000000" w:themeColor="text1"/>
        </w:rPr>
        <w:t xml:space="preserve">, </w:t>
      </w:r>
    </w:p>
    <w:p w14:paraId="39FA857B" w14:textId="07DAADD1" w:rsidR="00FA7155" w:rsidRPr="00ED3A80" w:rsidRDefault="00E31980" w:rsidP="007016B9">
      <w:pPr>
        <w:pStyle w:val="Akapitzlist"/>
        <w:numPr>
          <w:ilvl w:val="0"/>
          <w:numId w:val="86"/>
        </w:numPr>
        <w:rPr>
          <w:rFonts w:ascii="Calibri Light" w:hAnsi="Calibri Light"/>
          <w:color w:val="000000" w:themeColor="text1"/>
        </w:rPr>
      </w:pPr>
      <w:r>
        <w:rPr>
          <w:rFonts w:ascii="Calibri Light" w:hAnsi="Calibri Light"/>
          <w:color w:val="000000" w:themeColor="text1"/>
        </w:rPr>
        <w:t>usługi ochrony zdrowia psychicznego</w:t>
      </w:r>
      <w:r w:rsidR="00ED3A80" w:rsidRPr="00ED3A80">
        <w:rPr>
          <w:rFonts w:ascii="Calibri Light" w:hAnsi="Calibri Light"/>
          <w:color w:val="000000" w:themeColor="text1"/>
        </w:rPr>
        <w:t>,</w:t>
      </w:r>
    </w:p>
    <w:p w14:paraId="340B7751" w14:textId="5C7250EA" w:rsidR="00461480" w:rsidRPr="00461480" w:rsidRDefault="004B69E2" w:rsidP="007016B9">
      <w:pPr>
        <w:pStyle w:val="Akapitzlist"/>
        <w:numPr>
          <w:ilvl w:val="0"/>
          <w:numId w:val="86"/>
        </w:numPr>
        <w:rPr>
          <w:rFonts w:ascii="Calibri Light" w:hAnsi="Calibri Light"/>
          <w:color w:val="000000" w:themeColor="text1"/>
        </w:rPr>
      </w:pPr>
      <w:r w:rsidRPr="00461480">
        <w:rPr>
          <w:rFonts w:ascii="Calibri Light" w:hAnsi="Calibri Light"/>
          <w:color w:val="000000" w:themeColor="text1"/>
        </w:rPr>
        <w:t>praca z rodziną</w:t>
      </w:r>
      <w:r w:rsidR="00461480" w:rsidRPr="00461480">
        <w:rPr>
          <w:rFonts w:ascii="Calibri Light" w:hAnsi="Calibri Light"/>
          <w:color w:val="000000" w:themeColor="text1"/>
        </w:rPr>
        <w:t xml:space="preserve"> (m.in. asystentura rodzinna, konsultacje/poradnictwo/wsparcie specjalistyczne, terapia i mediacje, usługi dla rodzin z dziećmi, pomoc prawna grupy wsparcia/samopomocowe, wsparcie rodzin wspierających itp.)</w:t>
      </w:r>
      <w:r w:rsidR="00461480">
        <w:rPr>
          <w:rFonts w:ascii="Calibri Light" w:hAnsi="Calibri Light"/>
          <w:color w:val="000000" w:themeColor="text1"/>
        </w:rPr>
        <w:t>,</w:t>
      </w:r>
    </w:p>
    <w:p w14:paraId="01F7F575" w14:textId="4F723B54" w:rsidR="004B69E2" w:rsidRPr="00E31980" w:rsidRDefault="004B69E2" w:rsidP="007016B9">
      <w:pPr>
        <w:pStyle w:val="Akapitzlist"/>
        <w:numPr>
          <w:ilvl w:val="0"/>
          <w:numId w:val="86"/>
        </w:numPr>
        <w:rPr>
          <w:rFonts w:ascii="Calibri Light" w:hAnsi="Calibri Light"/>
          <w:color w:val="000000" w:themeColor="text1"/>
        </w:rPr>
      </w:pPr>
      <w:r w:rsidRPr="00E31980">
        <w:rPr>
          <w:rFonts w:ascii="Calibri Light" w:hAnsi="Calibri Light"/>
          <w:color w:val="000000" w:themeColor="text1"/>
        </w:rPr>
        <w:t xml:space="preserve">pomoc w opiece i wychowaniu dzieci w placówkach wsparcia dziennego </w:t>
      </w:r>
      <w:r w:rsidR="00C046E3" w:rsidRPr="00E31980">
        <w:rPr>
          <w:rFonts w:ascii="Calibri Light" w:hAnsi="Calibri Light"/>
          <w:color w:val="000000" w:themeColor="text1"/>
        </w:rPr>
        <w:t xml:space="preserve">m.in. </w:t>
      </w:r>
      <w:r w:rsidRPr="00E31980">
        <w:rPr>
          <w:rFonts w:ascii="Calibri Light" w:hAnsi="Calibri Light"/>
          <w:color w:val="000000" w:themeColor="text1"/>
        </w:rPr>
        <w:t xml:space="preserve">poprzez tworzenie nowych </w:t>
      </w:r>
      <w:r w:rsidR="00C046E3" w:rsidRPr="00E31980">
        <w:rPr>
          <w:rFonts w:ascii="Calibri Light" w:hAnsi="Calibri Light"/>
          <w:color w:val="000000" w:themeColor="text1"/>
        </w:rPr>
        <w:t xml:space="preserve">i rozwój już istniejących placówek wsparcia </w:t>
      </w:r>
      <w:r w:rsidR="00C046E3" w:rsidRPr="00E31980">
        <w:rPr>
          <w:rFonts w:ascii="Calibri Light" w:hAnsi="Calibri Light"/>
          <w:color w:val="000000" w:themeColor="text1"/>
        </w:rPr>
        <w:lastRenderedPageBreak/>
        <w:t>dziennego</w:t>
      </w:r>
      <w:r w:rsidR="00E31980">
        <w:rPr>
          <w:rFonts w:ascii="Calibri Light" w:hAnsi="Calibri Light"/>
          <w:color w:val="000000" w:themeColor="text1"/>
        </w:rPr>
        <w:t xml:space="preserve"> (</w:t>
      </w:r>
      <w:r w:rsidR="00461480">
        <w:rPr>
          <w:rFonts w:ascii="Calibri Light" w:hAnsi="Calibri Light"/>
          <w:color w:val="000000" w:themeColor="text1"/>
        </w:rPr>
        <w:t>m.in. koła zainteresowań, świetlice, kluby, ogniska wychowawcze, zajęcia/terapia specjalistyczna, praca podwórkowa realizująca działania animacyjne i socjoterapeutyczne itp.)</w:t>
      </w:r>
      <w:r w:rsidRPr="00E31980">
        <w:rPr>
          <w:rFonts w:ascii="Calibri Light" w:hAnsi="Calibri Light"/>
          <w:color w:val="000000" w:themeColor="text1"/>
        </w:rPr>
        <w:t>,</w:t>
      </w:r>
    </w:p>
    <w:p w14:paraId="0D3FF29C" w14:textId="3C7AD199" w:rsidR="00C046E3" w:rsidRPr="00461480" w:rsidRDefault="004B69E2" w:rsidP="007016B9">
      <w:pPr>
        <w:pStyle w:val="Akapitzlist"/>
        <w:numPr>
          <w:ilvl w:val="0"/>
          <w:numId w:val="86"/>
        </w:numPr>
        <w:rPr>
          <w:rFonts w:ascii="Calibri Light" w:hAnsi="Calibri Light"/>
          <w:color w:val="000000" w:themeColor="text1"/>
        </w:rPr>
      </w:pPr>
      <w:r w:rsidRPr="00461480">
        <w:rPr>
          <w:rFonts w:ascii="Calibri Light" w:hAnsi="Calibri Light"/>
          <w:color w:val="000000" w:themeColor="text1"/>
        </w:rPr>
        <w:t>działan</w:t>
      </w:r>
      <w:r w:rsidR="00BA4E93" w:rsidRPr="00461480">
        <w:rPr>
          <w:rFonts w:ascii="Calibri Light" w:hAnsi="Calibri Light"/>
          <w:color w:val="000000" w:themeColor="text1"/>
        </w:rPr>
        <w:t xml:space="preserve">ia wspierające pieczę zastępczą i </w:t>
      </w:r>
      <w:r w:rsidRPr="00461480">
        <w:rPr>
          <w:rFonts w:ascii="Calibri Light" w:hAnsi="Calibri Light"/>
          <w:color w:val="000000" w:themeColor="text1"/>
        </w:rPr>
        <w:t xml:space="preserve">proces </w:t>
      </w:r>
      <w:proofErr w:type="spellStart"/>
      <w:r w:rsidRPr="00461480">
        <w:rPr>
          <w:rFonts w:ascii="Calibri Light" w:hAnsi="Calibri Light"/>
          <w:color w:val="000000" w:themeColor="text1"/>
        </w:rPr>
        <w:t>deinstyt</w:t>
      </w:r>
      <w:r w:rsidR="00461480" w:rsidRPr="00461480">
        <w:rPr>
          <w:rFonts w:ascii="Calibri Light" w:hAnsi="Calibri Light"/>
          <w:color w:val="000000" w:themeColor="text1"/>
        </w:rPr>
        <w:t>ucjonalizacji</w:t>
      </w:r>
      <w:proofErr w:type="spellEnd"/>
      <w:r w:rsidR="00461480" w:rsidRPr="00461480">
        <w:rPr>
          <w:rFonts w:ascii="Calibri Light" w:hAnsi="Calibri Light"/>
          <w:color w:val="000000" w:themeColor="text1"/>
        </w:rPr>
        <w:t xml:space="preserve"> pieczy zastępczej,</w:t>
      </w:r>
    </w:p>
    <w:p w14:paraId="00B511B9" w14:textId="77777777" w:rsidR="00C046E3" w:rsidRPr="00461480" w:rsidRDefault="005144A0" w:rsidP="007016B9">
      <w:pPr>
        <w:pStyle w:val="Akapitzlist"/>
        <w:numPr>
          <w:ilvl w:val="0"/>
          <w:numId w:val="86"/>
        </w:numPr>
        <w:rPr>
          <w:rFonts w:ascii="Calibri Light" w:hAnsi="Calibri Light"/>
          <w:color w:val="000000" w:themeColor="text1"/>
        </w:rPr>
      </w:pPr>
      <w:r w:rsidRPr="00461480">
        <w:rPr>
          <w:rFonts w:ascii="Calibri Light" w:hAnsi="Calibri Light"/>
          <w:color w:val="000000" w:themeColor="text1"/>
        </w:rPr>
        <w:t xml:space="preserve">działania o charakterze prewencyjnym w stosunku do zjawiska wykluczenia społecznego, w tym przeciwdziałanie patologiom społecznym, </w:t>
      </w:r>
    </w:p>
    <w:p w14:paraId="1EE04C54" w14:textId="1DDCED90" w:rsidR="00BA4E93" w:rsidRPr="00461480" w:rsidRDefault="00BA4E93" w:rsidP="007016B9">
      <w:pPr>
        <w:pStyle w:val="Akapitzlist"/>
        <w:numPr>
          <w:ilvl w:val="0"/>
          <w:numId w:val="86"/>
        </w:numPr>
        <w:rPr>
          <w:rFonts w:ascii="Calibri Light" w:hAnsi="Calibri Light"/>
          <w:color w:val="000000" w:themeColor="text1"/>
        </w:rPr>
      </w:pPr>
      <w:r w:rsidRPr="00461480">
        <w:rPr>
          <w:rFonts w:ascii="Calibri Light" w:hAnsi="Calibri Light"/>
          <w:color w:val="000000" w:themeColor="text1"/>
        </w:rPr>
        <w:t>bezpłatne poradnictwo prawne, obywatelskie, specjalistyczne itp.,</w:t>
      </w:r>
    </w:p>
    <w:p w14:paraId="13DC1055" w14:textId="77777777" w:rsidR="00BA4E93" w:rsidRPr="00461480" w:rsidRDefault="00BA4E93" w:rsidP="007016B9">
      <w:pPr>
        <w:pStyle w:val="Akapitzlist"/>
        <w:numPr>
          <w:ilvl w:val="0"/>
          <w:numId w:val="86"/>
        </w:numPr>
        <w:rPr>
          <w:rFonts w:ascii="Calibri Light" w:hAnsi="Calibri Light"/>
          <w:color w:val="000000" w:themeColor="text1"/>
        </w:rPr>
      </w:pPr>
      <w:r w:rsidRPr="00461480">
        <w:rPr>
          <w:rFonts w:ascii="Calibri Light" w:hAnsi="Calibri Light"/>
          <w:color w:val="000000" w:themeColor="text1"/>
        </w:rPr>
        <w:t>aktywizacja społeczna i obywatelska,</w:t>
      </w:r>
    </w:p>
    <w:p w14:paraId="73B0178A" w14:textId="77777777" w:rsidR="00BA4E93" w:rsidRPr="00461480" w:rsidRDefault="00BA4E93" w:rsidP="007016B9">
      <w:pPr>
        <w:pStyle w:val="Akapitzlist"/>
        <w:numPr>
          <w:ilvl w:val="0"/>
          <w:numId w:val="86"/>
        </w:numPr>
        <w:rPr>
          <w:rFonts w:ascii="Calibri Light" w:hAnsi="Calibri Light"/>
          <w:color w:val="000000" w:themeColor="text1"/>
        </w:rPr>
      </w:pPr>
      <w:r w:rsidRPr="00461480">
        <w:rPr>
          <w:rFonts w:ascii="Calibri Light" w:hAnsi="Calibri Light"/>
          <w:color w:val="000000" w:themeColor="text1"/>
        </w:rPr>
        <w:t>tworzenie i rozwój miejsc aktywności lokalnej,</w:t>
      </w:r>
    </w:p>
    <w:p w14:paraId="44A1CE0A" w14:textId="77777777" w:rsidR="00BA4E93" w:rsidRPr="00461480" w:rsidRDefault="00BA4E93" w:rsidP="007016B9">
      <w:pPr>
        <w:pStyle w:val="Akapitzlist"/>
        <w:numPr>
          <w:ilvl w:val="0"/>
          <w:numId w:val="86"/>
        </w:numPr>
        <w:rPr>
          <w:rFonts w:ascii="Calibri Light" w:hAnsi="Calibri Light"/>
          <w:color w:val="000000" w:themeColor="text1"/>
        </w:rPr>
      </w:pPr>
      <w:r w:rsidRPr="00461480">
        <w:rPr>
          <w:rFonts w:ascii="Calibri Light" w:hAnsi="Calibri Light"/>
          <w:color w:val="000000" w:themeColor="text1"/>
        </w:rPr>
        <w:t xml:space="preserve">animacja społeczna, </w:t>
      </w:r>
    </w:p>
    <w:p w14:paraId="5D7D7148" w14:textId="77777777" w:rsidR="007E4241" w:rsidRPr="00461480" w:rsidRDefault="007E4241" w:rsidP="007016B9">
      <w:pPr>
        <w:pStyle w:val="Akapitzlist"/>
        <w:numPr>
          <w:ilvl w:val="0"/>
          <w:numId w:val="86"/>
        </w:numPr>
        <w:rPr>
          <w:rFonts w:ascii="Calibri Light" w:hAnsi="Calibri Light"/>
          <w:color w:val="000000" w:themeColor="text1"/>
        </w:rPr>
      </w:pPr>
      <w:r w:rsidRPr="00461480">
        <w:rPr>
          <w:rFonts w:ascii="Calibri Light" w:hAnsi="Calibri Light"/>
          <w:color w:val="000000" w:themeColor="text1"/>
        </w:rPr>
        <w:t>współpraca z organizacjami młodzieżowymi i patriotycznymi,</w:t>
      </w:r>
    </w:p>
    <w:p w14:paraId="52612512" w14:textId="73D81042" w:rsidR="00BA4E93" w:rsidRPr="00461480" w:rsidRDefault="00BA4E93" w:rsidP="007016B9">
      <w:pPr>
        <w:pStyle w:val="Akapitzlist"/>
        <w:numPr>
          <w:ilvl w:val="0"/>
          <w:numId w:val="86"/>
        </w:numPr>
        <w:rPr>
          <w:rFonts w:ascii="Calibri Light" w:hAnsi="Calibri Light"/>
          <w:color w:val="000000" w:themeColor="text1"/>
        </w:rPr>
      </w:pPr>
      <w:r w:rsidRPr="00461480">
        <w:rPr>
          <w:rFonts w:ascii="Calibri Light" w:hAnsi="Calibri Light"/>
          <w:color w:val="000000" w:themeColor="text1"/>
        </w:rPr>
        <w:t>działania wzmacniające partycypację społeczną w procesie kształtowania przestrzeni miejskiej,</w:t>
      </w:r>
    </w:p>
    <w:p w14:paraId="57472355" w14:textId="77777777" w:rsidR="00175A70" w:rsidRPr="00461480" w:rsidRDefault="00BA4E93" w:rsidP="007016B9">
      <w:pPr>
        <w:pStyle w:val="Akapitzlist"/>
        <w:numPr>
          <w:ilvl w:val="0"/>
          <w:numId w:val="86"/>
        </w:numPr>
        <w:rPr>
          <w:rFonts w:ascii="Calibri Light" w:hAnsi="Calibri Light"/>
          <w:color w:val="000000" w:themeColor="text1"/>
        </w:rPr>
      </w:pPr>
      <w:r w:rsidRPr="00461480">
        <w:rPr>
          <w:rFonts w:ascii="Calibri Light" w:hAnsi="Calibri Light"/>
          <w:color w:val="000000" w:themeColor="text1"/>
        </w:rPr>
        <w:t>działania upowszechniające kulturę i dziedzictwo kulturowe, szczególnie związane z obszarami rewitalizo</w:t>
      </w:r>
      <w:r w:rsidR="00175A70" w:rsidRPr="00461480">
        <w:rPr>
          <w:rFonts w:ascii="Calibri Light" w:hAnsi="Calibri Light"/>
          <w:color w:val="000000" w:themeColor="text1"/>
        </w:rPr>
        <w:t xml:space="preserve">wanymi, </w:t>
      </w:r>
    </w:p>
    <w:p w14:paraId="14BAC83E" w14:textId="1973EF8A" w:rsidR="00BA4E93" w:rsidRPr="00461480" w:rsidRDefault="00461480" w:rsidP="007016B9">
      <w:pPr>
        <w:pStyle w:val="Akapitzlist"/>
        <w:numPr>
          <w:ilvl w:val="0"/>
          <w:numId w:val="86"/>
        </w:numPr>
        <w:rPr>
          <w:rFonts w:ascii="Calibri Light" w:hAnsi="Calibri Light"/>
          <w:color w:val="000000" w:themeColor="text1"/>
        </w:rPr>
      </w:pPr>
      <w:r w:rsidRPr="00461480">
        <w:rPr>
          <w:rFonts w:ascii="Calibri Light" w:hAnsi="Calibri Light"/>
          <w:color w:val="000000" w:themeColor="text1"/>
        </w:rPr>
        <w:t>usług</w:t>
      </w:r>
      <w:r>
        <w:rPr>
          <w:rFonts w:ascii="Calibri Light" w:hAnsi="Calibri Light"/>
          <w:color w:val="000000" w:themeColor="text1"/>
        </w:rPr>
        <w:t>i</w:t>
      </w:r>
      <w:r w:rsidRPr="00461480">
        <w:rPr>
          <w:rFonts w:ascii="Calibri Light" w:hAnsi="Calibri Light"/>
          <w:color w:val="000000" w:themeColor="text1"/>
        </w:rPr>
        <w:t xml:space="preserve"> animacyjn</w:t>
      </w:r>
      <w:r>
        <w:rPr>
          <w:rFonts w:ascii="Calibri Light" w:hAnsi="Calibri Light"/>
          <w:color w:val="000000" w:themeColor="text1"/>
        </w:rPr>
        <w:t>e</w:t>
      </w:r>
      <w:r w:rsidRPr="00461480">
        <w:rPr>
          <w:rFonts w:ascii="Calibri Light" w:hAnsi="Calibri Light"/>
          <w:color w:val="000000" w:themeColor="text1"/>
        </w:rPr>
        <w:t>, inkubacyjn</w:t>
      </w:r>
      <w:r>
        <w:rPr>
          <w:rFonts w:ascii="Calibri Light" w:hAnsi="Calibri Light"/>
          <w:color w:val="000000" w:themeColor="text1"/>
        </w:rPr>
        <w:t>e</w:t>
      </w:r>
      <w:r w:rsidRPr="00461480">
        <w:rPr>
          <w:rFonts w:ascii="Calibri Light" w:hAnsi="Calibri Light"/>
          <w:color w:val="000000" w:themeColor="text1"/>
        </w:rPr>
        <w:t xml:space="preserve"> i biznesow</w:t>
      </w:r>
      <w:r>
        <w:rPr>
          <w:rFonts w:ascii="Calibri Light" w:hAnsi="Calibri Light"/>
          <w:color w:val="000000" w:themeColor="text1"/>
        </w:rPr>
        <w:t>e</w:t>
      </w:r>
      <w:r w:rsidRPr="00461480">
        <w:rPr>
          <w:rFonts w:ascii="Calibri Light" w:hAnsi="Calibri Light"/>
          <w:color w:val="000000" w:themeColor="text1"/>
        </w:rPr>
        <w:t xml:space="preserve"> dla wsparcia rozwoju ekonomii społecznej</w:t>
      </w:r>
      <w:r w:rsidR="00175A70" w:rsidRPr="00461480">
        <w:rPr>
          <w:rFonts w:ascii="Calibri Light" w:hAnsi="Calibri Light"/>
          <w:color w:val="000000" w:themeColor="text1"/>
        </w:rPr>
        <w:t>.</w:t>
      </w:r>
    </w:p>
    <w:p w14:paraId="6DA4B296" w14:textId="77777777" w:rsidR="006A5819" w:rsidRPr="00DA0D6B" w:rsidRDefault="006A5819" w:rsidP="006A5819">
      <w:pPr>
        <w:rPr>
          <w:rFonts w:ascii="Calibri Light" w:hAnsi="Calibri Light"/>
          <w:b/>
          <w:color w:val="000000" w:themeColor="text1"/>
        </w:rPr>
      </w:pPr>
      <w:r w:rsidRPr="00DA0D6B">
        <w:rPr>
          <w:rFonts w:ascii="Calibri Light" w:hAnsi="Calibri Light"/>
          <w:b/>
          <w:color w:val="000000" w:themeColor="text1"/>
        </w:rPr>
        <w:t>Oczekiwane efekty:</w:t>
      </w:r>
    </w:p>
    <w:p w14:paraId="641CD2B3" w14:textId="7B7C6FC2" w:rsidR="00AD320A" w:rsidRDefault="00801E3C" w:rsidP="007016B9">
      <w:pPr>
        <w:pStyle w:val="Akapitzlist"/>
        <w:numPr>
          <w:ilvl w:val="0"/>
          <w:numId w:val="50"/>
        </w:numPr>
        <w:rPr>
          <w:rFonts w:ascii="Calibri Light" w:hAnsi="Calibri Light"/>
          <w:color w:val="000000" w:themeColor="text1"/>
        </w:rPr>
      </w:pPr>
      <w:r w:rsidRPr="000637CA">
        <w:rPr>
          <w:rFonts w:ascii="Calibri Light" w:hAnsi="Calibri Light"/>
          <w:color w:val="000000" w:themeColor="text1"/>
        </w:rPr>
        <w:t>p</w:t>
      </w:r>
      <w:r w:rsidR="00AD320A" w:rsidRPr="00E36BEA">
        <w:rPr>
          <w:rFonts w:ascii="Calibri Light" w:hAnsi="Calibri Light"/>
          <w:color w:val="000000" w:themeColor="text1"/>
        </w:rPr>
        <w:t>odniesienie jakości życia mieszkańców MOF na terenie objęty</w:t>
      </w:r>
      <w:r w:rsidRPr="000637CA">
        <w:rPr>
          <w:rFonts w:ascii="Calibri Light" w:hAnsi="Calibri Light"/>
          <w:color w:val="000000" w:themeColor="text1"/>
        </w:rPr>
        <w:t>m kompleksową rewitalizacją,</w:t>
      </w:r>
    </w:p>
    <w:p w14:paraId="2011EAF6" w14:textId="6AE91DBF" w:rsidR="0041770E" w:rsidRDefault="00801E3C" w:rsidP="007016B9">
      <w:pPr>
        <w:pStyle w:val="Akapitzlist"/>
        <w:numPr>
          <w:ilvl w:val="0"/>
          <w:numId w:val="50"/>
        </w:numPr>
        <w:rPr>
          <w:rFonts w:ascii="Calibri Light" w:hAnsi="Calibri Light"/>
          <w:color w:val="000000" w:themeColor="text1"/>
        </w:rPr>
      </w:pPr>
      <w:r>
        <w:rPr>
          <w:rFonts w:ascii="Calibri Light" w:hAnsi="Calibri Light"/>
          <w:color w:val="000000" w:themeColor="text1"/>
        </w:rPr>
        <w:t>w</w:t>
      </w:r>
      <w:r w:rsidR="0041770E">
        <w:rPr>
          <w:rFonts w:ascii="Calibri Light" w:hAnsi="Calibri Light"/>
          <w:color w:val="000000" w:themeColor="text1"/>
        </w:rPr>
        <w:t>zrost atrakcyjności osiedleńczej MOF na terenie objętym kompleksową rewitaliza</w:t>
      </w:r>
      <w:r>
        <w:rPr>
          <w:rFonts w:ascii="Calibri Light" w:hAnsi="Calibri Light"/>
          <w:color w:val="000000" w:themeColor="text1"/>
        </w:rPr>
        <w:t>c</w:t>
      </w:r>
      <w:r w:rsidR="0041770E">
        <w:rPr>
          <w:rFonts w:ascii="Calibri Light" w:hAnsi="Calibri Light"/>
          <w:color w:val="000000" w:themeColor="text1"/>
        </w:rPr>
        <w:t>ją</w:t>
      </w:r>
      <w:r>
        <w:rPr>
          <w:rFonts w:ascii="Calibri Light" w:hAnsi="Calibri Light"/>
          <w:color w:val="000000" w:themeColor="text1"/>
        </w:rPr>
        <w:t>,</w:t>
      </w:r>
    </w:p>
    <w:p w14:paraId="2A99D766" w14:textId="12A58543" w:rsidR="00801E3C" w:rsidRDefault="00801E3C" w:rsidP="007016B9">
      <w:pPr>
        <w:pStyle w:val="Akapitzlist"/>
        <w:numPr>
          <w:ilvl w:val="0"/>
          <w:numId w:val="50"/>
        </w:numPr>
        <w:rPr>
          <w:rFonts w:ascii="Calibri Light" w:hAnsi="Calibri Light"/>
          <w:color w:val="000000" w:themeColor="text1"/>
        </w:rPr>
      </w:pPr>
      <w:r>
        <w:rPr>
          <w:rFonts w:ascii="Calibri Light" w:hAnsi="Calibri Light"/>
          <w:color w:val="000000" w:themeColor="text1"/>
        </w:rPr>
        <w:t xml:space="preserve">poprawa dostępu mieszkańców MOF do usług </w:t>
      </w:r>
      <w:r w:rsidR="007E4241" w:rsidRPr="00011BB9">
        <w:rPr>
          <w:rFonts w:ascii="Calibri Light" w:hAnsi="Calibri Light"/>
          <w:color w:val="000000" w:themeColor="text1"/>
        </w:rPr>
        <w:t>społecznych, gospodarczych, edukacyjnych, kulturalnych, turystycznych</w:t>
      </w:r>
      <w:r w:rsidR="007E4241">
        <w:rPr>
          <w:rFonts w:ascii="Calibri Light" w:hAnsi="Calibri Light"/>
          <w:color w:val="000000" w:themeColor="text1"/>
        </w:rPr>
        <w:t>/</w:t>
      </w:r>
      <w:r w:rsidR="007E4241" w:rsidRPr="00011BB9">
        <w:rPr>
          <w:rFonts w:ascii="Calibri Light" w:hAnsi="Calibri Light"/>
          <w:color w:val="000000" w:themeColor="text1"/>
        </w:rPr>
        <w:t>rekreacyjnych</w:t>
      </w:r>
      <w:r>
        <w:rPr>
          <w:rFonts w:ascii="Calibri Light" w:hAnsi="Calibri Light"/>
          <w:color w:val="000000" w:themeColor="text1"/>
        </w:rPr>
        <w:t xml:space="preserve"> na terenie obj</w:t>
      </w:r>
      <w:r w:rsidR="006F7EDA">
        <w:rPr>
          <w:rFonts w:ascii="Calibri Light" w:hAnsi="Calibri Light"/>
          <w:color w:val="000000" w:themeColor="text1"/>
        </w:rPr>
        <w:t>ętym kompleksową rewitalizacją,</w:t>
      </w:r>
    </w:p>
    <w:p w14:paraId="7563D28B" w14:textId="2A11A7E2" w:rsidR="006F7EDA" w:rsidRDefault="006F7EDA" w:rsidP="007016B9">
      <w:pPr>
        <w:pStyle w:val="Akapitzlist"/>
        <w:numPr>
          <w:ilvl w:val="0"/>
          <w:numId w:val="50"/>
        </w:numPr>
        <w:rPr>
          <w:rFonts w:ascii="Calibri Light" w:hAnsi="Calibri Light"/>
          <w:color w:val="000000" w:themeColor="text1"/>
        </w:rPr>
      </w:pPr>
      <w:r>
        <w:rPr>
          <w:rFonts w:ascii="Calibri Light" w:hAnsi="Calibri Light"/>
          <w:color w:val="000000" w:themeColor="text1"/>
        </w:rPr>
        <w:t>ograniczone problemy społe</w:t>
      </w:r>
      <w:r w:rsidR="007E4241">
        <w:rPr>
          <w:rFonts w:ascii="Calibri Light" w:hAnsi="Calibri Light"/>
          <w:color w:val="000000" w:themeColor="text1"/>
        </w:rPr>
        <w:t>czne na obszarach rewitalizowanych,</w:t>
      </w:r>
    </w:p>
    <w:p w14:paraId="4A66FB78" w14:textId="4AD44114" w:rsidR="007E4241" w:rsidRPr="00E36BEA" w:rsidRDefault="007E4241" w:rsidP="007016B9">
      <w:pPr>
        <w:pStyle w:val="Akapitzlist"/>
        <w:numPr>
          <w:ilvl w:val="0"/>
          <w:numId w:val="50"/>
        </w:numPr>
        <w:rPr>
          <w:rFonts w:ascii="Calibri Light" w:hAnsi="Calibri Light"/>
          <w:color w:val="000000" w:themeColor="text1"/>
        </w:rPr>
      </w:pPr>
      <w:r>
        <w:rPr>
          <w:rFonts w:ascii="Calibri Light" w:hAnsi="Calibri Light"/>
          <w:color w:val="000000" w:themeColor="text1"/>
        </w:rPr>
        <w:t xml:space="preserve">wzrost aktywności społecznej i obywatelskiej na obszarach rewitalizowanych, </w:t>
      </w:r>
    </w:p>
    <w:p w14:paraId="1913CD29" w14:textId="4489B44D" w:rsidR="007E6ECE" w:rsidRDefault="006F7EDA" w:rsidP="00CF4322">
      <w:pPr>
        <w:spacing w:after="240" w:line="240" w:lineRule="auto"/>
        <w:rPr>
          <w:rFonts w:ascii="Calibri Light" w:hAnsi="Calibri Light"/>
        </w:rPr>
      </w:pPr>
      <w:r w:rsidRPr="006F7EDA">
        <w:rPr>
          <w:rFonts w:ascii="Calibri Light" w:hAnsi="Calibri Light"/>
          <w:b/>
        </w:rPr>
        <w:lastRenderedPageBreak/>
        <w:t>Działanie</w:t>
      </w:r>
      <w:r w:rsidR="007E4241">
        <w:rPr>
          <w:rFonts w:ascii="Calibri Light" w:hAnsi="Calibri Light"/>
          <w:b/>
        </w:rPr>
        <w:t xml:space="preserve"> 5</w:t>
      </w:r>
      <w:r w:rsidRPr="006F7EDA">
        <w:rPr>
          <w:rFonts w:ascii="Calibri Light" w:hAnsi="Calibri Light"/>
          <w:b/>
        </w:rPr>
        <w:t>.</w:t>
      </w:r>
      <w:r w:rsidR="007E4241">
        <w:rPr>
          <w:rFonts w:ascii="Calibri Light" w:hAnsi="Calibri Light"/>
          <w:b/>
        </w:rPr>
        <w:t>1</w:t>
      </w:r>
      <w:r w:rsidRPr="006F7EDA">
        <w:rPr>
          <w:rFonts w:ascii="Calibri Light" w:hAnsi="Calibri Light"/>
          <w:b/>
        </w:rPr>
        <w:t xml:space="preserve"> </w:t>
      </w:r>
      <w:r>
        <w:rPr>
          <w:rFonts w:ascii="Calibri Light" w:hAnsi="Calibri Light"/>
          <w:b/>
        </w:rPr>
        <w:t xml:space="preserve">obejmuje </w:t>
      </w:r>
      <w:r w:rsidR="00F40DF4">
        <w:rPr>
          <w:rFonts w:ascii="Calibri Light" w:hAnsi="Calibri Light"/>
          <w:b/>
        </w:rPr>
        <w:t xml:space="preserve">częściowo </w:t>
      </w:r>
      <w:r>
        <w:rPr>
          <w:rFonts w:ascii="Calibri Light" w:hAnsi="Calibri Light"/>
          <w:b/>
        </w:rPr>
        <w:t>realizację</w:t>
      </w:r>
      <w:r w:rsidRPr="006F7EDA">
        <w:rPr>
          <w:rFonts w:ascii="Calibri Light" w:hAnsi="Calibri Light"/>
          <w:b/>
        </w:rPr>
        <w:t xml:space="preserve"> projektów, składanych w odpowiedzi na konkursy dedykowane </w:t>
      </w:r>
      <w:r w:rsidR="00F40DF4">
        <w:rPr>
          <w:rFonts w:ascii="Calibri Light" w:hAnsi="Calibri Light"/>
          <w:b/>
        </w:rPr>
        <w:t xml:space="preserve">dla MOF </w:t>
      </w:r>
      <w:r w:rsidRPr="006F7EDA">
        <w:rPr>
          <w:rFonts w:ascii="Calibri Light" w:hAnsi="Calibri Light"/>
          <w:b/>
        </w:rPr>
        <w:t>w ramach instrumentu terytorialnego RPO WP 2014-2020</w:t>
      </w:r>
      <w:r w:rsidR="00AE05F5">
        <w:rPr>
          <w:rFonts w:ascii="Calibri Light" w:hAnsi="Calibri Light"/>
          <w:b/>
        </w:rPr>
        <w:t xml:space="preserve"> (Działanie 6.3, 8.3 i 8.4)</w:t>
      </w:r>
      <w:r w:rsidRPr="006F7EDA">
        <w:rPr>
          <w:rFonts w:ascii="Calibri Light" w:hAnsi="Calibri Light"/>
          <w:b/>
        </w:rPr>
        <w:t>.</w:t>
      </w:r>
      <w:r w:rsidRPr="006F7EDA">
        <w:rPr>
          <w:rFonts w:ascii="Calibri Light" w:hAnsi="Calibri Light"/>
        </w:rPr>
        <w:t xml:space="preserve"> </w:t>
      </w:r>
    </w:p>
    <w:p w14:paraId="572F7FCC" w14:textId="77777777" w:rsidR="003E1A65" w:rsidRDefault="006A5819" w:rsidP="00CF4322">
      <w:pPr>
        <w:rPr>
          <w:rFonts w:ascii="Calibri Light" w:hAnsi="Calibri Light"/>
        </w:rPr>
      </w:pPr>
      <w:r>
        <w:rPr>
          <w:rFonts w:ascii="Calibri Light" w:hAnsi="Calibri Light"/>
        </w:rPr>
        <w:t>Wskaźniki:</w:t>
      </w:r>
      <w:r w:rsidR="00807496" w:rsidRPr="00807496">
        <w:rPr>
          <w:rFonts w:ascii="Calibri Light" w:hAnsi="Calibri Light"/>
        </w:rPr>
        <w:t xml:space="preserve"> </w:t>
      </w:r>
    </w:p>
    <w:tbl>
      <w:tblPr>
        <w:tblStyle w:val="arleta1"/>
        <w:tblW w:w="9351" w:type="dxa"/>
        <w:tblLook w:val="04A0" w:firstRow="1" w:lastRow="0" w:firstColumn="1" w:lastColumn="0" w:noHBand="0" w:noVBand="1"/>
      </w:tblPr>
      <w:tblGrid>
        <w:gridCol w:w="7650"/>
        <w:gridCol w:w="1701"/>
      </w:tblGrid>
      <w:tr w:rsidR="006F7EDA" w:rsidRPr="000B7D10" w14:paraId="4D3CF872" w14:textId="77777777" w:rsidTr="006A0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5446874E" w14:textId="77777777" w:rsidR="006F7EDA" w:rsidRPr="000B7D10" w:rsidRDefault="006F7EDA" w:rsidP="00573E15">
            <w:pPr>
              <w:spacing w:after="0" w:line="240" w:lineRule="auto"/>
              <w:jc w:val="center"/>
              <w:rPr>
                <w:rFonts w:ascii="Calibri Light" w:hAnsi="Calibri Light"/>
                <w:sz w:val="20"/>
                <w:szCs w:val="20"/>
              </w:rPr>
            </w:pPr>
            <w:r w:rsidRPr="000B7D10">
              <w:rPr>
                <w:rFonts w:ascii="Calibri Light" w:hAnsi="Calibri Light"/>
                <w:sz w:val="20"/>
                <w:szCs w:val="20"/>
              </w:rPr>
              <w:t>Nazwa wskaźnika</w:t>
            </w:r>
          </w:p>
        </w:tc>
        <w:tc>
          <w:tcPr>
            <w:tcW w:w="1701" w:type="dxa"/>
          </w:tcPr>
          <w:p w14:paraId="011CE9AB" w14:textId="77777777" w:rsidR="006F7EDA" w:rsidRPr="000B7D10" w:rsidRDefault="006F7EDA" w:rsidP="00573E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0"/>
                <w:szCs w:val="20"/>
              </w:rPr>
            </w:pPr>
            <w:r w:rsidRPr="000B7D10">
              <w:rPr>
                <w:rFonts w:ascii="Calibri Light" w:hAnsi="Calibri Light"/>
                <w:sz w:val="20"/>
                <w:szCs w:val="20"/>
              </w:rPr>
              <w:t>Źródło weryfikacji</w:t>
            </w:r>
          </w:p>
        </w:tc>
      </w:tr>
      <w:tr w:rsidR="006F7EDA" w:rsidRPr="000B7D10" w14:paraId="36FE9AD7" w14:textId="77777777" w:rsidTr="006A0E8F">
        <w:tc>
          <w:tcPr>
            <w:cnfStyle w:val="001000000000" w:firstRow="0" w:lastRow="0" w:firstColumn="1" w:lastColumn="0" w:oddVBand="0" w:evenVBand="0" w:oddHBand="0" w:evenHBand="0" w:firstRowFirstColumn="0" w:firstRowLastColumn="0" w:lastRowFirstColumn="0" w:lastRowLastColumn="0"/>
            <w:tcW w:w="7650" w:type="dxa"/>
          </w:tcPr>
          <w:p w14:paraId="296D9795" w14:textId="3D27B389" w:rsidR="006F7EDA" w:rsidRPr="000B7D10" w:rsidRDefault="006F7EDA" w:rsidP="006F7EDA">
            <w:pPr>
              <w:spacing w:after="0" w:line="240" w:lineRule="auto"/>
              <w:jc w:val="left"/>
              <w:rPr>
                <w:rFonts w:ascii="Calibri Light" w:hAnsi="Calibri Light"/>
                <w:color w:val="000000" w:themeColor="text1"/>
                <w:sz w:val="20"/>
                <w:szCs w:val="20"/>
              </w:rPr>
            </w:pPr>
            <w:r w:rsidRPr="006F7EDA">
              <w:rPr>
                <w:rFonts w:ascii="Calibri Light" w:hAnsi="Calibri Light"/>
                <w:color w:val="000000" w:themeColor="text1"/>
                <w:sz w:val="20"/>
                <w:szCs w:val="20"/>
              </w:rPr>
              <w:t>Powierzchnia obsz</w:t>
            </w:r>
            <w:r>
              <w:rPr>
                <w:rFonts w:ascii="Calibri Light" w:hAnsi="Calibri Light"/>
                <w:color w:val="000000" w:themeColor="text1"/>
                <w:sz w:val="20"/>
                <w:szCs w:val="20"/>
              </w:rPr>
              <w:t>arów objętych rewitalizacją (ha)</w:t>
            </w:r>
          </w:p>
        </w:tc>
        <w:tc>
          <w:tcPr>
            <w:tcW w:w="1701" w:type="dxa"/>
          </w:tcPr>
          <w:p w14:paraId="0EBB0013" w14:textId="50029832" w:rsidR="006F7EDA" w:rsidRPr="000B7D10" w:rsidRDefault="006F7EDA" w:rsidP="006F7E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451A2B">
              <w:rPr>
                <w:rFonts w:ascii="Calibri Light" w:hAnsi="Calibri Light"/>
                <w:color w:val="000000" w:themeColor="text1"/>
                <w:sz w:val="20"/>
                <w:szCs w:val="20"/>
              </w:rPr>
              <w:t>Dane gmin MOF</w:t>
            </w:r>
          </w:p>
        </w:tc>
      </w:tr>
      <w:tr w:rsidR="006F7EDA" w:rsidRPr="000B7D10" w14:paraId="12E6CE0C" w14:textId="77777777" w:rsidTr="006A0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562197C0" w14:textId="63195833" w:rsidR="006F7EDA" w:rsidRPr="000B7D10" w:rsidRDefault="006F7EDA" w:rsidP="006F7EDA">
            <w:pPr>
              <w:spacing w:after="0" w:line="240" w:lineRule="auto"/>
              <w:jc w:val="left"/>
              <w:rPr>
                <w:rFonts w:ascii="Calibri Light" w:hAnsi="Calibri Light"/>
                <w:color w:val="000000" w:themeColor="text1"/>
                <w:sz w:val="20"/>
                <w:szCs w:val="20"/>
              </w:rPr>
            </w:pPr>
            <w:r w:rsidRPr="006F7EDA">
              <w:rPr>
                <w:rFonts w:ascii="Calibri Light" w:hAnsi="Calibri Light"/>
                <w:color w:val="000000" w:themeColor="text1"/>
                <w:sz w:val="20"/>
                <w:szCs w:val="20"/>
              </w:rPr>
              <w:t>Budynki publiczne lub komercyjne wybudowane lub wyremontowan</w:t>
            </w:r>
            <w:r>
              <w:rPr>
                <w:rFonts w:ascii="Calibri Light" w:hAnsi="Calibri Light"/>
                <w:color w:val="000000" w:themeColor="text1"/>
                <w:sz w:val="20"/>
                <w:szCs w:val="20"/>
              </w:rPr>
              <w:t>e na obszarach miejskich (m</w:t>
            </w:r>
            <w:r w:rsidRPr="006F7EDA">
              <w:rPr>
                <w:rFonts w:ascii="Calibri Light" w:hAnsi="Calibri Light"/>
                <w:color w:val="000000" w:themeColor="text1"/>
                <w:sz w:val="20"/>
                <w:szCs w:val="20"/>
                <w:vertAlign w:val="superscript"/>
              </w:rPr>
              <w:t>2</w:t>
            </w:r>
            <w:r>
              <w:rPr>
                <w:rFonts w:ascii="Calibri Light" w:hAnsi="Calibri Light"/>
                <w:color w:val="000000" w:themeColor="text1"/>
                <w:sz w:val="20"/>
                <w:szCs w:val="20"/>
              </w:rPr>
              <w:t>)</w:t>
            </w:r>
          </w:p>
        </w:tc>
        <w:tc>
          <w:tcPr>
            <w:tcW w:w="1701" w:type="dxa"/>
          </w:tcPr>
          <w:p w14:paraId="73C620D7" w14:textId="0E95867E" w:rsidR="006F7EDA" w:rsidRPr="000B7D10" w:rsidRDefault="006F7EDA" w:rsidP="006F7ED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451A2B">
              <w:rPr>
                <w:rFonts w:ascii="Calibri Light" w:hAnsi="Calibri Light"/>
                <w:color w:val="000000" w:themeColor="text1"/>
                <w:sz w:val="20"/>
                <w:szCs w:val="20"/>
              </w:rPr>
              <w:t>Dane gmin MOF</w:t>
            </w:r>
          </w:p>
        </w:tc>
      </w:tr>
      <w:tr w:rsidR="006A0E8F" w:rsidRPr="000B7D10" w14:paraId="35629D4E" w14:textId="77777777" w:rsidTr="006A0E8F">
        <w:tc>
          <w:tcPr>
            <w:cnfStyle w:val="001000000000" w:firstRow="0" w:lastRow="0" w:firstColumn="1" w:lastColumn="0" w:oddVBand="0" w:evenVBand="0" w:oddHBand="0" w:evenHBand="0" w:firstRowFirstColumn="0" w:firstRowLastColumn="0" w:lastRowFirstColumn="0" w:lastRowLastColumn="0"/>
            <w:tcW w:w="7650" w:type="dxa"/>
          </w:tcPr>
          <w:p w14:paraId="07FD0DB6" w14:textId="1BF032DE" w:rsidR="006A0E8F" w:rsidRPr="006F7EDA" w:rsidRDefault="006A0E8F" w:rsidP="000B7D10">
            <w:pPr>
              <w:spacing w:after="0" w:line="240" w:lineRule="auto"/>
              <w:jc w:val="left"/>
              <w:rPr>
                <w:rFonts w:ascii="Calibri Light" w:hAnsi="Calibri Light"/>
                <w:color w:val="000000" w:themeColor="text1"/>
                <w:sz w:val="20"/>
                <w:szCs w:val="20"/>
              </w:rPr>
            </w:pPr>
            <w:r w:rsidRPr="00C046E3">
              <w:rPr>
                <w:rFonts w:ascii="Calibri Light" w:hAnsi="Calibri Light"/>
                <w:color w:val="000000" w:themeColor="text1"/>
                <w:sz w:val="20"/>
                <w:szCs w:val="20"/>
              </w:rPr>
              <w:t>Liczba wspartych w programie miejsc świadczenia usług społecznych, istniejących po zakończeniu projektu</w:t>
            </w:r>
            <w:r>
              <w:rPr>
                <w:rFonts w:ascii="Calibri Light" w:hAnsi="Calibri Light"/>
                <w:color w:val="000000" w:themeColor="text1"/>
                <w:sz w:val="20"/>
                <w:szCs w:val="20"/>
              </w:rPr>
              <w:t xml:space="preserve"> (szt.)</w:t>
            </w:r>
          </w:p>
        </w:tc>
        <w:tc>
          <w:tcPr>
            <w:tcW w:w="1701" w:type="dxa"/>
          </w:tcPr>
          <w:p w14:paraId="1203C328" w14:textId="4765A1D9" w:rsidR="006A0E8F" w:rsidRPr="000B7D10" w:rsidRDefault="006A0E8F" w:rsidP="00567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451A2B">
              <w:rPr>
                <w:rFonts w:ascii="Calibri Light" w:hAnsi="Calibri Light"/>
                <w:color w:val="000000" w:themeColor="text1"/>
                <w:sz w:val="20"/>
                <w:szCs w:val="20"/>
              </w:rPr>
              <w:t>Dane gmin MOF</w:t>
            </w:r>
          </w:p>
        </w:tc>
      </w:tr>
      <w:tr w:rsidR="006A0E8F" w:rsidRPr="000B7D10" w14:paraId="26C52709" w14:textId="77777777" w:rsidTr="006A0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27815476" w14:textId="59DAA4D6" w:rsidR="006A0E8F" w:rsidRPr="006F7EDA" w:rsidRDefault="006A0E8F" w:rsidP="000B7D10">
            <w:pPr>
              <w:spacing w:after="0" w:line="240" w:lineRule="auto"/>
              <w:jc w:val="left"/>
              <w:rPr>
                <w:rFonts w:ascii="Calibri Light" w:hAnsi="Calibri Light"/>
                <w:color w:val="000000" w:themeColor="text1"/>
                <w:sz w:val="20"/>
                <w:szCs w:val="20"/>
              </w:rPr>
            </w:pPr>
            <w:r w:rsidRPr="004B69E2">
              <w:rPr>
                <w:rFonts w:ascii="Calibri Light" w:hAnsi="Calibri Light"/>
                <w:color w:val="000000" w:themeColor="text1"/>
                <w:sz w:val="20"/>
                <w:szCs w:val="20"/>
              </w:rPr>
              <w:t>Liczba wspartych w programie miejsc świadczenia usług zdrowotnych, istnie</w:t>
            </w:r>
            <w:r>
              <w:rPr>
                <w:rFonts w:ascii="Calibri Light" w:hAnsi="Calibri Light"/>
                <w:color w:val="000000" w:themeColor="text1"/>
                <w:sz w:val="20"/>
                <w:szCs w:val="20"/>
              </w:rPr>
              <w:t>jących po zakończeniu projektu (szt.)</w:t>
            </w:r>
          </w:p>
        </w:tc>
        <w:tc>
          <w:tcPr>
            <w:tcW w:w="1701" w:type="dxa"/>
          </w:tcPr>
          <w:p w14:paraId="2791FDDF" w14:textId="550C37C5" w:rsidR="006A0E8F" w:rsidRPr="000B7D10" w:rsidRDefault="0073060D" w:rsidP="00567CB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451A2B">
              <w:rPr>
                <w:rFonts w:ascii="Calibri Light" w:hAnsi="Calibri Light"/>
                <w:color w:val="000000" w:themeColor="text1"/>
                <w:sz w:val="20"/>
                <w:szCs w:val="20"/>
              </w:rPr>
              <w:t>Dane gmin MOF</w:t>
            </w:r>
          </w:p>
        </w:tc>
      </w:tr>
      <w:tr w:rsidR="006F7EDA" w:rsidRPr="000B7D10" w14:paraId="170339B8" w14:textId="77777777" w:rsidTr="006A0E8F">
        <w:tc>
          <w:tcPr>
            <w:cnfStyle w:val="001000000000" w:firstRow="0" w:lastRow="0" w:firstColumn="1" w:lastColumn="0" w:oddVBand="0" w:evenVBand="0" w:oddHBand="0" w:evenHBand="0" w:firstRowFirstColumn="0" w:firstRowLastColumn="0" w:lastRowFirstColumn="0" w:lastRowLastColumn="0"/>
            <w:tcW w:w="7650" w:type="dxa"/>
          </w:tcPr>
          <w:p w14:paraId="47261AB2" w14:textId="1BFA6959" w:rsidR="006F7EDA" w:rsidRPr="000B7D10" w:rsidRDefault="006F7EDA" w:rsidP="000B7D10">
            <w:pPr>
              <w:spacing w:after="0" w:line="240" w:lineRule="auto"/>
              <w:jc w:val="left"/>
              <w:rPr>
                <w:rFonts w:ascii="Calibri Light" w:hAnsi="Calibri Light"/>
                <w:color w:val="000000" w:themeColor="text1"/>
                <w:sz w:val="20"/>
                <w:szCs w:val="20"/>
              </w:rPr>
            </w:pPr>
            <w:r w:rsidRPr="006F7EDA">
              <w:rPr>
                <w:rFonts w:ascii="Calibri Light" w:hAnsi="Calibri Light"/>
                <w:color w:val="000000" w:themeColor="text1"/>
                <w:sz w:val="20"/>
                <w:szCs w:val="20"/>
              </w:rPr>
              <w:t>Liczba przedsiębiorstw ulokowanych na zrewitalizowanych obszarach</w:t>
            </w:r>
            <w:r w:rsidR="0073060D">
              <w:rPr>
                <w:rFonts w:ascii="Calibri Light" w:hAnsi="Calibri Light"/>
                <w:color w:val="000000" w:themeColor="text1"/>
                <w:sz w:val="20"/>
                <w:szCs w:val="20"/>
              </w:rPr>
              <w:t xml:space="preserve"> (szt.</w:t>
            </w:r>
            <w:r>
              <w:rPr>
                <w:rFonts w:ascii="Calibri Light" w:hAnsi="Calibri Light"/>
                <w:color w:val="000000" w:themeColor="text1"/>
                <w:sz w:val="20"/>
                <w:szCs w:val="20"/>
              </w:rPr>
              <w:t>)</w:t>
            </w:r>
          </w:p>
        </w:tc>
        <w:tc>
          <w:tcPr>
            <w:tcW w:w="1701" w:type="dxa"/>
          </w:tcPr>
          <w:p w14:paraId="689AD5A6" w14:textId="38D17A74" w:rsidR="006F7EDA" w:rsidRPr="000B7D10" w:rsidRDefault="006F7EDA" w:rsidP="00567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0B7D10">
              <w:rPr>
                <w:rFonts w:ascii="Calibri Light" w:hAnsi="Calibri Light"/>
                <w:color w:val="000000" w:themeColor="text1"/>
                <w:sz w:val="20"/>
                <w:szCs w:val="20"/>
              </w:rPr>
              <w:t>Dane GUS</w:t>
            </w:r>
          </w:p>
        </w:tc>
      </w:tr>
      <w:tr w:rsidR="00751E54" w:rsidRPr="000B7D10" w14:paraId="2A6FEC63" w14:textId="77777777" w:rsidTr="006A0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29BC90DB" w14:textId="6D432014" w:rsidR="00751E54" w:rsidRPr="00ED3A80" w:rsidRDefault="00751E54" w:rsidP="000B7D10">
            <w:pPr>
              <w:spacing w:after="0" w:line="240" w:lineRule="auto"/>
              <w:jc w:val="left"/>
              <w:rPr>
                <w:rFonts w:ascii="Calibri Light" w:hAnsi="Calibri Light"/>
                <w:color w:val="000000" w:themeColor="text1"/>
                <w:sz w:val="20"/>
                <w:szCs w:val="20"/>
              </w:rPr>
            </w:pPr>
            <w:r w:rsidRPr="00D273C1">
              <w:rPr>
                <w:rFonts w:ascii="Calibri Light" w:hAnsi="Calibri Light"/>
                <w:color w:val="000000" w:themeColor="text1"/>
                <w:sz w:val="20"/>
                <w:szCs w:val="20"/>
              </w:rPr>
              <w:t>Liczba osób bezrobotnych, w tym długotrwale bezrobotnych, objętych wsparciem w programie</w:t>
            </w:r>
            <w:r>
              <w:rPr>
                <w:rFonts w:ascii="Calibri Light" w:hAnsi="Calibri Light"/>
                <w:color w:val="000000" w:themeColor="text1"/>
                <w:sz w:val="20"/>
                <w:szCs w:val="20"/>
              </w:rPr>
              <w:t xml:space="preserve"> (os.)</w:t>
            </w:r>
          </w:p>
        </w:tc>
        <w:tc>
          <w:tcPr>
            <w:tcW w:w="1701" w:type="dxa"/>
          </w:tcPr>
          <w:p w14:paraId="420DE751" w14:textId="0A46FF20" w:rsidR="00751E54" w:rsidRPr="000B7D10" w:rsidRDefault="00751E54" w:rsidP="00567CB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451A2B">
              <w:rPr>
                <w:rFonts w:ascii="Calibri Light" w:hAnsi="Calibri Light"/>
                <w:color w:val="000000" w:themeColor="text1"/>
                <w:sz w:val="20"/>
                <w:szCs w:val="20"/>
              </w:rPr>
              <w:t>Dane gmin MOF</w:t>
            </w:r>
          </w:p>
        </w:tc>
      </w:tr>
      <w:tr w:rsidR="00751E54" w:rsidRPr="000B7D10" w14:paraId="63A0F231" w14:textId="77777777" w:rsidTr="006A0E8F">
        <w:tc>
          <w:tcPr>
            <w:cnfStyle w:val="001000000000" w:firstRow="0" w:lastRow="0" w:firstColumn="1" w:lastColumn="0" w:oddVBand="0" w:evenVBand="0" w:oddHBand="0" w:evenHBand="0" w:firstRowFirstColumn="0" w:firstRowLastColumn="0" w:lastRowFirstColumn="0" w:lastRowLastColumn="0"/>
            <w:tcW w:w="7650" w:type="dxa"/>
          </w:tcPr>
          <w:p w14:paraId="2974EB7F" w14:textId="37A7FE55" w:rsidR="00751E54" w:rsidRPr="006F7EDA" w:rsidRDefault="00751E54" w:rsidP="000B7D10">
            <w:pPr>
              <w:spacing w:after="0" w:line="240" w:lineRule="auto"/>
              <w:jc w:val="left"/>
              <w:rPr>
                <w:rFonts w:ascii="Calibri Light" w:hAnsi="Calibri Light"/>
                <w:color w:val="000000" w:themeColor="text1"/>
                <w:sz w:val="20"/>
                <w:szCs w:val="20"/>
              </w:rPr>
            </w:pPr>
            <w:r w:rsidRPr="00ED3A80">
              <w:rPr>
                <w:rFonts w:ascii="Calibri Light" w:hAnsi="Calibri Light"/>
                <w:color w:val="000000" w:themeColor="text1"/>
                <w:sz w:val="20"/>
                <w:szCs w:val="20"/>
              </w:rPr>
              <w:t>Liczba osób zagrożonych ubóstwem lub wykluczeniem społecznym objętych wsparciem w programie</w:t>
            </w:r>
            <w:r>
              <w:rPr>
                <w:rFonts w:ascii="Calibri Light" w:hAnsi="Calibri Light"/>
                <w:color w:val="000000" w:themeColor="text1"/>
                <w:sz w:val="20"/>
                <w:szCs w:val="20"/>
              </w:rPr>
              <w:t xml:space="preserve"> (os.)</w:t>
            </w:r>
          </w:p>
        </w:tc>
        <w:tc>
          <w:tcPr>
            <w:tcW w:w="1701" w:type="dxa"/>
          </w:tcPr>
          <w:p w14:paraId="057B3B5C" w14:textId="60B63189" w:rsidR="00751E54" w:rsidRPr="000B7D10" w:rsidRDefault="00751E54" w:rsidP="00567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451A2B">
              <w:rPr>
                <w:rFonts w:ascii="Calibri Light" w:hAnsi="Calibri Light"/>
                <w:color w:val="000000" w:themeColor="text1"/>
                <w:sz w:val="20"/>
                <w:szCs w:val="20"/>
              </w:rPr>
              <w:t>Dane gmin MOF</w:t>
            </w:r>
          </w:p>
        </w:tc>
      </w:tr>
      <w:tr w:rsidR="00BE10CF" w:rsidRPr="000B7D10" w14:paraId="51B9BED0" w14:textId="77777777" w:rsidTr="006A0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EE830B5" w14:textId="608A67EB" w:rsidR="00751E54" w:rsidRPr="000B7D10" w:rsidRDefault="00751E54" w:rsidP="00751E54">
            <w:pPr>
              <w:spacing w:after="0" w:line="240" w:lineRule="auto"/>
              <w:jc w:val="left"/>
              <w:rPr>
                <w:rFonts w:ascii="Calibri Light" w:hAnsi="Calibri Light"/>
                <w:color w:val="000000" w:themeColor="text1"/>
                <w:sz w:val="20"/>
                <w:szCs w:val="20"/>
              </w:rPr>
            </w:pPr>
            <w:r w:rsidRPr="004B69E2">
              <w:rPr>
                <w:rFonts w:ascii="Calibri Light" w:hAnsi="Calibri Light"/>
                <w:color w:val="000000" w:themeColor="text1"/>
                <w:sz w:val="20"/>
                <w:szCs w:val="20"/>
              </w:rPr>
              <w:t>Liczba osób zagrożonych ubóstwem lub wykluczeniem społecznym poszukujących pracy, uczestniczących w kształceniu lub szkoleniu, zdobywają</w:t>
            </w:r>
            <w:r>
              <w:rPr>
                <w:rFonts w:ascii="Calibri Light" w:hAnsi="Calibri Light"/>
                <w:color w:val="000000" w:themeColor="text1"/>
                <w:sz w:val="20"/>
                <w:szCs w:val="20"/>
              </w:rPr>
              <w:t xml:space="preserve">cych kwalifikacje, pracujących, </w:t>
            </w:r>
            <w:r w:rsidRPr="004B69E2">
              <w:rPr>
                <w:rFonts w:ascii="Calibri Light" w:hAnsi="Calibri Light"/>
                <w:color w:val="000000" w:themeColor="text1"/>
                <w:sz w:val="20"/>
                <w:szCs w:val="20"/>
              </w:rPr>
              <w:t>łącznie z prowadzącymi działalność na własny rachunek</w:t>
            </w:r>
            <w:r>
              <w:rPr>
                <w:rFonts w:ascii="Calibri Light" w:hAnsi="Calibri Light"/>
                <w:color w:val="000000" w:themeColor="text1"/>
                <w:sz w:val="20"/>
                <w:szCs w:val="20"/>
              </w:rPr>
              <w:t>,</w:t>
            </w:r>
            <w:r w:rsidRPr="004B69E2">
              <w:rPr>
                <w:rFonts w:ascii="Calibri Light" w:hAnsi="Calibri Light"/>
                <w:color w:val="000000" w:themeColor="text1"/>
                <w:sz w:val="20"/>
                <w:szCs w:val="20"/>
              </w:rPr>
              <w:t xml:space="preserve"> po opuszczeniu programu</w:t>
            </w:r>
            <w:r>
              <w:rPr>
                <w:rFonts w:ascii="Calibri Light" w:hAnsi="Calibri Light"/>
                <w:color w:val="000000" w:themeColor="text1"/>
                <w:sz w:val="20"/>
                <w:szCs w:val="20"/>
              </w:rPr>
              <w:t xml:space="preserve"> (szt.)</w:t>
            </w:r>
          </w:p>
        </w:tc>
        <w:tc>
          <w:tcPr>
            <w:tcW w:w="1701" w:type="dxa"/>
          </w:tcPr>
          <w:p w14:paraId="7CA143FA" w14:textId="0704B34C" w:rsidR="00751E54" w:rsidRPr="000B7D10" w:rsidRDefault="00751E54" w:rsidP="00751E5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451A2B">
              <w:rPr>
                <w:rFonts w:ascii="Calibri Light" w:hAnsi="Calibri Light"/>
                <w:color w:val="000000" w:themeColor="text1"/>
                <w:sz w:val="20"/>
                <w:szCs w:val="20"/>
              </w:rPr>
              <w:t>Dane gmin MOF</w:t>
            </w:r>
          </w:p>
        </w:tc>
      </w:tr>
      <w:tr w:rsidR="00BE10CF" w:rsidRPr="000B7D10" w14:paraId="1EA90A8E" w14:textId="77777777" w:rsidTr="006A0E8F">
        <w:tc>
          <w:tcPr>
            <w:cnfStyle w:val="001000000000" w:firstRow="0" w:lastRow="0" w:firstColumn="1" w:lastColumn="0" w:oddVBand="0" w:evenVBand="0" w:oddHBand="0" w:evenHBand="0" w:firstRowFirstColumn="0" w:firstRowLastColumn="0" w:lastRowFirstColumn="0" w:lastRowLastColumn="0"/>
            <w:tcW w:w="7650" w:type="dxa"/>
          </w:tcPr>
          <w:p w14:paraId="1131588F" w14:textId="15717FF2" w:rsidR="00751E54" w:rsidRPr="000B7D10" w:rsidRDefault="00751E54" w:rsidP="00751E54">
            <w:pPr>
              <w:spacing w:after="0" w:line="240" w:lineRule="auto"/>
              <w:jc w:val="left"/>
              <w:rPr>
                <w:rFonts w:ascii="Calibri Light" w:hAnsi="Calibri Light"/>
                <w:color w:val="000000" w:themeColor="text1"/>
                <w:sz w:val="20"/>
                <w:szCs w:val="20"/>
              </w:rPr>
            </w:pPr>
            <w:r w:rsidRPr="00D273C1">
              <w:rPr>
                <w:rFonts w:ascii="Calibri Light" w:hAnsi="Calibri Light"/>
                <w:color w:val="000000" w:themeColor="text1"/>
                <w:sz w:val="20"/>
                <w:szCs w:val="20"/>
              </w:rPr>
              <w:t>Liczba osób pracujących, łącznie z prowadzącymi działalność na własny rachunek, po opuszczeniu programu</w:t>
            </w:r>
            <w:r>
              <w:rPr>
                <w:rFonts w:ascii="Calibri Light" w:hAnsi="Calibri Light"/>
                <w:color w:val="000000" w:themeColor="text1"/>
                <w:sz w:val="20"/>
                <w:szCs w:val="20"/>
              </w:rPr>
              <w:t xml:space="preserve"> (os.)</w:t>
            </w:r>
          </w:p>
        </w:tc>
        <w:tc>
          <w:tcPr>
            <w:tcW w:w="1701" w:type="dxa"/>
          </w:tcPr>
          <w:p w14:paraId="2D1F23B1" w14:textId="3E46124C" w:rsidR="00751E54" w:rsidRPr="000B7D10" w:rsidRDefault="00751E54" w:rsidP="00751E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451A2B">
              <w:rPr>
                <w:rFonts w:ascii="Calibri Light" w:hAnsi="Calibri Light"/>
                <w:color w:val="000000" w:themeColor="text1"/>
                <w:sz w:val="20"/>
                <w:szCs w:val="20"/>
              </w:rPr>
              <w:t>Dane gmin MOF</w:t>
            </w:r>
          </w:p>
        </w:tc>
      </w:tr>
      <w:tr w:rsidR="00BE10CF" w:rsidRPr="000B7D10" w14:paraId="7D75A177" w14:textId="77777777" w:rsidTr="006A0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182B40B3" w14:textId="2138CDF8" w:rsidR="00751E54" w:rsidRPr="000B7D10" w:rsidRDefault="00751E54" w:rsidP="00751E54">
            <w:pPr>
              <w:spacing w:after="0" w:line="240" w:lineRule="auto"/>
              <w:jc w:val="left"/>
              <w:rPr>
                <w:rFonts w:ascii="Calibri Light" w:hAnsi="Calibri Light"/>
                <w:color w:val="000000" w:themeColor="text1"/>
                <w:sz w:val="20"/>
                <w:szCs w:val="20"/>
              </w:rPr>
            </w:pPr>
            <w:r w:rsidRPr="00D273C1">
              <w:rPr>
                <w:rFonts w:ascii="Calibri Light" w:hAnsi="Calibri Light"/>
                <w:color w:val="000000" w:themeColor="text1"/>
                <w:sz w:val="20"/>
                <w:szCs w:val="20"/>
              </w:rPr>
              <w:t>Liczba osób, które uzyskały kwalifikacje po opuszczeniu programu</w:t>
            </w:r>
            <w:r>
              <w:rPr>
                <w:rFonts w:ascii="Calibri Light" w:hAnsi="Calibri Light"/>
                <w:color w:val="000000" w:themeColor="text1"/>
                <w:sz w:val="20"/>
                <w:szCs w:val="20"/>
              </w:rPr>
              <w:t xml:space="preserve"> (os.)</w:t>
            </w:r>
          </w:p>
        </w:tc>
        <w:tc>
          <w:tcPr>
            <w:tcW w:w="1701" w:type="dxa"/>
          </w:tcPr>
          <w:p w14:paraId="4E5DBF02" w14:textId="1B426D33" w:rsidR="00751E54" w:rsidRPr="000B7D10" w:rsidRDefault="00751E54" w:rsidP="00751E5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451A2B">
              <w:rPr>
                <w:rFonts w:ascii="Calibri Light" w:hAnsi="Calibri Light"/>
                <w:color w:val="000000" w:themeColor="text1"/>
                <w:sz w:val="20"/>
                <w:szCs w:val="20"/>
              </w:rPr>
              <w:t>Dane gmin MOF</w:t>
            </w:r>
          </w:p>
        </w:tc>
      </w:tr>
      <w:tr w:rsidR="00BE10CF" w:rsidRPr="000B7D10" w14:paraId="0CE5E963" w14:textId="77777777" w:rsidTr="006A0E8F">
        <w:tc>
          <w:tcPr>
            <w:cnfStyle w:val="001000000000" w:firstRow="0" w:lastRow="0" w:firstColumn="1" w:lastColumn="0" w:oddVBand="0" w:evenVBand="0" w:oddHBand="0" w:evenHBand="0" w:firstRowFirstColumn="0" w:firstRowLastColumn="0" w:lastRowFirstColumn="0" w:lastRowLastColumn="0"/>
            <w:tcW w:w="7650" w:type="dxa"/>
          </w:tcPr>
          <w:p w14:paraId="5D142C97" w14:textId="729DC044" w:rsidR="00751E54" w:rsidRPr="004B69E2" w:rsidRDefault="00BE10CF" w:rsidP="00751E54">
            <w:pPr>
              <w:spacing w:after="0" w:line="240" w:lineRule="auto"/>
              <w:jc w:val="left"/>
              <w:rPr>
                <w:rFonts w:ascii="Calibri Light" w:hAnsi="Calibri Light"/>
                <w:color w:val="000000" w:themeColor="text1"/>
                <w:sz w:val="20"/>
                <w:szCs w:val="20"/>
              </w:rPr>
            </w:pPr>
            <w:r w:rsidRPr="00BE10CF">
              <w:rPr>
                <w:rFonts w:ascii="Calibri Light" w:hAnsi="Calibri Light"/>
                <w:color w:val="000000" w:themeColor="text1"/>
                <w:sz w:val="20"/>
                <w:szCs w:val="20"/>
              </w:rPr>
              <w:t xml:space="preserve">Udział bezrobotnych zarejestrowanych w liczbie ludności w wieku produkcyjnym wg miejsca zamieszkania  </w:t>
            </w:r>
          </w:p>
        </w:tc>
        <w:tc>
          <w:tcPr>
            <w:tcW w:w="1701" w:type="dxa"/>
          </w:tcPr>
          <w:p w14:paraId="69FF9437" w14:textId="28E5F481" w:rsidR="00751E54" w:rsidRPr="00451A2B" w:rsidRDefault="00BE10CF" w:rsidP="00751E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Pr>
                <w:rFonts w:ascii="Calibri Light" w:hAnsi="Calibri Light"/>
                <w:color w:val="000000" w:themeColor="text1"/>
                <w:sz w:val="20"/>
                <w:szCs w:val="20"/>
              </w:rPr>
              <w:t>Dane PUP</w:t>
            </w:r>
          </w:p>
        </w:tc>
      </w:tr>
      <w:tr w:rsidR="00BE10CF" w:rsidRPr="000B7D10" w14:paraId="632CD044" w14:textId="77777777" w:rsidTr="006A0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5714B8E" w14:textId="3396FB67" w:rsidR="00751E54" w:rsidRPr="004B69E2" w:rsidRDefault="00BE10CF" w:rsidP="00BE10CF">
            <w:pPr>
              <w:spacing w:after="0" w:line="240" w:lineRule="auto"/>
              <w:jc w:val="left"/>
              <w:rPr>
                <w:rFonts w:ascii="Calibri Light" w:hAnsi="Calibri Light"/>
                <w:color w:val="000000" w:themeColor="text1"/>
                <w:sz w:val="20"/>
                <w:szCs w:val="20"/>
              </w:rPr>
            </w:pPr>
            <w:r w:rsidRPr="00BE10CF">
              <w:rPr>
                <w:rFonts w:ascii="Calibri Light" w:hAnsi="Calibri Light"/>
                <w:color w:val="000000" w:themeColor="text1"/>
                <w:sz w:val="20"/>
                <w:szCs w:val="20"/>
              </w:rPr>
              <w:t xml:space="preserve">Liczba długotrwale bezrobotnych w </w:t>
            </w:r>
            <w:r>
              <w:rPr>
                <w:rFonts w:ascii="Calibri Light" w:hAnsi="Calibri Light"/>
                <w:color w:val="000000" w:themeColor="text1"/>
                <w:sz w:val="20"/>
                <w:szCs w:val="20"/>
              </w:rPr>
              <w:t xml:space="preserve">stosunku do </w:t>
            </w:r>
            <w:r w:rsidRPr="00BE10CF">
              <w:rPr>
                <w:rFonts w:ascii="Calibri Light" w:hAnsi="Calibri Light"/>
                <w:color w:val="000000" w:themeColor="text1"/>
                <w:sz w:val="20"/>
                <w:szCs w:val="20"/>
              </w:rPr>
              <w:t>bezrobotnych ogółem</w:t>
            </w:r>
            <w:r>
              <w:rPr>
                <w:rFonts w:ascii="Calibri Light" w:hAnsi="Calibri Light"/>
                <w:color w:val="000000" w:themeColor="text1"/>
                <w:sz w:val="20"/>
                <w:szCs w:val="20"/>
              </w:rPr>
              <w:t xml:space="preserve"> (%)</w:t>
            </w:r>
          </w:p>
        </w:tc>
        <w:tc>
          <w:tcPr>
            <w:tcW w:w="1701" w:type="dxa"/>
          </w:tcPr>
          <w:p w14:paraId="666C48AC" w14:textId="2B77484D" w:rsidR="00751E54" w:rsidRPr="00451A2B" w:rsidRDefault="00BE10CF" w:rsidP="00751E5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Pr>
                <w:rFonts w:ascii="Calibri Light" w:hAnsi="Calibri Light"/>
                <w:color w:val="000000" w:themeColor="text1"/>
                <w:sz w:val="20"/>
                <w:szCs w:val="20"/>
              </w:rPr>
              <w:t>Dane PUP</w:t>
            </w:r>
          </w:p>
        </w:tc>
      </w:tr>
      <w:tr w:rsidR="00BE10CF" w:rsidRPr="000B7D10" w14:paraId="33281C78" w14:textId="77777777" w:rsidTr="006A0E8F">
        <w:tc>
          <w:tcPr>
            <w:cnfStyle w:val="001000000000" w:firstRow="0" w:lastRow="0" w:firstColumn="1" w:lastColumn="0" w:oddVBand="0" w:evenVBand="0" w:oddHBand="0" w:evenHBand="0" w:firstRowFirstColumn="0" w:firstRowLastColumn="0" w:lastRowFirstColumn="0" w:lastRowLastColumn="0"/>
            <w:tcW w:w="7650" w:type="dxa"/>
          </w:tcPr>
          <w:p w14:paraId="37EB5602" w14:textId="149BE7A2" w:rsidR="00BE10CF" w:rsidRPr="00BE10CF" w:rsidRDefault="00BE10CF" w:rsidP="00751E54">
            <w:pPr>
              <w:spacing w:after="0" w:line="240" w:lineRule="auto"/>
              <w:jc w:val="left"/>
              <w:rPr>
                <w:rFonts w:ascii="Calibri Light" w:hAnsi="Calibri Light"/>
                <w:color w:val="000000" w:themeColor="text1"/>
                <w:sz w:val="20"/>
                <w:szCs w:val="20"/>
              </w:rPr>
            </w:pPr>
            <w:r w:rsidRPr="00BE10CF">
              <w:rPr>
                <w:rFonts w:ascii="Calibri Light" w:hAnsi="Calibri Light"/>
                <w:color w:val="000000" w:themeColor="text1"/>
                <w:sz w:val="20"/>
                <w:szCs w:val="20"/>
              </w:rPr>
              <w:t xml:space="preserve">Udział bezrobotnych zarejestrowanych w liczbie ludności w wieku produkcyjnym wg miejsca zamieszkania  </w:t>
            </w:r>
          </w:p>
        </w:tc>
        <w:tc>
          <w:tcPr>
            <w:tcW w:w="1701" w:type="dxa"/>
          </w:tcPr>
          <w:p w14:paraId="5A4F66D0" w14:textId="64B8F43C" w:rsidR="00BE10CF" w:rsidRPr="00451A2B" w:rsidRDefault="00BE10CF" w:rsidP="00751E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Pr>
                <w:rFonts w:ascii="Calibri Light" w:hAnsi="Calibri Light"/>
                <w:color w:val="000000" w:themeColor="text1"/>
                <w:sz w:val="20"/>
                <w:szCs w:val="20"/>
              </w:rPr>
              <w:t>Dane PUP</w:t>
            </w:r>
          </w:p>
        </w:tc>
      </w:tr>
      <w:tr w:rsidR="00BE10CF" w:rsidRPr="000B7D10" w14:paraId="18F1370A" w14:textId="77777777" w:rsidTr="006A0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32762567" w14:textId="4A3242E6" w:rsidR="00751E54" w:rsidRPr="004B69E2" w:rsidRDefault="00BE10CF" w:rsidP="00751E54">
            <w:pPr>
              <w:spacing w:after="0" w:line="240" w:lineRule="auto"/>
              <w:jc w:val="left"/>
              <w:rPr>
                <w:rFonts w:ascii="Calibri Light" w:hAnsi="Calibri Light"/>
                <w:color w:val="000000" w:themeColor="text1"/>
                <w:sz w:val="20"/>
                <w:szCs w:val="20"/>
              </w:rPr>
            </w:pPr>
            <w:r w:rsidRPr="00BE10CF">
              <w:rPr>
                <w:rFonts w:ascii="Calibri Light" w:hAnsi="Calibri Light"/>
                <w:color w:val="000000" w:themeColor="text1"/>
                <w:sz w:val="20"/>
                <w:szCs w:val="20"/>
              </w:rPr>
              <w:t>Liczba osób korzystających ze świadczeń pomocy społecznej w przeliczeniu na 100 osób wg miejsca zamieszkania</w:t>
            </w:r>
          </w:p>
        </w:tc>
        <w:tc>
          <w:tcPr>
            <w:tcW w:w="1701" w:type="dxa"/>
          </w:tcPr>
          <w:p w14:paraId="7985B156" w14:textId="267E963D" w:rsidR="00751E54" w:rsidRPr="00451A2B" w:rsidRDefault="00BE10CF" w:rsidP="00751E5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Pr>
                <w:rFonts w:ascii="Calibri Light" w:hAnsi="Calibri Light"/>
                <w:color w:val="000000" w:themeColor="text1"/>
                <w:sz w:val="20"/>
                <w:szCs w:val="20"/>
              </w:rPr>
              <w:t>Dane OPS gmin MOF</w:t>
            </w:r>
          </w:p>
        </w:tc>
      </w:tr>
      <w:tr w:rsidR="00BE10CF" w:rsidRPr="000B7D10" w14:paraId="4D434FFC" w14:textId="77777777" w:rsidTr="006A0E8F">
        <w:tc>
          <w:tcPr>
            <w:cnfStyle w:val="001000000000" w:firstRow="0" w:lastRow="0" w:firstColumn="1" w:lastColumn="0" w:oddVBand="0" w:evenVBand="0" w:oddHBand="0" w:evenHBand="0" w:firstRowFirstColumn="0" w:firstRowLastColumn="0" w:lastRowFirstColumn="0" w:lastRowLastColumn="0"/>
            <w:tcW w:w="7650" w:type="dxa"/>
          </w:tcPr>
          <w:p w14:paraId="3F215C48" w14:textId="2B1E04E6" w:rsidR="00751E54" w:rsidRPr="00BE10CF" w:rsidRDefault="00BE10CF" w:rsidP="00751E54">
            <w:pPr>
              <w:spacing w:after="0" w:line="240" w:lineRule="auto"/>
              <w:jc w:val="left"/>
              <w:rPr>
                <w:rFonts w:ascii="Calibri Light" w:hAnsi="Calibri Light"/>
                <w:color w:val="000000" w:themeColor="text1"/>
                <w:sz w:val="20"/>
                <w:szCs w:val="20"/>
              </w:rPr>
            </w:pPr>
            <w:r w:rsidRPr="00BE10CF">
              <w:rPr>
                <w:rFonts w:ascii="Calibri Light" w:hAnsi="Calibri Light"/>
                <w:color w:val="000000" w:themeColor="text1"/>
                <w:sz w:val="20"/>
                <w:szCs w:val="20"/>
              </w:rPr>
              <w:t>Korzystający ze świadczeń pomocy społecznej z tytułu niepełnosprawności w przeliczeniu na 100 osób wg miejsca zamieszkania</w:t>
            </w:r>
          </w:p>
        </w:tc>
        <w:tc>
          <w:tcPr>
            <w:tcW w:w="1701" w:type="dxa"/>
          </w:tcPr>
          <w:p w14:paraId="7DDE1E74" w14:textId="056935C5" w:rsidR="00751E54" w:rsidRPr="00BE10CF" w:rsidRDefault="00BE10CF" w:rsidP="00751E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BE10CF">
              <w:rPr>
                <w:rFonts w:ascii="Calibri Light" w:hAnsi="Calibri Light"/>
                <w:color w:val="000000" w:themeColor="text1"/>
                <w:sz w:val="20"/>
                <w:szCs w:val="20"/>
              </w:rPr>
              <w:t>Dane OPS gmin MOF</w:t>
            </w:r>
          </w:p>
        </w:tc>
      </w:tr>
      <w:tr w:rsidR="00BE10CF" w:rsidRPr="000B7D10" w14:paraId="1B1BEAF0" w14:textId="77777777" w:rsidTr="006A0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30F60E4D" w14:textId="189C131B" w:rsidR="00751E54" w:rsidRPr="00BE10CF" w:rsidRDefault="00BE10CF" w:rsidP="00751E54">
            <w:pPr>
              <w:spacing w:after="0" w:line="240" w:lineRule="auto"/>
              <w:jc w:val="left"/>
              <w:rPr>
                <w:rFonts w:ascii="Calibri Light" w:hAnsi="Calibri Light"/>
                <w:color w:val="000000" w:themeColor="text1"/>
                <w:sz w:val="20"/>
                <w:szCs w:val="20"/>
              </w:rPr>
            </w:pPr>
            <w:r w:rsidRPr="00BE10CF">
              <w:rPr>
                <w:rFonts w:ascii="Calibri Light" w:hAnsi="Calibri Light"/>
                <w:color w:val="000000" w:themeColor="text1"/>
                <w:sz w:val="20"/>
                <w:szCs w:val="20"/>
              </w:rPr>
              <w:t>Liczba organizacji pozarządowych na 100 osób wg miejsca zamieszkania</w:t>
            </w:r>
          </w:p>
        </w:tc>
        <w:tc>
          <w:tcPr>
            <w:tcW w:w="1701" w:type="dxa"/>
          </w:tcPr>
          <w:p w14:paraId="6A8F6B80" w14:textId="23B18705" w:rsidR="00751E54" w:rsidRPr="00BE10CF" w:rsidRDefault="00BE10CF" w:rsidP="00BE10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BE10CF">
              <w:rPr>
                <w:rFonts w:ascii="Calibri Light" w:hAnsi="Calibri Light"/>
                <w:color w:val="000000" w:themeColor="text1"/>
                <w:sz w:val="20"/>
                <w:szCs w:val="20"/>
              </w:rPr>
              <w:t>Dane gmin MOF, Starostwa Powiatowego</w:t>
            </w:r>
          </w:p>
        </w:tc>
      </w:tr>
      <w:tr w:rsidR="00BE10CF" w:rsidRPr="000B7D10" w14:paraId="5D65B82A" w14:textId="77777777" w:rsidTr="006A0E8F">
        <w:tc>
          <w:tcPr>
            <w:cnfStyle w:val="001000000000" w:firstRow="0" w:lastRow="0" w:firstColumn="1" w:lastColumn="0" w:oddVBand="0" w:evenVBand="0" w:oddHBand="0" w:evenHBand="0" w:firstRowFirstColumn="0" w:firstRowLastColumn="0" w:lastRowFirstColumn="0" w:lastRowLastColumn="0"/>
            <w:tcW w:w="7650" w:type="dxa"/>
          </w:tcPr>
          <w:p w14:paraId="00170200" w14:textId="42AB1173" w:rsidR="00BE10CF" w:rsidRPr="00BE10CF" w:rsidRDefault="00BE10CF" w:rsidP="00751E54">
            <w:pPr>
              <w:spacing w:after="0" w:line="240" w:lineRule="auto"/>
              <w:jc w:val="left"/>
              <w:rPr>
                <w:rFonts w:ascii="Calibri Light" w:hAnsi="Calibri Light"/>
                <w:color w:val="000000" w:themeColor="text1"/>
                <w:sz w:val="20"/>
                <w:szCs w:val="20"/>
              </w:rPr>
            </w:pPr>
            <w:r w:rsidRPr="00BE10CF">
              <w:rPr>
                <w:rFonts w:ascii="Calibri Light" w:hAnsi="Calibri Light"/>
                <w:color w:val="000000" w:themeColor="text1"/>
                <w:sz w:val="20"/>
                <w:szCs w:val="20"/>
              </w:rPr>
              <w:t>Liczba fundacji, stowarzyszeń i organizacji społecznych na 10 tys. mieszkańców MOF (szt.)</w:t>
            </w:r>
          </w:p>
        </w:tc>
        <w:tc>
          <w:tcPr>
            <w:tcW w:w="1701" w:type="dxa"/>
          </w:tcPr>
          <w:p w14:paraId="0DB46A7B" w14:textId="3836605D" w:rsidR="00BE10CF" w:rsidRPr="00BE10CF" w:rsidRDefault="00BE10CF" w:rsidP="00BE10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0B7D10">
              <w:rPr>
                <w:rFonts w:ascii="Calibri Light" w:hAnsi="Calibri Light"/>
                <w:color w:val="000000" w:themeColor="text1"/>
                <w:sz w:val="20"/>
                <w:szCs w:val="20"/>
              </w:rPr>
              <w:t>Dane GUS</w:t>
            </w:r>
          </w:p>
        </w:tc>
      </w:tr>
    </w:tbl>
    <w:p w14:paraId="6A2330B7" w14:textId="65B573A9" w:rsidR="006A5819" w:rsidRPr="00F11EA0" w:rsidRDefault="00C81B54" w:rsidP="000B7D10">
      <w:pPr>
        <w:pStyle w:val="Nagwek4"/>
      </w:pPr>
      <w:r>
        <w:t>Działanie 5</w:t>
      </w:r>
      <w:r w:rsidR="006A5819">
        <w:t xml:space="preserve">.2 </w:t>
      </w:r>
      <w:r w:rsidR="001D1084" w:rsidRPr="001D1084">
        <w:t>Rozwój usług dla osób starszych</w:t>
      </w:r>
    </w:p>
    <w:p w14:paraId="6310D6B0" w14:textId="184BA361" w:rsidR="006A5819" w:rsidRPr="00F11EA0" w:rsidRDefault="006A5819">
      <w:pPr>
        <w:spacing w:after="0"/>
        <w:rPr>
          <w:rFonts w:ascii="Calibri Light" w:hAnsi="Calibri Light"/>
          <w:color w:val="000000" w:themeColor="text1"/>
        </w:rPr>
      </w:pPr>
      <w:r w:rsidRPr="00F11EA0">
        <w:rPr>
          <w:rFonts w:ascii="Calibri Light" w:hAnsi="Calibri Light"/>
          <w:b/>
          <w:color w:val="000000" w:themeColor="text1"/>
        </w:rPr>
        <w:t>Uzasadnienie realizacji działania:</w:t>
      </w:r>
      <w:r w:rsidRPr="00F11EA0">
        <w:rPr>
          <w:rFonts w:ascii="Calibri Light" w:hAnsi="Calibri Light"/>
          <w:color w:val="000000" w:themeColor="text1"/>
        </w:rPr>
        <w:t xml:space="preserve"> </w:t>
      </w:r>
      <w:r w:rsidR="001D1084" w:rsidRPr="001D1084">
        <w:rPr>
          <w:rFonts w:ascii="Calibri Light" w:hAnsi="Calibri Light"/>
          <w:color w:val="000000" w:themeColor="text1"/>
        </w:rPr>
        <w:t xml:space="preserve">Mając na uwadze rosnącą liczbę osób w wieku poprodukcyjnym na terenie MOF Stalowej Woli oraz niewystarczające zasoby infrastrukturalne podmiotów świadczących usługi na rzecz seniorów konieczna jest realizacja szeroko zakrojonych działań, ułatwiających dostęp mieszkańcom ze wszystkich gmin MOF do wysokiej jakości usług </w:t>
      </w:r>
      <w:r w:rsidR="00CF5632">
        <w:rPr>
          <w:rFonts w:ascii="Calibri Light" w:hAnsi="Calibri Light"/>
          <w:color w:val="000000" w:themeColor="text1"/>
        </w:rPr>
        <w:t xml:space="preserve">edukacyjnych, kulturalnych, społecznych i </w:t>
      </w:r>
      <w:r w:rsidR="001D1084" w:rsidRPr="001D1084">
        <w:rPr>
          <w:rFonts w:ascii="Calibri Light" w:hAnsi="Calibri Light"/>
          <w:color w:val="000000" w:themeColor="text1"/>
        </w:rPr>
        <w:t>zdrowo</w:t>
      </w:r>
      <w:r w:rsidR="000B7D10">
        <w:rPr>
          <w:rFonts w:ascii="Calibri Light" w:hAnsi="Calibri Light"/>
          <w:color w:val="000000" w:themeColor="text1"/>
        </w:rPr>
        <w:t xml:space="preserve">tnych dla osób starszych. </w:t>
      </w:r>
      <w:r w:rsidR="000B7D10">
        <w:rPr>
          <w:rFonts w:ascii="Calibri Light" w:hAnsi="Calibri Light"/>
          <w:color w:val="000000" w:themeColor="text1"/>
        </w:rPr>
        <w:lastRenderedPageBreak/>
        <w:t>W tym </w:t>
      </w:r>
      <w:r w:rsidR="001D1084" w:rsidRPr="001D1084">
        <w:rPr>
          <w:rFonts w:ascii="Calibri Light" w:hAnsi="Calibri Light"/>
          <w:color w:val="000000" w:themeColor="text1"/>
        </w:rPr>
        <w:t xml:space="preserve">celu wskazane jest realizowanie </w:t>
      </w:r>
      <w:r w:rsidR="00CF5632">
        <w:rPr>
          <w:rFonts w:ascii="Calibri Light" w:hAnsi="Calibri Light"/>
          <w:color w:val="000000" w:themeColor="text1"/>
        </w:rPr>
        <w:t xml:space="preserve">m.in. </w:t>
      </w:r>
      <w:r w:rsidR="001D1084" w:rsidRPr="001D1084">
        <w:rPr>
          <w:rFonts w:ascii="Calibri Light" w:hAnsi="Calibri Light"/>
          <w:color w:val="000000" w:themeColor="text1"/>
        </w:rPr>
        <w:t>programów profilaktyczno-edukacyjnych, promujących zachowania prozdrowotne i aktywność fizyczną oraz rozwijanie usług opiekuńczych, rehabilitacyjnych i terapeutycznych dla seniorów (wprowadzenie usług opieki dziennej, zastosowanie terapii ruchowej itp.), a także ułatwianie dostępu do tych usług poprzez zapewnienie odpowiedniej infrastruktury (np. tworzenie i r</w:t>
      </w:r>
      <w:r w:rsidR="000B7D10">
        <w:rPr>
          <w:rFonts w:ascii="Calibri Light" w:hAnsi="Calibri Light"/>
          <w:color w:val="000000" w:themeColor="text1"/>
        </w:rPr>
        <w:t xml:space="preserve">ozbudowa zakładów </w:t>
      </w:r>
      <w:proofErr w:type="spellStart"/>
      <w:r w:rsidR="000B7D10">
        <w:rPr>
          <w:rFonts w:ascii="Calibri Light" w:hAnsi="Calibri Light"/>
          <w:color w:val="000000" w:themeColor="text1"/>
        </w:rPr>
        <w:t>pielęgnacyjno</w:t>
      </w:r>
      <w:proofErr w:type="spellEnd"/>
      <w:r w:rsidR="000B7D10">
        <w:rPr>
          <w:rFonts w:ascii="Calibri Light" w:hAnsi="Calibri Light"/>
          <w:color w:val="000000" w:themeColor="text1"/>
        </w:rPr>
        <w:br/>
        <w:t>–</w:t>
      </w:r>
      <w:r w:rsidR="001D1084" w:rsidRPr="001D1084">
        <w:rPr>
          <w:rFonts w:ascii="Calibri Light" w:hAnsi="Calibri Light"/>
          <w:color w:val="000000" w:themeColor="text1"/>
        </w:rPr>
        <w:t>opiekuńczych, budowa hospicjum). Działania te przyczynią się do podniesienia jakości życia starszych mieszkańców MOF, wypływając tym samym na wzrost atrakcyjności osiedleńczej tego obszaru.</w:t>
      </w:r>
    </w:p>
    <w:p w14:paraId="6FC9E822" w14:textId="77777777" w:rsidR="0089466A" w:rsidRPr="00A374F1" w:rsidRDefault="0089466A">
      <w:pPr>
        <w:spacing w:after="0"/>
        <w:rPr>
          <w:rFonts w:ascii="Calibri Light" w:hAnsi="Calibri Light"/>
          <w:b/>
          <w:color w:val="000000" w:themeColor="text1"/>
        </w:rPr>
      </w:pPr>
      <w:r w:rsidRPr="00A374F1">
        <w:rPr>
          <w:rFonts w:ascii="Calibri Light" w:hAnsi="Calibri Light"/>
          <w:b/>
          <w:color w:val="000000" w:themeColor="text1"/>
        </w:rPr>
        <w:t xml:space="preserve">Przykładowe typy operacji: </w:t>
      </w:r>
    </w:p>
    <w:p w14:paraId="3D42F694" w14:textId="4AC74AC1" w:rsidR="00D9657F" w:rsidRPr="00A374F1" w:rsidRDefault="00D9657F" w:rsidP="007016B9">
      <w:pPr>
        <w:pStyle w:val="Akapitzlist"/>
        <w:numPr>
          <w:ilvl w:val="0"/>
          <w:numId w:val="87"/>
        </w:numPr>
        <w:spacing w:after="0"/>
        <w:rPr>
          <w:rFonts w:ascii="Calibri Light" w:hAnsi="Calibri Light"/>
          <w:color w:val="000000" w:themeColor="text1"/>
        </w:rPr>
      </w:pPr>
      <w:r w:rsidRPr="00A374F1">
        <w:rPr>
          <w:rFonts w:ascii="Calibri Light" w:hAnsi="Calibri Light"/>
          <w:color w:val="000000" w:themeColor="text1"/>
        </w:rPr>
        <w:t>tworzenie now</w:t>
      </w:r>
      <w:r w:rsidR="00EC3812" w:rsidRPr="00A374F1">
        <w:rPr>
          <w:rFonts w:ascii="Calibri Light" w:hAnsi="Calibri Light"/>
          <w:color w:val="000000" w:themeColor="text1"/>
        </w:rPr>
        <w:t>ej i rozwój już istniejącej infrastruktury umo</w:t>
      </w:r>
      <w:r w:rsidR="000B7D10" w:rsidRPr="00A374F1">
        <w:rPr>
          <w:rFonts w:ascii="Calibri Light" w:hAnsi="Calibri Light"/>
          <w:color w:val="000000" w:themeColor="text1"/>
        </w:rPr>
        <w:t>żliwiającej realizację usług na </w:t>
      </w:r>
      <w:r w:rsidR="00EC3812" w:rsidRPr="00A374F1">
        <w:rPr>
          <w:rFonts w:ascii="Calibri Light" w:hAnsi="Calibri Light"/>
          <w:color w:val="000000" w:themeColor="text1"/>
        </w:rPr>
        <w:t>rzecz osób starszych,</w:t>
      </w:r>
      <w:r w:rsidR="00A374F1" w:rsidRPr="00A374F1">
        <w:rPr>
          <w:rFonts w:ascii="Calibri Light" w:hAnsi="Calibri Light"/>
          <w:color w:val="000000" w:themeColor="text1"/>
        </w:rPr>
        <w:t xml:space="preserve"> w tym przebudowa, rozbudowa, nadbudowa, remonty i wyposażenie istniejącej infrastruktury podmiotów ochrony zdrowia (np. placówki wsparcia dziennego dla osób starszych, hospicja, itp.),</w:t>
      </w:r>
    </w:p>
    <w:p w14:paraId="4BB5F02B" w14:textId="77777777" w:rsidR="007953A0" w:rsidRPr="007953A0" w:rsidRDefault="007953A0" w:rsidP="007016B9">
      <w:pPr>
        <w:pStyle w:val="Akapitzlist"/>
        <w:numPr>
          <w:ilvl w:val="0"/>
          <w:numId w:val="87"/>
        </w:numPr>
        <w:spacing w:after="0"/>
        <w:rPr>
          <w:rFonts w:ascii="Calibri Light" w:hAnsi="Calibri Light"/>
          <w:color w:val="FF0000"/>
        </w:rPr>
      </w:pPr>
      <w:r>
        <w:rPr>
          <w:rFonts w:ascii="Calibri Light" w:hAnsi="Calibri Light"/>
          <w:color w:val="000000" w:themeColor="text1"/>
        </w:rPr>
        <w:t>t</w:t>
      </w:r>
      <w:r w:rsidRPr="004B69E2">
        <w:rPr>
          <w:rFonts w:ascii="Calibri Light" w:hAnsi="Calibri Light"/>
          <w:color w:val="000000" w:themeColor="text1"/>
        </w:rPr>
        <w:t>worzenie i/lub funkcjonowanie wypożyczalni sprzętu pielęgnacyjnego, rehabilitacyjnego i wspomagającego w połączeniu z nauką ich obsługi i doradztwem w zakresie jego wykorzystania</w:t>
      </w:r>
      <w:r>
        <w:rPr>
          <w:rFonts w:ascii="Calibri Light" w:hAnsi="Calibri Light"/>
          <w:color w:val="000000" w:themeColor="text1"/>
        </w:rPr>
        <w:t xml:space="preserve"> </w:t>
      </w:r>
      <w:r w:rsidRPr="00CF4322">
        <w:rPr>
          <w:rFonts w:ascii="Calibri Light" w:hAnsi="Calibri Light"/>
          <w:color w:val="000000" w:themeColor="text1"/>
        </w:rPr>
        <w:t>w celu tworzenia warunków do opieki domowej</w:t>
      </w:r>
      <w:r>
        <w:rPr>
          <w:rFonts w:ascii="Calibri Light" w:hAnsi="Calibri Light"/>
          <w:color w:val="000000" w:themeColor="text1"/>
        </w:rPr>
        <w:t>,</w:t>
      </w:r>
    </w:p>
    <w:p w14:paraId="601C98FB" w14:textId="5BB300B9" w:rsidR="00EC3812" w:rsidRPr="007953A0" w:rsidRDefault="00E35F04" w:rsidP="007016B9">
      <w:pPr>
        <w:pStyle w:val="Akapitzlist"/>
        <w:numPr>
          <w:ilvl w:val="0"/>
          <w:numId w:val="87"/>
        </w:numPr>
        <w:spacing w:after="0"/>
        <w:rPr>
          <w:rFonts w:ascii="Calibri Light" w:hAnsi="Calibri Light"/>
          <w:color w:val="000000" w:themeColor="text1"/>
        </w:rPr>
      </w:pPr>
      <w:r w:rsidRPr="007953A0">
        <w:rPr>
          <w:rFonts w:ascii="Calibri Light" w:hAnsi="Calibri Light"/>
          <w:color w:val="000000" w:themeColor="text1"/>
        </w:rPr>
        <w:t xml:space="preserve">rozwój różnego rodzaju, wysokiej jakości, usług dla osób starszych, w tym usług społecznych, edukacyjnych, kulturalnych, </w:t>
      </w:r>
      <w:r w:rsidR="00EC3812" w:rsidRPr="007953A0">
        <w:rPr>
          <w:rFonts w:ascii="Calibri Light" w:hAnsi="Calibri Light"/>
          <w:color w:val="000000" w:themeColor="text1"/>
        </w:rPr>
        <w:t>opiekuńcz</w:t>
      </w:r>
      <w:r w:rsidRPr="007953A0">
        <w:rPr>
          <w:rFonts w:ascii="Calibri Light" w:hAnsi="Calibri Light"/>
          <w:color w:val="000000" w:themeColor="text1"/>
        </w:rPr>
        <w:t>ych</w:t>
      </w:r>
      <w:r w:rsidR="00EC3812" w:rsidRPr="007953A0">
        <w:rPr>
          <w:rFonts w:ascii="Calibri Light" w:hAnsi="Calibri Light"/>
          <w:color w:val="000000" w:themeColor="text1"/>
        </w:rPr>
        <w:t>, specjalistyczn</w:t>
      </w:r>
      <w:r w:rsidRPr="007953A0">
        <w:rPr>
          <w:rFonts w:ascii="Calibri Light" w:hAnsi="Calibri Light"/>
          <w:color w:val="000000" w:themeColor="text1"/>
        </w:rPr>
        <w:t>ych</w:t>
      </w:r>
      <w:r w:rsidR="00EC3812" w:rsidRPr="007953A0">
        <w:rPr>
          <w:rFonts w:ascii="Calibri Light" w:hAnsi="Calibri Light"/>
          <w:color w:val="000000" w:themeColor="text1"/>
        </w:rPr>
        <w:t>, rehabilitacyjn</w:t>
      </w:r>
      <w:r w:rsidRPr="007953A0">
        <w:rPr>
          <w:rFonts w:ascii="Calibri Light" w:hAnsi="Calibri Light"/>
          <w:color w:val="000000" w:themeColor="text1"/>
        </w:rPr>
        <w:t>ych</w:t>
      </w:r>
      <w:r w:rsidR="00EC3812" w:rsidRPr="007953A0">
        <w:rPr>
          <w:rFonts w:ascii="Calibri Light" w:hAnsi="Calibri Light"/>
          <w:color w:val="000000" w:themeColor="text1"/>
        </w:rPr>
        <w:t xml:space="preserve"> i terapeutyczn</w:t>
      </w:r>
      <w:r w:rsidR="007953A0" w:rsidRPr="007953A0">
        <w:rPr>
          <w:rFonts w:ascii="Calibri Light" w:hAnsi="Calibri Light"/>
          <w:color w:val="000000" w:themeColor="text1"/>
        </w:rPr>
        <w:t xml:space="preserve">ych, </w:t>
      </w:r>
      <w:r w:rsidR="000A7C70" w:rsidRPr="007953A0">
        <w:rPr>
          <w:rFonts w:ascii="Calibri Light" w:hAnsi="Calibri Light"/>
          <w:color w:val="000000" w:themeColor="text1"/>
        </w:rPr>
        <w:t>itp.</w:t>
      </w:r>
    </w:p>
    <w:p w14:paraId="0CDEEAE2" w14:textId="39CDA5E7" w:rsidR="00CF4322" w:rsidRPr="007953A0" w:rsidRDefault="00CF4322" w:rsidP="007016B9">
      <w:pPr>
        <w:pStyle w:val="Akapitzlist"/>
        <w:numPr>
          <w:ilvl w:val="0"/>
          <w:numId w:val="87"/>
        </w:numPr>
        <w:spacing w:after="0"/>
        <w:rPr>
          <w:rFonts w:ascii="Calibri Light" w:hAnsi="Calibri Light"/>
          <w:color w:val="FF0000"/>
        </w:rPr>
      </w:pPr>
      <w:r>
        <w:rPr>
          <w:rFonts w:ascii="Calibri Light" w:hAnsi="Calibri Light"/>
          <w:color w:val="000000" w:themeColor="text1"/>
        </w:rPr>
        <w:t xml:space="preserve">poprawa </w:t>
      </w:r>
      <w:r w:rsidRPr="00572C23">
        <w:rPr>
          <w:rFonts w:ascii="Calibri Light" w:hAnsi="Calibri Light"/>
          <w:color w:val="000000" w:themeColor="text1"/>
        </w:rPr>
        <w:t>dostępu do opieki nad osobami starszymi i niesamodzielnymi</w:t>
      </w:r>
      <w:r>
        <w:rPr>
          <w:rFonts w:ascii="Calibri Light" w:hAnsi="Calibri Light"/>
          <w:color w:val="000000" w:themeColor="text1"/>
        </w:rPr>
        <w:t xml:space="preserve"> (np. </w:t>
      </w:r>
      <w:r w:rsidRPr="00CF4322">
        <w:rPr>
          <w:rFonts w:ascii="Calibri Light" w:hAnsi="Calibri Light"/>
          <w:color w:val="000000" w:themeColor="text1"/>
        </w:rPr>
        <w:t>świadczeń geriatrycznych, ambulatoryjnych i stacjonarnych placówek geriatrycznych, rozwój opieki długoterminowej</w:t>
      </w:r>
      <w:r w:rsidR="007953A0">
        <w:rPr>
          <w:rFonts w:ascii="Calibri Light" w:hAnsi="Calibri Light"/>
          <w:color w:val="000000" w:themeColor="text1"/>
        </w:rPr>
        <w:t>, hospicyjnej dla osób starszych</w:t>
      </w:r>
      <w:r>
        <w:rPr>
          <w:rFonts w:ascii="Calibri Light" w:hAnsi="Calibri Light"/>
          <w:color w:val="000000" w:themeColor="text1"/>
        </w:rPr>
        <w:t>)</w:t>
      </w:r>
      <w:r w:rsidR="007953A0">
        <w:rPr>
          <w:rFonts w:ascii="Calibri Light" w:hAnsi="Calibri Light"/>
          <w:color w:val="000000" w:themeColor="text1"/>
        </w:rPr>
        <w:t>,</w:t>
      </w:r>
    </w:p>
    <w:p w14:paraId="216252E1" w14:textId="77777777" w:rsidR="007953A0" w:rsidRPr="00CF4322" w:rsidRDefault="007953A0" w:rsidP="007016B9">
      <w:pPr>
        <w:pStyle w:val="Akapitzlist"/>
        <w:numPr>
          <w:ilvl w:val="0"/>
          <w:numId w:val="87"/>
        </w:numPr>
        <w:spacing w:after="0"/>
        <w:rPr>
          <w:rFonts w:ascii="Calibri Light" w:hAnsi="Calibri Light"/>
          <w:color w:val="FF0000"/>
        </w:rPr>
      </w:pPr>
      <w:r>
        <w:rPr>
          <w:rFonts w:ascii="Calibri Light" w:hAnsi="Calibri Light"/>
          <w:color w:val="000000" w:themeColor="text1"/>
        </w:rPr>
        <w:t xml:space="preserve">szkolenia </w:t>
      </w:r>
      <w:r w:rsidRPr="00572C23">
        <w:rPr>
          <w:rFonts w:ascii="Calibri Light" w:hAnsi="Calibri Light"/>
          <w:color w:val="000000" w:themeColor="text1"/>
        </w:rPr>
        <w:t>z zakresu opieki i rehabilitacji osób sprawujących opiekę nad osobami niesamodzielnymi, zależnymi</w:t>
      </w:r>
      <w:r>
        <w:rPr>
          <w:rFonts w:ascii="Calibri Light" w:hAnsi="Calibri Light"/>
          <w:color w:val="000000" w:themeColor="text1"/>
        </w:rPr>
        <w:t xml:space="preserve">, </w:t>
      </w:r>
    </w:p>
    <w:p w14:paraId="48C3C847" w14:textId="78D97E2B" w:rsidR="007953A0" w:rsidRPr="007953A0" w:rsidRDefault="007953A0" w:rsidP="007016B9">
      <w:pPr>
        <w:pStyle w:val="Akapitzlist"/>
        <w:numPr>
          <w:ilvl w:val="0"/>
          <w:numId w:val="87"/>
        </w:numPr>
        <w:spacing w:after="0"/>
        <w:rPr>
          <w:rFonts w:ascii="Calibri Light" w:hAnsi="Calibri Light"/>
          <w:color w:val="000000" w:themeColor="text1"/>
        </w:rPr>
      </w:pPr>
      <w:r w:rsidRPr="007953A0">
        <w:rPr>
          <w:rFonts w:ascii="Calibri Light" w:hAnsi="Calibri Light"/>
          <w:color w:val="000000" w:themeColor="text1"/>
        </w:rPr>
        <w:t>programy profilaktyczno-edukacyjne dla osób starszych, promujące zachowania pr</w:t>
      </w:r>
      <w:r>
        <w:rPr>
          <w:rFonts w:ascii="Calibri Light" w:hAnsi="Calibri Light"/>
          <w:color w:val="000000" w:themeColor="text1"/>
        </w:rPr>
        <w:t>ozdrowotne i aktywność fizyczną.</w:t>
      </w:r>
    </w:p>
    <w:p w14:paraId="2C8EEE06" w14:textId="1923192A" w:rsidR="006A5819" w:rsidRDefault="006A5819">
      <w:pPr>
        <w:spacing w:after="0"/>
        <w:rPr>
          <w:rFonts w:ascii="Calibri Light" w:hAnsi="Calibri Light"/>
          <w:b/>
          <w:color w:val="000000" w:themeColor="text1"/>
        </w:rPr>
      </w:pPr>
      <w:r w:rsidRPr="00E31980">
        <w:rPr>
          <w:rFonts w:ascii="Calibri Light" w:hAnsi="Calibri Light"/>
          <w:b/>
          <w:color w:val="000000" w:themeColor="text1"/>
        </w:rPr>
        <w:t>Oczekiwane efekty:</w:t>
      </w:r>
    </w:p>
    <w:p w14:paraId="4AF04E07" w14:textId="77777777" w:rsidR="004C6F74" w:rsidRDefault="004C6F74" w:rsidP="007016B9">
      <w:pPr>
        <w:pStyle w:val="Akapitzlist"/>
        <w:numPr>
          <w:ilvl w:val="0"/>
          <w:numId w:val="51"/>
        </w:numPr>
        <w:spacing w:after="0"/>
        <w:rPr>
          <w:rFonts w:ascii="Calibri Light" w:hAnsi="Calibri Light"/>
          <w:color w:val="000000" w:themeColor="text1"/>
        </w:rPr>
      </w:pPr>
      <w:r w:rsidRPr="00E36BEA">
        <w:rPr>
          <w:rFonts w:ascii="Calibri Light" w:hAnsi="Calibri Light"/>
          <w:color w:val="000000" w:themeColor="text1"/>
        </w:rPr>
        <w:t xml:space="preserve">podniesienie jakości życia </w:t>
      </w:r>
      <w:r>
        <w:rPr>
          <w:rFonts w:ascii="Calibri Light" w:hAnsi="Calibri Light"/>
          <w:color w:val="000000" w:themeColor="text1"/>
        </w:rPr>
        <w:t xml:space="preserve">starszych </w:t>
      </w:r>
      <w:r w:rsidRPr="00E36BEA">
        <w:rPr>
          <w:rFonts w:ascii="Calibri Light" w:hAnsi="Calibri Light"/>
          <w:color w:val="000000" w:themeColor="text1"/>
        </w:rPr>
        <w:t>mieszkańców MOF,</w:t>
      </w:r>
    </w:p>
    <w:p w14:paraId="728930A7" w14:textId="3585B481" w:rsidR="004C6F74" w:rsidRPr="004C6F74" w:rsidRDefault="004C6F74" w:rsidP="007016B9">
      <w:pPr>
        <w:pStyle w:val="Akapitzlist"/>
        <w:numPr>
          <w:ilvl w:val="0"/>
          <w:numId w:val="51"/>
        </w:numPr>
        <w:spacing w:after="0"/>
        <w:rPr>
          <w:rFonts w:ascii="Calibri Light" w:hAnsi="Calibri Light"/>
          <w:color w:val="000000" w:themeColor="text1"/>
        </w:rPr>
      </w:pPr>
      <w:r w:rsidRPr="004C6F74">
        <w:rPr>
          <w:rFonts w:ascii="Calibri Light" w:hAnsi="Calibri Light"/>
          <w:color w:val="000000" w:themeColor="text1"/>
        </w:rPr>
        <w:t>zmniejszenie zagrożenia wykluczeniem społecznym starszych mieszkańców MOF</w:t>
      </w:r>
      <w:r>
        <w:rPr>
          <w:rFonts w:ascii="Calibri Light" w:hAnsi="Calibri Light"/>
          <w:color w:val="000000" w:themeColor="text1"/>
        </w:rPr>
        <w:t>,</w:t>
      </w:r>
    </w:p>
    <w:p w14:paraId="104283FA" w14:textId="5546BAD4" w:rsidR="000A7C70" w:rsidRPr="004C6F74" w:rsidRDefault="000A7C70" w:rsidP="007016B9">
      <w:pPr>
        <w:pStyle w:val="Akapitzlist"/>
        <w:numPr>
          <w:ilvl w:val="0"/>
          <w:numId w:val="51"/>
        </w:numPr>
        <w:spacing w:after="0"/>
        <w:rPr>
          <w:rFonts w:ascii="Calibri Light" w:hAnsi="Calibri Light"/>
          <w:color w:val="000000" w:themeColor="text1"/>
        </w:rPr>
      </w:pPr>
      <w:r w:rsidRPr="00E36BEA">
        <w:rPr>
          <w:rFonts w:ascii="Calibri Light" w:hAnsi="Calibri Light"/>
          <w:color w:val="000000" w:themeColor="text1"/>
        </w:rPr>
        <w:lastRenderedPageBreak/>
        <w:t xml:space="preserve">ułatwienie </w:t>
      </w:r>
      <w:r w:rsidR="00CF5632">
        <w:rPr>
          <w:rFonts w:ascii="Calibri Light" w:hAnsi="Calibri Light"/>
          <w:color w:val="000000" w:themeColor="text1"/>
        </w:rPr>
        <w:t xml:space="preserve">starszym </w:t>
      </w:r>
      <w:r w:rsidRPr="00E36BEA">
        <w:rPr>
          <w:rFonts w:ascii="Calibri Light" w:hAnsi="Calibri Light"/>
          <w:color w:val="000000" w:themeColor="text1"/>
        </w:rPr>
        <w:t>mieszkańcom MOF dostępu do infrastruktury zdrowotnej</w:t>
      </w:r>
      <w:r w:rsidR="000B7D10">
        <w:rPr>
          <w:rFonts w:ascii="Calibri Light" w:hAnsi="Calibri Light"/>
          <w:color w:val="000000" w:themeColor="text1"/>
        </w:rPr>
        <w:t xml:space="preserve"> i </w:t>
      </w:r>
      <w:r w:rsidR="00CF5632">
        <w:rPr>
          <w:rFonts w:ascii="Calibri Light" w:hAnsi="Calibri Light"/>
          <w:color w:val="000000" w:themeColor="text1"/>
        </w:rPr>
        <w:t xml:space="preserve">społecznej </w:t>
      </w:r>
      <w:r w:rsidRPr="00E36BEA">
        <w:rPr>
          <w:rFonts w:ascii="Calibri Light" w:hAnsi="Calibri Light"/>
          <w:color w:val="000000" w:themeColor="text1"/>
        </w:rPr>
        <w:t xml:space="preserve">oraz </w:t>
      </w:r>
      <w:r w:rsidR="00E35F04">
        <w:rPr>
          <w:rFonts w:ascii="Calibri Light" w:hAnsi="Calibri Light"/>
          <w:color w:val="000000" w:themeColor="text1"/>
        </w:rPr>
        <w:t xml:space="preserve">wysokiej jakości </w:t>
      </w:r>
      <w:r w:rsidRPr="00E36BEA">
        <w:rPr>
          <w:rFonts w:ascii="Calibri Light" w:hAnsi="Calibri Light"/>
          <w:color w:val="000000" w:themeColor="text1"/>
        </w:rPr>
        <w:t xml:space="preserve">usług </w:t>
      </w:r>
      <w:r w:rsidR="00CF5632">
        <w:rPr>
          <w:rFonts w:ascii="Calibri Light" w:hAnsi="Calibri Light"/>
          <w:color w:val="000000" w:themeColor="text1"/>
        </w:rPr>
        <w:t xml:space="preserve">społecznych, edukacyjnych, kulturalnych, </w:t>
      </w:r>
      <w:r w:rsidR="004C6F74">
        <w:rPr>
          <w:rFonts w:ascii="Calibri Light" w:hAnsi="Calibri Light"/>
          <w:color w:val="000000" w:themeColor="text1"/>
        </w:rPr>
        <w:t>profilaktycznych i zdrowotnych.</w:t>
      </w:r>
    </w:p>
    <w:p w14:paraId="3886C5BA" w14:textId="14E63C8F" w:rsidR="000A7C70" w:rsidRDefault="00CF4322" w:rsidP="00A374F1">
      <w:pPr>
        <w:spacing w:line="240" w:lineRule="auto"/>
        <w:rPr>
          <w:rFonts w:ascii="Calibri Light" w:hAnsi="Calibri Light"/>
        </w:rPr>
      </w:pPr>
      <w:r w:rsidRPr="006F7EDA">
        <w:rPr>
          <w:rFonts w:ascii="Calibri Light" w:hAnsi="Calibri Light"/>
          <w:b/>
        </w:rPr>
        <w:t>Działanie</w:t>
      </w:r>
      <w:r>
        <w:rPr>
          <w:rFonts w:ascii="Calibri Light" w:hAnsi="Calibri Light"/>
          <w:b/>
        </w:rPr>
        <w:t xml:space="preserve"> 5</w:t>
      </w:r>
      <w:r w:rsidRPr="006F7EDA">
        <w:rPr>
          <w:rFonts w:ascii="Calibri Light" w:hAnsi="Calibri Light"/>
          <w:b/>
        </w:rPr>
        <w:t>.</w:t>
      </w:r>
      <w:r>
        <w:rPr>
          <w:rFonts w:ascii="Calibri Light" w:hAnsi="Calibri Light"/>
          <w:b/>
        </w:rPr>
        <w:t>2 nie</w:t>
      </w:r>
      <w:r w:rsidRPr="006F7EDA">
        <w:rPr>
          <w:rFonts w:ascii="Calibri Light" w:hAnsi="Calibri Light"/>
          <w:b/>
        </w:rPr>
        <w:t xml:space="preserve"> </w:t>
      </w:r>
      <w:r>
        <w:rPr>
          <w:rFonts w:ascii="Calibri Light" w:hAnsi="Calibri Light"/>
          <w:b/>
        </w:rPr>
        <w:t>obejmuje realizacji</w:t>
      </w:r>
      <w:r w:rsidRPr="006F7EDA">
        <w:rPr>
          <w:rFonts w:ascii="Calibri Light" w:hAnsi="Calibri Light"/>
          <w:b/>
        </w:rPr>
        <w:t xml:space="preserve"> projektów, składanych w odpowiedzi na konkursy dedykowane </w:t>
      </w:r>
      <w:r w:rsidR="00F40DF4">
        <w:rPr>
          <w:rFonts w:ascii="Calibri Light" w:hAnsi="Calibri Light"/>
          <w:b/>
        </w:rPr>
        <w:t xml:space="preserve">dla MOF </w:t>
      </w:r>
      <w:r w:rsidRPr="006F7EDA">
        <w:rPr>
          <w:rFonts w:ascii="Calibri Light" w:hAnsi="Calibri Light"/>
          <w:b/>
        </w:rPr>
        <w:t>w ramach instrumentu terytorialnego RPO WP 2014-2020.</w:t>
      </w:r>
      <w:r w:rsidR="000A7C70">
        <w:rPr>
          <w:rFonts w:ascii="Calibri Light" w:hAnsi="Calibri Light"/>
        </w:rPr>
        <w:t xml:space="preserve"> </w:t>
      </w:r>
    </w:p>
    <w:p w14:paraId="5F09E1C9" w14:textId="77777777" w:rsidR="003E1A65" w:rsidRDefault="006A5819" w:rsidP="00A374F1">
      <w:pPr>
        <w:rPr>
          <w:rFonts w:ascii="Calibri Light" w:hAnsi="Calibri Light"/>
        </w:rPr>
      </w:pPr>
      <w:r>
        <w:rPr>
          <w:rFonts w:ascii="Calibri Light" w:hAnsi="Calibri Light"/>
        </w:rPr>
        <w:t>Wskaźniki:</w:t>
      </w:r>
      <w:r w:rsidR="00807496" w:rsidRPr="00807496">
        <w:rPr>
          <w:rFonts w:ascii="Calibri Light" w:hAnsi="Calibri Light"/>
        </w:rPr>
        <w:t xml:space="preserve"> </w:t>
      </w:r>
    </w:p>
    <w:tbl>
      <w:tblPr>
        <w:tblStyle w:val="arleta1"/>
        <w:tblW w:w="9225" w:type="dxa"/>
        <w:tblLook w:val="04A0" w:firstRow="1" w:lastRow="0" w:firstColumn="1" w:lastColumn="0" w:noHBand="0" w:noVBand="1"/>
      </w:tblPr>
      <w:tblGrid>
        <w:gridCol w:w="7650"/>
        <w:gridCol w:w="1575"/>
      </w:tblGrid>
      <w:tr w:rsidR="00800BFF" w:rsidRPr="000B7D10" w14:paraId="29A79E0D" w14:textId="77777777" w:rsidTr="00800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1927D209" w14:textId="77777777" w:rsidR="00800BFF" w:rsidRPr="000B7D10" w:rsidRDefault="00800BFF" w:rsidP="00573E15">
            <w:pPr>
              <w:spacing w:after="0" w:line="240" w:lineRule="auto"/>
              <w:jc w:val="center"/>
              <w:rPr>
                <w:rFonts w:ascii="Calibri Light" w:hAnsi="Calibri Light"/>
                <w:sz w:val="20"/>
                <w:szCs w:val="20"/>
              </w:rPr>
            </w:pPr>
            <w:r w:rsidRPr="000B7D10">
              <w:rPr>
                <w:rFonts w:ascii="Calibri Light" w:hAnsi="Calibri Light"/>
                <w:sz w:val="20"/>
                <w:szCs w:val="20"/>
              </w:rPr>
              <w:t>Nazwa wskaźnika</w:t>
            </w:r>
          </w:p>
        </w:tc>
        <w:tc>
          <w:tcPr>
            <w:tcW w:w="1575" w:type="dxa"/>
          </w:tcPr>
          <w:p w14:paraId="66717523" w14:textId="77777777" w:rsidR="00800BFF" w:rsidRPr="000B7D10" w:rsidRDefault="00800BFF" w:rsidP="00573E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0"/>
                <w:szCs w:val="20"/>
              </w:rPr>
            </w:pPr>
            <w:r w:rsidRPr="000B7D10">
              <w:rPr>
                <w:rFonts w:ascii="Calibri Light" w:hAnsi="Calibri Light"/>
                <w:sz w:val="20"/>
                <w:szCs w:val="20"/>
              </w:rPr>
              <w:t>Źródło weryfikacji</w:t>
            </w:r>
          </w:p>
        </w:tc>
      </w:tr>
      <w:tr w:rsidR="00800BFF" w:rsidRPr="000B7D10" w14:paraId="6B2A9A9E" w14:textId="77777777" w:rsidTr="00800BFF">
        <w:tc>
          <w:tcPr>
            <w:cnfStyle w:val="001000000000" w:firstRow="0" w:lastRow="0" w:firstColumn="1" w:lastColumn="0" w:oddVBand="0" w:evenVBand="0" w:oddHBand="0" w:evenHBand="0" w:firstRowFirstColumn="0" w:firstRowLastColumn="0" w:lastRowFirstColumn="0" w:lastRowLastColumn="0"/>
            <w:tcW w:w="7650" w:type="dxa"/>
          </w:tcPr>
          <w:p w14:paraId="42310D40" w14:textId="280A2B01" w:rsidR="00800BFF" w:rsidRPr="000B7D10" w:rsidRDefault="00800BFF" w:rsidP="000B7D10">
            <w:pPr>
              <w:spacing w:after="0" w:line="240" w:lineRule="auto"/>
              <w:jc w:val="left"/>
              <w:rPr>
                <w:rFonts w:ascii="Calibri Light" w:hAnsi="Calibri Light"/>
                <w:color w:val="000000" w:themeColor="text1"/>
                <w:sz w:val="20"/>
                <w:szCs w:val="20"/>
              </w:rPr>
            </w:pPr>
            <w:r w:rsidRPr="00800BFF">
              <w:rPr>
                <w:rFonts w:ascii="Calibri Light" w:hAnsi="Calibri Light"/>
                <w:color w:val="000000" w:themeColor="text1"/>
                <w:sz w:val="20"/>
                <w:szCs w:val="20"/>
              </w:rPr>
              <w:t>Liczba wspartych w programie miejsc świadczenia usług zdrowotnych, istniejących po zakończeniu projektu</w:t>
            </w:r>
            <w:r>
              <w:rPr>
                <w:rFonts w:ascii="Calibri Light" w:hAnsi="Calibri Light"/>
                <w:color w:val="000000" w:themeColor="text1"/>
                <w:sz w:val="20"/>
                <w:szCs w:val="20"/>
              </w:rPr>
              <w:t xml:space="preserve"> (szt.)</w:t>
            </w:r>
          </w:p>
        </w:tc>
        <w:tc>
          <w:tcPr>
            <w:tcW w:w="1575" w:type="dxa"/>
          </w:tcPr>
          <w:p w14:paraId="4B007238" w14:textId="7CB58289" w:rsidR="00800BFF" w:rsidRPr="000B7D10" w:rsidRDefault="00800BFF" w:rsidP="00573E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gmin MOF</w:t>
            </w:r>
          </w:p>
        </w:tc>
      </w:tr>
      <w:tr w:rsidR="00A374F1" w:rsidRPr="000B7D10" w14:paraId="464910B1" w14:textId="77777777" w:rsidTr="00800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5E34B04E" w14:textId="4965BB83" w:rsidR="00A374F1" w:rsidRPr="00A374F1" w:rsidRDefault="00A374F1" w:rsidP="00A374F1">
            <w:pPr>
              <w:spacing w:after="0" w:line="240" w:lineRule="auto"/>
              <w:jc w:val="left"/>
              <w:rPr>
                <w:rFonts w:ascii="Calibri Light" w:hAnsi="Calibri Light"/>
                <w:color w:val="000000" w:themeColor="text1"/>
                <w:sz w:val="20"/>
                <w:szCs w:val="20"/>
              </w:rPr>
            </w:pPr>
            <w:r w:rsidRPr="000B7D10">
              <w:rPr>
                <w:rFonts w:ascii="Calibri Light" w:hAnsi="Calibri Light"/>
                <w:sz w:val="20"/>
                <w:szCs w:val="20"/>
              </w:rPr>
              <w:t xml:space="preserve">Liczba </w:t>
            </w:r>
            <w:proofErr w:type="spellStart"/>
            <w:r w:rsidRPr="000B7D10">
              <w:rPr>
                <w:rFonts w:ascii="Calibri Light" w:hAnsi="Calibri Light"/>
                <w:sz w:val="20"/>
                <w:szCs w:val="20"/>
              </w:rPr>
              <w:t>nowowybudowanych</w:t>
            </w:r>
            <w:proofErr w:type="spellEnd"/>
            <w:r w:rsidRPr="000B7D10">
              <w:rPr>
                <w:rFonts w:ascii="Calibri Light" w:hAnsi="Calibri Light"/>
                <w:sz w:val="20"/>
                <w:szCs w:val="20"/>
              </w:rPr>
              <w:t>/zmodernizowanych obiektów sprzyjających rozwojowi usług dla osób starszych (szt.)</w:t>
            </w:r>
          </w:p>
        </w:tc>
        <w:tc>
          <w:tcPr>
            <w:tcW w:w="1575" w:type="dxa"/>
          </w:tcPr>
          <w:p w14:paraId="265C8438" w14:textId="5ED77511" w:rsidR="00A374F1" w:rsidRPr="000B7D10" w:rsidRDefault="00A374F1" w:rsidP="00A374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0B7D10">
              <w:rPr>
                <w:rFonts w:ascii="Calibri Light" w:hAnsi="Calibri Light"/>
                <w:color w:val="000000" w:themeColor="text1"/>
                <w:sz w:val="20"/>
                <w:szCs w:val="20"/>
              </w:rPr>
              <w:t>Dane gmin MOF</w:t>
            </w:r>
          </w:p>
        </w:tc>
      </w:tr>
      <w:tr w:rsidR="00A374F1" w:rsidRPr="000B7D10" w14:paraId="51B70715" w14:textId="77777777" w:rsidTr="00800BFF">
        <w:tc>
          <w:tcPr>
            <w:cnfStyle w:val="001000000000" w:firstRow="0" w:lastRow="0" w:firstColumn="1" w:lastColumn="0" w:oddVBand="0" w:evenVBand="0" w:oddHBand="0" w:evenHBand="0" w:firstRowFirstColumn="0" w:firstRowLastColumn="0" w:lastRowFirstColumn="0" w:lastRowLastColumn="0"/>
            <w:tcW w:w="7650" w:type="dxa"/>
          </w:tcPr>
          <w:p w14:paraId="232ED167" w14:textId="7ECB3055" w:rsidR="00A374F1" w:rsidRPr="000B7D10" w:rsidRDefault="00A374F1" w:rsidP="00A374F1">
            <w:pPr>
              <w:spacing w:after="0" w:line="240" w:lineRule="auto"/>
              <w:jc w:val="left"/>
              <w:rPr>
                <w:rFonts w:ascii="Calibri Light" w:hAnsi="Calibri Light"/>
                <w:color w:val="000000" w:themeColor="text1"/>
                <w:sz w:val="20"/>
                <w:szCs w:val="20"/>
              </w:rPr>
            </w:pPr>
            <w:r w:rsidRPr="00A374F1">
              <w:rPr>
                <w:rFonts w:ascii="Calibri Light" w:hAnsi="Calibri Light"/>
                <w:color w:val="000000" w:themeColor="text1"/>
                <w:sz w:val="20"/>
                <w:szCs w:val="20"/>
              </w:rPr>
              <w:t>Liczba wspartych podmiotów leczniczych</w:t>
            </w:r>
            <w:r>
              <w:rPr>
                <w:rFonts w:ascii="Calibri Light" w:hAnsi="Calibri Light"/>
                <w:color w:val="000000" w:themeColor="text1"/>
                <w:sz w:val="20"/>
                <w:szCs w:val="20"/>
              </w:rPr>
              <w:t xml:space="preserve"> (szt.)</w:t>
            </w:r>
          </w:p>
        </w:tc>
        <w:tc>
          <w:tcPr>
            <w:tcW w:w="1575" w:type="dxa"/>
          </w:tcPr>
          <w:p w14:paraId="7F46945F" w14:textId="0FAB0FB8" w:rsidR="00A374F1" w:rsidRPr="000B7D10" w:rsidRDefault="00A374F1" w:rsidP="00A37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B7D10">
              <w:rPr>
                <w:rFonts w:ascii="Calibri Light" w:hAnsi="Calibri Light"/>
                <w:color w:val="000000" w:themeColor="text1"/>
                <w:sz w:val="20"/>
                <w:szCs w:val="20"/>
              </w:rPr>
              <w:t>Dane gmin MOF</w:t>
            </w:r>
          </w:p>
        </w:tc>
      </w:tr>
      <w:tr w:rsidR="00A374F1" w:rsidRPr="000B7D10" w14:paraId="50552775" w14:textId="77777777" w:rsidTr="00800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390A1357" w14:textId="35FE4B8A" w:rsidR="00A374F1" w:rsidRPr="000B7D10" w:rsidRDefault="00A374F1" w:rsidP="00A374F1">
            <w:pPr>
              <w:spacing w:after="0" w:line="240" w:lineRule="auto"/>
              <w:jc w:val="left"/>
              <w:rPr>
                <w:rFonts w:ascii="Calibri Light" w:hAnsi="Calibri Light"/>
                <w:color w:val="000000" w:themeColor="text1"/>
                <w:sz w:val="20"/>
                <w:szCs w:val="20"/>
              </w:rPr>
            </w:pPr>
            <w:r w:rsidRPr="00800BFF">
              <w:rPr>
                <w:rFonts w:ascii="Calibri Light" w:hAnsi="Calibri Light"/>
                <w:color w:val="000000" w:themeColor="text1"/>
                <w:sz w:val="20"/>
                <w:szCs w:val="20"/>
              </w:rPr>
              <w:t>Liczba osób zagrożonych ubóstwem lub wykluczeniem społecznym</w:t>
            </w:r>
            <w:r>
              <w:rPr>
                <w:rFonts w:ascii="Calibri Light" w:hAnsi="Calibri Light"/>
                <w:color w:val="000000" w:themeColor="text1"/>
                <w:sz w:val="20"/>
                <w:szCs w:val="20"/>
              </w:rPr>
              <w:t>,</w:t>
            </w:r>
            <w:r w:rsidRPr="00800BFF">
              <w:rPr>
                <w:rFonts w:ascii="Calibri Light" w:hAnsi="Calibri Light"/>
                <w:color w:val="000000" w:themeColor="text1"/>
                <w:sz w:val="20"/>
                <w:szCs w:val="20"/>
              </w:rPr>
              <w:t xml:space="preserve"> objętych usługami zdrowotnymi w programie</w:t>
            </w:r>
            <w:r>
              <w:rPr>
                <w:rFonts w:ascii="Calibri Light" w:hAnsi="Calibri Light"/>
                <w:color w:val="000000" w:themeColor="text1"/>
                <w:sz w:val="20"/>
                <w:szCs w:val="20"/>
              </w:rPr>
              <w:t xml:space="preserve"> (os.)</w:t>
            </w:r>
          </w:p>
        </w:tc>
        <w:tc>
          <w:tcPr>
            <w:tcW w:w="1575" w:type="dxa"/>
          </w:tcPr>
          <w:p w14:paraId="0AB4ACC8" w14:textId="74FC1353" w:rsidR="00A374F1" w:rsidRPr="000B7D10" w:rsidRDefault="00A374F1" w:rsidP="00A374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gmin MOF</w:t>
            </w:r>
          </w:p>
        </w:tc>
      </w:tr>
      <w:tr w:rsidR="00A374F1" w:rsidRPr="000B7D10" w14:paraId="4AB04059" w14:textId="77777777" w:rsidTr="00800BFF">
        <w:tc>
          <w:tcPr>
            <w:cnfStyle w:val="001000000000" w:firstRow="0" w:lastRow="0" w:firstColumn="1" w:lastColumn="0" w:oddVBand="0" w:evenVBand="0" w:oddHBand="0" w:evenHBand="0" w:firstRowFirstColumn="0" w:firstRowLastColumn="0" w:lastRowFirstColumn="0" w:lastRowLastColumn="0"/>
            <w:tcW w:w="7650" w:type="dxa"/>
          </w:tcPr>
          <w:p w14:paraId="6F4095A6" w14:textId="6F7ACAF2" w:rsidR="00A374F1" w:rsidRPr="00800BFF" w:rsidRDefault="00A374F1" w:rsidP="00A374F1">
            <w:pPr>
              <w:spacing w:after="0" w:line="240" w:lineRule="auto"/>
              <w:jc w:val="left"/>
              <w:rPr>
                <w:rFonts w:ascii="Calibri Light" w:hAnsi="Calibri Light"/>
                <w:color w:val="000000" w:themeColor="text1"/>
                <w:sz w:val="20"/>
                <w:szCs w:val="20"/>
              </w:rPr>
            </w:pPr>
            <w:r w:rsidRPr="000B7D10">
              <w:rPr>
                <w:rFonts w:ascii="Calibri Light" w:hAnsi="Calibri Light"/>
                <w:sz w:val="20"/>
                <w:szCs w:val="20"/>
              </w:rPr>
              <w:t xml:space="preserve">Liczba osób powyżej 50 roku życia, </w:t>
            </w:r>
            <w:r>
              <w:rPr>
                <w:rFonts w:ascii="Calibri Light" w:hAnsi="Calibri Light"/>
                <w:sz w:val="20"/>
                <w:szCs w:val="20"/>
              </w:rPr>
              <w:t>objętych wsparciem w programie</w:t>
            </w:r>
            <w:r w:rsidRPr="000B7D10">
              <w:rPr>
                <w:rFonts w:ascii="Calibri Light" w:hAnsi="Calibri Light"/>
                <w:sz w:val="20"/>
                <w:szCs w:val="20"/>
              </w:rPr>
              <w:t xml:space="preserve"> (os.)</w:t>
            </w:r>
          </w:p>
        </w:tc>
        <w:tc>
          <w:tcPr>
            <w:tcW w:w="1575" w:type="dxa"/>
          </w:tcPr>
          <w:p w14:paraId="1BBA0721" w14:textId="54C8A8F6" w:rsidR="00A374F1" w:rsidRPr="000B7D10" w:rsidRDefault="00A374F1" w:rsidP="00A37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B7D10">
              <w:rPr>
                <w:rFonts w:ascii="Calibri Light" w:hAnsi="Calibri Light"/>
                <w:color w:val="000000" w:themeColor="text1"/>
                <w:sz w:val="20"/>
                <w:szCs w:val="20"/>
              </w:rPr>
              <w:t>Dane gmin MOF</w:t>
            </w:r>
          </w:p>
        </w:tc>
      </w:tr>
      <w:tr w:rsidR="00A374F1" w:rsidRPr="000B7D10" w14:paraId="1922C0A6" w14:textId="77777777" w:rsidTr="00800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182ABDEA" w14:textId="049C6B2B" w:rsidR="00A374F1" w:rsidRPr="000B7D10" w:rsidRDefault="00A374F1" w:rsidP="00A374F1">
            <w:pPr>
              <w:spacing w:after="0" w:line="240" w:lineRule="auto"/>
              <w:jc w:val="left"/>
              <w:rPr>
                <w:rFonts w:ascii="Calibri Light" w:hAnsi="Calibri Light"/>
                <w:sz w:val="20"/>
                <w:szCs w:val="20"/>
              </w:rPr>
            </w:pPr>
            <w:r w:rsidRPr="00800BFF">
              <w:rPr>
                <w:rFonts w:ascii="Calibri Light" w:hAnsi="Calibri Light"/>
                <w:sz w:val="20"/>
                <w:szCs w:val="20"/>
              </w:rPr>
              <w:t>Ludność w wieku poprodukcyjnym w stosunku do ludności w wieku produkcyjnym wg faktycznego miejsca zamieszkania</w:t>
            </w:r>
          </w:p>
        </w:tc>
        <w:tc>
          <w:tcPr>
            <w:tcW w:w="1575" w:type="dxa"/>
          </w:tcPr>
          <w:p w14:paraId="0C9A5E5D" w14:textId="6828C9E8" w:rsidR="00A374F1" w:rsidRPr="000B7D10" w:rsidRDefault="00A374F1" w:rsidP="00A374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0B7D10">
              <w:rPr>
                <w:rFonts w:ascii="Calibri Light" w:hAnsi="Calibri Light"/>
                <w:color w:val="000000" w:themeColor="text1"/>
                <w:sz w:val="20"/>
                <w:szCs w:val="20"/>
              </w:rPr>
              <w:t>Dane gmin MOF</w:t>
            </w:r>
          </w:p>
        </w:tc>
      </w:tr>
    </w:tbl>
    <w:p w14:paraId="09E41BE6" w14:textId="0F64DADB" w:rsidR="000B7D10" w:rsidRDefault="000B7D10">
      <w:pPr>
        <w:spacing w:after="160" w:line="259" w:lineRule="auto"/>
        <w:jc w:val="left"/>
        <w:rPr>
          <w:rFonts w:ascii="Calibri Light" w:hAnsi="Calibri Light"/>
          <w:i/>
          <w:color w:val="44546A" w:themeColor="text2"/>
          <w:sz w:val="18"/>
          <w:szCs w:val="18"/>
        </w:rPr>
      </w:pPr>
    </w:p>
    <w:p w14:paraId="2FAC2232" w14:textId="41846D76" w:rsidR="00475936" w:rsidRDefault="00475936" w:rsidP="000B7D10">
      <w:pPr>
        <w:pStyle w:val="Nagwek4"/>
      </w:pPr>
      <w:r>
        <w:t xml:space="preserve">Działanie 5.3 Kształcenie w zakresie </w:t>
      </w:r>
      <w:r w:rsidR="008D3DF4">
        <w:t>rozwoju kompetencji kluczowych</w:t>
      </w:r>
    </w:p>
    <w:p w14:paraId="7428669D" w14:textId="304D711F" w:rsidR="00976992" w:rsidRDefault="00475936" w:rsidP="004C6F74">
      <w:pPr>
        <w:spacing w:after="0"/>
        <w:rPr>
          <w:rFonts w:ascii="Calibri Light" w:hAnsi="Calibri Light"/>
          <w:color w:val="000000" w:themeColor="text1"/>
        </w:rPr>
      </w:pPr>
      <w:r w:rsidRPr="00F11EA0">
        <w:rPr>
          <w:rFonts w:ascii="Calibri Light" w:hAnsi="Calibri Light"/>
          <w:b/>
          <w:color w:val="000000" w:themeColor="text1"/>
        </w:rPr>
        <w:t>Uzasadnienie realizacji działania:</w:t>
      </w:r>
      <w:r w:rsidRPr="00F11EA0">
        <w:rPr>
          <w:rFonts w:ascii="Calibri Light" w:hAnsi="Calibri Light"/>
          <w:color w:val="000000" w:themeColor="text1"/>
        </w:rPr>
        <w:t xml:space="preserve"> </w:t>
      </w:r>
      <w:r w:rsidR="00B26DC3">
        <w:rPr>
          <w:rFonts w:ascii="Calibri Light" w:hAnsi="Calibri Light"/>
          <w:color w:val="000000" w:themeColor="text1"/>
        </w:rPr>
        <w:t>Edukacja to jeden z gł</w:t>
      </w:r>
      <w:r w:rsidR="000B7D10">
        <w:rPr>
          <w:rFonts w:ascii="Calibri Light" w:hAnsi="Calibri Light"/>
          <w:color w:val="000000" w:themeColor="text1"/>
        </w:rPr>
        <w:t>ównych czynników decydujących o </w:t>
      </w:r>
      <w:r w:rsidR="00B26DC3">
        <w:rPr>
          <w:rFonts w:ascii="Calibri Light" w:hAnsi="Calibri Light"/>
          <w:color w:val="000000" w:themeColor="text1"/>
        </w:rPr>
        <w:t xml:space="preserve">rozwoju społecznym i gospodarczym w społeczeństwie opartym na wiedzy. </w:t>
      </w:r>
      <w:r w:rsidRPr="001D1084">
        <w:rPr>
          <w:rFonts w:ascii="Calibri Light" w:hAnsi="Calibri Light"/>
          <w:color w:val="000000" w:themeColor="text1"/>
        </w:rPr>
        <w:t>Mając na uwadze</w:t>
      </w:r>
      <w:r>
        <w:rPr>
          <w:rFonts w:ascii="Calibri Light" w:hAnsi="Calibri Light"/>
          <w:color w:val="000000" w:themeColor="text1"/>
        </w:rPr>
        <w:t xml:space="preserve"> przemysłowy charakter regionu ora</w:t>
      </w:r>
      <w:r w:rsidR="003D5CCD">
        <w:rPr>
          <w:rFonts w:ascii="Calibri Light" w:hAnsi="Calibri Light"/>
          <w:color w:val="000000" w:themeColor="text1"/>
        </w:rPr>
        <w:t xml:space="preserve">z potrzeby lokalnej gospodarki </w:t>
      </w:r>
      <w:r>
        <w:rPr>
          <w:rFonts w:ascii="Calibri Light" w:hAnsi="Calibri Light"/>
          <w:color w:val="000000" w:themeColor="text1"/>
        </w:rPr>
        <w:t xml:space="preserve">MOF Stalowej Woli </w:t>
      </w:r>
      <w:r w:rsidR="003D5CCD">
        <w:rPr>
          <w:rFonts w:ascii="Calibri Light" w:hAnsi="Calibri Light"/>
          <w:color w:val="000000" w:themeColor="text1"/>
        </w:rPr>
        <w:t xml:space="preserve">istotne jest tworzenie warunków dla </w:t>
      </w:r>
      <w:r w:rsidR="003D5CCD" w:rsidRPr="00976992">
        <w:rPr>
          <w:rFonts w:ascii="Calibri Light" w:hAnsi="Calibri Light"/>
          <w:color w:val="000000" w:themeColor="text1"/>
        </w:rPr>
        <w:t xml:space="preserve">rozwoju kompetencji kluczowych u dzieci i młodzieży, szczególnie kompetencji matematyczno-przyrodniczych i cyfrowych. </w:t>
      </w:r>
      <w:r w:rsidR="00610254" w:rsidRPr="00976992">
        <w:rPr>
          <w:rFonts w:ascii="Calibri Light" w:hAnsi="Calibri Light"/>
          <w:color w:val="000000" w:themeColor="text1"/>
        </w:rPr>
        <w:t xml:space="preserve">Kompetencje kluczowe </w:t>
      </w:r>
      <w:r w:rsidR="00B26DC3" w:rsidRPr="00A2645C">
        <w:rPr>
          <w:rFonts w:ascii="Calibri Light" w:hAnsi="Calibri Light"/>
          <w:color w:val="000000" w:themeColor="text1"/>
        </w:rPr>
        <w:t xml:space="preserve">zostały zdefiniowane w </w:t>
      </w:r>
      <w:r w:rsidR="00B26DC3" w:rsidRPr="00A2645C">
        <w:rPr>
          <w:rFonts w:ascii="Calibri Light" w:hAnsi="Calibri Light"/>
          <w:i/>
          <w:color w:val="000000" w:themeColor="text1"/>
        </w:rPr>
        <w:t>Zaleceniu Parlamentu Europejskiego i Rady nr 2006/962/WE z dnia 18 grudnia 2006 r. w sprawie kompetencji kluczowych w procesie uczenia się przez całe życie</w:t>
      </w:r>
      <w:r w:rsidR="00B26DC3" w:rsidRPr="00A2645C">
        <w:rPr>
          <w:rFonts w:ascii="Calibri Light" w:hAnsi="Calibri Light"/>
          <w:color w:val="000000" w:themeColor="text1"/>
        </w:rPr>
        <w:t xml:space="preserve"> jako </w:t>
      </w:r>
      <w:r w:rsidR="00610254" w:rsidRPr="00976992">
        <w:rPr>
          <w:rFonts w:ascii="Calibri Light" w:hAnsi="Calibri Light"/>
          <w:color w:val="000000" w:themeColor="text1"/>
        </w:rPr>
        <w:t xml:space="preserve">połączenie wiedzy, umiejętności i postaw </w:t>
      </w:r>
      <w:r w:rsidR="00B26DC3" w:rsidRPr="00A2645C">
        <w:rPr>
          <w:rFonts w:ascii="Calibri Light" w:hAnsi="Calibri Light"/>
          <w:color w:val="000000" w:themeColor="text1"/>
        </w:rPr>
        <w:t xml:space="preserve">odpowiednich do sytuacji, </w:t>
      </w:r>
      <w:r w:rsidR="000B7D10">
        <w:rPr>
          <w:rFonts w:ascii="Calibri Light" w:hAnsi="Calibri Light"/>
          <w:color w:val="000000" w:themeColor="text1"/>
        </w:rPr>
        <w:t>niezbędnych do </w:t>
      </w:r>
      <w:r w:rsidR="00610254" w:rsidRPr="00976992">
        <w:rPr>
          <w:rFonts w:ascii="Calibri Light" w:hAnsi="Calibri Light"/>
          <w:color w:val="000000" w:themeColor="text1"/>
        </w:rPr>
        <w:t>samorealizacji i rozwoju osobistego, aktywnego obywat</w:t>
      </w:r>
      <w:r w:rsidR="000B7D10">
        <w:rPr>
          <w:rFonts w:ascii="Calibri Light" w:hAnsi="Calibri Light"/>
          <w:color w:val="000000" w:themeColor="text1"/>
        </w:rPr>
        <w:t>elstwa, integracji społecznej i </w:t>
      </w:r>
      <w:r w:rsidR="00610254" w:rsidRPr="00976992">
        <w:rPr>
          <w:rFonts w:ascii="Calibri Light" w:hAnsi="Calibri Light"/>
          <w:color w:val="000000" w:themeColor="text1"/>
        </w:rPr>
        <w:t xml:space="preserve">zatrudnienia. </w:t>
      </w:r>
      <w:r w:rsidR="00B26DC3" w:rsidRPr="00A2645C">
        <w:rPr>
          <w:rFonts w:ascii="Calibri Light" w:hAnsi="Calibri Light"/>
          <w:color w:val="000000" w:themeColor="text1"/>
        </w:rPr>
        <w:t>W powyższym dokumencie wskazano</w:t>
      </w:r>
      <w:r w:rsidR="00610254" w:rsidRPr="00976992">
        <w:rPr>
          <w:rFonts w:ascii="Calibri Light" w:hAnsi="Calibri Light"/>
          <w:color w:val="000000" w:themeColor="text1"/>
        </w:rPr>
        <w:t xml:space="preserve"> 8 kompetencji kluczowych: porozumiewanie się w języku ojczystym, porozumiewanie się w językach obcych, kompetencje matematyczne i podstawowe kompetencje naukowo-techniczne, kompetencje informatyczne, umiejętność uczenia się, kompetencje społeczne </w:t>
      </w:r>
      <w:r w:rsidR="000B7D10">
        <w:rPr>
          <w:rFonts w:ascii="Calibri Light" w:hAnsi="Calibri Light"/>
          <w:color w:val="000000" w:themeColor="text1"/>
        </w:rPr>
        <w:t>i obywatelskie, inicjatywność i </w:t>
      </w:r>
      <w:r w:rsidR="00610254" w:rsidRPr="00976992">
        <w:rPr>
          <w:rFonts w:ascii="Calibri Light" w:hAnsi="Calibri Light"/>
          <w:color w:val="000000" w:themeColor="text1"/>
        </w:rPr>
        <w:t>przedsiębiorczość oraz świadomość i ekspresja kulturalna.</w:t>
      </w:r>
      <w:r w:rsidR="00B26DC3" w:rsidRPr="00A2645C">
        <w:rPr>
          <w:rFonts w:ascii="Calibri Light" w:hAnsi="Calibri Light"/>
          <w:color w:val="000000" w:themeColor="text1"/>
        </w:rPr>
        <w:t xml:space="preserve"> </w:t>
      </w:r>
      <w:r w:rsidR="003D5CCD" w:rsidRPr="00A2645C">
        <w:rPr>
          <w:rFonts w:ascii="Calibri Light" w:hAnsi="Calibri Light"/>
          <w:color w:val="000000" w:themeColor="text1"/>
        </w:rPr>
        <w:t xml:space="preserve">Kompetencje te stanowią ważny </w:t>
      </w:r>
      <w:r w:rsidR="003D5CCD" w:rsidRPr="00A2645C">
        <w:rPr>
          <w:rFonts w:ascii="Calibri Light" w:hAnsi="Calibri Light"/>
          <w:color w:val="000000" w:themeColor="text1"/>
        </w:rPr>
        <w:lastRenderedPageBreak/>
        <w:t>czynnik innowacji, produktywności i konkurencyjności społeczeństw oraz mają pozytywny wpływ na motywację i zadowolenie pracowników</w:t>
      </w:r>
      <w:r w:rsidR="00976992">
        <w:rPr>
          <w:rFonts w:ascii="Calibri Light" w:hAnsi="Calibri Light"/>
          <w:color w:val="000000" w:themeColor="text1"/>
        </w:rPr>
        <w:t xml:space="preserve">. Rozwój </w:t>
      </w:r>
      <w:r w:rsidR="000B7D10">
        <w:rPr>
          <w:rFonts w:ascii="Calibri Light" w:hAnsi="Calibri Light"/>
          <w:color w:val="000000" w:themeColor="text1"/>
        </w:rPr>
        <w:t>kompetencji kluczowych może się </w:t>
      </w:r>
      <w:r w:rsidR="00976992">
        <w:rPr>
          <w:rFonts w:ascii="Calibri Light" w:hAnsi="Calibri Light"/>
          <w:color w:val="000000" w:themeColor="text1"/>
        </w:rPr>
        <w:t xml:space="preserve">więc w znaczny sposób przyczynić do </w:t>
      </w:r>
      <w:r w:rsidR="00976992" w:rsidRPr="0095594A">
        <w:rPr>
          <w:rFonts w:ascii="Calibri Light" w:hAnsi="Calibri Light"/>
          <w:color w:val="000000" w:themeColor="text1"/>
        </w:rPr>
        <w:t>dalszego zrównoważonego rozwoju MOF Stalowej Woli</w:t>
      </w:r>
      <w:r w:rsidR="00976992">
        <w:rPr>
          <w:rFonts w:ascii="Calibri Light" w:hAnsi="Calibri Light"/>
          <w:color w:val="000000" w:themeColor="text1"/>
        </w:rPr>
        <w:t xml:space="preserve"> i wykorzystania jego potencjałów oraz zmniejszenia skali występowania zdiagnozowanych na tym obszarze problemów społecznych (bezrobocie, ubóstwo</w:t>
      </w:r>
      <w:r w:rsidR="002F280C">
        <w:rPr>
          <w:rFonts w:ascii="Calibri Light" w:hAnsi="Calibri Light"/>
          <w:color w:val="000000" w:themeColor="text1"/>
        </w:rPr>
        <w:t>, patologie, mała aktywność społeczna itp.</w:t>
      </w:r>
      <w:r w:rsidR="00976992">
        <w:rPr>
          <w:rFonts w:ascii="Calibri Light" w:hAnsi="Calibri Light"/>
          <w:color w:val="000000" w:themeColor="text1"/>
        </w:rPr>
        <w:t>) i ekonomicznych (zbyt niska aktywność gospodarcza).</w:t>
      </w:r>
    </w:p>
    <w:p w14:paraId="138E6FB6" w14:textId="77777777" w:rsidR="00475936" w:rsidRPr="002F280C" w:rsidRDefault="00475936" w:rsidP="004C6F74">
      <w:pPr>
        <w:spacing w:after="0"/>
        <w:rPr>
          <w:rFonts w:ascii="Calibri Light" w:hAnsi="Calibri Light"/>
          <w:b/>
          <w:color w:val="000000" w:themeColor="text1"/>
        </w:rPr>
      </w:pPr>
      <w:r w:rsidRPr="002F280C">
        <w:rPr>
          <w:rFonts w:ascii="Calibri Light" w:hAnsi="Calibri Light"/>
          <w:b/>
          <w:color w:val="000000" w:themeColor="text1"/>
        </w:rPr>
        <w:t xml:space="preserve">Przykładowe typy operacji: </w:t>
      </w:r>
    </w:p>
    <w:p w14:paraId="5A6057C2" w14:textId="0BF00A2F" w:rsidR="00475936" w:rsidRPr="00487DB2" w:rsidRDefault="00475936" w:rsidP="007016B9">
      <w:pPr>
        <w:pStyle w:val="Akapitzlist"/>
        <w:numPr>
          <w:ilvl w:val="0"/>
          <w:numId w:val="52"/>
        </w:numPr>
        <w:spacing w:after="0"/>
        <w:rPr>
          <w:rFonts w:ascii="Calibri Light" w:hAnsi="Calibri Light"/>
          <w:color w:val="000000" w:themeColor="text1"/>
        </w:rPr>
      </w:pPr>
      <w:r w:rsidRPr="00487DB2">
        <w:rPr>
          <w:rFonts w:ascii="Calibri Light" w:hAnsi="Calibri Light"/>
          <w:color w:val="000000" w:themeColor="text1"/>
        </w:rPr>
        <w:t>inwestycje związane z infrastrukturą i/lub wyposażeniem szkół i placówek tworzących system oświaty oraz instytucji/podmiotów popularyzujących naukę i innowacje (w tym dostosowanie do potrzeb osób niepełnosprawnych) w celu podnoszenia jakości kształcenia w zakresie rozwoju kompetencji kluczowych,</w:t>
      </w:r>
    </w:p>
    <w:p w14:paraId="5BDCC537" w14:textId="39714396" w:rsidR="00331581" w:rsidRDefault="00331581" w:rsidP="007016B9">
      <w:pPr>
        <w:pStyle w:val="Akapitzlist"/>
        <w:numPr>
          <w:ilvl w:val="0"/>
          <w:numId w:val="52"/>
        </w:numPr>
        <w:spacing w:after="0"/>
        <w:rPr>
          <w:rFonts w:ascii="Calibri Light" w:hAnsi="Calibri Light"/>
          <w:color w:val="000000" w:themeColor="text1"/>
        </w:rPr>
      </w:pPr>
      <w:r w:rsidRPr="00487DB2">
        <w:rPr>
          <w:rFonts w:ascii="Calibri Light" w:hAnsi="Calibri Light"/>
          <w:color w:val="000000" w:themeColor="text1"/>
        </w:rPr>
        <w:t xml:space="preserve">rozwój </w:t>
      </w:r>
      <w:r w:rsidR="00487DB2" w:rsidRPr="00487DB2">
        <w:rPr>
          <w:rFonts w:ascii="Calibri Light" w:hAnsi="Calibri Light"/>
          <w:color w:val="000000" w:themeColor="text1"/>
        </w:rPr>
        <w:t xml:space="preserve">wśród </w:t>
      </w:r>
      <w:r w:rsidR="00DE6A20">
        <w:rPr>
          <w:rFonts w:ascii="Calibri Light" w:hAnsi="Calibri Light"/>
          <w:color w:val="000000" w:themeColor="text1"/>
        </w:rPr>
        <w:t xml:space="preserve">uczniów </w:t>
      </w:r>
      <w:r w:rsidR="00DE6A20" w:rsidRPr="00487DB2">
        <w:rPr>
          <w:rFonts w:ascii="Calibri Light" w:hAnsi="Calibri Light"/>
          <w:color w:val="000000" w:themeColor="text1"/>
        </w:rPr>
        <w:t>kompetencji kluczowych</w:t>
      </w:r>
      <w:r w:rsidR="00DE6A20">
        <w:rPr>
          <w:rFonts w:ascii="Calibri Light" w:hAnsi="Calibri Light"/>
          <w:color w:val="000000" w:themeColor="text1"/>
        </w:rPr>
        <w:t xml:space="preserve"> </w:t>
      </w:r>
      <w:r w:rsidR="008A34C0">
        <w:rPr>
          <w:rFonts w:ascii="Calibri Light" w:hAnsi="Calibri Light"/>
          <w:color w:val="000000" w:themeColor="text1"/>
        </w:rPr>
        <w:t>niezbędnych na rynku pracy</w:t>
      </w:r>
      <w:r w:rsidR="00DE6A20" w:rsidRPr="00DE6A20">
        <w:rPr>
          <w:rFonts w:ascii="Calibri Light" w:hAnsi="Calibri Light"/>
          <w:color w:val="000000" w:themeColor="text1"/>
        </w:rPr>
        <w:t xml:space="preserve"> oraz właściwych postaw/umiejętności (kreatywności, innowacyjności oraz pracy zespołowej),</w:t>
      </w:r>
    </w:p>
    <w:p w14:paraId="493AAA95" w14:textId="0770324D" w:rsidR="008A34C0" w:rsidRDefault="008A34C0" w:rsidP="007016B9">
      <w:pPr>
        <w:pStyle w:val="Akapitzlist"/>
        <w:numPr>
          <w:ilvl w:val="0"/>
          <w:numId w:val="52"/>
        </w:numPr>
        <w:spacing w:after="0"/>
        <w:rPr>
          <w:rFonts w:ascii="Calibri Light" w:hAnsi="Calibri Light"/>
          <w:color w:val="000000" w:themeColor="text1"/>
        </w:rPr>
      </w:pPr>
      <w:r>
        <w:rPr>
          <w:rFonts w:ascii="Calibri Light" w:hAnsi="Calibri Light"/>
          <w:color w:val="000000" w:themeColor="text1"/>
        </w:rPr>
        <w:t>t</w:t>
      </w:r>
      <w:r w:rsidRPr="008A34C0">
        <w:rPr>
          <w:rFonts w:ascii="Calibri Light" w:hAnsi="Calibri Light"/>
          <w:color w:val="000000" w:themeColor="text1"/>
        </w:rPr>
        <w:t>worzenie warunków dla nauczania opartego na metodzie eksperymentu</w:t>
      </w:r>
      <w:r>
        <w:rPr>
          <w:rFonts w:ascii="Calibri Light" w:hAnsi="Calibri Light"/>
          <w:color w:val="000000" w:themeColor="text1"/>
        </w:rPr>
        <w:t>,</w:t>
      </w:r>
    </w:p>
    <w:p w14:paraId="0C006D5D" w14:textId="196EA69F" w:rsidR="008A34C0" w:rsidRPr="00487DB2" w:rsidRDefault="008A34C0" w:rsidP="007016B9">
      <w:pPr>
        <w:pStyle w:val="Akapitzlist"/>
        <w:numPr>
          <w:ilvl w:val="0"/>
          <w:numId w:val="52"/>
        </w:numPr>
        <w:spacing w:after="0"/>
        <w:rPr>
          <w:rFonts w:ascii="Calibri Light" w:hAnsi="Calibri Light"/>
          <w:color w:val="000000" w:themeColor="text1"/>
        </w:rPr>
      </w:pPr>
      <w:r>
        <w:rPr>
          <w:rFonts w:ascii="Calibri Light" w:hAnsi="Calibri Light"/>
          <w:color w:val="000000" w:themeColor="text1"/>
        </w:rPr>
        <w:t>w</w:t>
      </w:r>
      <w:r w:rsidRPr="008A34C0">
        <w:rPr>
          <w:rFonts w:ascii="Calibri Light" w:hAnsi="Calibri Light"/>
          <w:color w:val="000000" w:themeColor="text1"/>
        </w:rPr>
        <w:t>sparcie na rzecz zwiększenia wykorzystania technologii informacyjno-komunikacyjnych w procesie nauczania oraz rozwijania kompetencji informatycznych</w:t>
      </w:r>
      <w:r>
        <w:rPr>
          <w:rFonts w:ascii="Calibri Light" w:hAnsi="Calibri Light"/>
          <w:color w:val="000000" w:themeColor="text1"/>
        </w:rPr>
        <w:t>,</w:t>
      </w:r>
    </w:p>
    <w:p w14:paraId="639A142A" w14:textId="2BA6A55B" w:rsidR="008A34C0" w:rsidRDefault="008A34C0" w:rsidP="007016B9">
      <w:pPr>
        <w:pStyle w:val="Akapitzlist"/>
        <w:numPr>
          <w:ilvl w:val="0"/>
          <w:numId w:val="52"/>
        </w:numPr>
        <w:rPr>
          <w:rFonts w:ascii="Calibri Light" w:hAnsi="Calibri Light"/>
          <w:color w:val="000000" w:themeColor="text1"/>
        </w:rPr>
      </w:pPr>
      <w:r w:rsidRPr="008A34C0">
        <w:rPr>
          <w:rFonts w:ascii="Calibri Light" w:hAnsi="Calibri Light"/>
          <w:color w:val="000000" w:themeColor="text1"/>
        </w:rPr>
        <w:t>programy wspomagające szkołę lub placówkę oświaty w procesie indywidualizacji pracy z uczniem ze specjalnymi potrzebami edukacyjnymi i w pracy z uczniem młodszym</w:t>
      </w:r>
      <w:r>
        <w:rPr>
          <w:rFonts w:ascii="Calibri Light" w:hAnsi="Calibri Light"/>
          <w:color w:val="000000" w:themeColor="text1"/>
        </w:rPr>
        <w:t>,</w:t>
      </w:r>
    </w:p>
    <w:p w14:paraId="4D4A04CA" w14:textId="110C1482" w:rsidR="008A34C0" w:rsidRPr="008A34C0" w:rsidRDefault="008A34C0" w:rsidP="007016B9">
      <w:pPr>
        <w:pStyle w:val="Akapitzlist"/>
        <w:numPr>
          <w:ilvl w:val="0"/>
          <w:numId w:val="52"/>
        </w:numPr>
        <w:spacing w:after="60"/>
        <w:rPr>
          <w:rFonts w:ascii="Calibri Light" w:hAnsi="Calibri Light"/>
          <w:color w:val="000000" w:themeColor="text1"/>
        </w:rPr>
      </w:pPr>
      <w:r w:rsidRPr="00487DB2">
        <w:rPr>
          <w:rFonts w:ascii="Calibri Light" w:hAnsi="Calibri Light"/>
          <w:color w:val="000000" w:themeColor="text1"/>
        </w:rPr>
        <w:t xml:space="preserve">podnoszenie kwalifikacji zawodowych nauczycieli w zakresie </w:t>
      </w:r>
      <w:r>
        <w:rPr>
          <w:rFonts w:ascii="Calibri Light" w:hAnsi="Calibri Light"/>
          <w:color w:val="000000" w:themeColor="text1"/>
        </w:rPr>
        <w:t xml:space="preserve">kompetencji cyfrowych, prowadzenia zajęć metodą eksperymentu, </w:t>
      </w:r>
      <w:r w:rsidRPr="008A34C0">
        <w:rPr>
          <w:rFonts w:ascii="Calibri Light" w:hAnsi="Calibri Light"/>
          <w:color w:val="000000" w:themeColor="text1"/>
        </w:rPr>
        <w:t>stosowania metod oraz form organizacyjnych sprzyjających kształtowaniu i rozwijaniu u uczniów kompetencji kluczowych niezbędnych na rynku pracy oraz właściwych postaw/umiejętności (kreatywności, innowa</w:t>
      </w:r>
      <w:r>
        <w:rPr>
          <w:rFonts w:ascii="Calibri Light" w:hAnsi="Calibri Light"/>
          <w:color w:val="000000" w:themeColor="text1"/>
        </w:rPr>
        <w:t>cyjności oraz pracy zespołowej).</w:t>
      </w:r>
    </w:p>
    <w:p w14:paraId="226158C6" w14:textId="77777777" w:rsidR="00475936" w:rsidRPr="00582D5C" w:rsidRDefault="00475936" w:rsidP="004C6F74">
      <w:pPr>
        <w:spacing w:after="60"/>
        <w:rPr>
          <w:rFonts w:ascii="Calibri Light" w:hAnsi="Calibri Light"/>
          <w:b/>
          <w:color w:val="000000" w:themeColor="text1"/>
        </w:rPr>
      </w:pPr>
      <w:r w:rsidRPr="00582D5C">
        <w:rPr>
          <w:rFonts w:ascii="Calibri Light" w:hAnsi="Calibri Light"/>
          <w:b/>
          <w:color w:val="000000" w:themeColor="text1"/>
        </w:rPr>
        <w:t>Oczekiwane efekty:</w:t>
      </w:r>
    </w:p>
    <w:p w14:paraId="0B976ECA" w14:textId="77777777" w:rsidR="00475936" w:rsidRDefault="00475936" w:rsidP="007016B9">
      <w:pPr>
        <w:pStyle w:val="Akapitzlist"/>
        <w:numPr>
          <w:ilvl w:val="0"/>
          <w:numId w:val="53"/>
        </w:numPr>
        <w:spacing w:after="0"/>
        <w:rPr>
          <w:rFonts w:ascii="Calibri Light" w:hAnsi="Calibri Light"/>
          <w:color w:val="000000" w:themeColor="text1"/>
        </w:rPr>
      </w:pPr>
      <w:r>
        <w:rPr>
          <w:rFonts w:ascii="Calibri Light" w:hAnsi="Calibri Light"/>
          <w:color w:val="000000" w:themeColor="text1"/>
        </w:rPr>
        <w:t>rozwój kompetencji kluczowych wśród dzieci i młodzieży z obszaru MOF,</w:t>
      </w:r>
    </w:p>
    <w:p w14:paraId="09044E92" w14:textId="72F6A294" w:rsidR="00582D5C" w:rsidRDefault="00475936" w:rsidP="007016B9">
      <w:pPr>
        <w:pStyle w:val="Akapitzlist"/>
        <w:numPr>
          <w:ilvl w:val="0"/>
          <w:numId w:val="53"/>
        </w:numPr>
        <w:rPr>
          <w:rFonts w:ascii="Calibri Light" w:hAnsi="Calibri Light"/>
          <w:color w:val="000000" w:themeColor="text1"/>
        </w:rPr>
      </w:pPr>
      <w:r>
        <w:rPr>
          <w:rFonts w:ascii="Calibri Light" w:hAnsi="Calibri Light"/>
          <w:color w:val="000000" w:themeColor="text1"/>
        </w:rPr>
        <w:t>kształcenie zgodnie z obserwowanym zapotrzebowaniem rynku pracy, kierunkami rozwoju lokalnej gospodarki i potencjałami MOF</w:t>
      </w:r>
      <w:r w:rsidR="00582D5C">
        <w:rPr>
          <w:rFonts w:ascii="Calibri Light" w:hAnsi="Calibri Light"/>
          <w:color w:val="000000" w:themeColor="text1"/>
        </w:rPr>
        <w:t>,</w:t>
      </w:r>
    </w:p>
    <w:p w14:paraId="4B81F11B" w14:textId="1C93DFE5" w:rsidR="00475936" w:rsidRPr="00BE3C1B" w:rsidRDefault="00582D5C" w:rsidP="007016B9">
      <w:pPr>
        <w:pStyle w:val="Akapitzlist"/>
        <w:numPr>
          <w:ilvl w:val="0"/>
          <w:numId w:val="53"/>
        </w:numPr>
        <w:rPr>
          <w:rFonts w:ascii="Calibri Light" w:hAnsi="Calibri Light"/>
          <w:color w:val="000000" w:themeColor="text1"/>
        </w:rPr>
      </w:pPr>
      <w:r>
        <w:rPr>
          <w:rFonts w:ascii="Calibri Light" w:hAnsi="Calibri Light"/>
          <w:color w:val="000000" w:themeColor="text1"/>
        </w:rPr>
        <w:t>rozwój uczniów na miarę ich indywidualnych możliwości</w:t>
      </w:r>
      <w:r w:rsidR="00475936">
        <w:rPr>
          <w:rFonts w:ascii="Calibri Light" w:hAnsi="Calibri Light"/>
          <w:color w:val="000000" w:themeColor="text1"/>
        </w:rPr>
        <w:t>.</w:t>
      </w:r>
    </w:p>
    <w:p w14:paraId="35960D37" w14:textId="0B175033" w:rsidR="00487DB2" w:rsidRPr="00487DB2" w:rsidRDefault="00487DB2" w:rsidP="00487DB2">
      <w:pPr>
        <w:spacing w:after="240" w:line="240" w:lineRule="auto"/>
        <w:rPr>
          <w:rFonts w:ascii="Calibri Light" w:hAnsi="Calibri Light"/>
        </w:rPr>
      </w:pPr>
      <w:r w:rsidRPr="00487DB2">
        <w:rPr>
          <w:rFonts w:ascii="Calibri Light" w:hAnsi="Calibri Light"/>
          <w:b/>
        </w:rPr>
        <w:lastRenderedPageBreak/>
        <w:t>Działanie 5.</w:t>
      </w:r>
      <w:r>
        <w:rPr>
          <w:rFonts w:ascii="Calibri Light" w:hAnsi="Calibri Light"/>
          <w:b/>
        </w:rPr>
        <w:t>3</w:t>
      </w:r>
      <w:r w:rsidRPr="00487DB2">
        <w:rPr>
          <w:rFonts w:ascii="Calibri Light" w:hAnsi="Calibri Light"/>
          <w:b/>
        </w:rPr>
        <w:t xml:space="preserve"> nie</w:t>
      </w:r>
      <w:r w:rsidR="009969E6">
        <w:rPr>
          <w:rFonts w:ascii="Calibri Light" w:hAnsi="Calibri Light"/>
          <w:b/>
        </w:rPr>
        <w:t xml:space="preserve"> obejmuje realizacji projektów</w:t>
      </w:r>
      <w:r w:rsidRPr="00487DB2">
        <w:rPr>
          <w:rFonts w:ascii="Calibri Light" w:hAnsi="Calibri Light"/>
          <w:b/>
        </w:rPr>
        <w:t xml:space="preserve">, składanych w odpowiedzi na konkursy dedykowane </w:t>
      </w:r>
      <w:r w:rsidR="00F40DF4">
        <w:rPr>
          <w:rFonts w:ascii="Calibri Light" w:hAnsi="Calibri Light"/>
          <w:b/>
        </w:rPr>
        <w:t xml:space="preserve">dla MOF </w:t>
      </w:r>
      <w:r w:rsidRPr="00487DB2">
        <w:rPr>
          <w:rFonts w:ascii="Calibri Light" w:hAnsi="Calibri Light"/>
          <w:b/>
        </w:rPr>
        <w:t>w ramach instrumentu terytorialnego RPO WP 2014-2020.</w:t>
      </w:r>
      <w:r w:rsidRPr="00487DB2">
        <w:rPr>
          <w:rFonts w:ascii="Calibri Light" w:hAnsi="Calibri Light"/>
        </w:rPr>
        <w:t xml:space="preserve"> </w:t>
      </w:r>
    </w:p>
    <w:p w14:paraId="3CDC1187" w14:textId="77777777" w:rsidR="00475936" w:rsidRDefault="00475936" w:rsidP="00487DB2">
      <w:pPr>
        <w:spacing w:after="240" w:line="240" w:lineRule="auto"/>
        <w:rPr>
          <w:rFonts w:ascii="Calibri Light" w:hAnsi="Calibri Light"/>
        </w:rPr>
      </w:pPr>
      <w:r>
        <w:rPr>
          <w:rFonts w:ascii="Calibri Light" w:hAnsi="Calibri Light"/>
        </w:rPr>
        <w:t>Wskaźniki:</w:t>
      </w:r>
      <w:r w:rsidRPr="00807496">
        <w:rPr>
          <w:rFonts w:ascii="Calibri Light" w:hAnsi="Calibri Light"/>
        </w:rPr>
        <w:t xml:space="preserve"> </w:t>
      </w:r>
    </w:p>
    <w:tbl>
      <w:tblPr>
        <w:tblStyle w:val="arleta1"/>
        <w:tblW w:w="9209" w:type="dxa"/>
        <w:tblLook w:val="04A0" w:firstRow="1" w:lastRow="0" w:firstColumn="1" w:lastColumn="0" w:noHBand="0" w:noVBand="1"/>
      </w:tblPr>
      <w:tblGrid>
        <w:gridCol w:w="7366"/>
        <w:gridCol w:w="1843"/>
      </w:tblGrid>
      <w:tr w:rsidR="00487DB2" w:rsidRPr="000B7D10" w14:paraId="5B65122C" w14:textId="77777777" w:rsidTr="00487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61993D9C" w14:textId="77777777" w:rsidR="00487DB2" w:rsidRPr="000B7D10" w:rsidRDefault="00487DB2" w:rsidP="00A2645C">
            <w:pPr>
              <w:spacing w:after="0" w:line="240" w:lineRule="auto"/>
              <w:jc w:val="center"/>
              <w:rPr>
                <w:rFonts w:ascii="Calibri Light" w:hAnsi="Calibri Light"/>
                <w:sz w:val="20"/>
                <w:szCs w:val="20"/>
              </w:rPr>
            </w:pPr>
            <w:r w:rsidRPr="000B7D10">
              <w:rPr>
                <w:rFonts w:ascii="Calibri Light" w:hAnsi="Calibri Light"/>
                <w:sz w:val="20"/>
                <w:szCs w:val="20"/>
              </w:rPr>
              <w:t>Nazwa wskaźnika</w:t>
            </w:r>
          </w:p>
        </w:tc>
        <w:tc>
          <w:tcPr>
            <w:tcW w:w="1843" w:type="dxa"/>
          </w:tcPr>
          <w:p w14:paraId="22EC3975" w14:textId="77777777" w:rsidR="00487DB2" w:rsidRPr="000B7D10" w:rsidRDefault="00487DB2" w:rsidP="00A264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0"/>
                <w:szCs w:val="20"/>
              </w:rPr>
            </w:pPr>
            <w:r w:rsidRPr="000B7D10">
              <w:rPr>
                <w:rFonts w:ascii="Calibri Light" w:hAnsi="Calibri Light"/>
                <w:sz w:val="20"/>
                <w:szCs w:val="20"/>
              </w:rPr>
              <w:t>Źródło weryfikacji</w:t>
            </w:r>
          </w:p>
        </w:tc>
      </w:tr>
      <w:tr w:rsidR="00DE6A20" w:rsidRPr="000B7D10" w14:paraId="1C1E393B" w14:textId="77777777" w:rsidTr="00487DB2">
        <w:tc>
          <w:tcPr>
            <w:cnfStyle w:val="001000000000" w:firstRow="0" w:lastRow="0" w:firstColumn="1" w:lastColumn="0" w:oddVBand="0" w:evenVBand="0" w:oddHBand="0" w:evenHBand="0" w:firstRowFirstColumn="0" w:firstRowLastColumn="0" w:lastRowFirstColumn="0" w:lastRowLastColumn="0"/>
            <w:tcW w:w="7366" w:type="dxa"/>
          </w:tcPr>
          <w:p w14:paraId="11E67071" w14:textId="055AB96B" w:rsidR="00DE6A20" w:rsidRPr="000B7D10" w:rsidRDefault="00DE6A20" w:rsidP="000B7D10">
            <w:pPr>
              <w:spacing w:after="0" w:line="240" w:lineRule="auto"/>
              <w:jc w:val="left"/>
              <w:rPr>
                <w:sz w:val="20"/>
                <w:szCs w:val="20"/>
              </w:rPr>
            </w:pPr>
            <w:r w:rsidRPr="000B7D10">
              <w:rPr>
                <w:sz w:val="20"/>
                <w:szCs w:val="20"/>
              </w:rPr>
              <w:t xml:space="preserve">Liczba </w:t>
            </w:r>
            <w:r>
              <w:rPr>
                <w:sz w:val="20"/>
                <w:szCs w:val="20"/>
              </w:rPr>
              <w:t xml:space="preserve">wspartych </w:t>
            </w:r>
            <w:r w:rsidRPr="000B7D10">
              <w:rPr>
                <w:sz w:val="20"/>
                <w:szCs w:val="20"/>
              </w:rPr>
              <w:t xml:space="preserve">podmiotów, która dostosowała swoją infrastrukturę lub wyposażenie na potrzeby kształcenia w zakresie rozwoju kompetencji kluczowych </w:t>
            </w:r>
            <w:r>
              <w:rPr>
                <w:sz w:val="20"/>
                <w:szCs w:val="20"/>
              </w:rPr>
              <w:t>(szt.)</w:t>
            </w:r>
          </w:p>
        </w:tc>
        <w:tc>
          <w:tcPr>
            <w:tcW w:w="1843" w:type="dxa"/>
          </w:tcPr>
          <w:p w14:paraId="5074639C" w14:textId="03A9E161" w:rsidR="00DE6A20" w:rsidRPr="000B7D10" w:rsidRDefault="00DE6A20" w:rsidP="00A26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gmin MOF</w:t>
            </w:r>
          </w:p>
        </w:tc>
      </w:tr>
      <w:tr w:rsidR="00DE6A20" w:rsidRPr="000B7D10" w14:paraId="69803D3B" w14:textId="77777777" w:rsidTr="00487D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1CDAEAA6" w14:textId="7D6737B0" w:rsidR="00DE6A20" w:rsidRDefault="00DE6A20" w:rsidP="000B7D10">
            <w:pPr>
              <w:spacing w:after="0" w:line="240" w:lineRule="auto"/>
              <w:jc w:val="left"/>
              <w:rPr>
                <w:sz w:val="20"/>
                <w:szCs w:val="20"/>
              </w:rPr>
            </w:pPr>
            <w:r w:rsidRPr="00DE6A20">
              <w:rPr>
                <w:sz w:val="20"/>
                <w:szCs w:val="20"/>
              </w:rPr>
              <w:t>Liczba wspartych instytucji popularyzujących naukę i innowacje</w:t>
            </w:r>
            <w:r>
              <w:rPr>
                <w:sz w:val="20"/>
                <w:szCs w:val="20"/>
              </w:rPr>
              <w:t xml:space="preserve"> (szt.)</w:t>
            </w:r>
          </w:p>
        </w:tc>
        <w:tc>
          <w:tcPr>
            <w:tcW w:w="1843" w:type="dxa"/>
          </w:tcPr>
          <w:p w14:paraId="15689DF3" w14:textId="2737EA21" w:rsidR="00DE6A20" w:rsidRPr="000B7D10" w:rsidRDefault="00DE6A20" w:rsidP="00A264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gmin MOF</w:t>
            </w:r>
          </w:p>
        </w:tc>
      </w:tr>
      <w:tr w:rsidR="00DE6A20" w:rsidRPr="000B7D10" w14:paraId="1CA47BD2" w14:textId="77777777" w:rsidTr="00487DB2">
        <w:tc>
          <w:tcPr>
            <w:cnfStyle w:val="001000000000" w:firstRow="0" w:lastRow="0" w:firstColumn="1" w:lastColumn="0" w:oddVBand="0" w:evenVBand="0" w:oddHBand="0" w:evenHBand="0" w:firstRowFirstColumn="0" w:firstRowLastColumn="0" w:lastRowFirstColumn="0" w:lastRowLastColumn="0"/>
            <w:tcW w:w="7366" w:type="dxa"/>
          </w:tcPr>
          <w:p w14:paraId="59B182A9" w14:textId="732F4A5E" w:rsidR="00DE6A20" w:rsidRPr="00DE6A20" w:rsidRDefault="00DE6A20" w:rsidP="000B7D10">
            <w:pPr>
              <w:spacing w:after="0" w:line="240" w:lineRule="auto"/>
              <w:jc w:val="left"/>
              <w:rPr>
                <w:sz w:val="20"/>
                <w:szCs w:val="20"/>
              </w:rPr>
            </w:pPr>
            <w:r w:rsidRPr="00DE6A20">
              <w:rPr>
                <w:sz w:val="20"/>
                <w:szCs w:val="20"/>
              </w:rPr>
              <w:t>Liczba uczniów objętych wsparciem w zakresie rozwijania kompetencji kluczowych w programie</w:t>
            </w:r>
            <w:r>
              <w:rPr>
                <w:sz w:val="20"/>
                <w:szCs w:val="20"/>
              </w:rPr>
              <w:t xml:space="preserve"> (os.)</w:t>
            </w:r>
          </w:p>
        </w:tc>
        <w:tc>
          <w:tcPr>
            <w:tcW w:w="1843" w:type="dxa"/>
          </w:tcPr>
          <w:p w14:paraId="09EE78FF" w14:textId="76CC6AF9" w:rsidR="00DE6A20" w:rsidRPr="000B7D10" w:rsidRDefault="008A34C0" w:rsidP="00A26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gmin MOF</w:t>
            </w:r>
          </w:p>
        </w:tc>
      </w:tr>
      <w:tr w:rsidR="00DE6A20" w:rsidRPr="000B7D10" w14:paraId="1677FAE0" w14:textId="77777777" w:rsidTr="00487D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167D7508" w14:textId="1C531208" w:rsidR="00DE6A20" w:rsidRPr="00DE6A20" w:rsidRDefault="00DE6A20" w:rsidP="000B7D10">
            <w:pPr>
              <w:spacing w:after="0" w:line="240" w:lineRule="auto"/>
              <w:jc w:val="left"/>
              <w:rPr>
                <w:sz w:val="20"/>
                <w:szCs w:val="20"/>
              </w:rPr>
            </w:pPr>
            <w:r w:rsidRPr="00DE6A20">
              <w:rPr>
                <w:sz w:val="20"/>
                <w:szCs w:val="20"/>
              </w:rPr>
              <w:t>Liczba nauczycieli objętych wsparciem w programie</w:t>
            </w:r>
            <w:r>
              <w:rPr>
                <w:sz w:val="20"/>
                <w:szCs w:val="20"/>
              </w:rPr>
              <w:t xml:space="preserve"> (os.)</w:t>
            </w:r>
          </w:p>
        </w:tc>
        <w:tc>
          <w:tcPr>
            <w:tcW w:w="1843" w:type="dxa"/>
          </w:tcPr>
          <w:p w14:paraId="65FF8401" w14:textId="1B30C3AD" w:rsidR="00DE6A20" w:rsidRPr="000B7D10" w:rsidRDefault="008A34C0" w:rsidP="00A264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gmin MOF</w:t>
            </w:r>
          </w:p>
        </w:tc>
      </w:tr>
      <w:tr w:rsidR="00487DB2" w:rsidRPr="000B7D10" w14:paraId="695728ED" w14:textId="77777777" w:rsidTr="00487DB2">
        <w:tc>
          <w:tcPr>
            <w:cnfStyle w:val="001000000000" w:firstRow="0" w:lastRow="0" w:firstColumn="1" w:lastColumn="0" w:oddVBand="0" w:evenVBand="0" w:oddHBand="0" w:evenHBand="0" w:firstRowFirstColumn="0" w:firstRowLastColumn="0" w:lastRowFirstColumn="0" w:lastRowLastColumn="0"/>
            <w:tcW w:w="7366" w:type="dxa"/>
          </w:tcPr>
          <w:p w14:paraId="4F770590" w14:textId="4F8EC061" w:rsidR="00487DB2" w:rsidRPr="000B7D10" w:rsidRDefault="00DE6A20" w:rsidP="000B7D10">
            <w:pPr>
              <w:spacing w:after="0" w:line="240" w:lineRule="auto"/>
              <w:jc w:val="left"/>
              <w:rPr>
                <w:sz w:val="20"/>
                <w:szCs w:val="20"/>
              </w:rPr>
            </w:pPr>
            <w:r w:rsidRPr="00DE6A20">
              <w:rPr>
                <w:sz w:val="20"/>
                <w:szCs w:val="20"/>
              </w:rPr>
              <w:t xml:space="preserve">Liczba uczniów, którzy nabyli kompetencje kluczowe po opuszczeniu programu </w:t>
            </w:r>
            <w:r>
              <w:rPr>
                <w:sz w:val="20"/>
                <w:szCs w:val="20"/>
              </w:rPr>
              <w:t>(os.)</w:t>
            </w:r>
          </w:p>
        </w:tc>
        <w:tc>
          <w:tcPr>
            <w:tcW w:w="1843" w:type="dxa"/>
          </w:tcPr>
          <w:p w14:paraId="77E6B914" w14:textId="56DB19E3" w:rsidR="00487DB2" w:rsidRPr="000B7D10" w:rsidRDefault="00DE6A20" w:rsidP="00A264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B7D10">
              <w:rPr>
                <w:rFonts w:ascii="Calibri Light" w:hAnsi="Calibri Light"/>
                <w:sz w:val="20"/>
                <w:szCs w:val="20"/>
              </w:rPr>
              <w:t>Dane gmin MOF</w:t>
            </w:r>
          </w:p>
        </w:tc>
      </w:tr>
      <w:tr w:rsidR="00487DB2" w:rsidRPr="000B7D10" w14:paraId="084C3FE1" w14:textId="77777777" w:rsidTr="00487D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4FCA0542" w14:textId="6DEDB771" w:rsidR="00487DB2" w:rsidRPr="000B7D10" w:rsidRDefault="00DE6A20" w:rsidP="000B7D10">
            <w:pPr>
              <w:spacing w:after="0" w:line="240" w:lineRule="auto"/>
              <w:jc w:val="left"/>
              <w:rPr>
                <w:sz w:val="20"/>
                <w:szCs w:val="20"/>
              </w:rPr>
            </w:pPr>
            <w:r w:rsidRPr="00DE6A20">
              <w:rPr>
                <w:sz w:val="20"/>
                <w:szCs w:val="20"/>
              </w:rPr>
              <w:t xml:space="preserve">Liczba nauczycieli, którzy uzyskali kwalifikacje lub nabyli kompetencje po opuszczeniu programu </w:t>
            </w:r>
            <w:r w:rsidRPr="000B7D10">
              <w:rPr>
                <w:sz w:val="20"/>
                <w:szCs w:val="20"/>
              </w:rPr>
              <w:t>(os.)</w:t>
            </w:r>
          </w:p>
        </w:tc>
        <w:tc>
          <w:tcPr>
            <w:tcW w:w="1843" w:type="dxa"/>
          </w:tcPr>
          <w:p w14:paraId="482D2E0B" w14:textId="77777777" w:rsidR="00487DB2" w:rsidRPr="000B7D10" w:rsidRDefault="00487DB2" w:rsidP="00A264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000000" w:themeColor="text1"/>
                <w:sz w:val="20"/>
                <w:szCs w:val="20"/>
              </w:rPr>
            </w:pPr>
            <w:r w:rsidRPr="000B7D10">
              <w:rPr>
                <w:rFonts w:ascii="Calibri Light" w:hAnsi="Calibri Light"/>
                <w:sz w:val="20"/>
                <w:szCs w:val="20"/>
              </w:rPr>
              <w:t>Dane gmin MOF</w:t>
            </w:r>
          </w:p>
        </w:tc>
      </w:tr>
    </w:tbl>
    <w:p w14:paraId="2FCEB628" w14:textId="507CF321" w:rsidR="00475936" w:rsidRDefault="000B7D10" w:rsidP="000B7D10">
      <w:pPr>
        <w:spacing w:after="160" w:line="259" w:lineRule="auto"/>
        <w:jc w:val="left"/>
        <w:rPr>
          <w:rFonts w:ascii="Calibri Light" w:hAnsi="Calibri Light"/>
          <w:i/>
          <w:color w:val="44546A" w:themeColor="text2"/>
          <w:sz w:val="18"/>
          <w:szCs w:val="18"/>
        </w:rPr>
      </w:pPr>
      <w:r>
        <w:rPr>
          <w:rFonts w:ascii="Calibri Light" w:hAnsi="Calibri Light"/>
          <w:i/>
          <w:color w:val="44546A" w:themeColor="text2"/>
          <w:sz w:val="18"/>
          <w:szCs w:val="18"/>
        </w:rPr>
        <w:br w:type="page"/>
      </w:r>
    </w:p>
    <w:p w14:paraId="0B74134D" w14:textId="628C603B" w:rsidR="001F7485" w:rsidRPr="001F7485" w:rsidRDefault="001F7485" w:rsidP="00322348">
      <w:pPr>
        <w:pStyle w:val="Nagwek2"/>
        <w:spacing w:before="0" w:after="0"/>
        <w:rPr>
          <w:rFonts w:ascii="Calibri Light" w:hAnsi="Calibri Light"/>
        </w:rPr>
      </w:pPr>
      <w:bookmarkStart w:id="180" w:name="_Toc404245784"/>
      <w:bookmarkStart w:id="181" w:name="_Toc454197517"/>
      <w:r>
        <w:rPr>
          <w:rFonts w:ascii="Calibri Light" w:hAnsi="Calibri Light"/>
        </w:rPr>
        <w:lastRenderedPageBreak/>
        <w:t xml:space="preserve">5.3 </w:t>
      </w:r>
      <w:r w:rsidRPr="001F7485">
        <w:rPr>
          <w:rFonts w:ascii="Calibri Light" w:hAnsi="Calibri Light"/>
        </w:rPr>
        <w:t xml:space="preserve">Działania przewidziane do realizacji </w:t>
      </w:r>
      <w:bookmarkEnd w:id="180"/>
      <w:r w:rsidR="000E0097" w:rsidRPr="000E0097">
        <w:rPr>
          <w:rFonts w:ascii="Calibri Light" w:hAnsi="Calibri Light"/>
        </w:rPr>
        <w:t>w ramach konkursów dedykowanych dla MOF RPO WP 2014-2020</w:t>
      </w:r>
      <w:r w:rsidR="000E0097">
        <w:rPr>
          <w:rFonts w:ascii="Calibri Light" w:hAnsi="Calibri Light"/>
        </w:rPr>
        <w:t xml:space="preserve"> i poza nimi</w:t>
      </w:r>
      <w:bookmarkEnd w:id="181"/>
    </w:p>
    <w:p w14:paraId="3A853CBB" w14:textId="0E4497EA" w:rsidR="00332675" w:rsidRPr="00BA3482" w:rsidRDefault="005E71F3" w:rsidP="00322348">
      <w:pPr>
        <w:pStyle w:val="Legenda"/>
        <w:keepNext/>
        <w:spacing w:after="0"/>
      </w:pPr>
      <w:bookmarkStart w:id="182" w:name="_Toc454197413"/>
      <w:r>
        <w:t xml:space="preserve">Tabela </w:t>
      </w:r>
      <w:r w:rsidR="00D92CEF">
        <w:fldChar w:fldCharType="begin"/>
      </w:r>
      <w:r w:rsidR="00D92CEF">
        <w:instrText xml:space="preserve"> SEQ Tabela \* ARABIC </w:instrText>
      </w:r>
      <w:r w:rsidR="00D92CEF">
        <w:fldChar w:fldCharType="separate"/>
      </w:r>
      <w:r w:rsidR="003A7C62">
        <w:rPr>
          <w:noProof/>
        </w:rPr>
        <w:t>45</w:t>
      </w:r>
      <w:r w:rsidR="00D92CEF">
        <w:rPr>
          <w:noProof/>
        </w:rPr>
        <w:fldChar w:fldCharType="end"/>
      </w:r>
      <w:r w:rsidR="00332675" w:rsidRPr="00BA3482">
        <w:t xml:space="preserve"> Działania przewidziane do realizacji w</w:t>
      </w:r>
      <w:r w:rsidR="000E0097" w:rsidRPr="00BA3482">
        <w:t xml:space="preserve"> ramach konkursów dedykowanych dla MOF RPO WP 2014-2020 i poza nimi</w:t>
      </w:r>
      <w:bookmarkEnd w:id="182"/>
    </w:p>
    <w:tbl>
      <w:tblPr>
        <w:tblStyle w:val="Tabela-Siatka"/>
        <w:tblW w:w="9068"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263"/>
        <w:gridCol w:w="2551"/>
        <w:gridCol w:w="2127"/>
        <w:gridCol w:w="2127"/>
      </w:tblGrid>
      <w:tr w:rsidR="00FB2F6B" w:rsidRPr="009E2435" w14:paraId="605DC0E4" w14:textId="6EA2A671" w:rsidTr="00592A3D">
        <w:tc>
          <w:tcPr>
            <w:tcW w:w="2263" w:type="dxa"/>
            <w:shd w:val="clear" w:color="auto" w:fill="2E74B5" w:themeFill="accent1" w:themeFillShade="BF"/>
            <w:vAlign w:val="center"/>
          </w:tcPr>
          <w:p w14:paraId="1FA6872E" w14:textId="33BEB75F" w:rsidR="007C75C1" w:rsidRPr="00E36BEA" w:rsidRDefault="007C75C1">
            <w:pPr>
              <w:spacing w:after="0" w:line="240" w:lineRule="auto"/>
              <w:jc w:val="center"/>
              <w:rPr>
                <w:rFonts w:ascii="Calibri Light" w:hAnsi="Calibri Light"/>
                <w:b/>
                <w:color w:val="FFFFFF" w:themeColor="background1"/>
                <w:sz w:val="22"/>
              </w:rPr>
            </w:pPr>
            <w:r w:rsidRPr="00E36BEA">
              <w:rPr>
                <w:rFonts w:ascii="Calibri Light" w:hAnsi="Calibri Light"/>
                <w:b/>
                <w:color w:val="FFFFFF" w:themeColor="background1"/>
                <w:sz w:val="22"/>
              </w:rPr>
              <w:t xml:space="preserve">Cel rozwojowy Strategii </w:t>
            </w:r>
            <w:r w:rsidR="00CE6E1D">
              <w:rPr>
                <w:rFonts w:ascii="Calibri Light" w:hAnsi="Calibri Light"/>
                <w:b/>
                <w:color w:val="FFFFFF" w:themeColor="background1"/>
                <w:sz w:val="22"/>
              </w:rPr>
              <w:t xml:space="preserve">Rozwoju </w:t>
            </w:r>
            <w:r w:rsidRPr="00E36BEA">
              <w:rPr>
                <w:rFonts w:ascii="Calibri Light" w:hAnsi="Calibri Light"/>
                <w:b/>
                <w:color w:val="FFFFFF" w:themeColor="background1"/>
                <w:sz w:val="22"/>
              </w:rPr>
              <w:t>MOF</w:t>
            </w:r>
            <w:r w:rsidR="00CE6E1D">
              <w:rPr>
                <w:rFonts w:ascii="Calibri Light" w:hAnsi="Calibri Light"/>
                <w:b/>
                <w:color w:val="FFFFFF" w:themeColor="background1"/>
                <w:sz w:val="22"/>
              </w:rPr>
              <w:t xml:space="preserve"> </w:t>
            </w:r>
          </w:p>
        </w:tc>
        <w:tc>
          <w:tcPr>
            <w:tcW w:w="2551" w:type="dxa"/>
            <w:shd w:val="clear" w:color="auto" w:fill="2E74B5" w:themeFill="accent1" w:themeFillShade="BF"/>
            <w:vAlign w:val="center"/>
          </w:tcPr>
          <w:p w14:paraId="529CB1CC" w14:textId="3CFC3D0C" w:rsidR="007C75C1" w:rsidRPr="00E36BEA" w:rsidRDefault="007C75C1">
            <w:pPr>
              <w:spacing w:after="0" w:line="240" w:lineRule="auto"/>
              <w:jc w:val="center"/>
              <w:rPr>
                <w:rFonts w:ascii="Calibri Light" w:hAnsi="Calibri Light"/>
                <w:b/>
                <w:color w:val="FFFFFF" w:themeColor="background1"/>
                <w:sz w:val="22"/>
              </w:rPr>
            </w:pPr>
            <w:r w:rsidRPr="00E36BEA">
              <w:rPr>
                <w:rFonts w:ascii="Calibri Light" w:hAnsi="Calibri Light"/>
                <w:b/>
                <w:color w:val="FFFFFF" w:themeColor="background1"/>
                <w:sz w:val="22"/>
              </w:rPr>
              <w:t xml:space="preserve">Działanie Strategii </w:t>
            </w:r>
            <w:r w:rsidR="00CE6E1D">
              <w:rPr>
                <w:rFonts w:ascii="Calibri Light" w:hAnsi="Calibri Light"/>
                <w:b/>
                <w:color w:val="FFFFFF" w:themeColor="background1"/>
                <w:sz w:val="22"/>
              </w:rPr>
              <w:t xml:space="preserve">Rozwoju </w:t>
            </w:r>
            <w:r w:rsidRPr="00E36BEA">
              <w:rPr>
                <w:rFonts w:ascii="Calibri Light" w:hAnsi="Calibri Light"/>
                <w:b/>
                <w:color w:val="FFFFFF" w:themeColor="background1"/>
                <w:sz w:val="22"/>
              </w:rPr>
              <w:t>MOF</w:t>
            </w:r>
          </w:p>
        </w:tc>
        <w:tc>
          <w:tcPr>
            <w:tcW w:w="2127" w:type="dxa"/>
            <w:shd w:val="clear" w:color="auto" w:fill="2E74B5" w:themeFill="accent1" w:themeFillShade="BF"/>
            <w:vAlign w:val="center"/>
          </w:tcPr>
          <w:p w14:paraId="1746E91F" w14:textId="07D85C86" w:rsidR="007C75C1" w:rsidRPr="00487DB2" w:rsidRDefault="00487DB2" w:rsidP="00487DB2">
            <w:pPr>
              <w:spacing w:after="0" w:line="240" w:lineRule="auto"/>
              <w:jc w:val="center"/>
              <w:rPr>
                <w:rFonts w:ascii="Calibri Light" w:hAnsi="Calibri Light"/>
                <w:b/>
                <w:color w:val="FFFFFF" w:themeColor="background1"/>
                <w:sz w:val="20"/>
                <w:szCs w:val="20"/>
              </w:rPr>
            </w:pPr>
            <w:r w:rsidRPr="00487DB2">
              <w:rPr>
                <w:rFonts w:ascii="Calibri Light" w:hAnsi="Calibri Light"/>
                <w:b/>
                <w:color w:val="FFFFFF" w:themeColor="background1"/>
                <w:sz w:val="20"/>
                <w:szCs w:val="20"/>
              </w:rPr>
              <w:t>Działania</w:t>
            </w:r>
            <w:r w:rsidR="007C75C1" w:rsidRPr="00487DB2">
              <w:rPr>
                <w:rFonts w:ascii="Calibri Light" w:hAnsi="Calibri Light"/>
                <w:b/>
                <w:color w:val="FFFFFF" w:themeColor="background1"/>
                <w:sz w:val="20"/>
                <w:szCs w:val="20"/>
              </w:rPr>
              <w:t xml:space="preserve"> przewidziane do realizacji w </w:t>
            </w:r>
            <w:r w:rsidRPr="00487DB2">
              <w:rPr>
                <w:rFonts w:ascii="Calibri Light" w:hAnsi="Calibri Light"/>
                <w:b/>
                <w:color w:val="FFFFFF" w:themeColor="background1"/>
                <w:sz w:val="20"/>
                <w:szCs w:val="20"/>
              </w:rPr>
              <w:t xml:space="preserve">ramach konkursów dedykowanych dla MOF </w:t>
            </w:r>
            <w:r w:rsidR="00592A3D">
              <w:rPr>
                <w:rFonts w:ascii="Calibri Light" w:hAnsi="Calibri Light"/>
                <w:b/>
                <w:color w:val="FFFFFF" w:themeColor="background1"/>
                <w:sz w:val="20"/>
                <w:szCs w:val="20"/>
              </w:rPr>
              <w:t xml:space="preserve">w ramach instrumentu terytorialnego </w:t>
            </w:r>
            <w:r w:rsidRPr="00487DB2">
              <w:rPr>
                <w:rFonts w:ascii="Calibri Light" w:hAnsi="Calibri Light"/>
                <w:b/>
                <w:color w:val="FFFFFF" w:themeColor="background1"/>
                <w:sz w:val="20"/>
                <w:szCs w:val="20"/>
              </w:rPr>
              <w:t>RPO WP 2014-2020</w:t>
            </w:r>
          </w:p>
        </w:tc>
        <w:tc>
          <w:tcPr>
            <w:tcW w:w="2127" w:type="dxa"/>
            <w:shd w:val="clear" w:color="auto" w:fill="2E74B5" w:themeFill="accent1" w:themeFillShade="BF"/>
            <w:vAlign w:val="center"/>
          </w:tcPr>
          <w:p w14:paraId="70D8403F" w14:textId="65C206D5" w:rsidR="007C75C1" w:rsidRPr="00487DB2" w:rsidRDefault="007C75C1" w:rsidP="00487DB2">
            <w:pPr>
              <w:spacing w:after="0" w:line="240" w:lineRule="auto"/>
              <w:jc w:val="center"/>
              <w:rPr>
                <w:rFonts w:ascii="Calibri Light" w:hAnsi="Calibri Light"/>
                <w:b/>
                <w:color w:val="FFFFFF" w:themeColor="background1"/>
                <w:sz w:val="20"/>
                <w:szCs w:val="20"/>
              </w:rPr>
            </w:pPr>
            <w:r w:rsidRPr="00487DB2">
              <w:rPr>
                <w:rFonts w:ascii="Calibri Light" w:hAnsi="Calibri Light"/>
                <w:b/>
                <w:color w:val="FFFFFF" w:themeColor="background1"/>
                <w:sz w:val="20"/>
                <w:szCs w:val="20"/>
              </w:rPr>
              <w:t>D</w:t>
            </w:r>
            <w:r w:rsidR="00487DB2" w:rsidRPr="00487DB2">
              <w:rPr>
                <w:rFonts w:ascii="Calibri Light" w:hAnsi="Calibri Light"/>
                <w:b/>
                <w:color w:val="FFFFFF" w:themeColor="background1"/>
                <w:sz w:val="20"/>
                <w:szCs w:val="20"/>
              </w:rPr>
              <w:t xml:space="preserve">ziałania </w:t>
            </w:r>
            <w:r w:rsidRPr="00487DB2">
              <w:rPr>
                <w:rFonts w:ascii="Calibri Light" w:hAnsi="Calibri Light"/>
                <w:b/>
                <w:color w:val="FFFFFF" w:themeColor="background1"/>
                <w:sz w:val="20"/>
                <w:szCs w:val="20"/>
              </w:rPr>
              <w:t xml:space="preserve">przewidziane do realizacji </w:t>
            </w:r>
            <w:r w:rsidR="00487DB2" w:rsidRPr="00487DB2">
              <w:rPr>
                <w:rFonts w:ascii="Calibri Light" w:hAnsi="Calibri Light"/>
                <w:b/>
                <w:color w:val="FFFFFF" w:themeColor="background1"/>
                <w:sz w:val="20"/>
                <w:szCs w:val="20"/>
              </w:rPr>
              <w:t>w ramach konkursów standardowych RPO WP 2014-2020 lub innych funduszy zewnętrznych</w:t>
            </w:r>
          </w:p>
        </w:tc>
      </w:tr>
      <w:tr w:rsidR="00FB2F6B" w:rsidRPr="00876539" w14:paraId="0E41D373" w14:textId="77777777" w:rsidTr="00592A3D">
        <w:tc>
          <w:tcPr>
            <w:tcW w:w="2263" w:type="dxa"/>
            <w:vMerge w:val="restart"/>
            <w:shd w:val="clear" w:color="auto" w:fill="D9D9D9" w:themeFill="background1" w:themeFillShade="D9"/>
            <w:vAlign w:val="center"/>
          </w:tcPr>
          <w:p w14:paraId="620FA8D3" w14:textId="768ACBFD" w:rsidR="00B11636" w:rsidRPr="00592A3D" w:rsidRDefault="00B11636">
            <w:pPr>
              <w:spacing w:after="0" w:line="240" w:lineRule="auto"/>
              <w:jc w:val="left"/>
              <w:rPr>
                <w:rFonts w:ascii="Calibri Light" w:hAnsi="Calibri Light"/>
                <w:bCs/>
                <w:color w:val="000000" w:themeColor="text1"/>
                <w:sz w:val="20"/>
                <w:szCs w:val="20"/>
              </w:rPr>
            </w:pPr>
            <w:r w:rsidRPr="00592A3D">
              <w:rPr>
                <w:rFonts w:ascii="Calibri Light" w:hAnsi="Calibri Light"/>
                <w:color w:val="000000" w:themeColor="text1"/>
                <w:sz w:val="20"/>
                <w:szCs w:val="20"/>
              </w:rPr>
              <w:t xml:space="preserve">1. </w:t>
            </w:r>
            <w:r w:rsidRPr="00592A3D">
              <w:rPr>
                <w:rFonts w:ascii="Calibri Light" w:hAnsi="Calibri Light"/>
                <w:bCs/>
                <w:color w:val="000000" w:themeColor="text1"/>
                <w:sz w:val="20"/>
                <w:szCs w:val="20"/>
              </w:rPr>
              <w:t>Wzrost konkurencyjności gospodarki Miejskiego Obszaru Funkcjonalnego Stalowej Wioli</w:t>
            </w:r>
          </w:p>
        </w:tc>
        <w:tc>
          <w:tcPr>
            <w:tcW w:w="2551" w:type="dxa"/>
            <w:shd w:val="clear" w:color="auto" w:fill="C5E0B3" w:themeFill="accent6" w:themeFillTint="66"/>
            <w:vAlign w:val="center"/>
          </w:tcPr>
          <w:p w14:paraId="0DCC8E48" w14:textId="50BAF025" w:rsidR="00B11636" w:rsidRPr="00592A3D" w:rsidRDefault="00B11636">
            <w:pPr>
              <w:spacing w:after="0" w:line="240" w:lineRule="auto"/>
              <w:jc w:val="left"/>
              <w:rPr>
                <w:rFonts w:ascii="Calibri Light" w:hAnsi="Calibri Light"/>
                <w:color w:val="000000" w:themeColor="text1"/>
                <w:sz w:val="20"/>
                <w:szCs w:val="20"/>
              </w:rPr>
            </w:pPr>
            <w:r w:rsidRPr="00592A3D">
              <w:rPr>
                <w:rFonts w:ascii="Calibri Light" w:hAnsi="Calibri Light"/>
                <w:color w:val="000000" w:themeColor="text1"/>
                <w:sz w:val="20"/>
                <w:szCs w:val="20"/>
              </w:rPr>
              <w:t xml:space="preserve">1.1 </w:t>
            </w:r>
            <w:r w:rsidR="007055B0" w:rsidRPr="00592A3D">
              <w:rPr>
                <w:rFonts w:ascii="Calibri Light" w:hAnsi="Calibri Light"/>
                <w:color w:val="000000" w:themeColor="text1"/>
                <w:sz w:val="20"/>
                <w:szCs w:val="20"/>
              </w:rPr>
              <w:t>T</w:t>
            </w:r>
            <w:r w:rsidRPr="00592A3D">
              <w:rPr>
                <w:rFonts w:ascii="Calibri Light" w:hAnsi="Calibri Light"/>
                <w:color w:val="000000" w:themeColor="text1"/>
                <w:sz w:val="20"/>
                <w:szCs w:val="20"/>
              </w:rPr>
              <w:t xml:space="preserve">worzenie </w:t>
            </w:r>
            <w:r w:rsidR="00CB7555">
              <w:rPr>
                <w:rFonts w:ascii="Calibri Light" w:hAnsi="Calibri Light"/>
                <w:color w:val="000000" w:themeColor="text1"/>
                <w:sz w:val="20"/>
                <w:szCs w:val="20"/>
              </w:rPr>
              <w:t xml:space="preserve">owych </w:t>
            </w:r>
            <w:r w:rsidRPr="00592A3D">
              <w:rPr>
                <w:rFonts w:ascii="Calibri Light" w:hAnsi="Calibri Light"/>
                <w:color w:val="000000" w:themeColor="text1"/>
                <w:sz w:val="20"/>
                <w:szCs w:val="20"/>
              </w:rPr>
              <w:t>i rozwój istniejących przedsiębiorstw</w:t>
            </w:r>
          </w:p>
        </w:tc>
        <w:tc>
          <w:tcPr>
            <w:tcW w:w="2127" w:type="dxa"/>
            <w:vAlign w:val="center"/>
          </w:tcPr>
          <w:p w14:paraId="7B7B1BA5" w14:textId="54E10028" w:rsidR="00B11636" w:rsidRPr="00876539" w:rsidRDefault="00B116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NIE</w:t>
            </w:r>
          </w:p>
        </w:tc>
        <w:tc>
          <w:tcPr>
            <w:tcW w:w="2127" w:type="dxa"/>
            <w:shd w:val="clear" w:color="auto" w:fill="FFE599" w:themeFill="accent4" w:themeFillTint="66"/>
            <w:vAlign w:val="center"/>
          </w:tcPr>
          <w:p w14:paraId="61421C5D" w14:textId="77777777" w:rsidR="00B11636" w:rsidRDefault="00B116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TAK</w:t>
            </w:r>
          </w:p>
          <w:p w14:paraId="3CE091B0" w14:textId="7984DD64" w:rsidR="00163808" w:rsidRPr="00876539" w:rsidRDefault="00163808" w:rsidP="00D92CEF">
            <w:pPr>
              <w:spacing w:after="0" w:line="240" w:lineRule="auto"/>
              <w:jc w:val="center"/>
              <w:rPr>
                <w:rFonts w:ascii="Calibri Light" w:hAnsi="Calibri Light"/>
                <w:color w:val="000000" w:themeColor="text1"/>
                <w:sz w:val="22"/>
              </w:rPr>
            </w:pPr>
            <w:r>
              <w:rPr>
                <w:rFonts w:ascii="Calibri Light" w:hAnsi="Calibri Light"/>
                <w:color w:val="000000" w:themeColor="text1"/>
                <w:sz w:val="16"/>
                <w:szCs w:val="16"/>
              </w:rPr>
              <w:t>(Działania 1.4</w:t>
            </w:r>
            <w:r w:rsidR="00D92CEF">
              <w:rPr>
                <w:rFonts w:ascii="Calibri Light" w:hAnsi="Calibri Light"/>
                <w:color w:val="000000" w:themeColor="text1"/>
                <w:sz w:val="16"/>
                <w:szCs w:val="16"/>
              </w:rPr>
              <w:t>,</w:t>
            </w:r>
            <w:r>
              <w:rPr>
                <w:rFonts w:ascii="Calibri Light" w:hAnsi="Calibri Light"/>
                <w:color w:val="000000" w:themeColor="text1"/>
                <w:sz w:val="16"/>
                <w:szCs w:val="16"/>
              </w:rPr>
              <w:t xml:space="preserve"> 7.3</w:t>
            </w:r>
            <w:r w:rsidR="00D92CEF">
              <w:rPr>
                <w:rFonts w:ascii="Calibri Light" w:hAnsi="Calibri Light"/>
                <w:color w:val="000000" w:themeColor="text1"/>
                <w:sz w:val="16"/>
                <w:szCs w:val="16"/>
              </w:rPr>
              <w:t>, 8.5</w:t>
            </w:r>
            <w:r w:rsidRPr="00F40DF4">
              <w:rPr>
                <w:rFonts w:ascii="Calibri Light" w:hAnsi="Calibri Light"/>
                <w:color w:val="000000" w:themeColor="text1"/>
                <w:sz w:val="16"/>
                <w:szCs w:val="16"/>
              </w:rPr>
              <w:t xml:space="preserve"> RPO WP)</w:t>
            </w:r>
          </w:p>
        </w:tc>
      </w:tr>
      <w:tr w:rsidR="00FB2F6B" w:rsidRPr="00876539" w14:paraId="0E7FFDD5" w14:textId="77777777" w:rsidTr="00592A3D">
        <w:tc>
          <w:tcPr>
            <w:tcW w:w="2263" w:type="dxa"/>
            <w:vMerge/>
            <w:shd w:val="clear" w:color="auto" w:fill="D9D9D9" w:themeFill="background1" w:themeFillShade="D9"/>
            <w:vAlign w:val="center"/>
          </w:tcPr>
          <w:p w14:paraId="6B782770" w14:textId="77777777" w:rsidR="00B11636" w:rsidRPr="00592A3D" w:rsidRDefault="00B11636">
            <w:pPr>
              <w:spacing w:after="0" w:line="240" w:lineRule="auto"/>
              <w:jc w:val="left"/>
              <w:rPr>
                <w:rFonts w:ascii="Calibri Light" w:hAnsi="Calibri Light"/>
                <w:color w:val="000000" w:themeColor="text1"/>
                <w:sz w:val="20"/>
                <w:szCs w:val="20"/>
              </w:rPr>
            </w:pPr>
          </w:p>
        </w:tc>
        <w:tc>
          <w:tcPr>
            <w:tcW w:w="2551" w:type="dxa"/>
            <w:shd w:val="clear" w:color="auto" w:fill="C5E0B3" w:themeFill="accent6" w:themeFillTint="66"/>
            <w:vAlign w:val="center"/>
          </w:tcPr>
          <w:p w14:paraId="7B8DE400" w14:textId="03033C96" w:rsidR="00B11636" w:rsidRPr="00592A3D" w:rsidRDefault="00B11636">
            <w:pPr>
              <w:spacing w:after="0" w:line="240" w:lineRule="auto"/>
              <w:jc w:val="left"/>
              <w:rPr>
                <w:rFonts w:ascii="Calibri Light" w:hAnsi="Calibri Light"/>
                <w:color w:val="000000" w:themeColor="text1"/>
                <w:sz w:val="20"/>
                <w:szCs w:val="20"/>
              </w:rPr>
            </w:pPr>
            <w:r w:rsidRPr="00592A3D">
              <w:rPr>
                <w:rFonts w:ascii="Calibri Light" w:hAnsi="Calibri Light"/>
                <w:color w:val="000000" w:themeColor="text1"/>
                <w:sz w:val="20"/>
                <w:szCs w:val="20"/>
              </w:rPr>
              <w:t>1.2 Uzbrajanie terenów inwestycyjnych</w:t>
            </w:r>
          </w:p>
        </w:tc>
        <w:tc>
          <w:tcPr>
            <w:tcW w:w="2127" w:type="dxa"/>
            <w:vAlign w:val="center"/>
          </w:tcPr>
          <w:p w14:paraId="0D70DEFF" w14:textId="4832F537" w:rsidR="00B11636" w:rsidRPr="00876539" w:rsidRDefault="00B116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NIE</w:t>
            </w:r>
          </w:p>
        </w:tc>
        <w:tc>
          <w:tcPr>
            <w:tcW w:w="2127" w:type="dxa"/>
            <w:shd w:val="clear" w:color="auto" w:fill="FFE599" w:themeFill="accent4" w:themeFillTint="66"/>
            <w:vAlign w:val="center"/>
          </w:tcPr>
          <w:p w14:paraId="2CBBE716" w14:textId="77777777" w:rsidR="00B11636" w:rsidRDefault="00B116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TAK</w:t>
            </w:r>
          </w:p>
          <w:p w14:paraId="3E278E04" w14:textId="72F85E0F" w:rsidR="00163808" w:rsidRPr="00876539" w:rsidRDefault="00163808" w:rsidP="00163808">
            <w:pPr>
              <w:spacing w:after="0" w:line="240" w:lineRule="auto"/>
              <w:jc w:val="center"/>
              <w:rPr>
                <w:rFonts w:ascii="Calibri Light" w:hAnsi="Calibri Light"/>
                <w:color w:val="000000" w:themeColor="text1"/>
                <w:sz w:val="22"/>
              </w:rPr>
            </w:pPr>
            <w:r>
              <w:rPr>
                <w:rFonts w:ascii="Calibri Light" w:hAnsi="Calibri Light"/>
                <w:color w:val="000000" w:themeColor="text1"/>
                <w:sz w:val="16"/>
                <w:szCs w:val="16"/>
              </w:rPr>
              <w:t>(Działanie 1.3</w:t>
            </w:r>
            <w:r w:rsidRPr="00F40DF4">
              <w:rPr>
                <w:rFonts w:ascii="Calibri Light" w:hAnsi="Calibri Light"/>
                <w:color w:val="000000" w:themeColor="text1"/>
                <w:sz w:val="16"/>
                <w:szCs w:val="16"/>
              </w:rPr>
              <w:t xml:space="preserve"> RPO WP)</w:t>
            </w:r>
          </w:p>
        </w:tc>
      </w:tr>
      <w:tr w:rsidR="00FB2F6B" w:rsidRPr="00876539" w14:paraId="6B43318F" w14:textId="77777777" w:rsidTr="00592A3D">
        <w:tc>
          <w:tcPr>
            <w:tcW w:w="2263" w:type="dxa"/>
            <w:vMerge/>
            <w:shd w:val="clear" w:color="auto" w:fill="D9D9D9" w:themeFill="background1" w:themeFillShade="D9"/>
            <w:vAlign w:val="center"/>
          </w:tcPr>
          <w:p w14:paraId="6793A6C0" w14:textId="77777777" w:rsidR="00B11636" w:rsidRPr="00592A3D" w:rsidRDefault="00B11636">
            <w:pPr>
              <w:spacing w:after="0" w:line="240" w:lineRule="auto"/>
              <w:jc w:val="left"/>
              <w:rPr>
                <w:rFonts w:ascii="Calibri Light" w:hAnsi="Calibri Light"/>
                <w:color w:val="000000" w:themeColor="text1"/>
                <w:sz w:val="20"/>
                <w:szCs w:val="20"/>
              </w:rPr>
            </w:pPr>
          </w:p>
        </w:tc>
        <w:tc>
          <w:tcPr>
            <w:tcW w:w="2551" w:type="dxa"/>
            <w:shd w:val="clear" w:color="auto" w:fill="C5E0B3" w:themeFill="accent6" w:themeFillTint="66"/>
            <w:vAlign w:val="center"/>
          </w:tcPr>
          <w:p w14:paraId="267108F1" w14:textId="2E380450" w:rsidR="00B11636" w:rsidRPr="00592A3D" w:rsidRDefault="00B11636">
            <w:pPr>
              <w:spacing w:after="0" w:line="240" w:lineRule="auto"/>
              <w:jc w:val="left"/>
              <w:rPr>
                <w:rFonts w:ascii="Calibri Light" w:hAnsi="Calibri Light"/>
                <w:color w:val="000000" w:themeColor="text1"/>
                <w:sz w:val="20"/>
                <w:szCs w:val="20"/>
              </w:rPr>
            </w:pPr>
            <w:r w:rsidRPr="00592A3D">
              <w:rPr>
                <w:rFonts w:ascii="Calibri Light" w:hAnsi="Calibri Light"/>
                <w:color w:val="000000" w:themeColor="text1"/>
                <w:sz w:val="20"/>
                <w:szCs w:val="20"/>
              </w:rPr>
              <w:t>1.3 Rozwój współpracy pomiędzy nauką a gospodarką</w:t>
            </w:r>
          </w:p>
        </w:tc>
        <w:tc>
          <w:tcPr>
            <w:tcW w:w="2127" w:type="dxa"/>
            <w:vAlign w:val="center"/>
          </w:tcPr>
          <w:p w14:paraId="5970BC52" w14:textId="70593EBE" w:rsidR="00B11636" w:rsidRPr="00876539" w:rsidRDefault="00B116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NIE</w:t>
            </w:r>
          </w:p>
        </w:tc>
        <w:tc>
          <w:tcPr>
            <w:tcW w:w="2127" w:type="dxa"/>
            <w:shd w:val="clear" w:color="auto" w:fill="FFE599" w:themeFill="accent4" w:themeFillTint="66"/>
            <w:vAlign w:val="center"/>
          </w:tcPr>
          <w:p w14:paraId="396D248F" w14:textId="77777777" w:rsidR="00B11636" w:rsidRDefault="00B116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TAK</w:t>
            </w:r>
          </w:p>
          <w:p w14:paraId="54F58D86" w14:textId="3837276D" w:rsidR="00163808" w:rsidRPr="00876539" w:rsidRDefault="00163808" w:rsidP="00163808">
            <w:pPr>
              <w:spacing w:after="0" w:line="240" w:lineRule="auto"/>
              <w:jc w:val="center"/>
              <w:rPr>
                <w:rFonts w:ascii="Calibri Light" w:hAnsi="Calibri Light"/>
                <w:color w:val="000000" w:themeColor="text1"/>
                <w:sz w:val="22"/>
              </w:rPr>
            </w:pPr>
            <w:r>
              <w:rPr>
                <w:rFonts w:ascii="Calibri Light" w:hAnsi="Calibri Light"/>
                <w:color w:val="000000" w:themeColor="text1"/>
                <w:sz w:val="16"/>
                <w:szCs w:val="16"/>
              </w:rPr>
              <w:t>(Działania</w:t>
            </w:r>
            <w:r w:rsidRPr="00F40DF4">
              <w:rPr>
                <w:rFonts w:ascii="Calibri Light" w:hAnsi="Calibri Light"/>
                <w:color w:val="000000" w:themeColor="text1"/>
                <w:sz w:val="16"/>
                <w:szCs w:val="16"/>
              </w:rPr>
              <w:t xml:space="preserve"> </w:t>
            </w:r>
            <w:r>
              <w:rPr>
                <w:rFonts w:ascii="Calibri Light" w:hAnsi="Calibri Light"/>
                <w:color w:val="000000" w:themeColor="text1"/>
                <w:sz w:val="16"/>
                <w:szCs w:val="16"/>
              </w:rPr>
              <w:t>1.1, 1.2, 7.5</w:t>
            </w:r>
            <w:r w:rsidRPr="00F40DF4">
              <w:rPr>
                <w:rFonts w:ascii="Calibri Light" w:hAnsi="Calibri Light"/>
                <w:color w:val="000000" w:themeColor="text1"/>
                <w:sz w:val="16"/>
                <w:szCs w:val="16"/>
              </w:rPr>
              <w:t xml:space="preserve"> RPO WP)</w:t>
            </w:r>
          </w:p>
        </w:tc>
      </w:tr>
      <w:tr w:rsidR="00FB2F6B" w:rsidRPr="00876539" w14:paraId="40F87701" w14:textId="77777777" w:rsidTr="00592A3D">
        <w:tc>
          <w:tcPr>
            <w:tcW w:w="2263" w:type="dxa"/>
            <w:shd w:val="clear" w:color="auto" w:fill="D9D9D9" w:themeFill="background1" w:themeFillShade="D9"/>
            <w:vAlign w:val="center"/>
          </w:tcPr>
          <w:p w14:paraId="2BABF347" w14:textId="494250A7" w:rsidR="00B11636" w:rsidRPr="00592A3D" w:rsidRDefault="00B11636">
            <w:pPr>
              <w:spacing w:after="0" w:line="240" w:lineRule="auto"/>
              <w:jc w:val="left"/>
              <w:rPr>
                <w:rFonts w:ascii="Calibri Light" w:hAnsi="Calibri Light"/>
                <w:color w:val="000000" w:themeColor="text1"/>
                <w:sz w:val="20"/>
                <w:szCs w:val="20"/>
              </w:rPr>
            </w:pPr>
            <w:r w:rsidRPr="00592A3D">
              <w:rPr>
                <w:rFonts w:ascii="Calibri Light" w:hAnsi="Calibri Light"/>
                <w:color w:val="000000" w:themeColor="text1"/>
                <w:sz w:val="20"/>
                <w:szCs w:val="20"/>
              </w:rPr>
              <w:t>2. Poprawa dostępności przestrzennej Miejskiego Obszaru Funkcjonalnego Stalowej Woli</w:t>
            </w:r>
          </w:p>
        </w:tc>
        <w:tc>
          <w:tcPr>
            <w:tcW w:w="2551" w:type="dxa"/>
            <w:shd w:val="clear" w:color="auto" w:fill="C5E0B3" w:themeFill="accent6" w:themeFillTint="66"/>
            <w:vAlign w:val="center"/>
          </w:tcPr>
          <w:p w14:paraId="7EA0A89B" w14:textId="40C347CC" w:rsidR="00B11636" w:rsidRPr="00592A3D" w:rsidRDefault="00B11636">
            <w:pPr>
              <w:spacing w:after="0" w:line="240" w:lineRule="auto"/>
              <w:jc w:val="left"/>
              <w:rPr>
                <w:rFonts w:ascii="Calibri Light" w:hAnsi="Calibri Light"/>
                <w:color w:val="000000" w:themeColor="text1"/>
                <w:sz w:val="20"/>
                <w:szCs w:val="20"/>
              </w:rPr>
            </w:pPr>
            <w:r w:rsidRPr="00592A3D">
              <w:rPr>
                <w:rFonts w:ascii="Calibri Light" w:hAnsi="Calibri Light"/>
                <w:color w:val="000000" w:themeColor="text1"/>
                <w:sz w:val="20"/>
                <w:szCs w:val="20"/>
              </w:rPr>
              <w:t>2.1 Modernizacja i rozwój połączeń komunikacyjnych</w:t>
            </w:r>
          </w:p>
        </w:tc>
        <w:tc>
          <w:tcPr>
            <w:tcW w:w="2127" w:type="dxa"/>
            <w:vAlign w:val="center"/>
          </w:tcPr>
          <w:p w14:paraId="74713CE3" w14:textId="582AACEA" w:rsidR="00B11636" w:rsidRPr="00876539" w:rsidRDefault="00B116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NIE</w:t>
            </w:r>
          </w:p>
        </w:tc>
        <w:tc>
          <w:tcPr>
            <w:tcW w:w="2127" w:type="dxa"/>
            <w:shd w:val="clear" w:color="auto" w:fill="FFE599" w:themeFill="accent4" w:themeFillTint="66"/>
            <w:vAlign w:val="center"/>
          </w:tcPr>
          <w:p w14:paraId="560DD892" w14:textId="77777777" w:rsidR="00B11636" w:rsidRDefault="00B116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TAK</w:t>
            </w:r>
          </w:p>
          <w:p w14:paraId="3739D6F6" w14:textId="5D12BA4C" w:rsidR="00163808" w:rsidRPr="00876539" w:rsidRDefault="00163808" w:rsidP="00163808">
            <w:pPr>
              <w:spacing w:after="0" w:line="240" w:lineRule="auto"/>
              <w:jc w:val="center"/>
              <w:rPr>
                <w:rFonts w:ascii="Calibri Light" w:hAnsi="Calibri Light"/>
                <w:color w:val="000000" w:themeColor="text1"/>
                <w:sz w:val="22"/>
              </w:rPr>
            </w:pPr>
            <w:r w:rsidRPr="00F40DF4">
              <w:rPr>
                <w:rFonts w:ascii="Calibri Light" w:hAnsi="Calibri Light"/>
                <w:color w:val="000000" w:themeColor="text1"/>
                <w:sz w:val="16"/>
                <w:szCs w:val="16"/>
              </w:rPr>
              <w:t>(Działanie 5.</w:t>
            </w:r>
            <w:r>
              <w:rPr>
                <w:rFonts w:ascii="Calibri Light" w:hAnsi="Calibri Light"/>
                <w:color w:val="000000" w:themeColor="text1"/>
                <w:sz w:val="16"/>
                <w:szCs w:val="16"/>
              </w:rPr>
              <w:t>1</w:t>
            </w:r>
            <w:r w:rsidRPr="00F40DF4">
              <w:rPr>
                <w:rFonts w:ascii="Calibri Light" w:hAnsi="Calibri Light"/>
                <w:color w:val="000000" w:themeColor="text1"/>
                <w:sz w:val="16"/>
                <w:szCs w:val="16"/>
              </w:rPr>
              <w:t xml:space="preserve"> RPO WP)</w:t>
            </w:r>
          </w:p>
        </w:tc>
      </w:tr>
      <w:tr w:rsidR="00B11636" w:rsidRPr="00876539" w14:paraId="2261E5D7" w14:textId="3325B330" w:rsidTr="00592A3D">
        <w:tc>
          <w:tcPr>
            <w:tcW w:w="2263" w:type="dxa"/>
            <w:vMerge w:val="restart"/>
            <w:shd w:val="clear" w:color="auto" w:fill="D9D9D9" w:themeFill="background1" w:themeFillShade="D9"/>
            <w:vAlign w:val="center"/>
          </w:tcPr>
          <w:p w14:paraId="07BDC63F" w14:textId="77777777" w:rsidR="00B11636" w:rsidRPr="00592A3D" w:rsidRDefault="00B11636">
            <w:pPr>
              <w:spacing w:after="0" w:line="240" w:lineRule="auto"/>
              <w:jc w:val="left"/>
              <w:rPr>
                <w:rFonts w:ascii="Calibri Light" w:hAnsi="Calibri Light"/>
                <w:color w:val="000000" w:themeColor="text1"/>
                <w:sz w:val="20"/>
                <w:szCs w:val="20"/>
              </w:rPr>
            </w:pPr>
            <w:r w:rsidRPr="00592A3D">
              <w:rPr>
                <w:rFonts w:ascii="Calibri Light" w:hAnsi="Calibri Light"/>
                <w:color w:val="000000" w:themeColor="text1"/>
                <w:sz w:val="20"/>
                <w:szCs w:val="20"/>
              </w:rPr>
              <w:t>3. Ochrona środowiska naturalnego Miejskiego Obszaru Funkcjonalnego Stalowej Woli</w:t>
            </w:r>
          </w:p>
        </w:tc>
        <w:tc>
          <w:tcPr>
            <w:tcW w:w="2551" w:type="dxa"/>
            <w:shd w:val="clear" w:color="auto" w:fill="C5E0B3" w:themeFill="accent6" w:themeFillTint="66"/>
            <w:vAlign w:val="center"/>
          </w:tcPr>
          <w:p w14:paraId="166B0314" w14:textId="09AA921A" w:rsidR="00B11636" w:rsidRPr="00592A3D" w:rsidRDefault="00B11636">
            <w:pPr>
              <w:spacing w:after="0" w:line="240" w:lineRule="auto"/>
              <w:jc w:val="left"/>
              <w:rPr>
                <w:rFonts w:ascii="Calibri Light" w:hAnsi="Calibri Light"/>
                <w:color w:val="000000" w:themeColor="text1"/>
                <w:sz w:val="20"/>
                <w:szCs w:val="20"/>
              </w:rPr>
            </w:pPr>
            <w:r w:rsidRPr="00592A3D">
              <w:rPr>
                <w:rFonts w:ascii="Calibri Light" w:hAnsi="Calibri Light"/>
                <w:color w:val="000000" w:themeColor="text1"/>
                <w:sz w:val="20"/>
                <w:szCs w:val="20"/>
              </w:rPr>
              <w:t xml:space="preserve">3.1 </w:t>
            </w:r>
            <w:r w:rsidR="00592A3D" w:rsidRPr="00592A3D">
              <w:rPr>
                <w:rFonts w:ascii="Calibri Light" w:hAnsi="Calibri Light"/>
                <w:color w:val="000000" w:themeColor="text1"/>
                <w:sz w:val="20"/>
                <w:szCs w:val="20"/>
              </w:rPr>
              <w:t>Poprawa dostępu do niskoemisyjnego transportu publicznego</w:t>
            </w:r>
          </w:p>
        </w:tc>
        <w:tc>
          <w:tcPr>
            <w:tcW w:w="2127" w:type="dxa"/>
            <w:shd w:val="clear" w:color="auto" w:fill="FFE599" w:themeFill="accent4" w:themeFillTint="66"/>
            <w:vAlign w:val="center"/>
          </w:tcPr>
          <w:p w14:paraId="219645C2" w14:textId="77777777" w:rsidR="00B11636" w:rsidRDefault="00B116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TAK</w:t>
            </w:r>
          </w:p>
          <w:p w14:paraId="7CADBC84" w14:textId="77CC31DF" w:rsidR="00F40DF4" w:rsidRPr="00F40DF4" w:rsidRDefault="00F40DF4" w:rsidP="00E36BEA">
            <w:pPr>
              <w:spacing w:after="0" w:line="240" w:lineRule="auto"/>
              <w:jc w:val="center"/>
              <w:rPr>
                <w:rFonts w:ascii="Calibri Light" w:hAnsi="Calibri Light"/>
                <w:color w:val="000000" w:themeColor="text1"/>
                <w:sz w:val="16"/>
                <w:szCs w:val="16"/>
              </w:rPr>
            </w:pPr>
            <w:r w:rsidRPr="00F40DF4">
              <w:rPr>
                <w:rFonts w:ascii="Calibri Light" w:hAnsi="Calibri Light"/>
                <w:color w:val="000000" w:themeColor="text1"/>
                <w:sz w:val="16"/>
                <w:szCs w:val="16"/>
              </w:rPr>
              <w:t>(Działanie 5.4 RPO WP)</w:t>
            </w:r>
          </w:p>
        </w:tc>
        <w:tc>
          <w:tcPr>
            <w:tcW w:w="2127" w:type="dxa"/>
            <w:vAlign w:val="center"/>
          </w:tcPr>
          <w:p w14:paraId="48580D7B" w14:textId="7085E2E7" w:rsidR="00B11636" w:rsidRPr="00876539" w:rsidRDefault="00B116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NIE</w:t>
            </w:r>
          </w:p>
        </w:tc>
      </w:tr>
      <w:tr w:rsidR="00B11636" w:rsidRPr="00876539" w14:paraId="5B6A1998" w14:textId="77777777" w:rsidTr="00163808">
        <w:trPr>
          <w:trHeight w:val="400"/>
        </w:trPr>
        <w:tc>
          <w:tcPr>
            <w:tcW w:w="2263" w:type="dxa"/>
            <w:vMerge/>
            <w:shd w:val="clear" w:color="auto" w:fill="D9D9D9" w:themeFill="background1" w:themeFillShade="D9"/>
            <w:vAlign w:val="center"/>
          </w:tcPr>
          <w:p w14:paraId="084C1880" w14:textId="77777777" w:rsidR="00B11636" w:rsidRPr="00592A3D" w:rsidRDefault="00B11636">
            <w:pPr>
              <w:spacing w:after="0" w:line="240" w:lineRule="auto"/>
              <w:jc w:val="left"/>
              <w:rPr>
                <w:rFonts w:ascii="Calibri Light" w:hAnsi="Calibri Light"/>
                <w:color w:val="000000" w:themeColor="text1"/>
                <w:sz w:val="20"/>
                <w:szCs w:val="20"/>
              </w:rPr>
            </w:pPr>
          </w:p>
        </w:tc>
        <w:tc>
          <w:tcPr>
            <w:tcW w:w="2551" w:type="dxa"/>
            <w:shd w:val="clear" w:color="auto" w:fill="C5E0B3" w:themeFill="accent6" w:themeFillTint="66"/>
            <w:vAlign w:val="center"/>
          </w:tcPr>
          <w:p w14:paraId="6A548CB6" w14:textId="08593DED" w:rsidR="00B11636" w:rsidRPr="00592A3D" w:rsidRDefault="00487DB2">
            <w:pPr>
              <w:spacing w:after="0" w:line="240" w:lineRule="auto"/>
              <w:jc w:val="left"/>
              <w:rPr>
                <w:rFonts w:ascii="Calibri Light" w:hAnsi="Calibri Light"/>
                <w:color w:val="000000" w:themeColor="text1"/>
                <w:sz w:val="20"/>
                <w:szCs w:val="20"/>
              </w:rPr>
            </w:pPr>
            <w:r w:rsidRPr="00592A3D">
              <w:rPr>
                <w:rFonts w:ascii="Calibri Light" w:hAnsi="Calibri Light"/>
                <w:color w:val="000000" w:themeColor="text1"/>
                <w:sz w:val="20"/>
                <w:szCs w:val="20"/>
              </w:rPr>
              <w:t>3.2</w:t>
            </w:r>
            <w:r w:rsidR="00B11636" w:rsidRPr="00592A3D">
              <w:rPr>
                <w:rFonts w:ascii="Calibri Light" w:hAnsi="Calibri Light"/>
                <w:color w:val="000000" w:themeColor="text1"/>
                <w:sz w:val="20"/>
                <w:szCs w:val="20"/>
              </w:rPr>
              <w:t xml:space="preserve"> </w:t>
            </w:r>
            <w:r w:rsidR="00592A3D" w:rsidRPr="00592A3D">
              <w:rPr>
                <w:rFonts w:ascii="Calibri Light" w:hAnsi="Calibri Light"/>
                <w:color w:val="000000" w:themeColor="text1"/>
                <w:sz w:val="20"/>
                <w:szCs w:val="20"/>
              </w:rPr>
              <w:t>Rozwój infrastruktury kanalizacyjnej, oczyszczania ścieków i gospodarki odpadami</w:t>
            </w:r>
          </w:p>
        </w:tc>
        <w:tc>
          <w:tcPr>
            <w:tcW w:w="2127" w:type="dxa"/>
            <w:shd w:val="clear" w:color="auto" w:fill="FFE599" w:themeFill="accent4" w:themeFillTint="66"/>
            <w:vAlign w:val="center"/>
          </w:tcPr>
          <w:p w14:paraId="2F332147" w14:textId="77777777" w:rsidR="00B11636" w:rsidRDefault="00163808"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TAK</w:t>
            </w:r>
          </w:p>
          <w:p w14:paraId="48A71462" w14:textId="5569FCFE" w:rsidR="00163808" w:rsidRDefault="00163808" w:rsidP="00163808">
            <w:pPr>
              <w:spacing w:after="0" w:line="240" w:lineRule="auto"/>
              <w:jc w:val="center"/>
              <w:rPr>
                <w:rFonts w:ascii="Calibri Light" w:hAnsi="Calibri Light"/>
                <w:color w:val="000000" w:themeColor="text1"/>
                <w:sz w:val="22"/>
              </w:rPr>
            </w:pPr>
            <w:r w:rsidRPr="00F40DF4">
              <w:rPr>
                <w:rFonts w:ascii="Calibri Light" w:hAnsi="Calibri Light"/>
                <w:color w:val="000000" w:themeColor="text1"/>
                <w:sz w:val="16"/>
                <w:szCs w:val="16"/>
              </w:rPr>
              <w:t xml:space="preserve">(Działanie </w:t>
            </w:r>
            <w:r>
              <w:rPr>
                <w:rFonts w:ascii="Calibri Light" w:hAnsi="Calibri Light"/>
                <w:color w:val="000000" w:themeColor="text1"/>
                <w:sz w:val="16"/>
                <w:szCs w:val="16"/>
              </w:rPr>
              <w:t>4.3</w:t>
            </w:r>
            <w:r w:rsidRPr="00F40DF4">
              <w:rPr>
                <w:rFonts w:ascii="Calibri Light" w:hAnsi="Calibri Light"/>
                <w:color w:val="000000" w:themeColor="text1"/>
                <w:sz w:val="16"/>
                <w:szCs w:val="16"/>
              </w:rPr>
              <w:t xml:space="preserve"> RPO WP)</w:t>
            </w:r>
          </w:p>
        </w:tc>
        <w:tc>
          <w:tcPr>
            <w:tcW w:w="2127" w:type="dxa"/>
            <w:shd w:val="clear" w:color="auto" w:fill="FFE599" w:themeFill="accent4" w:themeFillTint="66"/>
            <w:vAlign w:val="center"/>
          </w:tcPr>
          <w:p w14:paraId="5F29EA32" w14:textId="77777777" w:rsidR="00B11636" w:rsidRDefault="00B116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TAK</w:t>
            </w:r>
          </w:p>
          <w:p w14:paraId="4CC5CD84" w14:textId="4C22678B" w:rsidR="00163808" w:rsidRDefault="00163808" w:rsidP="00163808">
            <w:pPr>
              <w:spacing w:after="0" w:line="240" w:lineRule="auto"/>
              <w:jc w:val="center"/>
              <w:rPr>
                <w:rFonts w:ascii="Calibri Light" w:hAnsi="Calibri Light"/>
                <w:color w:val="000000" w:themeColor="text1"/>
                <w:sz w:val="22"/>
              </w:rPr>
            </w:pPr>
            <w:r w:rsidRPr="00F40DF4">
              <w:rPr>
                <w:rFonts w:ascii="Calibri Light" w:hAnsi="Calibri Light"/>
                <w:color w:val="000000" w:themeColor="text1"/>
                <w:sz w:val="16"/>
                <w:szCs w:val="16"/>
              </w:rPr>
              <w:t xml:space="preserve">(Działanie </w:t>
            </w:r>
            <w:r>
              <w:rPr>
                <w:rFonts w:ascii="Calibri Light" w:hAnsi="Calibri Light"/>
                <w:color w:val="000000" w:themeColor="text1"/>
                <w:sz w:val="16"/>
                <w:szCs w:val="16"/>
              </w:rPr>
              <w:t>4.2</w:t>
            </w:r>
            <w:r w:rsidRPr="00F40DF4">
              <w:rPr>
                <w:rFonts w:ascii="Calibri Light" w:hAnsi="Calibri Light"/>
                <w:color w:val="000000" w:themeColor="text1"/>
                <w:sz w:val="16"/>
                <w:szCs w:val="16"/>
              </w:rPr>
              <w:t xml:space="preserve"> RPO WP)</w:t>
            </w:r>
          </w:p>
        </w:tc>
      </w:tr>
      <w:tr w:rsidR="00B11636" w:rsidRPr="00876539" w14:paraId="77F47078" w14:textId="77777777" w:rsidTr="00592A3D">
        <w:trPr>
          <w:trHeight w:val="157"/>
        </w:trPr>
        <w:tc>
          <w:tcPr>
            <w:tcW w:w="2263" w:type="dxa"/>
            <w:vMerge/>
            <w:shd w:val="clear" w:color="auto" w:fill="D9D9D9" w:themeFill="background1" w:themeFillShade="D9"/>
            <w:vAlign w:val="center"/>
          </w:tcPr>
          <w:p w14:paraId="24D9BF71" w14:textId="77777777" w:rsidR="00B11636" w:rsidRPr="00592A3D" w:rsidRDefault="00B11636">
            <w:pPr>
              <w:spacing w:after="0" w:line="240" w:lineRule="auto"/>
              <w:jc w:val="left"/>
              <w:rPr>
                <w:rFonts w:ascii="Calibri Light" w:hAnsi="Calibri Light"/>
                <w:color w:val="000000" w:themeColor="text1"/>
                <w:sz w:val="20"/>
                <w:szCs w:val="20"/>
              </w:rPr>
            </w:pPr>
          </w:p>
        </w:tc>
        <w:tc>
          <w:tcPr>
            <w:tcW w:w="2551" w:type="dxa"/>
            <w:shd w:val="clear" w:color="auto" w:fill="C5E0B3" w:themeFill="accent6" w:themeFillTint="66"/>
            <w:vAlign w:val="center"/>
          </w:tcPr>
          <w:p w14:paraId="50920BE5" w14:textId="4078355E" w:rsidR="00B11636" w:rsidRPr="00592A3D" w:rsidRDefault="00487DB2">
            <w:pPr>
              <w:spacing w:after="0" w:line="240" w:lineRule="auto"/>
              <w:jc w:val="left"/>
              <w:rPr>
                <w:rFonts w:ascii="Calibri Light" w:hAnsi="Calibri Light"/>
                <w:color w:val="000000" w:themeColor="text1"/>
                <w:sz w:val="20"/>
                <w:szCs w:val="20"/>
              </w:rPr>
            </w:pPr>
            <w:r w:rsidRPr="00592A3D">
              <w:rPr>
                <w:rFonts w:ascii="Calibri Light" w:hAnsi="Calibri Light"/>
                <w:color w:val="000000" w:themeColor="text1"/>
                <w:sz w:val="20"/>
                <w:szCs w:val="20"/>
              </w:rPr>
              <w:t>3.3</w:t>
            </w:r>
            <w:r w:rsidR="00B11636" w:rsidRPr="00592A3D">
              <w:rPr>
                <w:rFonts w:ascii="Calibri Light" w:hAnsi="Calibri Light"/>
                <w:color w:val="000000" w:themeColor="text1"/>
                <w:sz w:val="20"/>
                <w:szCs w:val="20"/>
              </w:rPr>
              <w:t xml:space="preserve"> </w:t>
            </w:r>
            <w:r w:rsidR="00592A3D" w:rsidRPr="00592A3D">
              <w:rPr>
                <w:rFonts w:ascii="Calibri Light" w:hAnsi="Calibri Light"/>
                <w:color w:val="000000" w:themeColor="text1"/>
                <w:sz w:val="20"/>
                <w:szCs w:val="20"/>
              </w:rPr>
              <w:t>Modernizacja energetyczna budynków i rozwój OZE</w:t>
            </w:r>
          </w:p>
        </w:tc>
        <w:tc>
          <w:tcPr>
            <w:tcW w:w="2127" w:type="dxa"/>
            <w:vAlign w:val="center"/>
          </w:tcPr>
          <w:p w14:paraId="0DDF32BA" w14:textId="2FD533C8" w:rsidR="00B11636" w:rsidRDefault="00B116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NIE</w:t>
            </w:r>
          </w:p>
        </w:tc>
        <w:tc>
          <w:tcPr>
            <w:tcW w:w="2127" w:type="dxa"/>
            <w:shd w:val="clear" w:color="auto" w:fill="FFE599" w:themeFill="accent4" w:themeFillTint="66"/>
            <w:vAlign w:val="center"/>
          </w:tcPr>
          <w:p w14:paraId="564B24A0" w14:textId="77777777" w:rsidR="00B11636" w:rsidRDefault="00B116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TAK</w:t>
            </w:r>
          </w:p>
          <w:p w14:paraId="46A9B794" w14:textId="088DE974" w:rsidR="00163808" w:rsidRDefault="00163808" w:rsidP="00163808">
            <w:pPr>
              <w:spacing w:after="0" w:line="240" w:lineRule="auto"/>
              <w:jc w:val="center"/>
              <w:rPr>
                <w:rFonts w:ascii="Calibri Light" w:hAnsi="Calibri Light"/>
                <w:color w:val="000000" w:themeColor="text1"/>
                <w:sz w:val="22"/>
              </w:rPr>
            </w:pPr>
            <w:r>
              <w:rPr>
                <w:rFonts w:ascii="Calibri Light" w:hAnsi="Calibri Light"/>
                <w:color w:val="000000" w:themeColor="text1"/>
                <w:sz w:val="16"/>
                <w:szCs w:val="16"/>
              </w:rPr>
              <w:t>(Działania 3.1 i 3.2</w:t>
            </w:r>
            <w:r w:rsidRPr="00F40DF4">
              <w:rPr>
                <w:rFonts w:ascii="Calibri Light" w:hAnsi="Calibri Light"/>
                <w:color w:val="000000" w:themeColor="text1"/>
                <w:sz w:val="16"/>
                <w:szCs w:val="16"/>
              </w:rPr>
              <w:t xml:space="preserve"> RPO WP)</w:t>
            </w:r>
          </w:p>
        </w:tc>
      </w:tr>
      <w:tr w:rsidR="00B11636" w:rsidRPr="00876539" w14:paraId="7E6B5576" w14:textId="1F9E0216" w:rsidTr="00592A3D">
        <w:tc>
          <w:tcPr>
            <w:tcW w:w="2263" w:type="dxa"/>
            <w:vMerge w:val="restart"/>
            <w:shd w:val="clear" w:color="auto" w:fill="D9D9D9" w:themeFill="background1" w:themeFillShade="D9"/>
            <w:vAlign w:val="center"/>
          </w:tcPr>
          <w:p w14:paraId="26B0F031" w14:textId="7051D6FA" w:rsidR="00B11636" w:rsidRPr="00592A3D" w:rsidRDefault="00B11636">
            <w:pPr>
              <w:spacing w:after="0" w:line="240" w:lineRule="auto"/>
              <w:jc w:val="left"/>
              <w:rPr>
                <w:rFonts w:ascii="Calibri Light" w:hAnsi="Calibri Light"/>
                <w:color w:val="000000" w:themeColor="text1"/>
                <w:sz w:val="20"/>
                <w:szCs w:val="20"/>
              </w:rPr>
            </w:pPr>
            <w:r w:rsidRPr="00592A3D">
              <w:rPr>
                <w:rFonts w:ascii="Calibri Light" w:hAnsi="Calibri Light"/>
                <w:color w:val="000000" w:themeColor="text1"/>
                <w:sz w:val="20"/>
                <w:szCs w:val="20"/>
              </w:rPr>
              <w:t xml:space="preserve">4. Poprawa konkurencyjności turystycznej </w:t>
            </w:r>
            <w:r w:rsidR="00D31456" w:rsidRPr="00592A3D">
              <w:rPr>
                <w:rFonts w:ascii="Calibri Light" w:hAnsi="Calibri Light"/>
                <w:color w:val="000000" w:themeColor="text1"/>
                <w:sz w:val="20"/>
                <w:szCs w:val="20"/>
              </w:rPr>
              <w:t xml:space="preserve">i kulturalnej </w:t>
            </w:r>
            <w:r w:rsidRPr="00592A3D">
              <w:rPr>
                <w:rFonts w:ascii="Calibri Light" w:hAnsi="Calibri Light"/>
                <w:color w:val="000000" w:themeColor="text1"/>
                <w:sz w:val="20"/>
                <w:szCs w:val="20"/>
              </w:rPr>
              <w:t>Miejskiego Obszaru Funkcjonalnego Stalowej Woli</w:t>
            </w:r>
          </w:p>
        </w:tc>
        <w:tc>
          <w:tcPr>
            <w:tcW w:w="2551" w:type="dxa"/>
            <w:shd w:val="clear" w:color="auto" w:fill="C5E0B3" w:themeFill="accent6" w:themeFillTint="66"/>
            <w:vAlign w:val="center"/>
          </w:tcPr>
          <w:p w14:paraId="6CFB43F7" w14:textId="23AFFE22" w:rsidR="00B11636" w:rsidRPr="00592A3D" w:rsidRDefault="00B11636">
            <w:pPr>
              <w:spacing w:after="0" w:line="240" w:lineRule="auto"/>
              <w:jc w:val="left"/>
              <w:rPr>
                <w:rFonts w:ascii="Calibri Light" w:hAnsi="Calibri Light"/>
                <w:color w:val="000000" w:themeColor="text1"/>
                <w:sz w:val="20"/>
                <w:szCs w:val="20"/>
              </w:rPr>
            </w:pPr>
            <w:r w:rsidRPr="00592A3D">
              <w:rPr>
                <w:rFonts w:ascii="Calibri Light" w:hAnsi="Calibri Light"/>
                <w:color w:val="000000" w:themeColor="text1"/>
                <w:sz w:val="20"/>
                <w:szCs w:val="20"/>
              </w:rPr>
              <w:t xml:space="preserve">4.1 </w:t>
            </w:r>
            <w:r w:rsidR="00592A3D" w:rsidRPr="00592A3D">
              <w:rPr>
                <w:rFonts w:ascii="Calibri Light" w:hAnsi="Calibri Light"/>
                <w:color w:val="000000" w:themeColor="text1"/>
                <w:sz w:val="20"/>
                <w:szCs w:val="20"/>
              </w:rPr>
              <w:t>Zachowanie i promocja regionalnego dziedzictwa kulturowego oraz rozwój infrastruktury i zaplecza kultury</w:t>
            </w:r>
          </w:p>
        </w:tc>
        <w:tc>
          <w:tcPr>
            <w:tcW w:w="2127" w:type="dxa"/>
            <w:shd w:val="clear" w:color="auto" w:fill="FFE599" w:themeFill="accent4" w:themeFillTint="66"/>
            <w:vAlign w:val="center"/>
          </w:tcPr>
          <w:p w14:paraId="2B0FF2C6" w14:textId="77777777" w:rsidR="00B11636" w:rsidRDefault="00B116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TAK</w:t>
            </w:r>
          </w:p>
          <w:p w14:paraId="197D0CB5" w14:textId="73F3C147" w:rsidR="00F40DF4" w:rsidRPr="00876539" w:rsidRDefault="00F40DF4"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16"/>
                <w:szCs w:val="16"/>
              </w:rPr>
              <w:t>(Działanie 4</w:t>
            </w:r>
            <w:r w:rsidRPr="00F40DF4">
              <w:rPr>
                <w:rFonts w:ascii="Calibri Light" w:hAnsi="Calibri Light"/>
                <w:color w:val="000000" w:themeColor="text1"/>
                <w:sz w:val="16"/>
                <w:szCs w:val="16"/>
              </w:rPr>
              <w:t>.4 RPO WP)</w:t>
            </w:r>
          </w:p>
        </w:tc>
        <w:tc>
          <w:tcPr>
            <w:tcW w:w="2127" w:type="dxa"/>
            <w:shd w:val="clear" w:color="auto" w:fill="FFE599" w:themeFill="accent4" w:themeFillTint="66"/>
            <w:vAlign w:val="center"/>
          </w:tcPr>
          <w:p w14:paraId="0BC2D3EC" w14:textId="4FA5D241" w:rsidR="00163808" w:rsidRPr="00876539" w:rsidRDefault="00B11636" w:rsidP="00163808">
            <w:pPr>
              <w:spacing w:after="0" w:line="240" w:lineRule="auto"/>
              <w:jc w:val="center"/>
              <w:rPr>
                <w:rFonts w:ascii="Calibri Light" w:hAnsi="Calibri Light"/>
                <w:color w:val="000000" w:themeColor="text1"/>
                <w:sz w:val="22"/>
              </w:rPr>
            </w:pPr>
            <w:r>
              <w:rPr>
                <w:rFonts w:ascii="Calibri Light" w:hAnsi="Calibri Light"/>
                <w:color w:val="000000" w:themeColor="text1"/>
                <w:sz w:val="22"/>
              </w:rPr>
              <w:t>TAK</w:t>
            </w:r>
          </w:p>
        </w:tc>
      </w:tr>
      <w:tr w:rsidR="00B11636" w:rsidRPr="00876539" w14:paraId="3006C93C" w14:textId="77777777" w:rsidTr="00592A3D">
        <w:tc>
          <w:tcPr>
            <w:tcW w:w="2263" w:type="dxa"/>
            <w:vMerge/>
            <w:shd w:val="clear" w:color="auto" w:fill="D9D9D9" w:themeFill="background1" w:themeFillShade="D9"/>
            <w:vAlign w:val="center"/>
          </w:tcPr>
          <w:p w14:paraId="6CDDCAC3" w14:textId="77777777" w:rsidR="00B11636" w:rsidRPr="00592A3D" w:rsidRDefault="00B11636">
            <w:pPr>
              <w:spacing w:after="0" w:line="240" w:lineRule="auto"/>
              <w:jc w:val="left"/>
              <w:rPr>
                <w:rFonts w:ascii="Calibri Light" w:hAnsi="Calibri Light"/>
                <w:color w:val="000000" w:themeColor="text1"/>
                <w:sz w:val="20"/>
                <w:szCs w:val="20"/>
              </w:rPr>
            </w:pPr>
          </w:p>
        </w:tc>
        <w:tc>
          <w:tcPr>
            <w:tcW w:w="2551" w:type="dxa"/>
            <w:shd w:val="clear" w:color="auto" w:fill="C5E0B3" w:themeFill="accent6" w:themeFillTint="66"/>
            <w:vAlign w:val="center"/>
          </w:tcPr>
          <w:p w14:paraId="13B87B80" w14:textId="0F62C1BD" w:rsidR="00B11636" w:rsidRPr="00592A3D" w:rsidRDefault="00B11636">
            <w:pPr>
              <w:spacing w:after="0" w:line="240" w:lineRule="auto"/>
              <w:jc w:val="left"/>
              <w:rPr>
                <w:rFonts w:ascii="Calibri Light" w:hAnsi="Calibri Light"/>
                <w:color w:val="000000" w:themeColor="text1"/>
                <w:sz w:val="20"/>
                <w:szCs w:val="20"/>
              </w:rPr>
            </w:pPr>
            <w:r w:rsidRPr="00592A3D">
              <w:rPr>
                <w:rFonts w:ascii="Calibri Light" w:hAnsi="Calibri Light"/>
                <w:color w:val="000000" w:themeColor="text1"/>
                <w:sz w:val="20"/>
                <w:szCs w:val="20"/>
              </w:rPr>
              <w:t>4.2 Rozwój funkcji turystycznych w oparciu o zasoby przyrody</w:t>
            </w:r>
          </w:p>
        </w:tc>
        <w:tc>
          <w:tcPr>
            <w:tcW w:w="2127" w:type="dxa"/>
            <w:vAlign w:val="center"/>
          </w:tcPr>
          <w:p w14:paraId="27669D44" w14:textId="7F09E739" w:rsidR="00B11636" w:rsidRDefault="00B116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NIE</w:t>
            </w:r>
          </w:p>
        </w:tc>
        <w:tc>
          <w:tcPr>
            <w:tcW w:w="2127" w:type="dxa"/>
            <w:shd w:val="clear" w:color="auto" w:fill="FFE599" w:themeFill="accent4" w:themeFillTint="66"/>
            <w:vAlign w:val="center"/>
          </w:tcPr>
          <w:p w14:paraId="691F6726" w14:textId="77777777" w:rsidR="00B11636" w:rsidRDefault="00B116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TAK</w:t>
            </w:r>
          </w:p>
          <w:p w14:paraId="26AC0349" w14:textId="74572CF9" w:rsidR="00163808" w:rsidRDefault="00163808" w:rsidP="00163808">
            <w:pPr>
              <w:spacing w:after="0" w:line="240" w:lineRule="auto"/>
              <w:jc w:val="center"/>
              <w:rPr>
                <w:rFonts w:ascii="Calibri Light" w:hAnsi="Calibri Light"/>
                <w:color w:val="000000" w:themeColor="text1"/>
                <w:sz w:val="22"/>
              </w:rPr>
            </w:pPr>
            <w:r>
              <w:rPr>
                <w:rFonts w:ascii="Calibri Light" w:hAnsi="Calibri Light"/>
                <w:color w:val="000000" w:themeColor="text1"/>
                <w:sz w:val="16"/>
                <w:szCs w:val="16"/>
              </w:rPr>
              <w:t>(Działanie 4.5</w:t>
            </w:r>
            <w:r w:rsidRPr="00F40DF4">
              <w:rPr>
                <w:rFonts w:ascii="Calibri Light" w:hAnsi="Calibri Light"/>
                <w:color w:val="000000" w:themeColor="text1"/>
                <w:sz w:val="16"/>
                <w:szCs w:val="16"/>
              </w:rPr>
              <w:t xml:space="preserve"> RPO WP)</w:t>
            </w:r>
          </w:p>
        </w:tc>
      </w:tr>
      <w:tr w:rsidR="00475936" w:rsidRPr="00876539" w14:paraId="401A8F32" w14:textId="4C48B49D" w:rsidTr="00592A3D">
        <w:trPr>
          <w:trHeight w:val="70"/>
        </w:trPr>
        <w:tc>
          <w:tcPr>
            <w:tcW w:w="2263" w:type="dxa"/>
            <w:vMerge w:val="restart"/>
            <w:shd w:val="clear" w:color="auto" w:fill="D9D9D9" w:themeFill="background1" w:themeFillShade="D9"/>
            <w:vAlign w:val="center"/>
          </w:tcPr>
          <w:p w14:paraId="76BA7E15" w14:textId="77777777" w:rsidR="00475936" w:rsidRPr="00592A3D" w:rsidRDefault="00475936">
            <w:pPr>
              <w:spacing w:after="0" w:line="240" w:lineRule="auto"/>
              <w:jc w:val="left"/>
              <w:rPr>
                <w:rFonts w:ascii="Calibri Light" w:hAnsi="Calibri Light"/>
                <w:color w:val="000000" w:themeColor="text1"/>
                <w:sz w:val="20"/>
                <w:szCs w:val="20"/>
              </w:rPr>
            </w:pPr>
            <w:r w:rsidRPr="00592A3D">
              <w:rPr>
                <w:rFonts w:ascii="Calibri Light" w:hAnsi="Calibri Light"/>
                <w:color w:val="000000" w:themeColor="text1"/>
                <w:sz w:val="20"/>
                <w:szCs w:val="20"/>
              </w:rPr>
              <w:t>5. Poprawa jakości życia mieszkańców Miejskiego Obszaru Funkcjonalnego Stalowej Woli</w:t>
            </w:r>
          </w:p>
        </w:tc>
        <w:tc>
          <w:tcPr>
            <w:tcW w:w="2551" w:type="dxa"/>
            <w:shd w:val="clear" w:color="auto" w:fill="C5E0B3" w:themeFill="accent6" w:themeFillTint="66"/>
            <w:vAlign w:val="center"/>
          </w:tcPr>
          <w:p w14:paraId="6B83F352" w14:textId="77777777" w:rsidR="00475936" w:rsidRPr="00592A3D" w:rsidRDefault="00475936">
            <w:pPr>
              <w:spacing w:after="0" w:line="240" w:lineRule="auto"/>
              <w:jc w:val="left"/>
              <w:rPr>
                <w:rFonts w:ascii="Calibri Light" w:hAnsi="Calibri Light"/>
                <w:color w:val="000000" w:themeColor="text1"/>
                <w:sz w:val="20"/>
                <w:szCs w:val="20"/>
              </w:rPr>
            </w:pPr>
            <w:r w:rsidRPr="00592A3D">
              <w:rPr>
                <w:rFonts w:ascii="Calibri Light" w:hAnsi="Calibri Light"/>
                <w:color w:val="000000" w:themeColor="text1"/>
                <w:sz w:val="20"/>
                <w:szCs w:val="20"/>
              </w:rPr>
              <w:t xml:space="preserve">5.1 </w:t>
            </w:r>
            <w:r w:rsidRPr="00592A3D">
              <w:rPr>
                <w:rFonts w:ascii="Calibri Light" w:hAnsi="Calibri Light" w:cs="Arial"/>
                <w:color w:val="000000" w:themeColor="text1"/>
                <w:sz w:val="20"/>
                <w:szCs w:val="20"/>
              </w:rPr>
              <w:t>Kompleksowa rewitalizacja obszarów o niewłaściwym potencjale</w:t>
            </w:r>
          </w:p>
        </w:tc>
        <w:tc>
          <w:tcPr>
            <w:tcW w:w="2127" w:type="dxa"/>
            <w:shd w:val="clear" w:color="auto" w:fill="FFE599" w:themeFill="accent4" w:themeFillTint="66"/>
            <w:vAlign w:val="center"/>
          </w:tcPr>
          <w:p w14:paraId="1B042686" w14:textId="77777777" w:rsidR="00475936" w:rsidRDefault="004759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TAK</w:t>
            </w:r>
          </w:p>
          <w:p w14:paraId="2E05F849" w14:textId="780FAEB0" w:rsidR="00F40DF4" w:rsidRPr="00876539" w:rsidRDefault="00F40DF4" w:rsidP="00F40DF4">
            <w:pPr>
              <w:spacing w:after="0" w:line="240" w:lineRule="auto"/>
              <w:jc w:val="center"/>
              <w:rPr>
                <w:rFonts w:ascii="Calibri Light" w:hAnsi="Calibri Light"/>
                <w:color w:val="000000" w:themeColor="text1"/>
                <w:sz w:val="22"/>
              </w:rPr>
            </w:pPr>
            <w:r>
              <w:rPr>
                <w:rFonts w:ascii="Calibri Light" w:hAnsi="Calibri Light"/>
                <w:color w:val="000000" w:themeColor="text1"/>
                <w:sz w:val="16"/>
                <w:szCs w:val="16"/>
              </w:rPr>
              <w:t>(Działanie 6</w:t>
            </w:r>
            <w:r w:rsidRPr="00F40DF4">
              <w:rPr>
                <w:rFonts w:ascii="Calibri Light" w:hAnsi="Calibri Light"/>
                <w:color w:val="000000" w:themeColor="text1"/>
                <w:sz w:val="16"/>
                <w:szCs w:val="16"/>
              </w:rPr>
              <w:t>.</w:t>
            </w:r>
            <w:r>
              <w:rPr>
                <w:rFonts w:ascii="Calibri Light" w:hAnsi="Calibri Light"/>
                <w:color w:val="000000" w:themeColor="text1"/>
                <w:sz w:val="16"/>
                <w:szCs w:val="16"/>
              </w:rPr>
              <w:t>3</w:t>
            </w:r>
            <w:r w:rsidR="00582D5C">
              <w:rPr>
                <w:rFonts w:ascii="Calibri Light" w:hAnsi="Calibri Light"/>
                <w:color w:val="000000" w:themeColor="text1"/>
                <w:sz w:val="16"/>
                <w:szCs w:val="16"/>
              </w:rPr>
              <w:t>, 8.3 i 8.4</w:t>
            </w:r>
            <w:r w:rsidRPr="00F40DF4">
              <w:rPr>
                <w:rFonts w:ascii="Calibri Light" w:hAnsi="Calibri Light"/>
                <w:color w:val="000000" w:themeColor="text1"/>
                <w:sz w:val="16"/>
                <w:szCs w:val="16"/>
              </w:rPr>
              <w:t xml:space="preserve"> RPO WP)</w:t>
            </w:r>
          </w:p>
        </w:tc>
        <w:tc>
          <w:tcPr>
            <w:tcW w:w="2127" w:type="dxa"/>
            <w:shd w:val="clear" w:color="auto" w:fill="FFE599" w:themeFill="accent4" w:themeFillTint="66"/>
            <w:vAlign w:val="center"/>
          </w:tcPr>
          <w:p w14:paraId="4108CA8B" w14:textId="77777777" w:rsidR="00163808" w:rsidRDefault="00475936" w:rsidP="00163808">
            <w:pPr>
              <w:spacing w:after="0" w:line="240" w:lineRule="auto"/>
              <w:jc w:val="center"/>
              <w:rPr>
                <w:rFonts w:ascii="Calibri Light" w:hAnsi="Calibri Light"/>
                <w:color w:val="000000" w:themeColor="text1"/>
                <w:sz w:val="22"/>
              </w:rPr>
            </w:pPr>
            <w:r>
              <w:rPr>
                <w:rFonts w:ascii="Calibri Light" w:hAnsi="Calibri Light"/>
                <w:color w:val="000000" w:themeColor="text1"/>
                <w:sz w:val="22"/>
              </w:rPr>
              <w:t>TAK</w:t>
            </w:r>
          </w:p>
          <w:p w14:paraId="1C45C780" w14:textId="6F1F7C82" w:rsidR="00163808" w:rsidRPr="00876539" w:rsidRDefault="00163808" w:rsidP="00163808">
            <w:pPr>
              <w:spacing w:after="0" w:line="240" w:lineRule="auto"/>
              <w:jc w:val="center"/>
              <w:rPr>
                <w:rFonts w:ascii="Calibri Light" w:hAnsi="Calibri Light"/>
                <w:color w:val="000000" w:themeColor="text1"/>
                <w:sz w:val="22"/>
              </w:rPr>
            </w:pPr>
            <w:r w:rsidRPr="00F40DF4">
              <w:rPr>
                <w:rFonts w:ascii="Calibri Light" w:hAnsi="Calibri Light"/>
                <w:color w:val="000000" w:themeColor="text1"/>
                <w:sz w:val="16"/>
                <w:szCs w:val="16"/>
              </w:rPr>
              <w:t>(Działani</w:t>
            </w:r>
            <w:r>
              <w:rPr>
                <w:rFonts w:ascii="Calibri Light" w:hAnsi="Calibri Light"/>
                <w:color w:val="000000" w:themeColor="text1"/>
                <w:sz w:val="16"/>
                <w:szCs w:val="16"/>
              </w:rPr>
              <w:t>a</w:t>
            </w:r>
            <w:r w:rsidRPr="00F40DF4">
              <w:rPr>
                <w:rFonts w:ascii="Calibri Light" w:hAnsi="Calibri Light"/>
                <w:color w:val="000000" w:themeColor="text1"/>
                <w:sz w:val="16"/>
                <w:szCs w:val="16"/>
              </w:rPr>
              <w:t xml:space="preserve"> </w:t>
            </w:r>
            <w:r>
              <w:rPr>
                <w:rFonts w:ascii="Calibri Light" w:hAnsi="Calibri Light"/>
                <w:color w:val="000000" w:themeColor="text1"/>
                <w:sz w:val="16"/>
                <w:szCs w:val="16"/>
              </w:rPr>
              <w:t>7.1 i 8.1</w:t>
            </w:r>
            <w:r w:rsidRPr="00F40DF4">
              <w:rPr>
                <w:rFonts w:ascii="Calibri Light" w:hAnsi="Calibri Light"/>
                <w:color w:val="000000" w:themeColor="text1"/>
                <w:sz w:val="16"/>
                <w:szCs w:val="16"/>
              </w:rPr>
              <w:t xml:space="preserve"> RPO WP)</w:t>
            </w:r>
          </w:p>
        </w:tc>
      </w:tr>
      <w:tr w:rsidR="00475936" w:rsidRPr="00876539" w14:paraId="3F97EE38" w14:textId="77777777" w:rsidTr="00592A3D">
        <w:trPr>
          <w:trHeight w:val="70"/>
        </w:trPr>
        <w:tc>
          <w:tcPr>
            <w:tcW w:w="2263" w:type="dxa"/>
            <w:vMerge/>
            <w:shd w:val="clear" w:color="auto" w:fill="D9D9D9" w:themeFill="background1" w:themeFillShade="D9"/>
            <w:vAlign w:val="center"/>
          </w:tcPr>
          <w:p w14:paraId="50E55B1D" w14:textId="77777777" w:rsidR="00475936" w:rsidRPr="00592A3D" w:rsidRDefault="00475936">
            <w:pPr>
              <w:spacing w:after="0" w:line="240" w:lineRule="auto"/>
              <w:jc w:val="left"/>
              <w:rPr>
                <w:rFonts w:ascii="Calibri Light" w:hAnsi="Calibri Light"/>
                <w:b/>
                <w:color w:val="000000" w:themeColor="text1"/>
                <w:sz w:val="20"/>
                <w:szCs w:val="20"/>
              </w:rPr>
            </w:pPr>
          </w:p>
        </w:tc>
        <w:tc>
          <w:tcPr>
            <w:tcW w:w="2551" w:type="dxa"/>
            <w:shd w:val="clear" w:color="auto" w:fill="C5E0B3" w:themeFill="accent6" w:themeFillTint="66"/>
            <w:vAlign w:val="center"/>
          </w:tcPr>
          <w:p w14:paraId="09E53FCE" w14:textId="77EE7D03" w:rsidR="00475936" w:rsidRPr="00592A3D" w:rsidRDefault="00475936">
            <w:pPr>
              <w:spacing w:after="0" w:line="240" w:lineRule="auto"/>
              <w:jc w:val="left"/>
              <w:rPr>
                <w:rFonts w:ascii="Calibri Light" w:hAnsi="Calibri Light"/>
                <w:color w:val="000000" w:themeColor="text1"/>
                <w:sz w:val="20"/>
                <w:szCs w:val="20"/>
              </w:rPr>
            </w:pPr>
            <w:r w:rsidRPr="00592A3D">
              <w:rPr>
                <w:rFonts w:ascii="Calibri Light" w:hAnsi="Calibri Light"/>
                <w:color w:val="000000" w:themeColor="text1"/>
                <w:sz w:val="20"/>
                <w:szCs w:val="20"/>
              </w:rPr>
              <w:t>5.2 Rozwój usług dla osób starszych</w:t>
            </w:r>
          </w:p>
        </w:tc>
        <w:tc>
          <w:tcPr>
            <w:tcW w:w="2127" w:type="dxa"/>
            <w:vAlign w:val="center"/>
          </w:tcPr>
          <w:p w14:paraId="3ACD7443" w14:textId="305EBD7A" w:rsidR="00475936" w:rsidRDefault="004759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NIE</w:t>
            </w:r>
          </w:p>
        </w:tc>
        <w:tc>
          <w:tcPr>
            <w:tcW w:w="2127" w:type="dxa"/>
            <w:shd w:val="clear" w:color="auto" w:fill="FFE599" w:themeFill="accent4" w:themeFillTint="66"/>
            <w:vAlign w:val="center"/>
          </w:tcPr>
          <w:p w14:paraId="64179590" w14:textId="77777777" w:rsidR="00475936" w:rsidRDefault="004759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TAK</w:t>
            </w:r>
          </w:p>
          <w:p w14:paraId="76F2118B" w14:textId="0D680C58" w:rsidR="00163808" w:rsidRDefault="00163808" w:rsidP="00163808">
            <w:pPr>
              <w:spacing w:after="0" w:line="240" w:lineRule="auto"/>
              <w:jc w:val="center"/>
              <w:rPr>
                <w:rFonts w:ascii="Calibri Light" w:hAnsi="Calibri Light"/>
                <w:color w:val="000000" w:themeColor="text1"/>
                <w:sz w:val="22"/>
              </w:rPr>
            </w:pPr>
            <w:r w:rsidRPr="00F40DF4">
              <w:rPr>
                <w:rFonts w:ascii="Calibri Light" w:hAnsi="Calibri Light"/>
                <w:color w:val="000000" w:themeColor="text1"/>
                <w:sz w:val="16"/>
                <w:szCs w:val="16"/>
              </w:rPr>
              <w:t>(Działani</w:t>
            </w:r>
            <w:r>
              <w:rPr>
                <w:rFonts w:ascii="Calibri Light" w:hAnsi="Calibri Light"/>
                <w:color w:val="000000" w:themeColor="text1"/>
                <w:sz w:val="16"/>
                <w:szCs w:val="16"/>
              </w:rPr>
              <w:t>a 6.2 i 8.3</w:t>
            </w:r>
            <w:r w:rsidRPr="00F40DF4">
              <w:rPr>
                <w:rFonts w:ascii="Calibri Light" w:hAnsi="Calibri Light"/>
                <w:color w:val="000000" w:themeColor="text1"/>
                <w:sz w:val="16"/>
                <w:szCs w:val="16"/>
              </w:rPr>
              <w:t xml:space="preserve"> RPO WP)</w:t>
            </w:r>
          </w:p>
        </w:tc>
      </w:tr>
      <w:tr w:rsidR="00475936" w:rsidRPr="00876539" w14:paraId="292CB47A" w14:textId="77777777" w:rsidTr="00592A3D">
        <w:trPr>
          <w:trHeight w:val="70"/>
        </w:trPr>
        <w:tc>
          <w:tcPr>
            <w:tcW w:w="2263" w:type="dxa"/>
            <w:vMerge/>
            <w:shd w:val="clear" w:color="auto" w:fill="D9D9D9" w:themeFill="background1" w:themeFillShade="D9"/>
            <w:vAlign w:val="center"/>
          </w:tcPr>
          <w:p w14:paraId="15538649" w14:textId="77777777" w:rsidR="00475936" w:rsidRPr="00592A3D" w:rsidRDefault="00475936">
            <w:pPr>
              <w:spacing w:after="0" w:line="240" w:lineRule="auto"/>
              <w:jc w:val="left"/>
              <w:rPr>
                <w:rFonts w:ascii="Calibri Light" w:hAnsi="Calibri Light"/>
                <w:b/>
                <w:color w:val="000000" w:themeColor="text1"/>
                <w:sz w:val="20"/>
                <w:szCs w:val="20"/>
              </w:rPr>
            </w:pPr>
          </w:p>
        </w:tc>
        <w:tc>
          <w:tcPr>
            <w:tcW w:w="2551" w:type="dxa"/>
            <w:shd w:val="clear" w:color="auto" w:fill="C5E0B3" w:themeFill="accent6" w:themeFillTint="66"/>
            <w:vAlign w:val="center"/>
          </w:tcPr>
          <w:p w14:paraId="4053548B" w14:textId="18E3BD58" w:rsidR="00475936" w:rsidRPr="00592A3D" w:rsidRDefault="00475936">
            <w:pPr>
              <w:spacing w:after="0" w:line="240" w:lineRule="auto"/>
              <w:jc w:val="left"/>
              <w:rPr>
                <w:rFonts w:ascii="Calibri Light" w:hAnsi="Calibri Light"/>
                <w:color w:val="000000" w:themeColor="text1"/>
                <w:sz w:val="20"/>
                <w:szCs w:val="20"/>
              </w:rPr>
            </w:pPr>
            <w:r w:rsidRPr="00592A3D">
              <w:rPr>
                <w:rFonts w:ascii="Calibri Light" w:hAnsi="Calibri Light"/>
                <w:color w:val="000000" w:themeColor="text1"/>
                <w:sz w:val="20"/>
                <w:szCs w:val="20"/>
              </w:rPr>
              <w:t>5.3 Kształcenie w zakresie rozwoju kompetencji kluczowych</w:t>
            </w:r>
          </w:p>
        </w:tc>
        <w:tc>
          <w:tcPr>
            <w:tcW w:w="2127" w:type="dxa"/>
            <w:vAlign w:val="center"/>
          </w:tcPr>
          <w:p w14:paraId="57DF30E9" w14:textId="15CE4B0E" w:rsidR="00475936" w:rsidRDefault="004759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NIE</w:t>
            </w:r>
          </w:p>
        </w:tc>
        <w:tc>
          <w:tcPr>
            <w:tcW w:w="2127" w:type="dxa"/>
            <w:shd w:val="clear" w:color="auto" w:fill="FFE599" w:themeFill="accent4" w:themeFillTint="66"/>
            <w:vAlign w:val="center"/>
          </w:tcPr>
          <w:p w14:paraId="2B30333E" w14:textId="77777777" w:rsidR="00475936" w:rsidRDefault="00475936"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22"/>
              </w:rPr>
              <w:t>TAK</w:t>
            </w:r>
          </w:p>
          <w:p w14:paraId="2864415F" w14:textId="287F3348" w:rsidR="00163808" w:rsidRDefault="00163808" w:rsidP="00E36BEA">
            <w:pPr>
              <w:spacing w:after="0" w:line="240" w:lineRule="auto"/>
              <w:jc w:val="center"/>
              <w:rPr>
                <w:rFonts w:ascii="Calibri Light" w:hAnsi="Calibri Light"/>
                <w:color w:val="000000" w:themeColor="text1"/>
                <w:sz w:val="22"/>
              </w:rPr>
            </w:pPr>
            <w:r>
              <w:rPr>
                <w:rFonts w:ascii="Calibri Light" w:hAnsi="Calibri Light"/>
                <w:color w:val="000000" w:themeColor="text1"/>
                <w:sz w:val="16"/>
                <w:szCs w:val="16"/>
              </w:rPr>
              <w:t>(Działania 6</w:t>
            </w:r>
            <w:r w:rsidRPr="00F40DF4">
              <w:rPr>
                <w:rFonts w:ascii="Calibri Light" w:hAnsi="Calibri Light"/>
                <w:color w:val="000000" w:themeColor="text1"/>
                <w:sz w:val="16"/>
                <w:szCs w:val="16"/>
              </w:rPr>
              <w:t xml:space="preserve">.4 </w:t>
            </w:r>
            <w:r>
              <w:rPr>
                <w:rFonts w:ascii="Calibri Light" w:hAnsi="Calibri Light"/>
                <w:color w:val="000000" w:themeColor="text1"/>
                <w:sz w:val="16"/>
                <w:szCs w:val="16"/>
              </w:rPr>
              <w:t xml:space="preserve">i 9.2 </w:t>
            </w:r>
            <w:r w:rsidRPr="00F40DF4">
              <w:rPr>
                <w:rFonts w:ascii="Calibri Light" w:hAnsi="Calibri Light"/>
                <w:color w:val="000000" w:themeColor="text1"/>
                <w:sz w:val="16"/>
                <w:szCs w:val="16"/>
              </w:rPr>
              <w:t>RPO WP)</w:t>
            </w:r>
          </w:p>
        </w:tc>
      </w:tr>
    </w:tbl>
    <w:p w14:paraId="5C58E08E" w14:textId="77777777" w:rsidR="00D75893" w:rsidRDefault="00D75893" w:rsidP="00E50D3A">
      <w:pPr>
        <w:rPr>
          <w:rFonts w:ascii="Calibri Light" w:hAnsi="Calibri Light"/>
          <w:szCs w:val="24"/>
        </w:rPr>
      </w:pPr>
      <w:bookmarkStart w:id="183" w:name="_Toc378680829"/>
    </w:p>
    <w:p w14:paraId="0AE6A593" w14:textId="77777777" w:rsidR="00D75893" w:rsidRDefault="00D75893" w:rsidP="00D75893">
      <w:pPr>
        <w:rPr>
          <w:rFonts w:ascii="Calibri Light" w:hAnsi="Calibri Light"/>
          <w:szCs w:val="24"/>
        </w:rPr>
        <w:sectPr w:rsidR="00D75893" w:rsidSect="008D153A">
          <w:pgSz w:w="11906" w:h="16838" w:code="9"/>
          <w:pgMar w:top="1418" w:right="1247" w:bottom="1559" w:left="1418" w:header="709" w:footer="709" w:gutter="170"/>
          <w:cols w:space="708"/>
          <w:docGrid w:linePitch="360"/>
        </w:sectPr>
      </w:pPr>
    </w:p>
    <w:p w14:paraId="79379505" w14:textId="7FFFE879" w:rsidR="00D5662D" w:rsidRPr="00BA3482" w:rsidRDefault="005E71F3" w:rsidP="005E71F3">
      <w:pPr>
        <w:pStyle w:val="Legenda"/>
        <w:keepNext/>
      </w:pPr>
      <w:bookmarkStart w:id="184" w:name="_Toc454197414"/>
      <w:r>
        <w:lastRenderedPageBreak/>
        <w:t xml:space="preserve">Tabela </w:t>
      </w:r>
      <w:r w:rsidR="00D92CEF">
        <w:fldChar w:fldCharType="begin"/>
      </w:r>
      <w:r w:rsidR="00D92CEF">
        <w:instrText xml:space="preserve"> SEQ Tabela \* ARABIC </w:instrText>
      </w:r>
      <w:r w:rsidR="00D92CEF">
        <w:fldChar w:fldCharType="separate"/>
      </w:r>
      <w:r w:rsidR="003A7C62">
        <w:rPr>
          <w:noProof/>
        </w:rPr>
        <w:t>46</w:t>
      </w:r>
      <w:r w:rsidR="00D92CEF">
        <w:rPr>
          <w:noProof/>
        </w:rPr>
        <w:fldChar w:fldCharType="end"/>
      </w:r>
      <w:r w:rsidR="00D5662D" w:rsidRPr="00BA3482">
        <w:t xml:space="preserve"> </w:t>
      </w:r>
      <w:r w:rsidR="00A72DD7">
        <w:t>Powiązanie działań Strategii</w:t>
      </w:r>
      <w:r w:rsidR="00054DCE" w:rsidRPr="00BA3482">
        <w:t xml:space="preserve"> MOF Stalowej Woli</w:t>
      </w:r>
      <w:r w:rsidR="00A72DD7">
        <w:t xml:space="preserve">, </w:t>
      </w:r>
      <w:r w:rsidR="000C1978">
        <w:t xml:space="preserve">przewidzianych do realizacji w oparciu o </w:t>
      </w:r>
      <w:r w:rsidR="00A72DD7" w:rsidRPr="00A72DD7">
        <w:t>konkurs</w:t>
      </w:r>
      <w:r w:rsidR="000C1978">
        <w:t>y</w:t>
      </w:r>
      <w:r w:rsidR="00A72DD7" w:rsidRPr="00A72DD7">
        <w:t xml:space="preserve"> dedykowan</w:t>
      </w:r>
      <w:r w:rsidR="000C1978">
        <w:t xml:space="preserve">e dla MOF, </w:t>
      </w:r>
      <w:r w:rsidR="00A72DD7">
        <w:t xml:space="preserve">z priorytetami inwestycyjnymi </w:t>
      </w:r>
      <w:r w:rsidR="00054DCE" w:rsidRPr="00BA3482">
        <w:t>RPO WP 2014-2020</w:t>
      </w:r>
      <w:bookmarkEnd w:id="184"/>
    </w:p>
    <w:tbl>
      <w:tblPr>
        <w:tblStyle w:val="Tabelasiatki4akcent113"/>
        <w:tblW w:w="9651" w:type="dxa"/>
        <w:tblLayout w:type="fixed"/>
        <w:tblLook w:val="04A0" w:firstRow="1" w:lastRow="0" w:firstColumn="1" w:lastColumn="0" w:noHBand="0" w:noVBand="1"/>
      </w:tblPr>
      <w:tblGrid>
        <w:gridCol w:w="2094"/>
        <w:gridCol w:w="1729"/>
        <w:gridCol w:w="1842"/>
        <w:gridCol w:w="1568"/>
        <w:gridCol w:w="2418"/>
      </w:tblGrid>
      <w:tr w:rsidR="00A72DD7" w:rsidRPr="009E2435" w14:paraId="105B40CC" w14:textId="5C47D61A" w:rsidTr="00A72D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vAlign w:val="center"/>
          </w:tcPr>
          <w:p w14:paraId="397192CC" w14:textId="7B283D01" w:rsidR="00A72DD7" w:rsidRPr="00A72DD7" w:rsidRDefault="00A72DD7" w:rsidP="000637CA">
            <w:pPr>
              <w:spacing w:after="0" w:line="240" w:lineRule="auto"/>
              <w:jc w:val="center"/>
              <w:rPr>
                <w:rFonts w:ascii="Calibri Light" w:hAnsi="Calibri Light"/>
                <w:b w:val="0"/>
                <w:sz w:val="20"/>
                <w:szCs w:val="20"/>
              </w:rPr>
            </w:pPr>
            <w:r w:rsidRPr="00A72DD7">
              <w:rPr>
                <w:rFonts w:ascii="Calibri Light" w:hAnsi="Calibri Light"/>
                <w:sz w:val="20"/>
                <w:szCs w:val="20"/>
              </w:rPr>
              <w:t>Cel rozwojowy Strategii Rozwoju MOF</w:t>
            </w:r>
          </w:p>
        </w:tc>
        <w:tc>
          <w:tcPr>
            <w:tcW w:w="1729" w:type="dxa"/>
            <w:vAlign w:val="center"/>
          </w:tcPr>
          <w:p w14:paraId="55196E3B" w14:textId="08F2D835" w:rsidR="00A72DD7" w:rsidRPr="00A72DD7" w:rsidRDefault="00A72DD7" w:rsidP="000637C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0"/>
                <w:szCs w:val="20"/>
              </w:rPr>
            </w:pPr>
            <w:r w:rsidRPr="00A72DD7">
              <w:rPr>
                <w:rFonts w:ascii="Calibri Light" w:hAnsi="Calibri Light"/>
                <w:sz w:val="20"/>
                <w:szCs w:val="20"/>
              </w:rPr>
              <w:t>Działanie Strategii Rozwoju MOF</w:t>
            </w:r>
          </w:p>
        </w:tc>
        <w:tc>
          <w:tcPr>
            <w:tcW w:w="1842" w:type="dxa"/>
            <w:vAlign w:val="center"/>
          </w:tcPr>
          <w:p w14:paraId="1591AF9C" w14:textId="188E3108" w:rsidR="00A72DD7" w:rsidRPr="00A72DD7" w:rsidRDefault="00A72DD7" w:rsidP="000637C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0"/>
                <w:szCs w:val="20"/>
              </w:rPr>
            </w:pPr>
            <w:r w:rsidRPr="00A72DD7">
              <w:rPr>
                <w:rFonts w:ascii="Calibri Light" w:hAnsi="Calibri Light"/>
                <w:sz w:val="20"/>
                <w:szCs w:val="20"/>
              </w:rPr>
              <w:t xml:space="preserve">Oś priorytetowa RPO WP </w:t>
            </w:r>
            <w:r w:rsidRPr="00A72DD7">
              <w:rPr>
                <w:rFonts w:ascii="Calibri Light" w:hAnsi="Calibri Light"/>
                <w:sz w:val="20"/>
                <w:szCs w:val="20"/>
              </w:rPr>
              <w:br/>
              <w:t>2014-2020</w:t>
            </w:r>
          </w:p>
        </w:tc>
        <w:tc>
          <w:tcPr>
            <w:tcW w:w="1568" w:type="dxa"/>
            <w:vAlign w:val="center"/>
          </w:tcPr>
          <w:p w14:paraId="1BB3FB6C" w14:textId="21FBBA5A" w:rsidR="00A72DD7" w:rsidRPr="00A72DD7" w:rsidRDefault="00A72DD7" w:rsidP="000637C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0"/>
                <w:szCs w:val="20"/>
              </w:rPr>
            </w:pPr>
            <w:r w:rsidRPr="00A72DD7">
              <w:rPr>
                <w:rFonts w:ascii="Calibri Light" w:hAnsi="Calibri Light"/>
                <w:sz w:val="20"/>
                <w:szCs w:val="20"/>
              </w:rPr>
              <w:t xml:space="preserve">Cel tematyczny RPO WP </w:t>
            </w:r>
            <w:r w:rsidRPr="00A72DD7">
              <w:rPr>
                <w:rFonts w:ascii="Calibri Light" w:hAnsi="Calibri Light"/>
                <w:sz w:val="20"/>
                <w:szCs w:val="20"/>
              </w:rPr>
              <w:br/>
              <w:t>2014-2020</w:t>
            </w:r>
          </w:p>
        </w:tc>
        <w:tc>
          <w:tcPr>
            <w:tcW w:w="2418" w:type="dxa"/>
            <w:vAlign w:val="center"/>
          </w:tcPr>
          <w:p w14:paraId="347BA093" w14:textId="2F9F6044" w:rsidR="00A72DD7" w:rsidRPr="00A72DD7" w:rsidRDefault="00A72DD7" w:rsidP="000637C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0"/>
                <w:szCs w:val="20"/>
              </w:rPr>
            </w:pPr>
            <w:r w:rsidRPr="00A72DD7">
              <w:rPr>
                <w:rFonts w:ascii="Calibri Light" w:hAnsi="Calibri Light"/>
                <w:sz w:val="20"/>
                <w:szCs w:val="20"/>
              </w:rPr>
              <w:t xml:space="preserve">Priorytet inwestycyjny </w:t>
            </w:r>
            <w:r w:rsidR="00223932">
              <w:rPr>
                <w:rFonts w:ascii="Calibri Light" w:hAnsi="Calibri Light"/>
                <w:sz w:val="20"/>
                <w:szCs w:val="20"/>
              </w:rPr>
              <w:br/>
            </w:r>
            <w:r w:rsidRPr="00A72DD7">
              <w:rPr>
                <w:rFonts w:ascii="Calibri Light" w:hAnsi="Calibri Light"/>
                <w:sz w:val="20"/>
                <w:szCs w:val="20"/>
              </w:rPr>
              <w:t>RPO WP 2014-2020</w:t>
            </w:r>
          </w:p>
        </w:tc>
      </w:tr>
      <w:tr w:rsidR="00BD0F22" w:rsidRPr="000637CA" w14:paraId="2FA9B329" w14:textId="16283175" w:rsidTr="00A72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vMerge w:val="restart"/>
            <w:shd w:val="clear" w:color="auto" w:fill="D9D9D9" w:themeFill="background1" w:themeFillShade="D9"/>
            <w:vAlign w:val="center"/>
          </w:tcPr>
          <w:p w14:paraId="17D18729" w14:textId="6EE71D6B" w:rsidR="00BD0F22" w:rsidRPr="00A72DD7" w:rsidRDefault="00BD0F22" w:rsidP="000637CA">
            <w:pPr>
              <w:spacing w:after="0" w:line="240" w:lineRule="auto"/>
              <w:jc w:val="left"/>
              <w:rPr>
                <w:rFonts w:ascii="Calibri Light" w:hAnsi="Calibri Light"/>
                <w:b w:val="0"/>
                <w:color w:val="000000" w:themeColor="text1"/>
                <w:sz w:val="20"/>
                <w:szCs w:val="20"/>
              </w:rPr>
            </w:pPr>
            <w:r w:rsidRPr="00A72DD7">
              <w:rPr>
                <w:rFonts w:ascii="Calibri Light" w:hAnsi="Calibri Light"/>
                <w:b w:val="0"/>
                <w:color w:val="000000" w:themeColor="text1"/>
                <w:sz w:val="20"/>
                <w:szCs w:val="20"/>
              </w:rPr>
              <w:t>3. Ochrona środowiska naturalnego Miejskiego Obszaru Funkcjonalnego Stalowej Woli</w:t>
            </w:r>
          </w:p>
        </w:tc>
        <w:tc>
          <w:tcPr>
            <w:tcW w:w="1729" w:type="dxa"/>
            <w:shd w:val="clear" w:color="auto" w:fill="C5E0B3" w:themeFill="accent6" w:themeFillTint="66"/>
            <w:vAlign w:val="center"/>
          </w:tcPr>
          <w:p w14:paraId="5C3AFA72" w14:textId="34C07DE5" w:rsidR="00BD0F22" w:rsidRPr="00A72DD7" w:rsidRDefault="00BD0F22" w:rsidP="000637C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0"/>
                <w:szCs w:val="20"/>
              </w:rPr>
            </w:pPr>
            <w:r w:rsidRPr="00A72DD7">
              <w:rPr>
                <w:rFonts w:ascii="Calibri Light" w:hAnsi="Calibri Light"/>
                <w:color w:val="000000" w:themeColor="text1"/>
                <w:sz w:val="20"/>
                <w:szCs w:val="20"/>
              </w:rPr>
              <w:t xml:space="preserve">3.1 </w:t>
            </w:r>
            <w:r w:rsidRPr="00592A3D">
              <w:rPr>
                <w:rFonts w:ascii="Calibri Light" w:hAnsi="Calibri Light"/>
                <w:color w:val="000000" w:themeColor="text1"/>
                <w:sz w:val="20"/>
                <w:szCs w:val="20"/>
              </w:rPr>
              <w:t>Poprawa dostępu do niskoemisyjnego transportu publicznego</w:t>
            </w:r>
          </w:p>
        </w:tc>
        <w:tc>
          <w:tcPr>
            <w:tcW w:w="1842" w:type="dxa"/>
            <w:shd w:val="clear" w:color="auto" w:fill="FFE599" w:themeFill="accent4" w:themeFillTint="66"/>
            <w:vAlign w:val="center"/>
          </w:tcPr>
          <w:p w14:paraId="4374B736" w14:textId="2E440544" w:rsidR="00BD0F22" w:rsidRPr="00A72DD7" w:rsidRDefault="00BD0F22" w:rsidP="000637CA">
            <w:pPr>
              <w:pStyle w:val="Default"/>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A72DD7">
              <w:rPr>
                <w:rFonts w:ascii="Calibri Light" w:hAnsi="Calibri Light"/>
                <w:sz w:val="20"/>
                <w:szCs w:val="20"/>
              </w:rPr>
              <w:t>V Infrastruktura komunikacyjna</w:t>
            </w:r>
          </w:p>
        </w:tc>
        <w:tc>
          <w:tcPr>
            <w:tcW w:w="1568" w:type="dxa"/>
            <w:shd w:val="clear" w:color="auto" w:fill="D9D9D9" w:themeFill="background1" w:themeFillShade="D9"/>
            <w:vAlign w:val="center"/>
          </w:tcPr>
          <w:p w14:paraId="269744D9" w14:textId="36B28B9C" w:rsidR="00BD0F22" w:rsidRPr="00A72DD7" w:rsidRDefault="00BD0F22" w:rsidP="00E36BEA">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A72DD7">
              <w:rPr>
                <w:rFonts w:ascii="Calibri Light" w:hAnsi="Calibri Light"/>
                <w:color w:val="000000" w:themeColor="text1"/>
                <w:sz w:val="20"/>
                <w:szCs w:val="20"/>
              </w:rPr>
              <w:t>CT 4 Wspieranie przejścia na gospodarkę niskoemisyjną we wszystkich sektorach</w:t>
            </w:r>
          </w:p>
        </w:tc>
        <w:tc>
          <w:tcPr>
            <w:tcW w:w="2418" w:type="dxa"/>
            <w:shd w:val="clear" w:color="auto" w:fill="C5E0B3" w:themeFill="accent6" w:themeFillTint="66"/>
            <w:vAlign w:val="center"/>
          </w:tcPr>
          <w:p w14:paraId="7CFF88B6" w14:textId="45B73EBA" w:rsidR="00BD0F22" w:rsidRPr="00A72DD7" w:rsidRDefault="00BD0F22" w:rsidP="001B3061">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0"/>
                <w:szCs w:val="20"/>
              </w:rPr>
            </w:pPr>
            <w:r w:rsidRPr="00A72DD7">
              <w:rPr>
                <w:rFonts w:ascii="Calibri Light" w:hAnsi="Calibri Light"/>
                <w:color w:val="000000" w:themeColor="text1"/>
                <w:sz w:val="20"/>
                <w:szCs w:val="20"/>
              </w:rPr>
              <w:t>4e -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BD0F22" w:rsidRPr="000637CA" w14:paraId="0DAE63BE" w14:textId="77777777" w:rsidTr="00A72DD7">
        <w:tc>
          <w:tcPr>
            <w:cnfStyle w:val="001000000000" w:firstRow="0" w:lastRow="0" w:firstColumn="1" w:lastColumn="0" w:oddVBand="0" w:evenVBand="0" w:oddHBand="0" w:evenHBand="0" w:firstRowFirstColumn="0" w:firstRowLastColumn="0" w:lastRowFirstColumn="0" w:lastRowLastColumn="0"/>
            <w:tcW w:w="2094" w:type="dxa"/>
            <w:vMerge/>
            <w:shd w:val="clear" w:color="auto" w:fill="D9D9D9" w:themeFill="background1" w:themeFillShade="D9"/>
            <w:vAlign w:val="center"/>
          </w:tcPr>
          <w:p w14:paraId="0459939E" w14:textId="77777777" w:rsidR="00BD0F22" w:rsidRPr="00A72DD7" w:rsidRDefault="00BD0F22" w:rsidP="00BD0F22">
            <w:pPr>
              <w:spacing w:after="0" w:line="240" w:lineRule="auto"/>
              <w:jc w:val="left"/>
              <w:rPr>
                <w:rFonts w:ascii="Calibri Light" w:hAnsi="Calibri Light"/>
                <w:b w:val="0"/>
                <w:color w:val="000000" w:themeColor="text1"/>
                <w:sz w:val="20"/>
                <w:szCs w:val="20"/>
              </w:rPr>
            </w:pPr>
          </w:p>
        </w:tc>
        <w:tc>
          <w:tcPr>
            <w:tcW w:w="1729" w:type="dxa"/>
            <w:shd w:val="clear" w:color="auto" w:fill="C5E0B3" w:themeFill="accent6" w:themeFillTint="66"/>
            <w:vAlign w:val="center"/>
          </w:tcPr>
          <w:p w14:paraId="7B80C8EB" w14:textId="2A6AC16B" w:rsidR="00BD0F22" w:rsidRPr="00A72DD7" w:rsidRDefault="00BD0F22" w:rsidP="00BD0F2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BD0F22">
              <w:rPr>
                <w:rFonts w:ascii="Calibri Light" w:hAnsi="Calibri Light"/>
                <w:color w:val="000000" w:themeColor="text1"/>
                <w:sz w:val="20"/>
                <w:szCs w:val="20"/>
              </w:rPr>
              <w:t>3.2 Rozwój infrastruktury kanalizacyjnej, oczyszczania ścieków i gospodarki odpadami</w:t>
            </w:r>
          </w:p>
        </w:tc>
        <w:tc>
          <w:tcPr>
            <w:tcW w:w="1842" w:type="dxa"/>
            <w:shd w:val="clear" w:color="auto" w:fill="FFE599" w:themeFill="accent4" w:themeFillTint="66"/>
            <w:vAlign w:val="center"/>
          </w:tcPr>
          <w:p w14:paraId="16A8EC3D" w14:textId="55F887DD" w:rsidR="00BD0F22" w:rsidRPr="00A72DD7" w:rsidRDefault="00BD0F22" w:rsidP="00BD0F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A72DD7">
              <w:rPr>
                <w:rFonts w:ascii="Calibri Light" w:hAnsi="Calibri Light"/>
                <w:sz w:val="20"/>
                <w:szCs w:val="20"/>
              </w:rPr>
              <w:t>IV Ochrona środowiska naturalnego i dziedzictwa kulturowego</w:t>
            </w:r>
          </w:p>
        </w:tc>
        <w:tc>
          <w:tcPr>
            <w:tcW w:w="1568" w:type="dxa"/>
            <w:shd w:val="clear" w:color="auto" w:fill="D9D9D9" w:themeFill="background1" w:themeFillShade="D9"/>
            <w:vAlign w:val="center"/>
          </w:tcPr>
          <w:p w14:paraId="697BA637" w14:textId="5EB04543" w:rsidR="00BD0F22" w:rsidRPr="00A72DD7" w:rsidRDefault="00BD0F22" w:rsidP="00BD0F2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A72DD7">
              <w:rPr>
                <w:rFonts w:ascii="Calibri Light" w:hAnsi="Calibri Light"/>
                <w:sz w:val="20"/>
                <w:szCs w:val="20"/>
              </w:rPr>
              <w:t>CT 6 Zachowanie i ochrona środowiska oraz promowanie efektywnego gospodarowania zasobami</w:t>
            </w:r>
          </w:p>
        </w:tc>
        <w:tc>
          <w:tcPr>
            <w:tcW w:w="2418" w:type="dxa"/>
            <w:shd w:val="clear" w:color="auto" w:fill="C5E0B3" w:themeFill="accent6" w:themeFillTint="66"/>
            <w:vAlign w:val="center"/>
          </w:tcPr>
          <w:p w14:paraId="42FE63F2" w14:textId="09745175" w:rsidR="00BD0F22" w:rsidRPr="00BD0F22" w:rsidRDefault="00BD0F22" w:rsidP="00BD0F2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Pr>
                <w:rFonts w:ascii="Calibri Light" w:hAnsi="Calibri Light"/>
                <w:color w:val="000000" w:themeColor="text1"/>
                <w:sz w:val="20"/>
                <w:szCs w:val="20"/>
              </w:rPr>
              <w:t xml:space="preserve">6b - </w:t>
            </w:r>
            <w:r w:rsidRPr="00BD0F22">
              <w:rPr>
                <w:rFonts w:ascii="Calibri Light" w:hAnsi="Calibri Light"/>
                <w:color w:val="000000" w:themeColor="text1"/>
                <w:sz w:val="20"/>
                <w:szCs w:val="20"/>
              </w:rPr>
              <w:t xml:space="preserve">Inwestowanie  w  sektor  gospodarki  wodnej  celem  wypełnienia  zobowiązań określonych  w  dorobku  prawnym  Unii  w  zakresie </w:t>
            </w:r>
            <w:r w:rsidR="00223932">
              <w:rPr>
                <w:rFonts w:ascii="Calibri Light" w:hAnsi="Calibri Light"/>
                <w:color w:val="000000" w:themeColor="text1"/>
                <w:sz w:val="20"/>
                <w:szCs w:val="20"/>
              </w:rPr>
              <w:t xml:space="preserve"> środowiska  oraz  zaspokojenia wykraczających poza</w:t>
            </w:r>
            <w:r w:rsidRPr="00BD0F22">
              <w:rPr>
                <w:rFonts w:ascii="Calibri Light" w:hAnsi="Calibri Light"/>
                <w:color w:val="000000" w:themeColor="text1"/>
                <w:sz w:val="20"/>
                <w:szCs w:val="20"/>
              </w:rPr>
              <w:t xml:space="preserve"> te  zobowiąz</w:t>
            </w:r>
            <w:r w:rsidR="00223932">
              <w:rPr>
                <w:rFonts w:ascii="Calibri Light" w:hAnsi="Calibri Light"/>
                <w:color w:val="000000" w:themeColor="text1"/>
                <w:sz w:val="20"/>
                <w:szCs w:val="20"/>
              </w:rPr>
              <w:t xml:space="preserve">ania potrzeb  inwestycyjnych, określonych </w:t>
            </w:r>
            <w:r w:rsidRPr="00BD0F22">
              <w:rPr>
                <w:rFonts w:ascii="Calibri Light" w:hAnsi="Calibri Light"/>
                <w:color w:val="000000" w:themeColor="text1"/>
                <w:sz w:val="20"/>
                <w:szCs w:val="20"/>
              </w:rPr>
              <w:t xml:space="preserve">przez </w:t>
            </w:r>
          </w:p>
          <w:p w14:paraId="47A485D0" w14:textId="03F55A99" w:rsidR="00BD0F22" w:rsidRPr="00A72DD7" w:rsidRDefault="00BD0F22" w:rsidP="0022393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BD0F22">
              <w:rPr>
                <w:rFonts w:ascii="Calibri Light" w:hAnsi="Calibri Light"/>
                <w:color w:val="000000" w:themeColor="text1"/>
                <w:sz w:val="20"/>
                <w:szCs w:val="20"/>
              </w:rPr>
              <w:t>państwa członkowskie</w:t>
            </w:r>
          </w:p>
        </w:tc>
      </w:tr>
      <w:tr w:rsidR="00BD0F22" w:rsidRPr="000637CA" w14:paraId="43F83EBD" w14:textId="1B568FF9" w:rsidTr="00A72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shd w:val="clear" w:color="auto" w:fill="D9D9D9" w:themeFill="background1" w:themeFillShade="D9"/>
            <w:vAlign w:val="center"/>
          </w:tcPr>
          <w:p w14:paraId="311CB510" w14:textId="61F127F3" w:rsidR="00BD0F22" w:rsidRPr="00A72DD7" w:rsidRDefault="00BD0F22" w:rsidP="00BD0F22">
            <w:pPr>
              <w:spacing w:after="0" w:line="240" w:lineRule="auto"/>
              <w:jc w:val="left"/>
              <w:rPr>
                <w:rFonts w:ascii="Calibri Light" w:hAnsi="Calibri Light"/>
                <w:b w:val="0"/>
                <w:color w:val="000000" w:themeColor="text1"/>
                <w:sz w:val="20"/>
                <w:szCs w:val="20"/>
              </w:rPr>
            </w:pPr>
            <w:r w:rsidRPr="00A72DD7">
              <w:rPr>
                <w:rFonts w:ascii="Calibri Light" w:hAnsi="Calibri Light"/>
                <w:b w:val="0"/>
                <w:color w:val="000000" w:themeColor="text1"/>
                <w:sz w:val="20"/>
                <w:szCs w:val="20"/>
              </w:rPr>
              <w:t xml:space="preserve">4. Poprawa konkurencyjności turystycznej </w:t>
            </w:r>
            <w:r>
              <w:rPr>
                <w:rFonts w:ascii="Calibri Light" w:hAnsi="Calibri Light"/>
                <w:b w:val="0"/>
                <w:color w:val="000000" w:themeColor="text1"/>
                <w:sz w:val="20"/>
                <w:szCs w:val="20"/>
              </w:rPr>
              <w:t xml:space="preserve">i kulturalnej </w:t>
            </w:r>
            <w:r w:rsidRPr="00A72DD7">
              <w:rPr>
                <w:rFonts w:ascii="Calibri Light" w:hAnsi="Calibri Light"/>
                <w:b w:val="0"/>
                <w:color w:val="000000" w:themeColor="text1"/>
                <w:sz w:val="20"/>
                <w:szCs w:val="20"/>
              </w:rPr>
              <w:t xml:space="preserve">Miejskiego Obszaru Funkcjonalnego Stalowej Woli </w:t>
            </w:r>
          </w:p>
        </w:tc>
        <w:tc>
          <w:tcPr>
            <w:tcW w:w="1729" w:type="dxa"/>
            <w:shd w:val="clear" w:color="auto" w:fill="C5E0B3" w:themeFill="accent6" w:themeFillTint="66"/>
            <w:vAlign w:val="center"/>
          </w:tcPr>
          <w:p w14:paraId="355B05F9" w14:textId="1790FBBF" w:rsidR="00BD0F22" w:rsidRPr="00A72DD7" w:rsidRDefault="00BD0F22" w:rsidP="00BD0F2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0"/>
                <w:szCs w:val="20"/>
              </w:rPr>
            </w:pPr>
            <w:r w:rsidRPr="00A72DD7">
              <w:rPr>
                <w:rFonts w:ascii="Calibri Light" w:hAnsi="Calibri Light"/>
                <w:color w:val="000000" w:themeColor="text1"/>
                <w:sz w:val="20"/>
                <w:szCs w:val="20"/>
              </w:rPr>
              <w:t xml:space="preserve">4.1 </w:t>
            </w:r>
            <w:r w:rsidRPr="00BD0F22">
              <w:rPr>
                <w:rFonts w:ascii="Calibri Light" w:hAnsi="Calibri Light"/>
                <w:color w:val="000000" w:themeColor="text1"/>
                <w:sz w:val="20"/>
                <w:szCs w:val="20"/>
              </w:rPr>
              <w:t>Zachowanie i promocja regionalnego dziedzictwa kulturowego oraz rozwój infrastruktury i zaplecza kultury</w:t>
            </w:r>
          </w:p>
        </w:tc>
        <w:tc>
          <w:tcPr>
            <w:tcW w:w="1842" w:type="dxa"/>
            <w:shd w:val="clear" w:color="auto" w:fill="FFE599" w:themeFill="accent4" w:themeFillTint="66"/>
            <w:vAlign w:val="center"/>
          </w:tcPr>
          <w:p w14:paraId="0605AA2D" w14:textId="6D31A436" w:rsidR="00BD0F22" w:rsidRPr="00A72DD7" w:rsidRDefault="00BD0F22" w:rsidP="00BD0F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A72DD7">
              <w:rPr>
                <w:rFonts w:ascii="Calibri Light" w:hAnsi="Calibri Light"/>
                <w:sz w:val="20"/>
                <w:szCs w:val="20"/>
              </w:rPr>
              <w:t>IV Ochrona środowiska naturalnego i dziedzictwa kulturowego</w:t>
            </w:r>
          </w:p>
        </w:tc>
        <w:tc>
          <w:tcPr>
            <w:tcW w:w="1568" w:type="dxa"/>
            <w:shd w:val="clear" w:color="auto" w:fill="D9D9D9" w:themeFill="background1" w:themeFillShade="D9"/>
            <w:vAlign w:val="center"/>
          </w:tcPr>
          <w:p w14:paraId="2D799064" w14:textId="5605DF06" w:rsidR="00BD0F22" w:rsidRPr="00A72DD7" w:rsidRDefault="00BD0F22" w:rsidP="00BD0F2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A72DD7">
              <w:rPr>
                <w:rFonts w:ascii="Calibri Light" w:hAnsi="Calibri Light"/>
                <w:sz w:val="20"/>
                <w:szCs w:val="20"/>
              </w:rPr>
              <w:t>CT 6 Zachowanie i ochrona środowiska oraz promowanie efektywnego gospodarowania zasobami</w:t>
            </w:r>
          </w:p>
        </w:tc>
        <w:tc>
          <w:tcPr>
            <w:tcW w:w="2418" w:type="dxa"/>
            <w:shd w:val="clear" w:color="auto" w:fill="C5E0B3" w:themeFill="accent6" w:themeFillTint="66"/>
            <w:vAlign w:val="center"/>
          </w:tcPr>
          <w:p w14:paraId="20A09065" w14:textId="58BC2A7F" w:rsidR="00BD0F22" w:rsidRPr="00A72DD7" w:rsidRDefault="00BD0F22" w:rsidP="00BD0F2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0"/>
                <w:szCs w:val="20"/>
              </w:rPr>
            </w:pPr>
            <w:r w:rsidRPr="00A72DD7">
              <w:rPr>
                <w:rFonts w:ascii="Calibri Light" w:hAnsi="Calibri Light"/>
                <w:color w:val="000000" w:themeColor="text1"/>
                <w:sz w:val="20"/>
                <w:szCs w:val="20"/>
              </w:rPr>
              <w:t>6c - Zachowanie, ochrona, promowanie i rozwój dziedzictwa naturalnego i kulturowego</w:t>
            </w:r>
          </w:p>
        </w:tc>
      </w:tr>
      <w:tr w:rsidR="00BD0F22" w:rsidRPr="000637CA" w14:paraId="76C9D2D2" w14:textId="77C46717" w:rsidTr="00A72DD7">
        <w:tc>
          <w:tcPr>
            <w:cnfStyle w:val="001000000000" w:firstRow="0" w:lastRow="0" w:firstColumn="1" w:lastColumn="0" w:oddVBand="0" w:evenVBand="0" w:oddHBand="0" w:evenHBand="0" w:firstRowFirstColumn="0" w:firstRowLastColumn="0" w:lastRowFirstColumn="0" w:lastRowLastColumn="0"/>
            <w:tcW w:w="2094" w:type="dxa"/>
            <w:vMerge w:val="restart"/>
            <w:shd w:val="clear" w:color="auto" w:fill="D9D9D9" w:themeFill="background1" w:themeFillShade="D9"/>
            <w:vAlign w:val="center"/>
          </w:tcPr>
          <w:p w14:paraId="258BB067" w14:textId="1E582A72" w:rsidR="00BD0F22" w:rsidRPr="00A72DD7" w:rsidRDefault="00BD0F22" w:rsidP="00BD0F22">
            <w:pPr>
              <w:spacing w:after="0" w:line="240" w:lineRule="auto"/>
              <w:jc w:val="left"/>
              <w:rPr>
                <w:rFonts w:ascii="Calibri Light" w:hAnsi="Calibri Light"/>
                <w:b w:val="0"/>
                <w:color w:val="000000" w:themeColor="text1"/>
                <w:sz w:val="20"/>
                <w:szCs w:val="20"/>
              </w:rPr>
            </w:pPr>
            <w:r w:rsidRPr="00A72DD7">
              <w:rPr>
                <w:rFonts w:ascii="Calibri Light" w:hAnsi="Calibri Light"/>
                <w:b w:val="0"/>
                <w:color w:val="000000" w:themeColor="text1"/>
                <w:sz w:val="20"/>
                <w:szCs w:val="20"/>
              </w:rPr>
              <w:t>5. Poprawa jakości życia mieszkańców Miejskiego Obszaru Funkcjonalnego Stalowej Woli</w:t>
            </w:r>
          </w:p>
        </w:tc>
        <w:tc>
          <w:tcPr>
            <w:tcW w:w="1729" w:type="dxa"/>
            <w:vMerge w:val="restart"/>
            <w:shd w:val="clear" w:color="auto" w:fill="C5E0B3" w:themeFill="accent6" w:themeFillTint="66"/>
            <w:vAlign w:val="center"/>
          </w:tcPr>
          <w:p w14:paraId="7AFB2DCA" w14:textId="57D58571" w:rsidR="00BD0F22" w:rsidRPr="00A72DD7" w:rsidRDefault="00BD0F22" w:rsidP="00BD0F2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A72DD7">
              <w:rPr>
                <w:rFonts w:ascii="Calibri Light" w:hAnsi="Calibri Light"/>
                <w:color w:val="000000" w:themeColor="text1"/>
                <w:sz w:val="20"/>
                <w:szCs w:val="20"/>
              </w:rPr>
              <w:t xml:space="preserve">5.1 </w:t>
            </w:r>
            <w:r w:rsidRPr="00A72DD7">
              <w:rPr>
                <w:rFonts w:ascii="Calibri Light" w:hAnsi="Calibri Light" w:cs="Arial"/>
                <w:color w:val="000000" w:themeColor="text1"/>
                <w:sz w:val="20"/>
                <w:szCs w:val="20"/>
              </w:rPr>
              <w:t>Kompleksowa rewitalizacja obszarów o niewłaściwym potencjale</w:t>
            </w:r>
          </w:p>
        </w:tc>
        <w:tc>
          <w:tcPr>
            <w:tcW w:w="1842" w:type="dxa"/>
            <w:shd w:val="clear" w:color="auto" w:fill="FFE599" w:themeFill="accent4" w:themeFillTint="66"/>
            <w:vAlign w:val="center"/>
          </w:tcPr>
          <w:p w14:paraId="2106C2A0" w14:textId="18CD15B9" w:rsidR="00BD0F22" w:rsidRPr="00A72DD7" w:rsidRDefault="00BD0F22" w:rsidP="00BD0F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A72DD7">
              <w:rPr>
                <w:rFonts w:ascii="Calibri Light" w:hAnsi="Calibri Light"/>
                <w:sz w:val="20"/>
                <w:szCs w:val="20"/>
              </w:rPr>
              <w:t>VI Spójność przestrzenna i społeczna</w:t>
            </w:r>
          </w:p>
        </w:tc>
        <w:tc>
          <w:tcPr>
            <w:tcW w:w="1568" w:type="dxa"/>
            <w:vMerge w:val="restart"/>
            <w:shd w:val="clear" w:color="auto" w:fill="D9D9D9" w:themeFill="background1" w:themeFillShade="D9"/>
            <w:vAlign w:val="center"/>
          </w:tcPr>
          <w:p w14:paraId="75608336" w14:textId="670F228F" w:rsidR="00BD0F22" w:rsidRPr="00A72DD7" w:rsidRDefault="00BD0F22" w:rsidP="00BD0F2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A72DD7">
              <w:rPr>
                <w:rFonts w:ascii="Calibri Light" w:hAnsi="Calibri Light"/>
                <w:color w:val="000000" w:themeColor="text1"/>
                <w:sz w:val="20"/>
                <w:szCs w:val="20"/>
              </w:rPr>
              <w:t>CT 9 Promowanie włączenia społecznego, walka z ubóstwem i wszelką dyskryminacją.</w:t>
            </w:r>
          </w:p>
        </w:tc>
        <w:tc>
          <w:tcPr>
            <w:tcW w:w="2418" w:type="dxa"/>
            <w:vMerge w:val="restart"/>
            <w:shd w:val="clear" w:color="auto" w:fill="C5E0B3" w:themeFill="accent6" w:themeFillTint="66"/>
            <w:vAlign w:val="center"/>
          </w:tcPr>
          <w:p w14:paraId="2FA2824B" w14:textId="111D6B1F" w:rsidR="00BD0F22" w:rsidRPr="00A72DD7" w:rsidRDefault="00BD0F22" w:rsidP="00BD0F2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0"/>
                <w:szCs w:val="20"/>
              </w:rPr>
            </w:pPr>
            <w:r w:rsidRPr="00A72DD7">
              <w:rPr>
                <w:rFonts w:ascii="Calibri Light" w:hAnsi="Calibri Light"/>
                <w:color w:val="000000" w:themeColor="text1"/>
                <w:sz w:val="20"/>
                <w:szCs w:val="20"/>
              </w:rPr>
              <w:t>9b - Wspieranie rewitalizacji fizycznej, gospodarczej i społecznej ubogich społeczności na obszarach miejskich i wiejskich</w:t>
            </w:r>
          </w:p>
        </w:tc>
      </w:tr>
      <w:tr w:rsidR="00BD0F22" w:rsidRPr="000637CA" w14:paraId="1AF8BAB9" w14:textId="4036CC14" w:rsidTr="00A72DD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094" w:type="dxa"/>
            <w:vMerge/>
            <w:shd w:val="clear" w:color="auto" w:fill="D9D9D9" w:themeFill="background1" w:themeFillShade="D9"/>
            <w:vAlign w:val="center"/>
          </w:tcPr>
          <w:p w14:paraId="37A9B767" w14:textId="77777777" w:rsidR="00BD0F22" w:rsidRPr="00A72DD7" w:rsidRDefault="00BD0F22" w:rsidP="00BD0F22">
            <w:pPr>
              <w:spacing w:after="0" w:line="240" w:lineRule="auto"/>
              <w:jc w:val="center"/>
              <w:rPr>
                <w:rFonts w:ascii="Calibri Light" w:hAnsi="Calibri Light"/>
                <w:sz w:val="20"/>
                <w:szCs w:val="20"/>
              </w:rPr>
            </w:pPr>
          </w:p>
        </w:tc>
        <w:tc>
          <w:tcPr>
            <w:tcW w:w="1729" w:type="dxa"/>
            <w:vMerge/>
            <w:shd w:val="clear" w:color="auto" w:fill="C5E0B3" w:themeFill="accent6" w:themeFillTint="66"/>
            <w:vAlign w:val="center"/>
          </w:tcPr>
          <w:p w14:paraId="04EDC0AA" w14:textId="77777777" w:rsidR="00BD0F22" w:rsidRPr="00A72DD7" w:rsidRDefault="00BD0F22" w:rsidP="00BD0F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p>
        </w:tc>
        <w:tc>
          <w:tcPr>
            <w:tcW w:w="1842" w:type="dxa"/>
            <w:vMerge w:val="restart"/>
            <w:shd w:val="clear" w:color="auto" w:fill="FFE599" w:themeFill="accent4" w:themeFillTint="66"/>
            <w:vAlign w:val="center"/>
          </w:tcPr>
          <w:p w14:paraId="1D4A92AD" w14:textId="60395820" w:rsidR="00BD0F22" w:rsidRPr="00A72DD7" w:rsidRDefault="00BD0F22" w:rsidP="00BD0F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r w:rsidRPr="00A72DD7">
              <w:rPr>
                <w:rFonts w:ascii="Calibri Light" w:hAnsi="Calibri Light"/>
                <w:sz w:val="20"/>
                <w:szCs w:val="20"/>
              </w:rPr>
              <w:t>VIII Integracja społeczna</w:t>
            </w:r>
          </w:p>
        </w:tc>
        <w:tc>
          <w:tcPr>
            <w:tcW w:w="1568" w:type="dxa"/>
            <w:vMerge/>
            <w:shd w:val="clear" w:color="auto" w:fill="D9D9D9" w:themeFill="background1" w:themeFillShade="D9"/>
            <w:vAlign w:val="center"/>
          </w:tcPr>
          <w:p w14:paraId="3698A43F" w14:textId="3A49BD66" w:rsidR="00BD0F22" w:rsidRPr="00A72DD7" w:rsidRDefault="00BD0F22" w:rsidP="00BD0F2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p>
        </w:tc>
        <w:tc>
          <w:tcPr>
            <w:tcW w:w="2418" w:type="dxa"/>
            <w:vMerge/>
            <w:shd w:val="clear" w:color="auto" w:fill="C5E0B3" w:themeFill="accent6" w:themeFillTint="66"/>
            <w:vAlign w:val="center"/>
          </w:tcPr>
          <w:p w14:paraId="6214E9F6" w14:textId="1911E7CE" w:rsidR="00BD0F22" w:rsidRPr="00A72DD7" w:rsidRDefault="00BD0F22" w:rsidP="00BD0F2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p>
        </w:tc>
      </w:tr>
      <w:tr w:rsidR="00BD0F22" w:rsidRPr="000637CA" w14:paraId="15CB56A3" w14:textId="5BD093D1" w:rsidTr="00A72DD7">
        <w:trPr>
          <w:trHeight w:val="269"/>
        </w:trPr>
        <w:tc>
          <w:tcPr>
            <w:cnfStyle w:val="001000000000" w:firstRow="0" w:lastRow="0" w:firstColumn="1" w:lastColumn="0" w:oddVBand="0" w:evenVBand="0" w:oddHBand="0" w:evenHBand="0" w:firstRowFirstColumn="0" w:firstRowLastColumn="0" w:lastRowFirstColumn="0" w:lastRowLastColumn="0"/>
            <w:tcW w:w="2094" w:type="dxa"/>
            <w:vMerge/>
            <w:shd w:val="clear" w:color="auto" w:fill="D9D9D9" w:themeFill="background1" w:themeFillShade="D9"/>
            <w:vAlign w:val="center"/>
          </w:tcPr>
          <w:p w14:paraId="53201C34" w14:textId="77777777" w:rsidR="00BD0F22" w:rsidRPr="00A72DD7" w:rsidRDefault="00BD0F22" w:rsidP="00BD0F22">
            <w:pPr>
              <w:spacing w:after="0" w:line="240" w:lineRule="auto"/>
              <w:jc w:val="center"/>
              <w:rPr>
                <w:rFonts w:ascii="Calibri Light" w:hAnsi="Calibri Light"/>
                <w:sz w:val="20"/>
                <w:szCs w:val="20"/>
              </w:rPr>
            </w:pPr>
          </w:p>
        </w:tc>
        <w:tc>
          <w:tcPr>
            <w:tcW w:w="1729" w:type="dxa"/>
            <w:vMerge/>
            <w:shd w:val="clear" w:color="auto" w:fill="C5E0B3" w:themeFill="accent6" w:themeFillTint="66"/>
            <w:vAlign w:val="center"/>
          </w:tcPr>
          <w:p w14:paraId="11E6DE4B" w14:textId="77777777" w:rsidR="00BD0F22" w:rsidRPr="00A72DD7" w:rsidRDefault="00BD0F22" w:rsidP="00BD0F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842" w:type="dxa"/>
            <w:vMerge/>
            <w:shd w:val="clear" w:color="auto" w:fill="FFE599" w:themeFill="accent4" w:themeFillTint="66"/>
            <w:vAlign w:val="center"/>
          </w:tcPr>
          <w:p w14:paraId="7BBBD430" w14:textId="009B4882" w:rsidR="00BD0F22" w:rsidRPr="00A72DD7" w:rsidRDefault="00BD0F22" w:rsidP="00BD0F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568" w:type="dxa"/>
            <w:vMerge/>
            <w:shd w:val="clear" w:color="auto" w:fill="D9D9D9" w:themeFill="background1" w:themeFillShade="D9"/>
            <w:vAlign w:val="center"/>
          </w:tcPr>
          <w:p w14:paraId="2D9766D2" w14:textId="39F3D230" w:rsidR="00BD0F22" w:rsidRPr="00A72DD7" w:rsidRDefault="00BD0F22" w:rsidP="00BD0F2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2418" w:type="dxa"/>
            <w:vMerge w:val="restart"/>
            <w:shd w:val="clear" w:color="auto" w:fill="C5E0B3" w:themeFill="accent6" w:themeFillTint="66"/>
            <w:vAlign w:val="center"/>
          </w:tcPr>
          <w:p w14:paraId="01FE87D0" w14:textId="0F8D2D78" w:rsidR="00BD0F22" w:rsidRPr="00A72DD7" w:rsidRDefault="00BD0F22" w:rsidP="00BD0F2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A72DD7">
              <w:rPr>
                <w:rFonts w:ascii="Calibri Light" w:hAnsi="Calibri Light"/>
                <w:sz w:val="20"/>
                <w:szCs w:val="20"/>
              </w:rPr>
              <w:t>9iv - Ułatwianie dostępu do przystępnych cenowo, trwałych oraz wysokiej  jakości usług,  w  tym opieki zdrowotnej i usług socjalnych</w:t>
            </w:r>
          </w:p>
          <w:p w14:paraId="26A72FF6" w14:textId="1CACF521" w:rsidR="00BD0F22" w:rsidRPr="00A72DD7" w:rsidRDefault="00BD0F22" w:rsidP="00BD0F2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A72DD7">
              <w:rPr>
                <w:rFonts w:ascii="Calibri Light" w:hAnsi="Calibri Light"/>
                <w:sz w:val="20"/>
                <w:szCs w:val="20"/>
              </w:rPr>
              <w:t>świadczonych w interesie ogólnym</w:t>
            </w:r>
          </w:p>
        </w:tc>
      </w:tr>
      <w:tr w:rsidR="00BD0F22" w:rsidRPr="009E2435" w14:paraId="669E4425" w14:textId="4CFB6BAC" w:rsidTr="00A72DD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94" w:type="dxa"/>
            <w:vMerge/>
            <w:shd w:val="clear" w:color="auto" w:fill="D9D9D9" w:themeFill="background1" w:themeFillShade="D9"/>
            <w:vAlign w:val="center"/>
          </w:tcPr>
          <w:p w14:paraId="34C77459" w14:textId="77777777" w:rsidR="00BD0F22" w:rsidRPr="009E2435" w:rsidRDefault="00BD0F22" w:rsidP="00BD0F22">
            <w:pPr>
              <w:spacing w:after="0" w:line="240" w:lineRule="auto"/>
              <w:jc w:val="center"/>
              <w:rPr>
                <w:rFonts w:ascii="Calibri Light" w:hAnsi="Calibri Light"/>
                <w:sz w:val="22"/>
              </w:rPr>
            </w:pPr>
          </w:p>
        </w:tc>
        <w:tc>
          <w:tcPr>
            <w:tcW w:w="1729" w:type="dxa"/>
            <w:vMerge/>
            <w:shd w:val="clear" w:color="auto" w:fill="C5E0B3" w:themeFill="accent6" w:themeFillTint="66"/>
            <w:vAlign w:val="center"/>
          </w:tcPr>
          <w:p w14:paraId="62C73898" w14:textId="77777777" w:rsidR="00BD0F22" w:rsidRPr="009E2435" w:rsidRDefault="00BD0F22" w:rsidP="00BD0F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2"/>
              </w:rPr>
            </w:pPr>
          </w:p>
        </w:tc>
        <w:tc>
          <w:tcPr>
            <w:tcW w:w="1842" w:type="dxa"/>
            <w:vMerge/>
            <w:shd w:val="clear" w:color="auto" w:fill="FFE599" w:themeFill="accent4" w:themeFillTint="66"/>
            <w:vAlign w:val="center"/>
          </w:tcPr>
          <w:p w14:paraId="009D042C" w14:textId="49D53736" w:rsidR="00BD0F22" w:rsidRPr="009E2435" w:rsidRDefault="00BD0F22" w:rsidP="00BD0F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2"/>
              </w:rPr>
            </w:pPr>
          </w:p>
        </w:tc>
        <w:tc>
          <w:tcPr>
            <w:tcW w:w="1568" w:type="dxa"/>
            <w:vMerge/>
            <w:shd w:val="clear" w:color="auto" w:fill="D9D9D9" w:themeFill="background1" w:themeFillShade="D9"/>
            <w:vAlign w:val="center"/>
          </w:tcPr>
          <w:p w14:paraId="36C1AEFC" w14:textId="65C21BB9" w:rsidR="00BD0F22" w:rsidRDefault="00BD0F22" w:rsidP="00BD0F2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22"/>
              </w:rPr>
            </w:pPr>
          </w:p>
        </w:tc>
        <w:tc>
          <w:tcPr>
            <w:tcW w:w="2418" w:type="dxa"/>
            <w:vMerge/>
            <w:shd w:val="clear" w:color="auto" w:fill="C5E0B3" w:themeFill="accent6" w:themeFillTint="66"/>
            <w:vAlign w:val="center"/>
          </w:tcPr>
          <w:p w14:paraId="3464EF04" w14:textId="6E812984" w:rsidR="00BD0F22" w:rsidRPr="00E36BEA" w:rsidRDefault="00BD0F22" w:rsidP="00BD0F2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20"/>
                <w:szCs w:val="20"/>
              </w:rPr>
            </w:pPr>
          </w:p>
        </w:tc>
      </w:tr>
    </w:tbl>
    <w:p w14:paraId="42DD6E38" w14:textId="77777777" w:rsidR="00D75893" w:rsidRDefault="00D75893" w:rsidP="00223A05">
      <w:pPr>
        <w:pStyle w:val="Nagwek1"/>
        <w:spacing w:before="0" w:after="0"/>
        <w:sectPr w:rsidR="00D75893" w:rsidSect="00A72DD7">
          <w:pgSz w:w="11907" w:h="16840" w:code="9"/>
          <w:pgMar w:top="1418" w:right="1275" w:bottom="1985" w:left="1248" w:header="709" w:footer="709" w:gutter="170"/>
          <w:cols w:space="708"/>
          <w:docGrid w:linePitch="360"/>
        </w:sectPr>
      </w:pPr>
    </w:p>
    <w:p w14:paraId="0E8229E3" w14:textId="2A4CD829" w:rsidR="009E6F10" w:rsidRPr="00AC7DF7" w:rsidRDefault="000C1978" w:rsidP="0042001C">
      <w:pPr>
        <w:rPr>
          <w:color w:val="000000" w:themeColor="text1"/>
        </w:rPr>
      </w:pPr>
      <w:r w:rsidRPr="00AC7DF7">
        <w:rPr>
          <w:color w:val="000000" w:themeColor="text1"/>
        </w:rPr>
        <w:lastRenderedPageBreak/>
        <w:t xml:space="preserve">Działania przewidziane do realizacji w oparciu o konkursy dedykowane dla MOF w ramach </w:t>
      </w:r>
      <w:r w:rsidR="00AC7DF7" w:rsidRPr="00AC7DF7">
        <w:rPr>
          <w:color w:val="000000" w:themeColor="text1"/>
        </w:rPr>
        <w:t xml:space="preserve">instrumentu terytorialnego </w:t>
      </w:r>
      <w:r w:rsidRPr="00AC7DF7">
        <w:rPr>
          <w:color w:val="000000" w:themeColor="text1"/>
        </w:rPr>
        <w:t xml:space="preserve">RPO WP 2014-2020 ujęte zostaną w tzw. projektach kluczowych, rozwiązujących wspólne, najpilniejsze problemy MOF Stalowej Woli, które wdrażane będą </w:t>
      </w:r>
      <w:r w:rsidR="00B145B4" w:rsidRPr="00AC7DF7">
        <w:rPr>
          <w:color w:val="000000" w:themeColor="text1"/>
        </w:rPr>
        <w:t xml:space="preserve">przede wszystkim </w:t>
      </w:r>
      <w:r w:rsidRPr="00AC7DF7">
        <w:rPr>
          <w:color w:val="000000" w:themeColor="text1"/>
        </w:rPr>
        <w:t xml:space="preserve">przez </w:t>
      </w:r>
      <w:r w:rsidR="00B145B4" w:rsidRPr="00AC7DF7">
        <w:rPr>
          <w:color w:val="000000" w:themeColor="text1"/>
        </w:rPr>
        <w:t>gminy zlokalizowane na tym obszarze, przy ewentualnej współpracy z partnerami społeczno-gospodarczymi.</w:t>
      </w:r>
    </w:p>
    <w:p w14:paraId="63478C85" w14:textId="3982A185" w:rsidR="00585421" w:rsidRPr="00AC7DF7" w:rsidRDefault="001F7485" w:rsidP="0042001C">
      <w:pPr>
        <w:rPr>
          <w:i/>
          <w:color w:val="000000" w:themeColor="text1"/>
          <w:sz w:val="18"/>
          <w:szCs w:val="18"/>
        </w:rPr>
      </w:pPr>
      <w:r w:rsidRPr="00AC7DF7">
        <w:rPr>
          <w:color w:val="000000" w:themeColor="text1"/>
        </w:rPr>
        <w:t xml:space="preserve">Poza projektami </w:t>
      </w:r>
      <w:r w:rsidR="0042001C" w:rsidRPr="00AC7DF7">
        <w:rPr>
          <w:color w:val="000000" w:themeColor="text1"/>
        </w:rPr>
        <w:t xml:space="preserve">kluczowymi, </w:t>
      </w:r>
      <w:r w:rsidRPr="00AC7DF7">
        <w:rPr>
          <w:color w:val="000000" w:themeColor="text1"/>
        </w:rPr>
        <w:t>przewidzianymi</w:t>
      </w:r>
      <w:r w:rsidR="00B47395" w:rsidRPr="00AC7DF7">
        <w:rPr>
          <w:color w:val="000000" w:themeColor="text1"/>
        </w:rPr>
        <w:t xml:space="preserve"> do realizacji </w:t>
      </w:r>
      <w:r w:rsidR="002B4503" w:rsidRPr="00AC7DF7">
        <w:rPr>
          <w:color w:val="000000" w:themeColor="text1"/>
        </w:rPr>
        <w:t xml:space="preserve">w ramach niniejszej Strategii </w:t>
      </w:r>
      <w:r w:rsidR="00B47395" w:rsidRPr="00AC7DF7">
        <w:rPr>
          <w:color w:val="000000" w:themeColor="text1"/>
        </w:rPr>
        <w:t xml:space="preserve">w </w:t>
      </w:r>
      <w:r w:rsidR="0042001C" w:rsidRPr="00AC7DF7">
        <w:rPr>
          <w:color w:val="000000" w:themeColor="text1"/>
        </w:rPr>
        <w:t>oparciu o konkursy dedykowane dla MOF</w:t>
      </w:r>
      <w:r w:rsidR="002B4503" w:rsidRPr="00AC7DF7">
        <w:rPr>
          <w:color w:val="000000" w:themeColor="text1"/>
        </w:rPr>
        <w:t>,</w:t>
      </w:r>
      <w:r w:rsidR="00B47395" w:rsidRPr="00AC7DF7">
        <w:rPr>
          <w:color w:val="000000" w:themeColor="text1"/>
        </w:rPr>
        <w:t xml:space="preserve"> planowana jest również realizacja projektów komplementarnych</w:t>
      </w:r>
      <w:r w:rsidR="0042001C" w:rsidRPr="00AC7DF7">
        <w:rPr>
          <w:color w:val="000000" w:themeColor="text1"/>
        </w:rPr>
        <w:t xml:space="preserve">, </w:t>
      </w:r>
      <w:r w:rsidR="00C57F32" w:rsidRPr="00AC7DF7">
        <w:rPr>
          <w:color w:val="000000" w:themeColor="text1"/>
        </w:rPr>
        <w:t>w ramach standardowej procedury naboru wniosków</w:t>
      </w:r>
      <w:r w:rsidR="0042001C" w:rsidRPr="00AC7DF7">
        <w:rPr>
          <w:color w:val="000000" w:themeColor="text1"/>
        </w:rPr>
        <w:t>. Projekty komplementarne to wszystkie projekty, wpisujące się w założenia niniejszej strategii, przyczyniające się do realizacji założonych w niej celów, działań i wskaźników, realizowane na obszarze gmin tworzących MOF Stalowej</w:t>
      </w:r>
      <w:r w:rsidR="00510AC8" w:rsidRPr="00AC7DF7">
        <w:rPr>
          <w:color w:val="000000" w:themeColor="text1"/>
        </w:rPr>
        <w:t xml:space="preserve"> Woli poza konkursami dedykowanymi dla MOF w ramach RPO WP 2014-2020. Projekty te, wdra</w:t>
      </w:r>
      <w:r w:rsidR="0042001C" w:rsidRPr="00AC7DF7">
        <w:rPr>
          <w:color w:val="000000" w:themeColor="text1"/>
        </w:rPr>
        <w:t xml:space="preserve">żane nie tylko przez gminy MOF, ale także </w:t>
      </w:r>
      <w:r w:rsidR="00B145B4" w:rsidRPr="00AC7DF7">
        <w:rPr>
          <w:color w:val="000000" w:themeColor="text1"/>
        </w:rPr>
        <w:t xml:space="preserve">samodzielnie </w:t>
      </w:r>
      <w:r w:rsidR="0042001C" w:rsidRPr="00AC7DF7">
        <w:rPr>
          <w:color w:val="000000" w:themeColor="text1"/>
        </w:rPr>
        <w:t>przez inne podmioty zlokalizowane na ich terenie</w:t>
      </w:r>
      <w:r w:rsidR="00510AC8" w:rsidRPr="00AC7DF7">
        <w:rPr>
          <w:color w:val="000000" w:themeColor="text1"/>
        </w:rPr>
        <w:t xml:space="preserve">, przyczynią się </w:t>
      </w:r>
      <w:r w:rsidR="0042001C" w:rsidRPr="00AC7DF7">
        <w:rPr>
          <w:color w:val="000000" w:themeColor="text1"/>
        </w:rPr>
        <w:t xml:space="preserve">do </w:t>
      </w:r>
      <w:r w:rsidR="00510AC8" w:rsidRPr="00AC7DF7">
        <w:rPr>
          <w:color w:val="000000" w:themeColor="text1"/>
        </w:rPr>
        <w:t xml:space="preserve">niwelowania głównych problemów MOF Stalowej Woli. Będą oddziaływały na zrównoważony rozwój tego obszaru uzupełniając działania realizowane w ramach projektów kluczowych. </w:t>
      </w:r>
    </w:p>
    <w:p w14:paraId="7FFA0B08" w14:textId="77777777" w:rsidR="00681DE8" w:rsidRPr="00AC7DF7" w:rsidRDefault="00681DE8" w:rsidP="00E36BEA">
      <w:pPr>
        <w:rPr>
          <w:i/>
          <w:color w:val="000000" w:themeColor="text1"/>
          <w:sz w:val="18"/>
          <w:szCs w:val="18"/>
        </w:rPr>
      </w:pPr>
    </w:p>
    <w:p w14:paraId="36861CD4" w14:textId="77777777" w:rsidR="00681DE8" w:rsidRDefault="00681DE8" w:rsidP="00E36BEA">
      <w:pPr>
        <w:rPr>
          <w:i/>
          <w:color w:val="44546A" w:themeColor="text2"/>
          <w:sz w:val="18"/>
          <w:szCs w:val="18"/>
        </w:rPr>
      </w:pPr>
    </w:p>
    <w:p w14:paraId="520CD2A5" w14:textId="77777777" w:rsidR="00681DE8" w:rsidRDefault="00681DE8" w:rsidP="00E36BEA">
      <w:pPr>
        <w:rPr>
          <w:i/>
          <w:color w:val="44546A" w:themeColor="text2"/>
          <w:sz w:val="18"/>
          <w:szCs w:val="18"/>
        </w:rPr>
      </w:pPr>
    </w:p>
    <w:p w14:paraId="50F9F7C8" w14:textId="77777777" w:rsidR="00681DE8" w:rsidRDefault="00681DE8" w:rsidP="00E36BEA">
      <w:pPr>
        <w:rPr>
          <w:i/>
          <w:color w:val="44546A" w:themeColor="text2"/>
          <w:sz w:val="18"/>
          <w:szCs w:val="18"/>
        </w:rPr>
      </w:pPr>
    </w:p>
    <w:p w14:paraId="20A38674" w14:textId="77777777" w:rsidR="00681DE8" w:rsidRPr="00E36BEA" w:rsidRDefault="00681DE8" w:rsidP="00E36BEA">
      <w:pPr>
        <w:rPr>
          <w:i/>
          <w:color w:val="44546A" w:themeColor="text2"/>
          <w:sz w:val="18"/>
          <w:szCs w:val="18"/>
        </w:rPr>
      </w:pPr>
    </w:p>
    <w:p w14:paraId="7C19D7B1" w14:textId="77777777" w:rsidR="00681DE8" w:rsidRDefault="00681DE8" w:rsidP="00176512">
      <w:pPr>
        <w:pStyle w:val="Nagwek1"/>
        <w:spacing w:before="0" w:after="0"/>
        <w:sectPr w:rsidR="00681DE8" w:rsidSect="00D75893">
          <w:pgSz w:w="11907" w:h="16840" w:code="9"/>
          <w:pgMar w:top="1418" w:right="1247" w:bottom="1559" w:left="1418" w:header="709" w:footer="709" w:gutter="170"/>
          <w:cols w:space="708"/>
          <w:docGrid w:linePitch="360"/>
        </w:sectPr>
      </w:pPr>
    </w:p>
    <w:p w14:paraId="5FAAA292" w14:textId="354D1452" w:rsidR="00E80FE0" w:rsidRDefault="00E80FE0" w:rsidP="00E80FE0">
      <w:pPr>
        <w:pStyle w:val="Nagwek1"/>
        <w:numPr>
          <w:ilvl w:val="0"/>
          <w:numId w:val="4"/>
        </w:numPr>
        <w:spacing w:before="0" w:after="0"/>
        <w:rPr>
          <w:rFonts w:ascii="Calibri Light" w:hAnsi="Calibri Light"/>
        </w:rPr>
      </w:pPr>
      <w:bookmarkStart w:id="185" w:name="_Toc454197518"/>
      <w:bookmarkStart w:id="186" w:name="_Toc404245787"/>
      <w:r w:rsidRPr="00E80FE0">
        <w:rPr>
          <w:rFonts w:ascii="Calibri Light" w:hAnsi="Calibri Light"/>
        </w:rPr>
        <w:lastRenderedPageBreak/>
        <w:t xml:space="preserve">Projekty przewidziane do realizacji w ramach konkursów dedykowanych dla MOF </w:t>
      </w:r>
      <w:r w:rsidR="00F54937">
        <w:rPr>
          <w:rFonts w:ascii="Calibri Light" w:hAnsi="Calibri Light"/>
        </w:rPr>
        <w:t xml:space="preserve">w oparciu o instrument terytorialny </w:t>
      </w:r>
      <w:r w:rsidR="00F54937">
        <w:rPr>
          <w:rFonts w:ascii="Calibri Light" w:hAnsi="Calibri Light"/>
        </w:rPr>
        <w:br/>
      </w:r>
      <w:r w:rsidRPr="00E80FE0">
        <w:rPr>
          <w:rFonts w:ascii="Calibri Light" w:hAnsi="Calibri Light"/>
        </w:rPr>
        <w:t>RPO WP 2014-2020</w:t>
      </w:r>
      <w:bookmarkEnd w:id="185"/>
    </w:p>
    <w:p w14:paraId="55CA9255" w14:textId="116B258E" w:rsidR="00F54937" w:rsidRPr="00F54937" w:rsidRDefault="00F54937" w:rsidP="00F54937">
      <w:pPr>
        <w:rPr>
          <w:rFonts w:ascii="Calibri Light" w:hAnsi="Calibri Light"/>
          <w:color w:val="000000" w:themeColor="text1"/>
          <w:szCs w:val="24"/>
        </w:rPr>
      </w:pPr>
      <w:r w:rsidRPr="00F54937">
        <w:rPr>
          <w:rFonts w:ascii="Calibri Light" w:hAnsi="Calibri Light"/>
          <w:color w:val="000000" w:themeColor="text1"/>
          <w:szCs w:val="24"/>
        </w:rPr>
        <w:t>W ramach Strategii Rozwoju MOF Stalowej Woli na lata 2014-2020 przewidziano realizację 6 </w:t>
      </w:r>
      <w:r>
        <w:rPr>
          <w:rFonts w:ascii="Calibri Light" w:hAnsi="Calibri Light"/>
          <w:color w:val="000000" w:themeColor="text1"/>
          <w:szCs w:val="24"/>
        </w:rPr>
        <w:t xml:space="preserve">projektów </w:t>
      </w:r>
      <w:r w:rsidRPr="00F54937">
        <w:rPr>
          <w:rFonts w:ascii="Calibri Light" w:hAnsi="Calibri Light"/>
          <w:color w:val="000000" w:themeColor="text1"/>
          <w:szCs w:val="24"/>
        </w:rPr>
        <w:t>zintegrowanych (projekty kluczowe MOF Stalowej Woli), planowanych do realizacji w ramach konkursów dedykowanych dla MOF w oparciu o instrument terytorialny RPO WP 2014-2020. Są to:</w:t>
      </w:r>
    </w:p>
    <w:p w14:paraId="729B19F9" w14:textId="77777777" w:rsidR="00A30D77" w:rsidRPr="00F54937" w:rsidRDefault="00A30D77" w:rsidP="007016B9">
      <w:pPr>
        <w:pStyle w:val="Akapitzlist"/>
        <w:numPr>
          <w:ilvl w:val="0"/>
          <w:numId w:val="77"/>
        </w:numPr>
        <w:spacing w:after="0"/>
        <w:rPr>
          <w:rFonts w:ascii="Calibri Light" w:hAnsi="Calibri Light"/>
          <w:color w:val="000000" w:themeColor="text1"/>
          <w:szCs w:val="24"/>
        </w:rPr>
      </w:pPr>
      <w:r w:rsidRPr="00F54937">
        <w:rPr>
          <w:rFonts w:ascii="Calibri Light" w:hAnsi="Calibri Light"/>
          <w:color w:val="000000" w:themeColor="text1"/>
          <w:szCs w:val="24"/>
        </w:rPr>
        <w:t>Mobilny MOF Stalowej Woli,</w:t>
      </w:r>
    </w:p>
    <w:p w14:paraId="575CA0DE" w14:textId="3FD9CF11" w:rsidR="00F54937" w:rsidRPr="00F54937" w:rsidRDefault="00F54937" w:rsidP="007016B9">
      <w:pPr>
        <w:pStyle w:val="Akapitzlist"/>
        <w:numPr>
          <w:ilvl w:val="0"/>
          <w:numId w:val="77"/>
        </w:numPr>
        <w:rPr>
          <w:rFonts w:ascii="Calibri Light" w:hAnsi="Calibri Light"/>
          <w:color w:val="000000" w:themeColor="text1"/>
          <w:szCs w:val="24"/>
        </w:rPr>
      </w:pPr>
      <w:r w:rsidRPr="00F54937">
        <w:rPr>
          <w:rFonts w:ascii="Calibri Light" w:hAnsi="Calibri Light"/>
          <w:color w:val="000000" w:themeColor="text1"/>
          <w:szCs w:val="24"/>
        </w:rPr>
        <w:t>Rozwój gospodarki ściekowej na terenie gminy Pysznica i Zaleszany w celu ochrony wód zlewni Sanu,</w:t>
      </w:r>
    </w:p>
    <w:p w14:paraId="17944442" w14:textId="2977A4E1" w:rsidR="00F54937" w:rsidRPr="00F54937" w:rsidRDefault="00BD2715" w:rsidP="00BD2715">
      <w:pPr>
        <w:pStyle w:val="Akapitzlist"/>
        <w:numPr>
          <w:ilvl w:val="0"/>
          <w:numId w:val="77"/>
        </w:numPr>
        <w:spacing w:after="0"/>
        <w:rPr>
          <w:rFonts w:ascii="Calibri Light" w:hAnsi="Calibri Light"/>
          <w:color w:val="000000" w:themeColor="text1"/>
          <w:szCs w:val="24"/>
        </w:rPr>
      </w:pPr>
      <w:r w:rsidRPr="00BD2715">
        <w:rPr>
          <w:rFonts w:ascii="Calibri Light" w:hAnsi="Calibri Light"/>
          <w:color w:val="000000" w:themeColor="text1"/>
          <w:szCs w:val="24"/>
        </w:rPr>
        <w:t>Szlakiem dziedzictwa kulturowego, zabytków kultury i oferty kulturalnej MOF Stalowa Wola</w:t>
      </w:r>
      <w:r w:rsidR="00F54937" w:rsidRPr="00F54937">
        <w:rPr>
          <w:rFonts w:ascii="Calibri Light" w:hAnsi="Calibri Light"/>
          <w:color w:val="000000" w:themeColor="text1"/>
          <w:szCs w:val="24"/>
        </w:rPr>
        <w:t>,</w:t>
      </w:r>
    </w:p>
    <w:p w14:paraId="2E0B6920" w14:textId="77777777" w:rsidR="00F54937" w:rsidRPr="00F54937" w:rsidRDefault="00F54937" w:rsidP="007016B9">
      <w:pPr>
        <w:pStyle w:val="Akapitzlist"/>
        <w:numPr>
          <w:ilvl w:val="0"/>
          <w:numId w:val="77"/>
        </w:numPr>
        <w:spacing w:after="0"/>
        <w:rPr>
          <w:rFonts w:ascii="Calibri Light" w:hAnsi="Calibri Light"/>
          <w:color w:val="000000" w:themeColor="text1"/>
          <w:szCs w:val="24"/>
        </w:rPr>
      </w:pPr>
      <w:r w:rsidRPr="00F54937">
        <w:rPr>
          <w:rFonts w:ascii="Calibri Light" w:hAnsi="Calibri Light"/>
          <w:color w:val="000000" w:themeColor="text1"/>
          <w:szCs w:val="24"/>
        </w:rPr>
        <w:t>Rewitalizacja przestrzenna MOF Stalowej Woli,</w:t>
      </w:r>
    </w:p>
    <w:p w14:paraId="77DF3BA7" w14:textId="77777777" w:rsidR="00F54937" w:rsidRPr="00F54937" w:rsidRDefault="00F54937" w:rsidP="007016B9">
      <w:pPr>
        <w:pStyle w:val="Akapitzlist"/>
        <w:numPr>
          <w:ilvl w:val="0"/>
          <w:numId w:val="77"/>
        </w:numPr>
        <w:spacing w:after="0"/>
        <w:rPr>
          <w:rFonts w:ascii="Calibri Light" w:hAnsi="Calibri Light"/>
          <w:color w:val="000000" w:themeColor="text1"/>
          <w:szCs w:val="24"/>
        </w:rPr>
      </w:pPr>
      <w:r w:rsidRPr="00F54937">
        <w:rPr>
          <w:rFonts w:ascii="Calibri Light" w:hAnsi="Calibri Light"/>
          <w:color w:val="000000" w:themeColor="text1"/>
          <w:szCs w:val="24"/>
        </w:rPr>
        <w:t>Rozwój usług społecznych w zrewitalizowanym obszarze MOF Stalowej Woli,</w:t>
      </w:r>
    </w:p>
    <w:p w14:paraId="4A006529" w14:textId="77777777" w:rsidR="00F54937" w:rsidRPr="00F54937" w:rsidRDefault="00F54937" w:rsidP="007016B9">
      <w:pPr>
        <w:pStyle w:val="Akapitzlist"/>
        <w:numPr>
          <w:ilvl w:val="0"/>
          <w:numId w:val="77"/>
        </w:numPr>
        <w:spacing w:after="0"/>
        <w:rPr>
          <w:rFonts w:ascii="Calibri Light" w:hAnsi="Calibri Light"/>
          <w:b/>
          <w:color w:val="000000" w:themeColor="text1"/>
          <w:szCs w:val="24"/>
        </w:rPr>
      </w:pPr>
      <w:r w:rsidRPr="00F54937">
        <w:rPr>
          <w:rFonts w:ascii="Calibri Light" w:hAnsi="Calibri Light"/>
          <w:color w:val="000000" w:themeColor="text1"/>
          <w:szCs w:val="24"/>
        </w:rPr>
        <w:t>STOP Wykluczeniu w zrewitalizowanym obszarze MOF Stalowej Woli.</w:t>
      </w:r>
    </w:p>
    <w:p w14:paraId="0C35BA87" w14:textId="15869576" w:rsidR="00F54937" w:rsidRPr="00E52511" w:rsidRDefault="00F54937" w:rsidP="00F54937">
      <w:pPr>
        <w:rPr>
          <w:rFonts w:ascii="Calibri Light" w:hAnsi="Calibri Light"/>
          <w:color w:val="000000" w:themeColor="text1"/>
          <w:szCs w:val="24"/>
        </w:rPr>
      </w:pPr>
      <w:r w:rsidRPr="00E52511">
        <w:rPr>
          <w:color w:val="000000" w:themeColor="text1"/>
        </w:rPr>
        <w:t>Projekty zintegrowane:</w:t>
      </w:r>
      <w:r w:rsidRPr="00E52511">
        <w:rPr>
          <w:rFonts w:ascii="Calibri Light" w:hAnsi="Calibri Light"/>
          <w:i/>
          <w:color w:val="000000" w:themeColor="text1"/>
          <w:szCs w:val="24"/>
        </w:rPr>
        <w:t xml:space="preserve"> Rozwój</w:t>
      </w:r>
      <w:r w:rsidRPr="00E52511">
        <w:rPr>
          <w:i/>
          <w:color w:val="000000" w:themeColor="text1"/>
        </w:rPr>
        <w:t xml:space="preserve"> usług społecznych w zrewitalizowanym obszarze MOF Stalowej Woli, STOP Wykluczeniu w zrewitalizowanym obszarze MOF Stalowej Woli </w:t>
      </w:r>
      <w:r w:rsidRPr="00E52511">
        <w:rPr>
          <w:color w:val="000000" w:themeColor="text1"/>
        </w:rPr>
        <w:t xml:space="preserve">są przewidziane do finansowania w ramach środków Europejskiego Funduszu Społecznego i stanowią komplementarną część w stosunku do projektu zintegrowanego: </w:t>
      </w:r>
      <w:r w:rsidRPr="00E52511">
        <w:rPr>
          <w:rFonts w:ascii="Calibri Light" w:hAnsi="Calibri Light"/>
          <w:i/>
          <w:color w:val="000000" w:themeColor="text1"/>
          <w:szCs w:val="24"/>
        </w:rPr>
        <w:t>Rewitalizacja przestrzenna MOF Stalowej Woli</w:t>
      </w:r>
      <w:r w:rsidRPr="00E52511">
        <w:rPr>
          <w:rFonts w:ascii="Calibri Light" w:hAnsi="Calibri Light"/>
          <w:color w:val="000000" w:themeColor="text1"/>
          <w:szCs w:val="24"/>
        </w:rPr>
        <w:t xml:space="preserve">, przewidzianego do finansowania w ramach środków Europejskiego Funduszu Rozwoju Regionalnego. Powyższe projekty tworzą jedno wspólne przedsięwzięcie zintegrowane zmierzające do kompleksowej rewitalizacji obszarów problemowych MOF Stalowej Woli. Pozostałe przedstawione projekty zintegrowane finansowane będą z Europejskiego Funduszu Rozwoju Regionalnego. </w:t>
      </w:r>
    </w:p>
    <w:p w14:paraId="7E2C8987" w14:textId="0A71BC60" w:rsidR="00E80FE0" w:rsidRDefault="00F54937" w:rsidP="00E80FE0">
      <w:r w:rsidRPr="00E36BEA">
        <w:rPr>
          <w:color w:val="000000" w:themeColor="text1"/>
        </w:rPr>
        <w:t xml:space="preserve">Poniżej w ujęciu tabelarycznym przedstawiono szczegóły dotyczące przewidzianych do realizacji projektów </w:t>
      </w:r>
      <w:r w:rsidRPr="00E50D3A">
        <w:rPr>
          <w:color w:val="000000" w:themeColor="text1"/>
        </w:rPr>
        <w:t>zintegrowanych oraz</w:t>
      </w:r>
      <w:r>
        <w:rPr>
          <w:rFonts w:ascii="Calibri Light" w:hAnsi="Calibri Light"/>
          <w:szCs w:val="24"/>
        </w:rPr>
        <w:t xml:space="preserve"> ich powiązania ze Strategią Rozwoju MOF Stalowej Woli na lata 2014-2020 i RPO WP 2014-2020.</w:t>
      </w:r>
    </w:p>
    <w:p w14:paraId="7E73C5F0" w14:textId="77777777" w:rsidR="00E52511" w:rsidRDefault="00E52511" w:rsidP="00E80FE0">
      <w:pPr>
        <w:sectPr w:rsidR="00E52511" w:rsidSect="00F54937">
          <w:pgSz w:w="11907" w:h="16840" w:code="9"/>
          <w:pgMar w:top="1418" w:right="1247" w:bottom="1559" w:left="1418" w:header="709" w:footer="709" w:gutter="170"/>
          <w:cols w:space="708"/>
          <w:docGrid w:linePitch="360"/>
        </w:sectPr>
      </w:pPr>
    </w:p>
    <w:tbl>
      <w:tblPr>
        <w:tblStyle w:val="Tabela-Siatka"/>
        <w:tblW w:w="13887" w:type="dxa"/>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11618"/>
        <w:gridCol w:w="2269"/>
      </w:tblGrid>
      <w:tr w:rsidR="00F54937" w:rsidRPr="008B5D1A" w14:paraId="0783574B" w14:textId="77777777" w:rsidTr="00F54937">
        <w:trPr>
          <w:trHeight w:val="284"/>
        </w:trPr>
        <w:tc>
          <w:tcPr>
            <w:tcW w:w="5000" w:type="pct"/>
            <w:gridSpan w:val="2"/>
            <w:shd w:val="clear" w:color="auto" w:fill="0070C0"/>
          </w:tcPr>
          <w:p w14:paraId="34D9183B" w14:textId="77777777" w:rsidR="00F54937" w:rsidRPr="00E36BEA" w:rsidRDefault="00F54937" w:rsidP="00F54937">
            <w:pPr>
              <w:pStyle w:val="Default"/>
              <w:rPr>
                <w:rFonts w:asciiTheme="majorHAnsi" w:hAnsiTheme="majorHAnsi"/>
                <w:b/>
                <w:color w:val="FFFFFF" w:themeColor="background1"/>
                <w:sz w:val="22"/>
                <w:szCs w:val="22"/>
              </w:rPr>
            </w:pPr>
            <w:r w:rsidRPr="00E36BEA">
              <w:rPr>
                <w:rFonts w:asciiTheme="majorHAnsi" w:hAnsiTheme="majorHAnsi"/>
                <w:color w:val="FFFFFF" w:themeColor="background1"/>
                <w:sz w:val="22"/>
                <w:szCs w:val="22"/>
              </w:rPr>
              <w:lastRenderedPageBreak/>
              <w:t>Projekt zintegrowany:</w:t>
            </w:r>
            <w:r w:rsidRPr="00E36BEA">
              <w:rPr>
                <w:rFonts w:asciiTheme="majorHAnsi" w:hAnsiTheme="majorHAnsi"/>
                <w:b/>
                <w:color w:val="FFFFFF" w:themeColor="background1"/>
                <w:sz w:val="22"/>
                <w:szCs w:val="22"/>
              </w:rPr>
              <w:t xml:space="preserve"> </w:t>
            </w:r>
            <w:r w:rsidRPr="00E36BEA">
              <w:rPr>
                <w:rFonts w:asciiTheme="majorHAnsi" w:hAnsiTheme="majorHAnsi"/>
                <w:b/>
                <w:color w:val="FFFFFF" w:themeColor="background1"/>
                <w:sz w:val="40"/>
                <w:szCs w:val="40"/>
              </w:rPr>
              <w:t>Mobilny MOF Stalowej Woli</w:t>
            </w:r>
          </w:p>
        </w:tc>
      </w:tr>
      <w:tr w:rsidR="00F54937" w:rsidRPr="008B5D1A" w14:paraId="47F19D13" w14:textId="77777777" w:rsidTr="00F54937">
        <w:trPr>
          <w:trHeight w:val="284"/>
        </w:trPr>
        <w:tc>
          <w:tcPr>
            <w:tcW w:w="5000" w:type="pct"/>
            <w:gridSpan w:val="2"/>
            <w:shd w:val="clear" w:color="auto" w:fill="auto"/>
          </w:tcPr>
          <w:p w14:paraId="54B89324" w14:textId="77777777" w:rsidR="00F54937" w:rsidRPr="001924BB" w:rsidRDefault="00F54937" w:rsidP="00F54937">
            <w:pPr>
              <w:pStyle w:val="Default"/>
              <w:jc w:val="both"/>
              <w:rPr>
                <w:rFonts w:asciiTheme="majorHAnsi" w:hAnsiTheme="majorHAnsi"/>
                <w:color w:val="000000" w:themeColor="text1"/>
                <w:sz w:val="20"/>
                <w:szCs w:val="20"/>
              </w:rPr>
            </w:pPr>
            <w:r w:rsidRPr="001924BB">
              <w:rPr>
                <w:rFonts w:asciiTheme="majorHAnsi" w:hAnsiTheme="majorHAnsi"/>
                <w:b/>
                <w:color w:val="000000" w:themeColor="text1"/>
                <w:sz w:val="20"/>
                <w:szCs w:val="20"/>
              </w:rPr>
              <w:t xml:space="preserve">Cel rozwojowy 3 </w:t>
            </w:r>
            <w:r w:rsidRPr="001924BB">
              <w:rPr>
                <w:rFonts w:ascii="Calibri Light" w:hAnsi="Calibri Light"/>
                <w:b/>
                <w:color w:val="000000" w:themeColor="text1"/>
                <w:sz w:val="20"/>
                <w:szCs w:val="20"/>
              </w:rPr>
              <w:t xml:space="preserve">Strategii Rozwoju MOF Stalowej Woli: </w:t>
            </w:r>
            <w:r w:rsidRPr="001924BB">
              <w:rPr>
                <w:rFonts w:asciiTheme="majorHAnsi" w:hAnsiTheme="majorHAnsi"/>
                <w:color w:val="000000" w:themeColor="text1"/>
                <w:sz w:val="20"/>
                <w:szCs w:val="20"/>
              </w:rPr>
              <w:t>Ochrona środowiska naturalnego Miejskiego Obszaru Funkcjonalnego Stalowej Woli</w:t>
            </w:r>
          </w:p>
        </w:tc>
      </w:tr>
      <w:tr w:rsidR="00F54937" w:rsidRPr="008B5D1A" w14:paraId="46EE824A" w14:textId="77777777" w:rsidTr="00F54937">
        <w:trPr>
          <w:trHeight w:val="284"/>
        </w:trPr>
        <w:tc>
          <w:tcPr>
            <w:tcW w:w="5000" w:type="pct"/>
            <w:gridSpan w:val="2"/>
            <w:shd w:val="clear" w:color="auto" w:fill="auto"/>
          </w:tcPr>
          <w:p w14:paraId="1B23C94E" w14:textId="08B6D27A" w:rsidR="00F54937" w:rsidRPr="001924BB" w:rsidRDefault="00F54937" w:rsidP="001924BB">
            <w:pPr>
              <w:pStyle w:val="Default"/>
              <w:jc w:val="both"/>
              <w:rPr>
                <w:rFonts w:asciiTheme="majorHAnsi" w:hAnsiTheme="majorHAnsi"/>
                <w:color w:val="000000" w:themeColor="text1"/>
                <w:sz w:val="20"/>
                <w:szCs w:val="20"/>
              </w:rPr>
            </w:pPr>
            <w:r w:rsidRPr="001924BB">
              <w:rPr>
                <w:rFonts w:asciiTheme="majorHAnsi" w:hAnsiTheme="majorHAnsi"/>
                <w:b/>
                <w:color w:val="000000" w:themeColor="text1"/>
                <w:sz w:val="20"/>
                <w:szCs w:val="20"/>
              </w:rPr>
              <w:t xml:space="preserve">Działanie 3.1 </w:t>
            </w:r>
            <w:r w:rsidRPr="001924BB">
              <w:rPr>
                <w:rFonts w:ascii="Calibri Light" w:hAnsi="Calibri Light"/>
                <w:b/>
                <w:color w:val="000000" w:themeColor="text1"/>
                <w:sz w:val="20"/>
                <w:szCs w:val="20"/>
              </w:rPr>
              <w:t xml:space="preserve">Strategii Rozwoju MOF Stalowej Woli: </w:t>
            </w:r>
            <w:r w:rsidR="001924BB" w:rsidRPr="001924BB">
              <w:rPr>
                <w:rFonts w:ascii="Calibri Light" w:hAnsi="Calibri Light"/>
                <w:color w:val="000000" w:themeColor="text1"/>
                <w:sz w:val="20"/>
                <w:szCs w:val="20"/>
              </w:rPr>
              <w:t>Poprawa dostępu do niskoemisyjnego transportu publicznego</w:t>
            </w:r>
          </w:p>
        </w:tc>
      </w:tr>
      <w:tr w:rsidR="00F54937" w:rsidRPr="008B5D1A" w14:paraId="79E658F1" w14:textId="77777777" w:rsidTr="00F54937">
        <w:trPr>
          <w:trHeight w:val="284"/>
        </w:trPr>
        <w:tc>
          <w:tcPr>
            <w:tcW w:w="5000" w:type="pct"/>
            <w:gridSpan w:val="2"/>
            <w:shd w:val="clear" w:color="auto" w:fill="auto"/>
          </w:tcPr>
          <w:p w14:paraId="47091943" w14:textId="77777777" w:rsidR="00F54937" w:rsidRPr="001924BB" w:rsidRDefault="00F54937" w:rsidP="00F54937">
            <w:pPr>
              <w:pStyle w:val="Default"/>
              <w:jc w:val="both"/>
              <w:rPr>
                <w:rFonts w:asciiTheme="majorHAnsi" w:hAnsiTheme="majorHAnsi"/>
                <w:b/>
                <w:bCs/>
                <w:color w:val="000000" w:themeColor="text1"/>
                <w:sz w:val="20"/>
                <w:szCs w:val="20"/>
              </w:rPr>
            </w:pPr>
            <w:r w:rsidRPr="001924BB">
              <w:rPr>
                <w:rFonts w:asciiTheme="majorHAnsi" w:hAnsiTheme="majorHAnsi"/>
                <w:b/>
                <w:bCs/>
                <w:color w:val="000000" w:themeColor="text1"/>
                <w:sz w:val="20"/>
                <w:szCs w:val="20"/>
              </w:rPr>
              <w:t>Szczegółowy Opis Osi Priorytetowych RPO WP 2014-2020</w:t>
            </w:r>
          </w:p>
          <w:p w14:paraId="431B0B03" w14:textId="77777777" w:rsidR="00F54937" w:rsidRPr="001924BB" w:rsidRDefault="00F54937" w:rsidP="00F54937">
            <w:pPr>
              <w:pStyle w:val="Default"/>
              <w:jc w:val="both"/>
              <w:rPr>
                <w:rFonts w:asciiTheme="majorHAnsi" w:hAnsiTheme="majorHAnsi"/>
                <w:bCs/>
                <w:color w:val="000000" w:themeColor="text1"/>
                <w:sz w:val="20"/>
                <w:szCs w:val="20"/>
              </w:rPr>
            </w:pPr>
            <w:r w:rsidRPr="001924BB">
              <w:rPr>
                <w:rFonts w:asciiTheme="majorHAnsi" w:hAnsiTheme="majorHAnsi"/>
                <w:bCs/>
                <w:color w:val="000000" w:themeColor="text1"/>
                <w:sz w:val="20"/>
                <w:szCs w:val="20"/>
              </w:rPr>
              <w:t>Oś Priorytetowa V. Infrastruktura komunikacyjna</w:t>
            </w:r>
          </w:p>
          <w:p w14:paraId="7F824C9A" w14:textId="77777777" w:rsidR="00F54937" w:rsidRPr="001924BB" w:rsidRDefault="00F54937" w:rsidP="00F54937">
            <w:pPr>
              <w:pStyle w:val="Default"/>
              <w:jc w:val="both"/>
              <w:rPr>
                <w:rFonts w:asciiTheme="majorHAnsi" w:hAnsiTheme="majorHAnsi"/>
                <w:bCs/>
                <w:color w:val="000000" w:themeColor="text1"/>
                <w:sz w:val="20"/>
                <w:szCs w:val="20"/>
              </w:rPr>
            </w:pPr>
            <w:r w:rsidRPr="001924BB">
              <w:rPr>
                <w:rFonts w:asciiTheme="majorHAnsi" w:hAnsiTheme="majorHAnsi"/>
                <w:bCs/>
                <w:color w:val="000000" w:themeColor="text1"/>
                <w:sz w:val="20"/>
                <w:szCs w:val="20"/>
              </w:rPr>
              <w:t>Działanie 5.4 Niskoemisyjny transport miejski</w:t>
            </w:r>
          </w:p>
          <w:p w14:paraId="44C199F8" w14:textId="77777777" w:rsidR="00F54937" w:rsidRPr="001924BB" w:rsidRDefault="00F54937" w:rsidP="00F54937">
            <w:pPr>
              <w:pStyle w:val="Default"/>
              <w:jc w:val="both"/>
              <w:rPr>
                <w:rFonts w:asciiTheme="majorHAnsi" w:hAnsiTheme="majorHAnsi"/>
                <w:bCs/>
                <w:color w:val="000000" w:themeColor="text1"/>
                <w:sz w:val="20"/>
                <w:szCs w:val="20"/>
              </w:rPr>
            </w:pPr>
            <w:r w:rsidRPr="001924BB">
              <w:rPr>
                <w:rFonts w:asciiTheme="majorHAnsi" w:hAnsiTheme="majorHAnsi"/>
                <w:bCs/>
                <w:color w:val="000000" w:themeColor="text1"/>
                <w:sz w:val="20"/>
                <w:szCs w:val="20"/>
              </w:rPr>
              <w:t>Cel tematyczny 4</w:t>
            </w:r>
          </w:p>
          <w:p w14:paraId="523C99D5" w14:textId="77777777" w:rsidR="00F54937" w:rsidRPr="001924BB" w:rsidRDefault="00F54937" w:rsidP="00F54937">
            <w:pPr>
              <w:pStyle w:val="Default"/>
              <w:jc w:val="both"/>
              <w:rPr>
                <w:rFonts w:asciiTheme="majorHAnsi" w:hAnsiTheme="majorHAnsi"/>
                <w:bCs/>
                <w:color w:val="000000" w:themeColor="text1"/>
                <w:sz w:val="20"/>
                <w:szCs w:val="20"/>
              </w:rPr>
            </w:pPr>
            <w:r w:rsidRPr="001924BB">
              <w:rPr>
                <w:rFonts w:asciiTheme="majorHAnsi" w:hAnsiTheme="majorHAnsi"/>
                <w:bCs/>
                <w:color w:val="000000" w:themeColor="text1"/>
                <w:sz w:val="20"/>
                <w:szCs w:val="20"/>
              </w:rPr>
              <w:t>Priorytet Inwestycyjny 4e</w:t>
            </w:r>
          </w:p>
        </w:tc>
      </w:tr>
      <w:tr w:rsidR="00F54937" w:rsidRPr="008B5D1A" w14:paraId="3167B2C7" w14:textId="77777777" w:rsidTr="00F54937">
        <w:trPr>
          <w:trHeight w:val="284"/>
        </w:trPr>
        <w:tc>
          <w:tcPr>
            <w:tcW w:w="5000" w:type="pct"/>
            <w:gridSpan w:val="2"/>
            <w:shd w:val="clear" w:color="auto" w:fill="auto"/>
          </w:tcPr>
          <w:p w14:paraId="14EF0A38" w14:textId="77777777" w:rsidR="00F54937" w:rsidRPr="001924BB" w:rsidRDefault="00F54937" w:rsidP="00F54937">
            <w:pPr>
              <w:pStyle w:val="Default"/>
              <w:jc w:val="both"/>
              <w:rPr>
                <w:rFonts w:asciiTheme="majorHAnsi" w:hAnsiTheme="majorHAnsi"/>
                <w:color w:val="000000" w:themeColor="text1"/>
                <w:sz w:val="20"/>
                <w:szCs w:val="20"/>
              </w:rPr>
            </w:pPr>
            <w:r w:rsidRPr="001924BB">
              <w:rPr>
                <w:rFonts w:asciiTheme="majorHAnsi" w:hAnsiTheme="majorHAnsi"/>
                <w:b/>
                <w:color w:val="000000" w:themeColor="text1"/>
                <w:sz w:val="20"/>
                <w:szCs w:val="20"/>
              </w:rPr>
              <w:t>Lider projektu zintegrowanego:</w:t>
            </w:r>
            <w:r w:rsidRPr="001924BB">
              <w:rPr>
                <w:rFonts w:asciiTheme="majorHAnsi" w:hAnsiTheme="majorHAnsi"/>
                <w:color w:val="000000" w:themeColor="text1"/>
                <w:sz w:val="20"/>
                <w:szCs w:val="20"/>
              </w:rPr>
              <w:t xml:space="preserve"> Gmina Stalowa Wola</w:t>
            </w:r>
          </w:p>
        </w:tc>
      </w:tr>
      <w:tr w:rsidR="00F54937" w:rsidRPr="008B5D1A" w14:paraId="207079B8" w14:textId="77777777" w:rsidTr="00F54937">
        <w:trPr>
          <w:trHeight w:val="284"/>
        </w:trPr>
        <w:tc>
          <w:tcPr>
            <w:tcW w:w="5000" w:type="pct"/>
            <w:gridSpan w:val="2"/>
            <w:shd w:val="clear" w:color="auto" w:fill="auto"/>
          </w:tcPr>
          <w:p w14:paraId="72424B1D" w14:textId="77777777" w:rsidR="00F54937" w:rsidRPr="001924BB" w:rsidRDefault="00F54937" w:rsidP="00F54937">
            <w:pPr>
              <w:pStyle w:val="Default"/>
              <w:jc w:val="both"/>
              <w:rPr>
                <w:rFonts w:asciiTheme="majorHAnsi" w:hAnsiTheme="majorHAnsi"/>
                <w:color w:val="000000" w:themeColor="text1"/>
                <w:sz w:val="20"/>
                <w:szCs w:val="20"/>
              </w:rPr>
            </w:pPr>
            <w:r w:rsidRPr="001924BB">
              <w:rPr>
                <w:rFonts w:asciiTheme="majorHAnsi" w:hAnsiTheme="majorHAnsi"/>
                <w:b/>
                <w:color w:val="000000" w:themeColor="text1"/>
                <w:sz w:val="20"/>
                <w:szCs w:val="20"/>
              </w:rPr>
              <w:t>Partnerzy projektu zintegrowanego:</w:t>
            </w:r>
            <w:r w:rsidRPr="001924BB">
              <w:rPr>
                <w:rFonts w:asciiTheme="majorHAnsi" w:hAnsiTheme="majorHAnsi"/>
                <w:color w:val="000000" w:themeColor="text1"/>
                <w:sz w:val="20"/>
                <w:szCs w:val="20"/>
              </w:rPr>
              <w:t xml:space="preserve"> </w:t>
            </w:r>
          </w:p>
          <w:p w14:paraId="74489B08" w14:textId="609B9BAE" w:rsidR="00F54937" w:rsidRPr="001924BB" w:rsidRDefault="00F54937" w:rsidP="002D5FE1">
            <w:pPr>
              <w:pStyle w:val="Default"/>
              <w:jc w:val="both"/>
              <w:rPr>
                <w:rFonts w:asciiTheme="majorHAnsi" w:hAnsiTheme="majorHAnsi"/>
                <w:color w:val="000000" w:themeColor="text1"/>
                <w:sz w:val="20"/>
                <w:szCs w:val="20"/>
              </w:rPr>
            </w:pPr>
            <w:r w:rsidRPr="001924BB">
              <w:rPr>
                <w:rFonts w:asciiTheme="majorHAnsi" w:hAnsiTheme="majorHAnsi"/>
                <w:color w:val="000000" w:themeColor="text1"/>
                <w:sz w:val="20"/>
                <w:szCs w:val="20"/>
              </w:rPr>
              <w:t>MZK</w:t>
            </w:r>
            <w:r w:rsidR="002D5FE1">
              <w:rPr>
                <w:rFonts w:asciiTheme="majorHAnsi" w:hAnsiTheme="majorHAnsi"/>
                <w:color w:val="000000" w:themeColor="text1"/>
                <w:sz w:val="20"/>
                <w:szCs w:val="20"/>
              </w:rPr>
              <w:t xml:space="preserve"> Sp. z o.o. </w:t>
            </w:r>
            <w:r w:rsidRPr="001924BB">
              <w:rPr>
                <w:rFonts w:asciiTheme="majorHAnsi" w:hAnsiTheme="majorHAnsi"/>
                <w:color w:val="000000" w:themeColor="text1"/>
                <w:sz w:val="20"/>
                <w:szCs w:val="20"/>
              </w:rPr>
              <w:t>w Stalowej Woli, Gmina i Miasto Nisko, Gmina Pysznica, Gmina Zaleszany</w:t>
            </w:r>
          </w:p>
        </w:tc>
      </w:tr>
      <w:tr w:rsidR="00F54937" w:rsidRPr="008B5D1A" w14:paraId="3E51ECFA" w14:textId="77777777" w:rsidTr="00F54937">
        <w:trPr>
          <w:trHeight w:val="284"/>
        </w:trPr>
        <w:tc>
          <w:tcPr>
            <w:tcW w:w="5000" w:type="pct"/>
            <w:gridSpan w:val="2"/>
            <w:shd w:val="clear" w:color="auto" w:fill="auto"/>
          </w:tcPr>
          <w:p w14:paraId="15FA4C68" w14:textId="37B650E1" w:rsidR="00F54937" w:rsidRPr="001924BB" w:rsidRDefault="00F54937" w:rsidP="001924BB">
            <w:pPr>
              <w:pStyle w:val="Default"/>
              <w:jc w:val="both"/>
              <w:rPr>
                <w:rFonts w:asciiTheme="majorHAnsi" w:hAnsiTheme="majorHAnsi"/>
                <w:color w:val="000000" w:themeColor="text1"/>
                <w:sz w:val="20"/>
                <w:szCs w:val="20"/>
              </w:rPr>
            </w:pPr>
            <w:r w:rsidRPr="001924BB">
              <w:rPr>
                <w:rFonts w:asciiTheme="majorHAnsi" w:hAnsiTheme="majorHAnsi"/>
                <w:b/>
                <w:color w:val="000000" w:themeColor="text1"/>
                <w:sz w:val="20"/>
                <w:szCs w:val="20"/>
              </w:rPr>
              <w:t>Cel projektu zintegrowanego:</w:t>
            </w:r>
            <w:r w:rsidRPr="001924BB">
              <w:rPr>
                <w:rFonts w:asciiTheme="majorHAnsi" w:hAnsiTheme="majorHAnsi"/>
                <w:color w:val="000000" w:themeColor="text1"/>
                <w:sz w:val="20"/>
                <w:szCs w:val="20"/>
              </w:rPr>
              <w:t xml:space="preserve"> Zmniejszenie emisji zanieczyszczeń uciążliwych dla środowiska i mieszkańców MOF</w:t>
            </w:r>
            <w:r w:rsidR="001924BB" w:rsidRPr="001924BB">
              <w:rPr>
                <w:rFonts w:asciiTheme="majorHAnsi" w:hAnsiTheme="majorHAnsi"/>
                <w:color w:val="000000" w:themeColor="text1"/>
                <w:sz w:val="20"/>
                <w:szCs w:val="20"/>
              </w:rPr>
              <w:t xml:space="preserve"> Stalowej Woli poprzez poprawę dostępu do niskoemisyjnego transportu publicznego</w:t>
            </w:r>
            <w:r w:rsidRPr="001924BB">
              <w:rPr>
                <w:rFonts w:asciiTheme="majorHAnsi" w:hAnsiTheme="majorHAnsi"/>
                <w:color w:val="000000" w:themeColor="text1"/>
                <w:sz w:val="20"/>
                <w:szCs w:val="20"/>
              </w:rPr>
              <w:t>.</w:t>
            </w:r>
          </w:p>
        </w:tc>
      </w:tr>
      <w:tr w:rsidR="00F54937" w:rsidRPr="008B5D1A" w14:paraId="69FC8AC6" w14:textId="77777777" w:rsidTr="00F54937">
        <w:trPr>
          <w:trHeight w:val="284"/>
        </w:trPr>
        <w:tc>
          <w:tcPr>
            <w:tcW w:w="5000" w:type="pct"/>
            <w:gridSpan w:val="2"/>
            <w:shd w:val="clear" w:color="auto" w:fill="auto"/>
          </w:tcPr>
          <w:p w14:paraId="67FCF953" w14:textId="77777777" w:rsidR="00F54937" w:rsidRPr="00761452" w:rsidRDefault="00F54937" w:rsidP="00F54937">
            <w:pPr>
              <w:pStyle w:val="Default"/>
              <w:jc w:val="both"/>
              <w:rPr>
                <w:rFonts w:asciiTheme="majorHAnsi" w:hAnsiTheme="majorHAnsi"/>
                <w:color w:val="auto"/>
                <w:sz w:val="20"/>
                <w:szCs w:val="20"/>
              </w:rPr>
            </w:pPr>
            <w:r w:rsidRPr="00761452">
              <w:rPr>
                <w:rFonts w:asciiTheme="majorHAnsi" w:hAnsiTheme="majorHAnsi"/>
                <w:b/>
                <w:color w:val="auto"/>
                <w:sz w:val="20"/>
                <w:szCs w:val="20"/>
              </w:rPr>
              <w:t>Główny zakres projektu zintegrowanego:</w:t>
            </w:r>
            <w:r w:rsidRPr="00761452">
              <w:rPr>
                <w:rFonts w:asciiTheme="majorHAnsi" w:hAnsiTheme="majorHAnsi"/>
                <w:color w:val="auto"/>
                <w:sz w:val="20"/>
                <w:szCs w:val="20"/>
              </w:rPr>
              <w:t xml:space="preserve"> </w:t>
            </w:r>
          </w:p>
          <w:p w14:paraId="6EF5E26E" w14:textId="3F354913" w:rsidR="00F54937" w:rsidRPr="00761452" w:rsidRDefault="00F54937" w:rsidP="00967A8C">
            <w:pPr>
              <w:pStyle w:val="Default"/>
              <w:jc w:val="both"/>
              <w:rPr>
                <w:rFonts w:asciiTheme="majorHAnsi" w:hAnsiTheme="majorHAnsi"/>
                <w:color w:val="auto"/>
                <w:sz w:val="20"/>
                <w:szCs w:val="20"/>
              </w:rPr>
            </w:pPr>
            <w:r w:rsidRPr="00761452">
              <w:rPr>
                <w:rFonts w:asciiTheme="majorHAnsi" w:hAnsiTheme="majorHAnsi"/>
                <w:color w:val="auto"/>
                <w:sz w:val="20"/>
                <w:szCs w:val="20"/>
              </w:rPr>
              <w:t xml:space="preserve">Zakup niskoemisyjnych autobusów komunikacji miejskiej, </w:t>
            </w:r>
            <w:r w:rsidR="00477215" w:rsidRPr="00761452">
              <w:rPr>
                <w:rFonts w:asciiTheme="majorHAnsi" w:hAnsiTheme="majorHAnsi"/>
                <w:color w:val="auto"/>
                <w:sz w:val="20"/>
                <w:szCs w:val="20"/>
              </w:rPr>
              <w:t xml:space="preserve">systemu </w:t>
            </w:r>
            <w:r w:rsidR="00967A8C">
              <w:rPr>
                <w:rFonts w:asciiTheme="majorHAnsi" w:hAnsiTheme="majorHAnsi"/>
                <w:color w:val="auto"/>
                <w:sz w:val="20"/>
                <w:szCs w:val="20"/>
              </w:rPr>
              <w:t xml:space="preserve">dynamicznej </w:t>
            </w:r>
            <w:r w:rsidR="00477215" w:rsidRPr="00761452">
              <w:rPr>
                <w:rFonts w:asciiTheme="majorHAnsi" w:hAnsiTheme="majorHAnsi"/>
                <w:color w:val="auto"/>
                <w:sz w:val="20"/>
                <w:szCs w:val="20"/>
              </w:rPr>
              <w:t xml:space="preserve">informacji pasażerskiej, zaplecza technicznego do obsługi niskoemisyjnych pojazdów, </w:t>
            </w:r>
            <w:r w:rsidRPr="00761452">
              <w:rPr>
                <w:rFonts w:asciiTheme="majorHAnsi" w:hAnsiTheme="majorHAnsi"/>
                <w:color w:val="auto"/>
                <w:sz w:val="20"/>
                <w:szCs w:val="20"/>
              </w:rPr>
              <w:t>zakup nowych i wymiana zdewastowanych wiat przystankowych, budowa centrów</w:t>
            </w:r>
            <w:r w:rsidR="00477215" w:rsidRPr="00761452">
              <w:rPr>
                <w:rFonts w:asciiTheme="majorHAnsi" w:hAnsiTheme="majorHAnsi"/>
                <w:color w:val="auto"/>
                <w:sz w:val="20"/>
                <w:szCs w:val="20"/>
              </w:rPr>
              <w:t>/punktów</w:t>
            </w:r>
            <w:r w:rsidRPr="00761452">
              <w:rPr>
                <w:rFonts w:asciiTheme="majorHAnsi" w:hAnsiTheme="majorHAnsi"/>
                <w:color w:val="auto"/>
                <w:sz w:val="20"/>
                <w:szCs w:val="20"/>
              </w:rPr>
              <w:t xml:space="preserve"> przesiadkowych,</w:t>
            </w:r>
            <w:r w:rsidR="00477215" w:rsidRPr="00761452">
              <w:rPr>
                <w:rFonts w:asciiTheme="majorHAnsi" w:hAnsiTheme="majorHAnsi"/>
                <w:color w:val="auto"/>
                <w:sz w:val="20"/>
                <w:szCs w:val="20"/>
              </w:rPr>
              <w:t xml:space="preserve"> pętli autobusowych, placów manewrowych, zatok przystankowych,</w:t>
            </w:r>
            <w:r w:rsidRPr="00761452">
              <w:rPr>
                <w:rFonts w:asciiTheme="majorHAnsi" w:hAnsiTheme="majorHAnsi"/>
                <w:color w:val="auto"/>
                <w:sz w:val="20"/>
                <w:szCs w:val="20"/>
              </w:rPr>
              <w:t xml:space="preserve"> parkingów typu „</w:t>
            </w:r>
            <w:r w:rsidR="00477215" w:rsidRPr="00761452">
              <w:rPr>
                <w:rFonts w:asciiTheme="majorHAnsi" w:hAnsiTheme="majorHAnsi"/>
                <w:color w:val="auto"/>
                <w:sz w:val="20"/>
                <w:szCs w:val="20"/>
              </w:rPr>
              <w:t xml:space="preserve">Park &amp; </w:t>
            </w:r>
            <w:proofErr w:type="spellStart"/>
            <w:r w:rsidR="00477215" w:rsidRPr="00761452">
              <w:rPr>
                <w:rFonts w:asciiTheme="majorHAnsi" w:hAnsiTheme="majorHAnsi"/>
                <w:color w:val="auto"/>
                <w:sz w:val="20"/>
                <w:szCs w:val="20"/>
              </w:rPr>
              <w:t>Ride</w:t>
            </w:r>
            <w:proofErr w:type="spellEnd"/>
            <w:r w:rsidR="00477215" w:rsidRPr="00761452">
              <w:rPr>
                <w:rFonts w:asciiTheme="majorHAnsi" w:hAnsiTheme="majorHAnsi"/>
                <w:color w:val="auto"/>
                <w:sz w:val="20"/>
                <w:szCs w:val="20"/>
              </w:rPr>
              <w:t>”/„</w:t>
            </w:r>
            <w:proofErr w:type="spellStart"/>
            <w:r w:rsidR="00477215" w:rsidRPr="00761452">
              <w:rPr>
                <w:rFonts w:asciiTheme="majorHAnsi" w:hAnsiTheme="majorHAnsi"/>
                <w:color w:val="auto"/>
                <w:sz w:val="20"/>
                <w:szCs w:val="20"/>
              </w:rPr>
              <w:t>Bike</w:t>
            </w:r>
            <w:proofErr w:type="spellEnd"/>
            <w:r w:rsidR="00477215" w:rsidRPr="00761452">
              <w:rPr>
                <w:rFonts w:asciiTheme="majorHAnsi" w:hAnsiTheme="majorHAnsi"/>
                <w:color w:val="auto"/>
                <w:sz w:val="20"/>
                <w:szCs w:val="20"/>
              </w:rPr>
              <w:t xml:space="preserve"> &amp; </w:t>
            </w:r>
            <w:proofErr w:type="spellStart"/>
            <w:r w:rsidR="00477215" w:rsidRPr="00761452">
              <w:rPr>
                <w:rFonts w:asciiTheme="majorHAnsi" w:hAnsiTheme="majorHAnsi"/>
                <w:color w:val="auto"/>
                <w:sz w:val="20"/>
                <w:szCs w:val="20"/>
              </w:rPr>
              <w:t>Ride</w:t>
            </w:r>
            <w:proofErr w:type="spellEnd"/>
            <w:r w:rsidR="00477215" w:rsidRPr="00761452">
              <w:rPr>
                <w:rFonts w:asciiTheme="majorHAnsi" w:hAnsiTheme="majorHAnsi"/>
                <w:color w:val="auto"/>
                <w:sz w:val="20"/>
                <w:szCs w:val="20"/>
              </w:rPr>
              <w:t>”</w:t>
            </w:r>
            <w:r w:rsidRPr="00761452">
              <w:rPr>
                <w:rFonts w:asciiTheme="majorHAnsi" w:hAnsiTheme="majorHAnsi"/>
                <w:color w:val="auto"/>
                <w:sz w:val="20"/>
                <w:szCs w:val="20"/>
              </w:rPr>
              <w:t>, ścieżek rowerowych ułatwiających dostęp do infrastruktury komunikacji miejskiej, itp. oraz promocja niskoemisyjnego transportu miejskiego.</w:t>
            </w:r>
          </w:p>
        </w:tc>
      </w:tr>
      <w:tr w:rsidR="00F54937" w:rsidRPr="008B5D1A" w14:paraId="698D7657" w14:textId="77777777" w:rsidTr="00F54937">
        <w:trPr>
          <w:trHeight w:val="284"/>
        </w:trPr>
        <w:tc>
          <w:tcPr>
            <w:tcW w:w="5000" w:type="pct"/>
            <w:gridSpan w:val="2"/>
            <w:shd w:val="clear" w:color="auto" w:fill="auto"/>
          </w:tcPr>
          <w:p w14:paraId="1864AEAA" w14:textId="77777777" w:rsidR="00F54937" w:rsidRPr="00761452" w:rsidRDefault="00F54937" w:rsidP="00F54937">
            <w:pPr>
              <w:pStyle w:val="Default"/>
              <w:jc w:val="both"/>
              <w:rPr>
                <w:rFonts w:asciiTheme="majorHAnsi" w:hAnsiTheme="majorHAnsi"/>
                <w:color w:val="auto"/>
                <w:sz w:val="20"/>
                <w:szCs w:val="20"/>
              </w:rPr>
            </w:pPr>
            <w:r w:rsidRPr="00761452">
              <w:rPr>
                <w:rFonts w:asciiTheme="majorHAnsi" w:hAnsiTheme="majorHAnsi"/>
                <w:b/>
                <w:bCs/>
                <w:color w:val="auto"/>
                <w:sz w:val="20"/>
                <w:szCs w:val="20"/>
              </w:rPr>
              <w:t>Zintegrowany charakter projektu:</w:t>
            </w:r>
            <w:r w:rsidRPr="00761452">
              <w:rPr>
                <w:rFonts w:asciiTheme="majorHAnsi" w:hAnsiTheme="majorHAnsi"/>
                <w:bCs/>
                <w:color w:val="auto"/>
                <w:sz w:val="20"/>
                <w:szCs w:val="20"/>
              </w:rPr>
              <w:t xml:space="preserve"> </w:t>
            </w:r>
            <w:r w:rsidRPr="00761452">
              <w:rPr>
                <w:rFonts w:asciiTheme="majorHAnsi" w:hAnsiTheme="majorHAnsi"/>
                <w:color w:val="auto"/>
                <w:sz w:val="20"/>
                <w:szCs w:val="20"/>
              </w:rPr>
              <w:t xml:space="preserve">Projekt stanowi inwestycję liniową, nieprzerwaną odcinkami wyłączonymi z projektu. Wszystkie linie autobusowe przebiegają przez teren gmin: Stalowa Wola, Nisko, Pysznica, Zaleszany i będą obsługiwane przez niskoemisyjne autobusy, planowane do zakupu w ramach projektu, co kompleksowo wpłynie na podniesienie jakości i atrakcyjności usług transportowych oraz zmniejszenie emisji zanieczyszczeń uciążliwych dla środowiska i mieszkańców w całym MOF. Zmodernizowana infrastruktura okołotransportowa ułatwi dostęp do komunikacji miejskiej i poprawi jakość oferty transportu zbiorowego. Zintegrowana promocja niskoemisyjnego transportu miejskiego realizowana przez partnerów projektu pozwoli uzyskać efekt skali i dotrzeć do szerszego grona odbiorców MOF. </w:t>
            </w:r>
          </w:p>
        </w:tc>
      </w:tr>
      <w:tr w:rsidR="00F54937" w:rsidRPr="008B5D1A" w14:paraId="3EEEEF7A" w14:textId="77777777" w:rsidTr="00454249">
        <w:trPr>
          <w:trHeight w:val="284"/>
        </w:trPr>
        <w:tc>
          <w:tcPr>
            <w:tcW w:w="4183" w:type="pct"/>
            <w:shd w:val="clear" w:color="auto" w:fill="0070C0"/>
          </w:tcPr>
          <w:p w14:paraId="7301C57D" w14:textId="08C1AE40" w:rsidR="00F54937" w:rsidRPr="00454249" w:rsidRDefault="00761452" w:rsidP="00761452">
            <w:pPr>
              <w:spacing w:after="0" w:line="240" w:lineRule="auto"/>
              <w:jc w:val="right"/>
              <w:rPr>
                <w:b/>
                <w:bCs/>
                <w:color w:val="FFFFFF" w:themeColor="background1"/>
                <w:sz w:val="22"/>
              </w:rPr>
            </w:pPr>
            <w:r w:rsidRPr="00454249">
              <w:rPr>
                <w:rFonts w:cs="Arial"/>
                <w:b/>
                <w:color w:val="FFFFFF" w:themeColor="background1"/>
                <w:sz w:val="22"/>
                <w:lang w:eastAsia="pl-PL"/>
              </w:rPr>
              <w:t>Szacunkowa ł</w:t>
            </w:r>
            <w:r w:rsidR="00F54937" w:rsidRPr="00454249">
              <w:rPr>
                <w:rFonts w:cs="Arial"/>
                <w:b/>
                <w:color w:val="FFFFFF" w:themeColor="background1"/>
                <w:sz w:val="22"/>
                <w:lang w:eastAsia="pl-PL"/>
              </w:rPr>
              <w:t>ączna wartość projektu zintegrowanego:</w:t>
            </w:r>
          </w:p>
        </w:tc>
        <w:tc>
          <w:tcPr>
            <w:tcW w:w="817" w:type="pct"/>
            <w:shd w:val="clear" w:color="auto" w:fill="0070C0"/>
          </w:tcPr>
          <w:p w14:paraId="26023D1B" w14:textId="342698A2" w:rsidR="00F54937" w:rsidRPr="00454249" w:rsidRDefault="00477215" w:rsidP="00967A8C">
            <w:pPr>
              <w:spacing w:after="0" w:line="240" w:lineRule="auto"/>
              <w:jc w:val="center"/>
              <w:rPr>
                <w:rFonts w:eastAsia="Times New Roman"/>
                <w:b/>
                <w:bCs/>
                <w:color w:val="FFFFFF" w:themeColor="background1"/>
                <w:sz w:val="22"/>
                <w:lang w:eastAsia="pl-PL"/>
              </w:rPr>
            </w:pPr>
            <w:r w:rsidRPr="00454249">
              <w:rPr>
                <w:rFonts w:eastAsia="Times New Roman"/>
                <w:b/>
                <w:bCs/>
                <w:color w:val="FFFFFF" w:themeColor="background1"/>
                <w:sz w:val="22"/>
                <w:lang w:eastAsia="pl-PL"/>
              </w:rPr>
              <w:t>4</w:t>
            </w:r>
            <w:r w:rsidR="00967A8C">
              <w:rPr>
                <w:rFonts w:eastAsia="Times New Roman"/>
                <w:b/>
                <w:bCs/>
                <w:color w:val="FFFFFF" w:themeColor="background1"/>
                <w:sz w:val="22"/>
                <w:lang w:eastAsia="pl-PL"/>
              </w:rPr>
              <w:t>9</w:t>
            </w:r>
            <w:r w:rsidRPr="00454249">
              <w:rPr>
                <w:rFonts w:eastAsia="Times New Roman"/>
                <w:b/>
                <w:bCs/>
                <w:color w:val="FFFFFF" w:themeColor="background1"/>
                <w:sz w:val="22"/>
                <w:lang w:eastAsia="pl-PL"/>
              </w:rPr>
              <w:t xml:space="preserve"> 420</w:t>
            </w:r>
            <w:r w:rsidR="00F54937" w:rsidRPr="00454249">
              <w:rPr>
                <w:rFonts w:eastAsia="Times New Roman"/>
                <w:b/>
                <w:bCs/>
                <w:color w:val="FFFFFF" w:themeColor="background1"/>
                <w:sz w:val="22"/>
                <w:lang w:eastAsia="pl-PL"/>
              </w:rPr>
              <w:t> 000,00</w:t>
            </w:r>
          </w:p>
        </w:tc>
      </w:tr>
      <w:tr w:rsidR="00F54937" w:rsidRPr="008B5D1A" w14:paraId="5319E091" w14:textId="77777777" w:rsidTr="00454249">
        <w:trPr>
          <w:trHeight w:val="284"/>
        </w:trPr>
        <w:tc>
          <w:tcPr>
            <w:tcW w:w="4183" w:type="pct"/>
            <w:shd w:val="clear" w:color="auto" w:fill="0070C0"/>
          </w:tcPr>
          <w:p w14:paraId="6F65FDC6" w14:textId="6EE1EAC8" w:rsidR="00F54937" w:rsidRPr="00454249" w:rsidRDefault="00F54937" w:rsidP="000B3CAD">
            <w:pPr>
              <w:spacing w:after="0" w:line="240" w:lineRule="auto"/>
              <w:jc w:val="right"/>
              <w:rPr>
                <w:b/>
                <w:bCs/>
                <w:color w:val="FFFFFF" w:themeColor="background1"/>
                <w:sz w:val="22"/>
              </w:rPr>
            </w:pPr>
            <w:r w:rsidRPr="00454249">
              <w:rPr>
                <w:rFonts w:ascii="Calibri Light" w:eastAsia="Times New Roman" w:hAnsi="Calibri Light" w:cs="Arial"/>
                <w:b/>
                <w:color w:val="FFFFFF" w:themeColor="background1"/>
                <w:sz w:val="22"/>
                <w:lang w:eastAsia="pl-PL"/>
              </w:rPr>
              <w:t>Dofinansowanie projektu zintegrowanego</w:t>
            </w:r>
            <w:r w:rsidRPr="00454249">
              <w:rPr>
                <w:rFonts w:eastAsia="Times New Roman" w:cs="Arial"/>
                <w:b/>
                <w:color w:val="FFFFFF" w:themeColor="background1"/>
                <w:sz w:val="22"/>
                <w:lang w:eastAsia="pl-PL"/>
              </w:rPr>
              <w:t xml:space="preserve"> w ramach RPO WP 2014-2020:</w:t>
            </w:r>
          </w:p>
        </w:tc>
        <w:tc>
          <w:tcPr>
            <w:tcW w:w="817" w:type="pct"/>
            <w:shd w:val="clear" w:color="auto" w:fill="0070C0"/>
          </w:tcPr>
          <w:p w14:paraId="36C588B2" w14:textId="5BD696C6" w:rsidR="00F54937" w:rsidRPr="00454249" w:rsidRDefault="00967A8C" w:rsidP="00967A8C">
            <w:pPr>
              <w:spacing w:after="0" w:line="240" w:lineRule="auto"/>
              <w:jc w:val="center"/>
              <w:rPr>
                <w:rFonts w:eastAsia="Times New Roman"/>
                <w:b/>
                <w:bCs/>
                <w:color w:val="FFFFFF" w:themeColor="background1"/>
                <w:sz w:val="22"/>
                <w:lang w:eastAsia="pl-PL"/>
              </w:rPr>
            </w:pPr>
            <w:r>
              <w:rPr>
                <w:rFonts w:eastAsia="Times New Roman"/>
                <w:b/>
                <w:bCs/>
                <w:color w:val="FFFFFF" w:themeColor="background1"/>
                <w:sz w:val="22"/>
                <w:lang w:eastAsia="pl-PL"/>
              </w:rPr>
              <w:t>42 007</w:t>
            </w:r>
            <w:r w:rsidR="00477215" w:rsidRPr="00454249">
              <w:rPr>
                <w:rFonts w:eastAsia="Times New Roman"/>
                <w:b/>
                <w:bCs/>
                <w:color w:val="FFFFFF" w:themeColor="background1"/>
                <w:sz w:val="22"/>
                <w:lang w:eastAsia="pl-PL"/>
              </w:rPr>
              <w:t> 000,00</w:t>
            </w:r>
          </w:p>
        </w:tc>
      </w:tr>
      <w:tr w:rsidR="00F54937" w:rsidRPr="008B5D1A" w14:paraId="72E46667" w14:textId="77777777" w:rsidTr="00454249">
        <w:trPr>
          <w:trHeight w:val="284"/>
        </w:trPr>
        <w:tc>
          <w:tcPr>
            <w:tcW w:w="4183" w:type="pct"/>
            <w:shd w:val="clear" w:color="auto" w:fill="0070C0"/>
          </w:tcPr>
          <w:p w14:paraId="22C8F498" w14:textId="4615F36D" w:rsidR="00F54937" w:rsidRPr="00454249" w:rsidRDefault="00F54937" w:rsidP="000B3CAD">
            <w:pPr>
              <w:spacing w:after="0" w:line="240" w:lineRule="auto"/>
              <w:jc w:val="right"/>
              <w:rPr>
                <w:b/>
                <w:bCs/>
                <w:color w:val="FFFFFF" w:themeColor="background1"/>
                <w:sz w:val="22"/>
              </w:rPr>
            </w:pPr>
            <w:r w:rsidRPr="00454249">
              <w:rPr>
                <w:rFonts w:cs="Arial"/>
                <w:b/>
                <w:color w:val="FFFFFF" w:themeColor="background1"/>
                <w:sz w:val="22"/>
              </w:rPr>
              <w:t>Wkład własny gmin MOF do projektu zintegrowanego:</w:t>
            </w:r>
          </w:p>
        </w:tc>
        <w:tc>
          <w:tcPr>
            <w:tcW w:w="817" w:type="pct"/>
            <w:shd w:val="clear" w:color="auto" w:fill="0070C0"/>
          </w:tcPr>
          <w:p w14:paraId="125C1D80" w14:textId="4F5C8E94" w:rsidR="00F54937" w:rsidRPr="00454249" w:rsidRDefault="00967A8C" w:rsidP="00967A8C">
            <w:pPr>
              <w:spacing w:after="0" w:line="240" w:lineRule="auto"/>
              <w:jc w:val="center"/>
              <w:rPr>
                <w:rFonts w:eastAsia="Times New Roman"/>
                <w:b/>
                <w:bCs/>
                <w:color w:val="FFFFFF" w:themeColor="background1"/>
                <w:sz w:val="22"/>
                <w:lang w:eastAsia="pl-PL"/>
              </w:rPr>
            </w:pPr>
            <w:r>
              <w:rPr>
                <w:rFonts w:eastAsia="Times New Roman"/>
                <w:b/>
                <w:bCs/>
                <w:color w:val="FFFFFF" w:themeColor="background1"/>
                <w:sz w:val="22"/>
                <w:lang w:eastAsia="pl-PL"/>
              </w:rPr>
              <w:t xml:space="preserve">7 413 </w:t>
            </w:r>
            <w:r w:rsidR="00477215" w:rsidRPr="00454249">
              <w:rPr>
                <w:rFonts w:eastAsia="Times New Roman"/>
                <w:b/>
                <w:bCs/>
                <w:color w:val="FFFFFF" w:themeColor="background1"/>
                <w:sz w:val="22"/>
                <w:lang w:eastAsia="pl-PL"/>
              </w:rPr>
              <w:t>0</w:t>
            </w:r>
            <w:r w:rsidR="00F54937" w:rsidRPr="00454249">
              <w:rPr>
                <w:rFonts w:eastAsia="Times New Roman"/>
                <w:b/>
                <w:bCs/>
                <w:color w:val="FFFFFF" w:themeColor="background1"/>
                <w:sz w:val="22"/>
                <w:lang w:eastAsia="pl-PL"/>
              </w:rPr>
              <w:t>00,00</w:t>
            </w:r>
          </w:p>
        </w:tc>
      </w:tr>
    </w:tbl>
    <w:p w14:paraId="77FEA486" w14:textId="77777777" w:rsidR="00F678A9" w:rsidRDefault="00F678A9" w:rsidP="00E80FE0">
      <w:pPr>
        <w:sectPr w:rsidR="00F678A9" w:rsidSect="00E52511">
          <w:pgSz w:w="16840" w:h="11907" w:orient="landscape" w:code="9"/>
          <w:pgMar w:top="1418" w:right="1418" w:bottom="1247" w:left="1559" w:header="709" w:footer="709" w:gutter="170"/>
          <w:cols w:space="708"/>
          <w:docGrid w:linePitch="360"/>
        </w:sectPr>
      </w:pPr>
    </w:p>
    <w:tbl>
      <w:tblPr>
        <w:tblStyle w:val="Tabela-Siatka"/>
        <w:tblW w:w="5132" w:type="pct"/>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11620"/>
        <w:gridCol w:w="2599"/>
      </w:tblGrid>
      <w:tr w:rsidR="00F678A9" w:rsidRPr="001F22CD" w14:paraId="527CDE97" w14:textId="77777777" w:rsidTr="00BF47F9">
        <w:trPr>
          <w:trHeight w:val="284"/>
        </w:trPr>
        <w:tc>
          <w:tcPr>
            <w:tcW w:w="5000" w:type="pct"/>
            <w:gridSpan w:val="2"/>
            <w:shd w:val="clear" w:color="auto" w:fill="0070C0"/>
          </w:tcPr>
          <w:p w14:paraId="361B5AF3" w14:textId="77777777" w:rsidR="00F678A9" w:rsidRPr="00E36BEA" w:rsidRDefault="00F678A9" w:rsidP="00BF47F9">
            <w:pPr>
              <w:pStyle w:val="Default"/>
              <w:ind w:left="2014" w:hanging="2014"/>
              <w:rPr>
                <w:rFonts w:ascii="Calibri Light" w:hAnsi="Calibri Light"/>
                <w:color w:val="FFFFFF" w:themeColor="background1"/>
                <w:sz w:val="22"/>
                <w:szCs w:val="22"/>
              </w:rPr>
            </w:pPr>
            <w:r w:rsidRPr="00E36BEA">
              <w:rPr>
                <w:rFonts w:ascii="Calibri Light" w:hAnsi="Calibri Light"/>
                <w:color w:val="FFFFFF" w:themeColor="background1"/>
                <w:sz w:val="22"/>
                <w:szCs w:val="22"/>
              </w:rPr>
              <w:lastRenderedPageBreak/>
              <w:t xml:space="preserve">Projekt zintegrowany: </w:t>
            </w:r>
            <w:r w:rsidRPr="001723B0">
              <w:rPr>
                <w:rFonts w:ascii="Calibri Light" w:hAnsi="Calibri Light"/>
                <w:b/>
                <w:color w:val="FFFFFF" w:themeColor="background1"/>
                <w:sz w:val="40"/>
                <w:szCs w:val="40"/>
              </w:rPr>
              <w:t>Rozwój gospodarki ściekowej na terenie gminy Pysznica i Zaleszany w celu ochrony wód zlewni Sanu</w:t>
            </w:r>
          </w:p>
        </w:tc>
      </w:tr>
      <w:tr w:rsidR="00F678A9" w:rsidRPr="001F22CD" w14:paraId="4FAA0EC2" w14:textId="77777777" w:rsidTr="00BF47F9">
        <w:trPr>
          <w:trHeight w:val="284"/>
        </w:trPr>
        <w:tc>
          <w:tcPr>
            <w:tcW w:w="5000" w:type="pct"/>
            <w:gridSpan w:val="2"/>
          </w:tcPr>
          <w:p w14:paraId="1B74172E" w14:textId="77777777" w:rsidR="00F678A9" w:rsidRPr="00E52511" w:rsidRDefault="00F678A9" w:rsidP="00BF47F9">
            <w:pPr>
              <w:pStyle w:val="Default"/>
              <w:jc w:val="both"/>
              <w:rPr>
                <w:rFonts w:ascii="Calibri Light" w:hAnsi="Calibri Light"/>
                <w:color w:val="FF0000"/>
                <w:sz w:val="20"/>
                <w:szCs w:val="20"/>
              </w:rPr>
            </w:pPr>
            <w:r w:rsidRPr="001924BB">
              <w:rPr>
                <w:rFonts w:asciiTheme="majorHAnsi" w:hAnsiTheme="majorHAnsi"/>
                <w:b/>
                <w:color w:val="000000" w:themeColor="text1"/>
                <w:sz w:val="20"/>
                <w:szCs w:val="20"/>
              </w:rPr>
              <w:t xml:space="preserve">Cel rozwojowy 3 </w:t>
            </w:r>
            <w:r w:rsidRPr="001924BB">
              <w:rPr>
                <w:rFonts w:ascii="Calibri Light" w:hAnsi="Calibri Light"/>
                <w:b/>
                <w:color w:val="000000" w:themeColor="text1"/>
                <w:sz w:val="20"/>
                <w:szCs w:val="20"/>
              </w:rPr>
              <w:t xml:space="preserve">Strategii Rozwoju MOF Stalowej Woli: </w:t>
            </w:r>
            <w:r w:rsidRPr="001924BB">
              <w:rPr>
                <w:rFonts w:asciiTheme="majorHAnsi" w:hAnsiTheme="majorHAnsi"/>
                <w:color w:val="000000" w:themeColor="text1"/>
                <w:sz w:val="20"/>
                <w:szCs w:val="20"/>
              </w:rPr>
              <w:t>Ochrona środowiska naturalnego Miejskiego Obszaru Funkcjonalnego Stalowej Woli</w:t>
            </w:r>
          </w:p>
        </w:tc>
      </w:tr>
      <w:tr w:rsidR="00F678A9" w:rsidRPr="001F22CD" w14:paraId="40D72553" w14:textId="77777777" w:rsidTr="00BF47F9">
        <w:trPr>
          <w:trHeight w:val="284"/>
        </w:trPr>
        <w:tc>
          <w:tcPr>
            <w:tcW w:w="5000" w:type="pct"/>
            <w:gridSpan w:val="2"/>
          </w:tcPr>
          <w:p w14:paraId="4A051A84" w14:textId="77777777" w:rsidR="00F678A9" w:rsidRPr="00E52511" w:rsidRDefault="00F678A9" w:rsidP="00BF47F9">
            <w:pPr>
              <w:pStyle w:val="Default"/>
              <w:jc w:val="both"/>
              <w:rPr>
                <w:rFonts w:ascii="Calibri Light" w:hAnsi="Calibri Light"/>
                <w:color w:val="FF0000"/>
                <w:sz w:val="20"/>
                <w:szCs w:val="20"/>
              </w:rPr>
            </w:pPr>
            <w:r w:rsidRPr="001723B0">
              <w:rPr>
                <w:rFonts w:ascii="Calibri Light" w:hAnsi="Calibri Light"/>
                <w:b/>
                <w:color w:val="000000" w:themeColor="text1"/>
                <w:sz w:val="20"/>
                <w:szCs w:val="20"/>
              </w:rPr>
              <w:t xml:space="preserve">Działanie 3.2 Strategii Rozwoju MOF Stalowej Woli: </w:t>
            </w:r>
            <w:r w:rsidRPr="001723B0">
              <w:rPr>
                <w:rFonts w:ascii="Calibri Light" w:hAnsi="Calibri Light"/>
                <w:color w:val="000000" w:themeColor="text1"/>
                <w:sz w:val="20"/>
                <w:szCs w:val="20"/>
              </w:rPr>
              <w:t>Rozwój infrastruktury kanalizacyjnej, oczyszczania ścieków i gospodarki odpadami</w:t>
            </w:r>
          </w:p>
        </w:tc>
      </w:tr>
      <w:tr w:rsidR="00F678A9" w:rsidRPr="001F22CD" w14:paraId="4E5A6B15" w14:textId="77777777" w:rsidTr="00BF47F9">
        <w:trPr>
          <w:trHeight w:val="284"/>
        </w:trPr>
        <w:tc>
          <w:tcPr>
            <w:tcW w:w="5000" w:type="pct"/>
            <w:gridSpan w:val="2"/>
          </w:tcPr>
          <w:p w14:paraId="18BFC629" w14:textId="77777777" w:rsidR="00F678A9" w:rsidRPr="001924BB" w:rsidRDefault="00F678A9" w:rsidP="00BF47F9">
            <w:pPr>
              <w:pStyle w:val="Default"/>
              <w:jc w:val="both"/>
              <w:rPr>
                <w:rFonts w:asciiTheme="majorHAnsi" w:hAnsiTheme="majorHAnsi"/>
                <w:b/>
                <w:bCs/>
                <w:color w:val="000000" w:themeColor="text1"/>
                <w:sz w:val="20"/>
                <w:szCs w:val="20"/>
              </w:rPr>
            </w:pPr>
            <w:r w:rsidRPr="001924BB">
              <w:rPr>
                <w:rFonts w:asciiTheme="majorHAnsi" w:hAnsiTheme="majorHAnsi"/>
                <w:b/>
                <w:bCs/>
                <w:color w:val="000000" w:themeColor="text1"/>
                <w:sz w:val="20"/>
                <w:szCs w:val="20"/>
              </w:rPr>
              <w:t>Szczegółowy Opis Osi Priorytetowych RPO WP 2014-2020</w:t>
            </w:r>
          </w:p>
          <w:p w14:paraId="1021C0AE" w14:textId="77777777" w:rsidR="00F678A9" w:rsidRPr="001924BB" w:rsidRDefault="00F678A9" w:rsidP="00BF47F9">
            <w:pPr>
              <w:pStyle w:val="Default"/>
              <w:jc w:val="both"/>
              <w:rPr>
                <w:rFonts w:asciiTheme="majorHAnsi" w:hAnsiTheme="majorHAnsi"/>
                <w:bCs/>
                <w:color w:val="000000" w:themeColor="text1"/>
                <w:sz w:val="20"/>
                <w:szCs w:val="20"/>
              </w:rPr>
            </w:pPr>
            <w:r w:rsidRPr="001924BB">
              <w:rPr>
                <w:rFonts w:asciiTheme="majorHAnsi" w:hAnsiTheme="majorHAnsi"/>
                <w:bCs/>
                <w:color w:val="000000" w:themeColor="text1"/>
                <w:sz w:val="20"/>
                <w:szCs w:val="20"/>
              </w:rPr>
              <w:t xml:space="preserve">Oś Priorytetowa </w:t>
            </w:r>
            <w:r>
              <w:rPr>
                <w:rFonts w:asciiTheme="majorHAnsi" w:hAnsiTheme="majorHAnsi"/>
                <w:bCs/>
                <w:color w:val="000000" w:themeColor="text1"/>
                <w:sz w:val="20"/>
                <w:szCs w:val="20"/>
              </w:rPr>
              <w:t>I</w:t>
            </w:r>
            <w:r w:rsidRPr="001924BB">
              <w:rPr>
                <w:rFonts w:asciiTheme="majorHAnsi" w:hAnsiTheme="majorHAnsi"/>
                <w:bCs/>
                <w:color w:val="000000" w:themeColor="text1"/>
                <w:sz w:val="20"/>
                <w:szCs w:val="20"/>
              </w:rPr>
              <w:t xml:space="preserve">V. </w:t>
            </w:r>
            <w:r>
              <w:rPr>
                <w:rFonts w:asciiTheme="majorHAnsi" w:hAnsiTheme="majorHAnsi"/>
                <w:bCs/>
                <w:color w:val="000000" w:themeColor="text1"/>
                <w:sz w:val="20"/>
                <w:szCs w:val="20"/>
              </w:rPr>
              <w:t>Ochrona środowiska naturalnego i dziedzictwa kulturowego</w:t>
            </w:r>
          </w:p>
          <w:p w14:paraId="79E98602" w14:textId="77777777" w:rsidR="00F678A9" w:rsidRPr="001924BB" w:rsidRDefault="00F678A9" w:rsidP="00BF47F9">
            <w:pPr>
              <w:pStyle w:val="Default"/>
              <w:jc w:val="both"/>
              <w:rPr>
                <w:rFonts w:asciiTheme="majorHAnsi" w:hAnsiTheme="majorHAnsi"/>
                <w:bCs/>
                <w:color w:val="000000" w:themeColor="text1"/>
                <w:sz w:val="20"/>
                <w:szCs w:val="20"/>
              </w:rPr>
            </w:pPr>
            <w:r w:rsidRPr="001924BB">
              <w:rPr>
                <w:rFonts w:asciiTheme="majorHAnsi" w:hAnsiTheme="majorHAnsi"/>
                <w:bCs/>
                <w:color w:val="000000" w:themeColor="text1"/>
                <w:sz w:val="20"/>
                <w:szCs w:val="20"/>
              </w:rPr>
              <w:t xml:space="preserve">Działanie </w:t>
            </w:r>
            <w:r>
              <w:rPr>
                <w:rFonts w:asciiTheme="majorHAnsi" w:hAnsiTheme="majorHAnsi"/>
                <w:bCs/>
                <w:color w:val="000000" w:themeColor="text1"/>
                <w:sz w:val="20"/>
                <w:szCs w:val="20"/>
              </w:rPr>
              <w:t>4.3 Gospodarka wodno-ściekowa</w:t>
            </w:r>
          </w:p>
          <w:p w14:paraId="0EC700C7" w14:textId="77777777" w:rsidR="00F678A9" w:rsidRPr="001924BB" w:rsidRDefault="00F678A9" w:rsidP="00BF47F9">
            <w:pPr>
              <w:pStyle w:val="Default"/>
              <w:jc w:val="both"/>
              <w:rPr>
                <w:rFonts w:asciiTheme="majorHAnsi" w:hAnsiTheme="majorHAnsi"/>
                <w:bCs/>
                <w:color w:val="000000" w:themeColor="text1"/>
                <w:sz w:val="20"/>
                <w:szCs w:val="20"/>
              </w:rPr>
            </w:pPr>
            <w:r>
              <w:rPr>
                <w:rFonts w:asciiTheme="majorHAnsi" w:hAnsiTheme="majorHAnsi"/>
                <w:bCs/>
                <w:color w:val="000000" w:themeColor="text1"/>
                <w:sz w:val="20"/>
                <w:szCs w:val="20"/>
              </w:rPr>
              <w:t>Cel tematyczny 6</w:t>
            </w:r>
          </w:p>
          <w:p w14:paraId="03758420" w14:textId="77777777" w:rsidR="00F678A9" w:rsidRPr="00E52511" w:rsidRDefault="00F678A9" w:rsidP="00BF47F9">
            <w:pPr>
              <w:pStyle w:val="Default"/>
              <w:jc w:val="both"/>
              <w:rPr>
                <w:rFonts w:asciiTheme="majorHAnsi" w:hAnsiTheme="majorHAnsi"/>
                <w:color w:val="FF0000"/>
                <w:sz w:val="20"/>
                <w:szCs w:val="20"/>
              </w:rPr>
            </w:pPr>
            <w:r>
              <w:rPr>
                <w:rFonts w:asciiTheme="majorHAnsi" w:hAnsiTheme="majorHAnsi"/>
                <w:bCs/>
                <w:color w:val="000000" w:themeColor="text1"/>
                <w:sz w:val="20"/>
                <w:szCs w:val="20"/>
              </w:rPr>
              <w:t>Priorytet Inwestycyjny 6b</w:t>
            </w:r>
          </w:p>
        </w:tc>
      </w:tr>
      <w:tr w:rsidR="00F678A9" w:rsidRPr="001F22CD" w14:paraId="6CCADBFC" w14:textId="77777777" w:rsidTr="00BF47F9">
        <w:trPr>
          <w:trHeight w:val="284"/>
        </w:trPr>
        <w:tc>
          <w:tcPr>
            <w:tcW w:w="5000" w:type="pct"/>
            <w:gridSpan w:val="2"/>
          </w:tcPr>
          <w:p w14:paraId="7DCAEBF4" w14:textId="77777777" w:rsidR="00F678A9" w:rsidRPr="00322348" w:rsidRDefault="00F678A9" w:rsidP="00BF47F9">
            <w:pPr>
              <w:pStyle w:val="Default"/>
              <w:jc w:val="both"/>
              <w:rPr>
                <w:rFonts w:ascii="Calibri Light" w:hAnsi="Calibri Light"/>
                <w:color w:val="000000" w:themeColor="text1"/>
                <w:sz w:val="20"/>
                <w:szCs w:val="20"/>
              </w:rPr>
            </w:pPr>
            <w:r w:rsidRPr="00322348">
              <w:rPr>
                <w:rFonts w:asciiTheme="majorHAnsi" w:hAnsiTheme="majorHAnsi"/>
                <w:b/>
                <w:color w:val="000000" w:themeColor="text1"/>
                <w:sz w:val="20"/>
                <w:szCs w:val="20"/>
              </w:rPr>
              <w:t>Lider projektu zintegrowanego</w:t>
            </w:r>
            <w:r w:rsidRPr="00322348">
              <w:rPr>
                <w:rFonts w:asciiTheme="majorHAnsi" w:hAnsiTheme="majorHAnsi"/>
                <w:color w:val="000000" w:themeColor="text1"/>
                <w:sz w:val="20"/>
                <w:szCs w:val="20"/>
              </w:rPr>
              <w:t>: Gmina Pysznica</w:t>
            </w:r>
          </w:p>
        </w:tc>
      </w:tr>
      <w:tr w:rsidR="00F678A9" w:rsidRPr="001F22CD" w14:paraId="431D58BD" w14:textId="77777777" w:rsidTr="00BF47F9">
        <w:trPr>
          <w:trHeight w:val="284"/>
        </w:trPr>
        <w:tc>
          <w:tcPr>
            <w:tcW w:w="5000" w:type="pct"/>
            <w:gridSpan w:val="2"/>
          </w:tcPr>
          <w:p w14:paraId="3D664590" w14:textId="77777777" w:rsidR="00F678A9" w:rsidRPr="00322348" w:rsidRDefault="00F678A9" w:rsidP="00BF47F9">
            <w:pPr>
              <w:pStyle w:val="Default"/>
              <w:jc w:val="both"/>
              <w:rPr>
                <w:rFonts w:asciiTheme="majorHAnsi" w:hAnsiTheme="majorHAnsi"/>
                <w:color w:val="000000" w:themeColor="text1"/>
                <w:sz w:val="20"/>
                <w:szCs w:val="20"/>
              </w:rPr>
            </w:pPr>
            <w:r w:rsidRPr="00322348">
              <w:rPr>
                <w:rFonts w:asciiTheme="majorHAnsi" w:hAnsiTheme="majorHAnsi"/>
                <w:b/>
                <w:color w:val="000000" w:themeColor="text1"/>
                <w:sz w:val="20"/>
                <w:szCs w:val="20"/>
              </w:rPr>
              <w:t>Partnerzy projektu zintegrowanego:</w:t>
            </w:r>
            <w:r w:rsidRPr="00322348">
              <w:rPr>
                <w:rFonts w:asciiTheme="majorHAnsi" w:hAnsiTheme="majorHAnsi"/>
                <w:color w:val="000000" w:themeColor="text1"/>
                <w:sz w:val="20"/>
                <w:szCs w:val="20"/>
              </w:rPr>
              <w:t xml:space="preserve"> </w:t>
            </w:r>
          </w:p>
          <w:p w14:paraId="17877843" w14:textId="77777777" w:rsidR="00F678A9" w:rsidRPr="00322348" w:rsidRDefault="00F678A9" w:rsidP="00BF47F9">
            <w:pPr>
              <w:pStyle w:val="Default"/>
              <w:jc w:val="both"/>
              <w:rPr>
                <w:rFonts w:ascii="Calibri Light" w:hAnsi="Calibri Light"/>
                <w:color w:val="000000" w:themeColor="text1"/>
                <w:sz w:val="20"/>
                <w:szCs w:val="20"/>
              </w:rPr>
            </w:pPr>
            <w:r w:rsidRPr="00322348">
              <w:rPr>
                <w:rFonts w:asciiTheme="majorHAnsi" w:hAnsiTheme="majorHAnsi"/>
                <w:color w:val="000000" w:themeColor="text1"/>
                <w:sz w:val="20"/>
                <w:szCs w:val="20"/>
              </w:rPr>
              <w:t>Gmina Zaleszany</w:t>
            </w:r>
          </w:p>
        </w:tc>
      </w:tr>
      <w:tr w:rsidR="00F678A9" w:rsidRPr="001F22CD" w14:paraId="18AE6898" w14:textId="77777777" w:rsidTr="00BF47F9">
        <w:trPr>
          <w:trHeight w:val="284"/>
        </w:trPr>
        <w:tc>
          <w:tcPr>
            <w:tcW w:w="5000" w:type="pct"/>
            <w:gridSpan w:val="2"/>
          </w:tcPr>
          <w:p w14:paraId="57E21F8E" w14:textId="77777777" w:rsidR="00F678A9" w:rsidRPr="00ED1140" w:rsidRDefault="00F678A9" w:rsidP="00BF47F9">
            <w:pPr>
              <w:pStyle w:val="Default"/>
              <w:jc w:val="both"/>
              <w:rPr>
                <w:rFonts w:asciiTheme="majorHAnsi" w:hAnsiTheme="majorHAnsi"/>
                <w:color w:val="000000" w:themeColor="text1"/>
                <w:sz w:val="20"/>
                <w:szCs w:val="20"/>
              </w:rPr>
            </w:pPr>
            <w:r w:rsidRPr="00ED1140">
              <w:rPr>
                <w:rFonts w:asciiTheme="majorHAnsi" w:hAnsiTheme="majorHAnsi"/>
                <w:b/>
                <w:color w:val="000000" w:themeColor="text1"/>
                <w:sz w:val="20"/>
                <w:szCs w:val="20"/>
              </w:rPr>
              <w:t>Cel projektu zintegrowanego:</w:t>
            </w:r>
            <w:r w:rsidRPr="00ED1140">
              <w:rPr>
                <w:rFonts w:asciiTheme="majorHAnsi" w:hAnsiTheme="majorHAnsi"/>
                <w:color w:val="000000" w:themeColor="text1"/>
                <w:sz w:val="20"/>
                <w:szCs w:val="20"/>
              </w:rPr>
              <w:t xml:space="preserve"> </w:t>
            </w:r>
          </w:p>
          <w:p w14:paraId="18E15CB6" w14:textId="77777777" w:rsidR="00F678A9" w:rsidRPr="00E52511" w:rsidRDefault="00F678A9" w:rsidP="00BF47F9">
            <w:pPr>
              <w:pStyle w:val="Default"/>
              <w:jc w:val="both"/>
              <w:rPr>
                <w:rFonts w:ascii="Calibri Light" w:hAnsi="Calibri Light"/>
                <w:color w:val="FF0000"/>
                <w:sz w:val="20"/>
                <w:szCs w:val="20"/>
              </w:rPr>
            </w:pPr>
            <w:r w:rsidRPr="00ED1140">
              <w:rPr>
                <w:rFonts w:asciiTheme="majorHAnsi" w:hAnsiTheme="majorHAnsi"/>
                <w:color w:val="000000" w:themeColor="text1"/>
                <w:sz w:val="20"/>
                <w:szCs w:val="20"/>
              </w:rPr>
              <w:t>Ochrona wód zlewni Sanu poprzez poprawę dostępu do infrastruktury kanalizacyjnej i rozbudowę/modernizację oczyszczalni ścieków w gminie Pysznica i Zaleszany</w:t>
            </w:r>
          </w:p>
        </w:tc>
      </w:tr>
      <w:tr w:rsidR="00F678A9" w:rsidRPr="001F22CD" w14:paraId="71287FC0" w14:textId="77777777" w:rsidTr="00BF47F9">
        <w:trPr>
          <w:trHeight w:val="284"/>
        </w:trPr>
        <w:tc>
          <w:tcPr>
            <w:tcW w:w="5000" w:type="pct"/>
            <w:gridSpan w:val="2"/>
          </w:tcPr>
          <w:p w14:paraId="75EF44B7" w14:textId="77777777" w:rsidR="00F678A9" w:rsidRPr="00322348" w:rsidRDefault="00F678A9" w:rsidP="00BF47F9">
            <w:pPr>
              <w:pStyle w:val="Default"/>
              <w:jc w:val="both"/>
              <w:rPr>
                <w:rFonts w:asciiTheme="majorHAnsi" w:hAnsiTheme="majorHAnsi"/>
                <w:color w:val="000000" w:themeColor="text1"/>
                <w:sz w:val="20"/>
                <w:szCs w:val="20"/>
              </w:rPr>
            </w:pPr>
            <w:r w:rsidRPr="00322348">
              <w:rPr>
                <w:rFonts w:asciiTheme="majorHAnsi" w:hAnsiTheme="majorHAnsi"/>
                <w:b/>
                <w:color w:val="000000" w:themeColor="text1"/>
                <w:sz w:val="20"/>
                <w:szCs w:val="20"/>
              </w:rPr>
              <w:t>Główny zakres projektu zintegrowanego:</w:t>
            </w:r>
            <w:r w:rsidRPr="00322348">
              <w:rPr>
                <w:rFonts w:asciiTheme="majorHAnsi" w:hAnsiTheme="majorHAnsi"/>
                <w:color w:val="000000" w:themeColor="text1"/>
                <w:sz w:val="20"/>
                <w:szCs w:val="20"/>
              </w:rPr>
              <w:t xml:space="preserve"> </w:t>
            </w:r>
          </w:p>
          <w:p w14:paraId="772C14D7" w14:textId="77777777" w:rsidR="00F678A9" w:rsidRPr="00E52511" w:rsidRDefault="00F678A9" w:rsidP="00BF47F9">
            <w:pPr>
              <w:pStyle w:val="Default"/>
              <w:jc w:val="both"/>
              <w:rPr>
                <w:color w:val="FF0000"/>
                <w:sz w:val="20"/>
                <w:szCs w:val="20"/>
              </w:rPr>
            </w:pPr>
            <w:r w:rsidRPr="00322348">
              <w:rPr>
                <w:rFonts w:asciiTheme="majorHAnsi" w:hAnsiTheme="majorHAnsi"/>
                <w:color w:val="000000" w:themeColor="text1"/>
                <w:sz w:val="20"/>
                <w:szCs w:val="20"/>
              </w:rPr>
              <w:t xml:space="preserve">Rozbudowa oczyszczalni ścieków w </w:t>
            </w:r>
            <w:proofErr w:type="spellStart"/>
            <w:r w:rsidRPr="00322348">
              <w:rPr>
                <w:rFonts w:asciiTheme="majorHAnsi" w:hAnsiTheme="majorHAnsi"/>
                <w:color w:val="000000" w:themeColor="text1"/>
                <w:sz w:val="20"/>
                <w:szCs w:val="20"/>
              </w:rPr>
              <w:t>Kępiu</w:t>
            </w:r>
            <w:proofErr w:type="spellEnd"/>
            <w:r w:rsidRPr="00322348">
              <w:rPr>
                <w:rFonts w:asciiTheme="majorHAnsi" w:hAnsiTheme="majorHAnsi"/>
                <w:color w:val="000000" w:themeColor="text1"/>
                <w:sz w:val="20"/>
                <w:szCs w:val="20"/>
              </w:rPr>
              <w:t xml:space="preserve"> Zaleszańskim (Gmina Zaleszany), modernizacja oczyszczalni ścieków w Pysznicy, budowa sieci kanalizacji sanitarnej w miejscowościach Kotowa Wola i Obojna (Gmina Zaleszany) oraz miejscowości Pysznica (w obszarze ulic: Wolności, Sportowej, Żwirowej, Rędziny, Piaskowej i Krótkiej), zakup samochodu do czyszczenia i płukania kanalizacji, modernizacja oświetlenia zewnętrznego (założenie baterii słonecznych) na terenie oczyszczalni ścieków.</w:t>
            </w:r>
          </w:p>
        </w:tc>
      </w:tr>
      <w:tr w:rsidR="00F678A9" w:rsidRPr="001F22CD" w14:paraId="5C32143B" w14:textId="77777777" w:rsidTr="00BF47F9">
        <w:trPr>
          <w:trHeight w:val="284"/>
        </w:trPr>
        <w:tc>
          <w:tcPr>
            <w:tcW w:w="5000" w:type="pct"/>
            <w:gridSpan w:val="2"/>
          </w:tcPr>
          <w:p w14:paraId="39B9EE7F" w14:textId="77777777" w:rsidR="00F678A9" w:rsidRPr="000B3CAD" w:rsidRDefault="00F678A9" w:rsidP="00BF47F9">
            <w:pPr>
              <w:spacing w:after="0" w:line="240" w:lineRule="auto"/>
              <w:rPr>
                <w:b/>
                <w:bCs/>
                <w:color w:val="000000" w:themeColor="text1"/>
                <w:sz w:val="20"/>
                <w:szCs w:val="20"/>
              </w:rPr>
            </w:pPr>
            <w:r w:rsidRPr="000B3CAD">
              <w:rPr>
                <w:b/>
                <w:bCs/>
                <w:color w:val="000000" w:themeColor="text1"/>
                <w:sz w:val="20"/>
                <w:szCs w:val="20"/>
              </w:rPr>
              <w:t xml:space="preserve">Zintegrowany charakter projektu: </w:t>
            </w:r>
          </w:p>
          <w:p w14:paraId="2CFF60D2" w14:textId="77777777" w:rsidR="00F678A9" w:rsidRPr="000B3CAD" w:rsidRDefault="00F678A9" w:rsidP="00BF47F9">
            <w:pPr>
              <w:spacing w:after="0" w:line="240" w:lineRule="auto"/>
              <w:rPr>
                <w:rFonts w:ascii="Calibri Light" w:hAnsi="Calibri Light" w:cs="Arial"/>
                <w:color w:val="000000" w:themeColor="text1"/>
                <w:sz w:val="20"/>
                <w:szCs w:val="20"/>
              </w:rPr>
            </w:pPr>
            <w:r w:rsidRPr="000B3CAD">
              <w:rPr>
                <w:rFonts w:ascii="Calibri Light" w:hAnsi="Calibri Light" w:cs="Arial"/>
                <w:color w:val="000000" w:themeColor="text1"/>
                <w:sz w:val="20"/>
                <w:szCs w:val="20"/>
              </w:rPr>
              <w:t xml:space="preserve">Z uwagi na znaczne braki w infrastrukturze na terenie Gmin Pysznica i Zaleszany odsetek mieszkańców korzystających z infrastruktury kanalizacyjnej jest znacznie niższy niż w pozostałych gminach MOF, co stwarza zagrożenie dla zanieczyszczenia środowiska naturalnego całego MOF poprzez emisję substancji szkodliwych, w szczególności oddziałujących na rzekę San biegnącą przez wszystkie gminy MOF. </w:t>
            </w:r>
            <w:r w:rsidRPr="000B3CAD">
              <w:rPr>
                <w:rFonts w:cs="Arial"/>
                <w:color w:val="000000" w:themeColor="text1"/>
                <w:sz w:val="20"/>
                <w:szCs w:val="20"/>
              </w:rPr>
              <w:t>Działania projektu</w:t>
            </w:r>
            <w:r w:rsidRPr="000B3CAD">
              <w:rPr>
                <w:color w:val="000000" w:themeColor="text1"/>
                <w:sz w:val="20"/>
                <w:szCs w:val="20"/>
              </w:rPr>
              <w:t xml:space="preserve"> </w:t>
            </w:r>
            <w:r w:rsidRPr="000B3CAD">
              <w:rPr>
                <w:rFonts w:cs="Arial"/>
                <w:color w:val="000000" w:themeColor="text1"/>
                <w:sz w:val="20"/>
                <w:szCs w:val="20"/>
              </w:rPr>
              <w:t>przyczynią się do zrównoważonego rozwoju MOF poprzez poprawę dostępu mieszkańców do infrastruktury kanalizacji sanitarnej i modernizację oczyszczalni ścieków, na tych obszarach MOF, na których do tej pory obserwowano znaczne deficyty w tym zakresie.</w:t>
            </w:r>
          </w:p>
        </w:tc>
      </w:tr>
      <w:tr w:rsidR="00F678A9" w:rsidRPr="001F22CD" w14:paraId="1393FD58" w14:textId="77777777" w:rsidTr="00BF47F9">
        <w:tc>
          <w:tcPr>
            <w:tcW w:w="4086" w:type="pct"/>
            <w:shd w:val="clear" w:color="auto" w:fill="0070C0"/>
          </w:tcPr>
          <w:p w14:paraId="083F0144" w14:textId="77777777" w:rsidR="00F678A9" w:rsidRPr="00E36BEA" w:rsidRDefault="00F678A9" w:rsidP="00BF47F9">
            <w:pPr>
              <w:spacing w:after="0" w:line="240" w:lineRule="auto"/>
              <w:jc w:val="right"/>
              <w:rPr>
                <w:rFonts w:ascii="Calibri Light" w:hAnsi="Calibri Light"/>
                <w:b/>
                <w:bCs/>
                <w:color w:val="FFFFFF" w:themeColor="background1"/>
                <w:sz w:val="22"/>
              </w:rPr>
            </w:pPr>
            <w:r w:rsidRPr="00454249">
              <w:rPr>
                <w:rFonts w:cs="Arial"/>
                <w:b/>
                <w:color w:val="FFFFFF" w:themeColor="background1"/>
                <w:sz w:val="22"/>
                <w:lang w:eastAsia="pl-PL"/>
              </w:rPr>
              <w:t>Szacunkowa łączna wartość projektu zintegrowanego</w:t>
            </w:r>
            <w:r w:rsidRPr="00E36BEA">
              <w:rPr>
                <w:rFonts w:ascii="Calibri Light" w:hAnsi="Calibri Light" w:cs="Arial"/>
                <w:b/>
                <w:color w:val="FFFFFF" w:themeColor="background1"/>
                <w:sz w:val="22"/>
                <w:lang w:eastAsia="pl-PL"/>
              </w:rPr>
              <w:t>:</w:t>
            </w:r>
          </w:p>
        </w:tc>
        <w:tc>
          <w:tcPr>
            <w:tcW w:w="914" w:type="pct"/>
            <w:shd w:val="clear" w:color="auto" w:fill="0070C0"/>
          </w:tcPr>
          <w:p w14:paraId="74203B68" w14:textId="77777777" w:rsidR="00F678A9" w:rsidRPr="00E36BEA" w:rsidRDefault="00F678A9" w:rsidP="00BF47F9">
            <w:pPr>
              <w:spacing w:after="0" w:line="240" w:lineRule="auto"/>
              <w:jc w:val="right"/>
              <w:rPr>
                <w:rFonts w:ascii="Calibri Light" w:eastAsia="Times New Roman" w:hAnsi="Calibri Light"/>
                <w:b/>
                <w:bCs/>
                <w:color w:val="FFFFFF" w:themeColor="background1"/>
                <w:sz w:val="22"/>
                <w:lang w:eastAsia="pl-PL"/>
              </w:rPr>
            </w:pPr>
            <w:r>
              <w:rPr>
                <w:rFonts w:ascii="Calibri Light" w:eastAsia="Times New Roman" w:hAnsi="Calibri Light"/>
                <w:b/>
                <w:bCs/>
                <w:color w:val="FFFFFF" w:themeColor="background1"/>
                <w:sz w:val="22"/>
                <w:lang w:eastAsia="pl-PL"/>
              </w:rPr>
              <w:t>29 618 500,00</w:t>
            </w:r>
          </w:p>
        </w:tc>
      </w:tr>
      <w:tr w:rsidR="00F678A9" w:rsidRPr="001F22CD" w14:paraId="6588A9BB" w14:textId="77777777" w:rsidTr="00BF47F9">
        <w:tc>
          <w:tcPr>
            <w:tcW w:w="4086" w:type="pct"/>
            <w:shd w:val="clear" w:color="auto" w:fill="0070C0"/>
          </w:tcPr>
          <w:p w14:paraId="2F6AD67C" w14:textId="77777777" w:rsidR="00F678A9" w:rsidRPr="00E36BEA" w:rsidRDefault="00F678A9" w:rsidP="00BF47F9">
            <w:pPr>
              <w:spacing w:after="0" w:line="240" w:lineRule="auto"/>
              <w:jc w:val="right"/>
              <w:rPr>
                <w:rFonts w:ascii="Calibri Light" w:hAnsi="Calibri Light"/>
                <w:b/>
                <w:bCs/>
                <w:color w:val="FFFFFF" w:themeColor="background1"/>
                <w:sz w:val="22"/>
              </w:rPr>
            </w:pPr>
            <w:r w:rsidRPr="00E36BEA">
              <w:rPr>
                <w:rFonts w:ascii="Calibri Light" w:eastAsia="Times New Roman" w:hAnsi="Calibri Light" w:cs="Arial"/>
                <w:b/>
                <w:color w:val="FFFFFF" w:themeColor="background1"/>
                <w:sz w:val="22"/>
                <w:lang w:eastAsia="pl-PL"/>
              </w:rPr>
              <w:t>Dofinansowanie projektu zintegrowanego w ramach RPO WP 2014-2020</w:t>
            </w:r>
            <w:r>
              <w:rPr>
                <w:rFonts w:ascii="Calibri Light" w:eastAsia="Times New Roman" w:hAnsi="Calibri Light" w:cs="Arial"/>
                <w:b/>
                <w:color w:val="FFFFFF" w:themeColor="background1"/>
                <w:sz w:val="22"/>
                <w:lang w:eastAsia="pl-PL"/>
              </w:rPr>
              <w:t xml:space="preserve"> </w:t>
            </w:r>
            <w:r w:rsidRPr="00E36BEA">
              <w:rPr>
                <w:rFonts w:ascii="Calibri Light" w:eastAsia="Times New Roman" w:hAnsi="Calibri Light" w:cs="Arial"/>
                <w:b/>
                <w:color w:val="FFFFFF" w:themeColor="background1"/>
                <w:sz w:val="22"/>
                <w:lang w:eastAsia="pl-PL"/>
              </w:rPr>
              <w:t>:</w:t>
            </w:r>
          </w:p>
        </w:tc>
        <w:tc>
          <w:tcPr>
            <w:tcW w:w="914" w:type="pct"/>
            <w:shd w:val="clear" w:color="auto" w:fill="0070C0"/>
          </w:tcPr>
          <w:p w14:paraId="30B331C2" w14:textId="77777777" w:rsidR="00F678A9" w:rsidRPr="00E36BEA" w:rsidRDefault="00F678A9" w:rsidP="00BF47F9">
            <w:pPr>
              <w:spacing w:after="0" w:line="240" w:lineRule="auto"/>
              <w:jc w:val="right"/>
              <w:rPr>
                <w:rFonts w:ascii="Calibri Light" w:eastAsia="Times New Roman" w:hAnsi="Calibri Light"/>
                <w:b/>
                <w:bCs/>
                <w:color w:val="FFFFFF" w:themeColor="background1"/>
                <w:sz w:val="22"/>
                <w:lang w:eastAsia="pl-PL"/>
              </w:rPr>
            </w:pPr>
            <w:r>
              <w:rPr>
                <w:rFonts w:ascii="Calibri Light" w:eastAsia="Times New Roman" w:hAnsi="Calibri Light"/>
                <w:b/>
                <w:bCs/>
                <w:color w:val="FFFFFF" w:themeColor="background1"/>
                <w:sz w:val="22"/>
                <w:lang w:eastAsia="pl-PL"/>
              </w:rPr>
              <w:t>24 000 000,00</w:t>
            </w:r>
          </w:p>
        </w:tc>
      </w:tr>
      <w:tr w:rsidR="00F678A9" w:rsidRPr="001F22CD" w14:paraId="7E61F801" w14:textId="77777777" w:rsidTr="00BF47F9">
        <w:tc>
          <w:tcPr>
            <w:tcW w:w="4086" w:type="pct"/>
            <w:shd w:val="clear" w:color="auto" w:fill="0070C0"/>
          </w:tcPr>
          <w:p w14:paraId="46E444FF" w14:textId="77777777" w:rsidR="00F678A9" w:rsidRPr="00E36BEA" w:rsidRDefault="00F678A9" w:rsidP="00BF47F9">
            <w:pPr>
              <w:spacing w:after="0" w:line="240" w:lineRule="auto"/>
              <w:jc w:val="right"/>
              <w:rPr>
                <w:rFonts w:ascii="Calibri Light" w:hAnsi="Calibri Light"/>
                <w:b/>
                <w:bCs/>
                <w:color w:val="FFFFFF" w:themeColor="background1"/>
                <w:sz w:val="22"/>
              </w:rPr>
            </w:pPr>
            <w:r w:rsidRPr="00DB6DE5">
              <w:rPr>
                <w:rFonts w:cs="Arial"/>
                <w:b/>
                <w:color w:val="FFFFFF" w:themeColor="background1"/>
                <w:sz w:val="22"/>
              </w:rPr>
              <w:t>Wkład własny gmin MOF do projektu zintegrowanego</w:t>
            </w:r>
            <w:r w:rsidRPr="00E36BEA">
              <w:rPr>
                <w:rFonts w:ascii="Calibri Light" w:hAnsi="Calibri Light" w:cs="Arial"/>
                <w:b/>
                <w:color w:val="FFFFFF" w:themeColor="background1"/>
                <w:sz w:val="22"/>
              </w:rPr>
              <w:t>:</w:t>
            </w:r>
          </w:p>
        </w:tc>
        <w:tc>
          <w:tcPr>
            <w:tcW w:w="914" w:type="pct"/>
            <w:shd w:val="clear" w:color="auto" w:fill="0070C0"/>
          </w:tcPr>
          <w:p w14:paraId="3E37D137" w14:textId="77777777" w:rsidR="00F678A9" w:rsidRPr="00E36BEA" w:rsidRDefault="00F678A9" w:rsidP="00BF47F9">
            <w:pPr>
              <w:spacing w:after="0" w:line="240" w:lineRule="auto"/>
              <w:jc w:val="right"/>
              <w:rPr>
                <w:rFonts w:ascii="Calibri Light" w:eastAsia="Times New Roman" w:hAnsi="Calibri Light"/>
                <w:b/>
                <w:bCs/>
                <w:color w:val="FFFFFF" w:themeColor="background1"/>
                <w:sz w:val="22"/>
                <w:lang w:eastAsia="pl-PL"/>
              </w:rPr>
            </w:pPr>
            <w:r>
              <w:rPr>
                <w:rFonts w:ascii="Calibri Light" w:eastAsia="Times New Roman" w:hAnsi="Calibri Light"/>
                <w:b/>
                <w:bCs/>
                <w:color w:val="FFFFFF" w:themeColor="background1"/>
                <w:sz w:val="22"/>
                <w:lang w:eastAsia="pl-PL"/>
              </w:rPr>
              <w:t>5 618 500,00</w:t>
            </w:r>
          </w:p>
        </w:tc>
      </w:tr>
    </w:tbl>
    <w:p w14:paraId="33752ADE" w14:textId="77777777" w:rsidR="00F678A9" w:rsidRDefault="00F678A9" w:rsidP="00E80FE0">
      <w:pPr>
        <w:sectPr w:rsidR="00F678A9" w:rsidSect="00E52511">
          <w:pgSz w:w="16840" w:h="11907" w:orient="landscape" w:code="9"/>
          <w:pgMar w:top="1418" w:right="1418" w:bottom="1247" w:left="1559" w:header="709" w:footer="709" w:gutter="170"/>
          <w:cols w:space="708"/>
          <w:docGrid w:linePitch="360"/>
        </w:sectPr>
      </w:pPr>
    </w:p>
    <w:tbl>
      <w:tblPr>
        <w:tblStyle w:val="Tabela-Siatka"/>
        <w:tblW w:w="5013" w:type="pct"/>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ayout w:type="fixed"/>
        <w:tblLook w:val="04A0" w:firstRow="1" w:lastRow="0" w:firstColumn="1" w:lastColumn="0" w:noHBand="0" w:noVBand="1"/>
      </w:tblPr>
      <w:tblGrid>
        <w:gridCol w:w="11478"/>
        <w:gridCol w:w="2411"/>
      </w:tblGrid>
      <w:tr w:rsidR="00F678A9" w:rsidRPr="001F7485" w14:paraId="3159AD21" w14:textId="77777777" w:rsidTr="00BF47F9">
        <w:trPr>
          <w:trHeight w:val="284"/>
        </w:trPr>
        <w:tc>
          <w:tcPr>
            <w:tcW w:w="5000" w:type="pct"/>
            <w:gridSpan w:val="2"/>
            <w:shd w:val="clear" w:color="auto" w:fill="0070C0"/>
          </w:tcPr>
          <w:p w14:paraId="35E87192" w14:textId="6F0FF21A" w:rsidR="00F678A9" w:rsidRPr="001F7485" w:rsidRDefault="00F678A9" w:rsidP="00BF47F9">
            <w:pPr>
              <w:pStyle w:val="Default"/>
              <w:ind w:left="2014" w:hanging="2014"/>
              <w:rPr>
                <w:rFonts w:ascii="Calibri Light" w:hAnsi="Calibri Light"/>
                <w:b/>
                <w:color w:val="FFFFFF" w:themeColor="background1"/>
                <w:sz w:val="22"/>
                <w:szCs w:val="22"/>
              </w:rPr>
            </w:pPr>
            <w:r w:rsidRPr="001F7485">
              <w:rPr>
                <w:rFonts w:ascii="Calibri Light" w:hAnsi="Calibri Light"/>
                <w:color w:val="FFFFFF" w:themeColor="background1"/>
                <w:sz w:val="22"/>
                <w:szCs w:val="22"/>
              </w:rPr>
              <w:lastRenderedPageBreak/>
              <w:t xml:space="preserve">Projekt </w:t>
            </w:r>
            <w:r w:rsidRPr="00454249">
              <w:rPr>
                <w:rFonts w:ascii="Calibri Light" w:hAnsi="Calibri Light"/>
                <w:color w:val="FFFFFF" w:themeColor="background1"/>
                <w:sz w:val="22"/>
                <w:szCs w:val="22"/>
              </w:rPr>
              <w:t xml:space="preserve">zintegrowany: </w:t>
            </w:r>
            <w:r w:rsidR="00BD2715" w:rsidRPr="00BD2715">
              <w:rPr>
                <w:rFonts w:ascii="Calibri Light" w:hAnsi="Calibri Light"/>
                <w:b/>
                <w:color w:val="FFFFFF" w:themeColor="background1"/>
                <w:sz w:val="40"/>
                <w:szCs w:val="40"/>
              </w:rPr>
              <w:t>Szlakiem dziedzictwa kulturowego, zabytków kultury i oferty kulturalnej MOF Stalowa Wola</w:t>
            </w:r>
          </w:p>
        </w:tc>
      </w:tr>
      <w:tr w:rsidR="00F678A9" w:rsidRPr="001F7485" w14:paraId="1B90EE92" w14:textId="77777777" w:rsidTr="00BF47F9">
        <w:trPr>
          <w:trHeight w:val="284"/>
        </w:trPr>
        <w:tc>
          <w:tcPr>
            <w:tcW w:w="5000" w:type="pct"/>
            <w:gridSpan w:val="2"/>
          </w:tcPr>
          <w:p w14:paraId="5853A294" w14:textId="77777777" w:rsidR="00F678A9" w:rsidRPr="000B3CAD" w:rsidRDefault="00F678A9" w:rsidP="00BF47F9">
            <w:pPr>
              <w:pStyle w:val="Default"/>
              <w:jc w:val="both"/>
              <w:rPr>
                <w:rFonts w:ascii="Calibri Light" w:hAnsi="Calibri Light"/>
                <w:b/>
                <w:color w:val="000000" w:themeColor="text1"/>
                <w:sz w:val="20"/>
                <w:szCs w:val="20"/>
              </w:rPr>
            </w:pPr>
            <w:r w:rsidRPr="000B3CAD">
              <w:rPr>
                <w:rFonts w:ascii="Calibri Light" w:hAnsi="Calibri Light"/>
                <w:b/>
                <w:color w:val="000000" w:themeColor="text1"/>
                <w:sz w:val="20"/>
                <w:szCs w:val="20"/>
              </w:rPr>
              <w:t xml:space="preserve">Cel rozwojowy 4 Strategii Rozwoju MOF Stalowej Woli: </w:t>
            </w:r>
            <w:r w:rsidRPr="000B3CAD">
              <w:rPr>
                <w:rFonts w:ascii="Calibri Light" w:hAnsi="Calibri Light"/>
                <w:color w:val="000000" w:themeColor="text1"/>
                <w:sz w:val="20"/>
                <w:szCs w:val="20"/>
              </w:rPr>
              <w:t>Poprawa konkurencyjności turystycznej Miejskiego Obszaru Funkcjonalnego Stalowej Woli</w:t>
            </w:r>
          </w:p>
        </w:tc>
      </w:tr>
      <w:tr w:rsidR="00F678A9" w:rsidRPr="001F7485" w14:paraId="505FADA8" w14:textId="77777777" w:rsidTr="00BF47F9">
        <w:trPr>
          <w:trHeight w:val="284"/>
        </w:trPr>
        <w:tc>
          <w:tcPr>
            <w:tcW w:w="5000" w:type="pct"/>
            <w:gridSpan w:val="2"/>
          </w:tcPr>
          <w:p w14:paraId="221D129C" w14:textId="77777777" w:rsidR="00F678A9" w:rsidRPr="000B3CAD" w:rsidRDefault="00F678A9" w:rsidP="00BF47F9">
            <w:pPr>
              <w:pStyle w:val="Default"/>
              <w:jc w:val="both"/>
              <w:rPr>
                <w:rFonts w:ascii="Calibri Light" w:hAnsi="Calibri Light"/>
                <w:b/>
                <w:color w:val="000000" w:themeColor="text1"/>
                <w:sz w:val="20"/>
                <w:szCs w:val="20"/>
              </w:rPr>
            </w:pPr>
            <w:r w:rsidRPr="000B3CAD">
              <w:rPr>
                <w:rFonts w:ascii="Calibri Light" w:hAnsi="Calibri Light"/>
                <w:b/>
                <w:color w:val="000000" w:themeColor="text1"/>
                <w:sz w:val="20"/>
                <w:szCs w:val="20"/>
              </w:rPr>
              <w:t xml:space="preserve">Działanie MOF 4.1 Strategii Rozwoju MOF Stalowej Woli: </w:t>
            </w:r>
            <w:r w:rsidRPr="000B3CAD">
              <w:rPr>
                <w:rFonts w:ascii="Calibri Light" w:hAnsi="Calibri Light"/>
                <w:color w:val="000000" w:themeColor="text1"/>
                <w:sz w:val="20"/>
                <w:szCs w:val="20"/>
              </w:rPr>
              <w:t>Zachowanie i promocja regionalnego dziedzictwa kulturowego oraz rozwój infrastruktury kultury</w:t>
            </w:r>
          </w:p>
        </w:tc>
      </w:tr>
      <w:tr w:rsidR="00F678A9" w:rsidRPr="001F7485" w14:paraId="7AD3E6B7" w14:textId="77777777" w:rsidTr="00BF47F9">
        <w:trPr>
          <w:trHeight w:val="284"/>
        </w:trPr>
        <w:tc>
          <w:tcPr>
            <w:tcW w:w="5000" w:type="pct"/>
            <w:gridSpan w:val="2"/>
          </w:tcPr>
          <w:p w14:paraId="0195EEB6" w14:textId="77777777" w:rsidR="00F678A9" w:rsidRPr="000B3CAD" w:rsidRDefault="00F678A9" w:rsidP="00BF47F9">
            <w:pPr>
              <w:pStyle w:val="Default"/>
              <w:jc w:val="both"/>
              <w:rPr>
                <w:rFonts w:asciiTheme="majorHAnsi" w:hAnsiTheme="majorHAnsi"/>
                <w:b/>
                <w:bCs/>
                <w:color w:val="000000" w:themeColor="text1"/>
                <w:sz w:val="20"/>
                <w:szCs w:val="20"/>
              </w:rPr>
            </w:pPr>
            <w:r w:rsidRPr="000B3CAD">
              <w:rPr>
                <w:rFonts w:asciiTheme="majorHAnsi" w:hAnsiTheme="majorHAnsi"/>
                <w:b/>
                <w:bCs/>
                <w:color w:val="000000" w:themeColor="text1"/>
                <w:sz w:val="20"/>
                <w:szCs w:val="20"/>
              </w:rPr>
              <w:t>Szczegółowy Opis Osi Priorytetowych RPO WP 2014-2020</w:t>
            </w:r>
          </w:p>
          <w:p w14:paraId="6FF36613" w14:textId="77777777" w:rsidR="00F678A9" w:rsidRPr="000B3CAD" w:rsidRDefault="00F678A9" w:rsidP="00BF47F9">
            <w:pPr>
              <w:pStyle w:val="Default"/>
              <w:jc w:val="both"/>
              <w:rPr>
                <w:rFonts w:asciiTheme="majorHAnsi" w:hAnsiTheme="majorHAnsi"/>
                <w:bCs/>
                <w:color w:val="000000" w:themeColor="text1"/>
                <w:sz w:val="20"/>
                <w:szCs w:val="20"/>
              </w:rPr>
            </w:pPr>
            <w:r w:rsidRPr="000B3CAD">
              <w:rPr>
                <w:rFonts w:asciiTheme="majorHAnsi" w:hAnsiTheme="majorHAnsi"/>
                <w:bCs/>
                <w:color w:val="000000" w:themeColor="text1"/>
                <w:sz w:val="20"/>
                <w:szCs w:val="20"/>
              </w:rPr>
              <w:t>Oś Priorytetowa IV. Ochrona środowiska naturalnego i dziedzictwa kulturowego</w:t>
            </w:r>
          </w:p>
          <w:p w14:paraId="679FDC50" w14:textId="77777777" w:rsidR="00F678A9" w:rsidRPr="000B3CAD" w:rsidRDefault="00F678A9" w:rsidP="00BF47F9">
            <w:pPr>
              <w:pStyle w:val="Default"/>
              <w:jc w:val="both"/>
              <w:rPr>
                <w:rFonts w:ascii="Calibri Light" w:hAnsi="Calibri Light"/>
                <w:b/>
                <w:bCs/>
                <w:color w:val="000000" w:themeColor="text1"/>
                <w:sz w:val="20"/>
                <w:szCs w:val="20"/>
              </w:rPr>
            </w:pPr>
            <w:r w:rsidRPr="000B3CAD">
              <w:rPr>
                <w:rFonts w:asciiTheme="majorHAnsi" w:hAnsiTheme="majorHAnsi"/>
                <w:bCs/>
                <w:color w:val="000000" w:themeColor="text1"/>
                <w:sz w:val="20"/>
                <w:szCs w:val="20"/>
              </w:rPr>
              <w:t>Działanie 4.4 Kultura</w:t>
            </w:r>
            <w:r>
              <w:rPr>
                <w:rFonts w:asciiTheme="majorHAnsi" w:hAnsiTheme="majorHAnsi"/>
                <w:bCs/>
                <w:color w:val="000000" w:themeColor="text1"/>
                <w:sz w:val="20"/>
                <w:szCs w:val="20"/>
              </w:rPr>
              <w:t xml:space="preserve">, </w:t>
            </w:r>
            <w:r w:rsidRPr="000B3CAD">
              <w:rPr>
                <w:rFonts w:asciiTheme="majorHAnsi" w:hAnsiTheme="majorHAnsi"/>
                <w:bCs/>
                <w:color w:val="000000" w:themeColor="text1"/>
                <w:sz w:val="20"/>
                <w:szCs w:val="20"/>
              </w:rPr>
              <w:t>Cel tematyczny 6</w:t>
            </w:r>
            <w:r>
              <w:rPr>
                <w:rFonts w:asciiTheme="majorHAnsi" w:hAnsiTheme="majorHAnsi"/>
                <w:bCs/>
                <w:color w:val="000000" w:themeColor="text1"/>
                <w:sz w:val="20"/>
                <w:szCs w:val="20"/>
              </w:rPr>
              <w:t xml:space="preserve">, </w:t>
            </w:r>
            <w:r w:rsidRPr="000B3CAD">
              <w:rPr>
                <w:rFonts w:asciiTheme="majorHAnsi" w:hAnsiTheme="majorHAnsi"/>
                <w:bCs/>
                <w:color w:val="000000" w:themeColor="text1"/>
                <w:sz w:val="20"/>
                <w:szCs w:val="20"/>
              </w:rPr>
              <w:t>Priorytet Inwestycyjny 6c</w:t>
            </w:r>
          </w:p>
        </w:tc>
      </w:tr>
      <w:tr w:rsidR="00F678A9" w:rsidRPr="001F7485" w14:paraId="71CFD6FB" w14:textId="77777777" w:rsidTr="00BF47F9">
        <w:trPr>
          <w:trHeight w:val="284"/>
        </w:trPr>
        <w:tc>
          <w:tcPr>
            <w:tcW w:w="5000" w:type="pct"/>
            <w:gridSpan w:val="2"/>
          </w:tcPr>
          <w:p w14:paraId="2E46EBC6" w14:textId="77777777" w:rsidR="00F678A9" w:rsidRPr="000B3CAD" w:rsidRDefault="00F678A9" w:rsidP="00BF47F9">
            <w:pPr>
              <w:pStyle w:val="Default"/>
              <w:jc w:val="both"/>
              <w:rPr>
                <w:rFonts w:ascii="Calibri Light" w:hAnsi="Calibri Light"/>
                <w:b/>
                <w:color w:val="000000" w:themeColor="text1"/>
                <w:sz w:val="20"/>
                <w:szCs w:val="20"/>
              </w:rPr>
            </w:pPr>
            <w:r w:rsidRPr="000B3CAD">
              <w:rPr>
                <w:rFonts w:ascii="Calibri Light" w:hAnsi="Calibri Light"/>
                <w:b/>
                <w:color w:val="000000" w:themeColor="text1"/>
                <w:sz w:val="20"/>
                <w:szCs w:val="20"/>
              </w:rPr>
              <w:t xml:space="preserve">Lider projektu zintegrowanego: </w:t>
            </w:r>
            <w:r w:rsidRPr="000B3CAD">
              <w:rPr>
                <w:rFonts w:ascii="Calibri Light" w:hAnsi="Calibri Light"/>
                <w:color w:val="000000" w:themeColor="text1"/>
                <w:sz w:val="20"/>
                <w:szCs w:val="20"/>
              </w:rPr>
              <w:t>Gmina Stalowa Wola</w:t>
            </w:r>
          </w:p>
        </w:tc>
      </w:tr>
      <w:tr w:rsidR="00F678A9" w:rsidRPr="001F7485" w14:paraId="6581B5E1" w14:textId="77777777" w:rsidTr="00BF47F9">
        <w:trPr>
          <w:trHeight w:val="284"/>
        </w:trPr>
        <w:tc>
          <w:tcPr>
            <w:tcW w:w="5000" w:type="pct"/>
            <w:gridSpan w:val="2"/>
          </w:tcPr>
          <w:p w14:paraId="4D774309" w14:textId="77777777" w:rsidR="00F678A9" w:rsidRPr="000B3CAD" w:rsidRDefault="00F678A9" w:rsidP="00BF47F9">
            <w:pPr>
              <w:pStyle w:val="Default"/>
              <w:jc w:val="both"/>
              <w:rPr>
                <w:rFonts w:ascii="Calibri Light" w:hAnsi="Calibri Light"/>
                <w:b/>
                <w:color w:val="000000" w:themeColor="text1"/>
                <w:sz w:val="20"/>
                <w:szCs w:val="20"/>
              </w:rPr>
            </w:pPr>
            <w:r w:rsidRPr="000B3CAD">
              <w:rPr>
                <w:rFonts w:ascii="Calibri Light" w:hAnsi="Calibri Light"/>
                <w:b/>
                <w:color w:val="000000" w:themeColor="text1"/>
                <w:sz w:val="20"/>
                <w:szCs w:val="20"/>
              </w:rPr>
              <w:t xml:space="preserve">Partnerzy projektu zintegrowanego: </w:t>
            </w:r>
          </w:p>
          <w:p w14:paraId="735380D1" w14:textId="77777777" w:rsidR="00F678A9" w:rsidRPr="00E52511" w:rsidRDefault="00F678A9" w:rsidP="00BF47F9">
            <w:pPr>
              <w:pStyle w:val="Default"/>
              <w:jc w:val="both"/>
              <w:rPr>
                <w:rFonts w:ascii="Calibri Light" w:hAnsi="Calibri Light"/>
                <w:b/>
                <w:color w:val="FF0000"/>
                <w:sz w:val="20"/>
                <w:szCs w:val="20"/>
              </w:rPr>
            </w:pPr>
            <w:r w:rsidRPr="000B3CAD">
              <w:rPr>
                <w:rFonts w:ascii="Calibri Light" w:hAnsi="Calibri Light"/>
                <w:color w:val="000000" w:themeColor="text1"/>
                <w:sz w:val="20"/>
                <w:szCs w:val="20"/>
              </w:rPr>
              <w:t>Miejski Dom Kultury w Stalowej Woli, Gmina i Miasto Nisko, Gmina Pysznica</w:t>
            </w:r>
          </w:p>
        </w:tc>
      </w:tr>
      <w:tr w:rsidR="00F678A9" w:rsidRPr="001F7485" w14:paraId="66D7B4BE" w14:textId="77777777" w:rsidTr="00BF47F9">
        <w:trPr>
          <w:trHeight w:val="284"/>
        </w:trPr>
        <w:tc>
          <w:tcPr>
            <w:tcW w:w="5000" w:type="pct"/>
            <w:gridSpan w:val="2"/>
          </w:tcPr>
          <w:p w14:paraId="3C2B5E91" w14:textId="77777777" w:rsidR="00F678A9" w:rsidRPr="00E52511" w:rsidRDefault="00F678A9" w:rsidP="00BF47F9">
            <w:pPr>
              <w:pStyle w:val="Default"/>
              <w:jc w:val="both"/>
              <w:rPr>
                <w:rFonts w:ascii="Calibri Light" w:hAnsi="Calibri Light"/>
                <w:b/>
                <w:color w:val="FF0000"/>
                <w:sz w:val="20"/>
                <w:szCs w:val="20"/>
              </w:rPr>
            </w:pPr>
            <w:r w:rsidRPr="00F31196">
              <w:rPr>
                <w:rFonts w:ascii="Calibri Light" w:hAnsi="Calibri Light"/>
                <w:b/>
                <w:color w:val="000000" w:themeColor="text1"/>
                <w:sz w:val="20"/>
                <w:szCs w:val="20"/>
              </w:rPr>
              <w:t xml:space="preserve">Cel projektu zintegrowanego: </w:t>
            </w:r>
            <w:r w:rsidRPr="00F31196">
              <w:rPr>
                <w:rFonts w:ascii="Calibri Light" w:hAnsi="Calibri Light"/>
                <w:color w:val="000000" w:themeColor="text1"/>
                <w:sz w:val="20"/>
                <w:szCs w:val="20"/>
              </w:rPr>
              <w:t>Stworzenie spójnego szlaku dziedzictwa kulturowego i oferty kulturalnej MOF Stalowa Wola, w zakresie zachowania tradycji i historii regionu, edukacji mieszkańców i wykorzystania zabytków kultury na potrzeby działalności turystycznej.</w:t>
            </w:r>
          </w:p>
        </w:tc>
      </w:tr>
      <w:tr w:rsidR="00F678A9" w:rsidRPr="001F7485" w14:paraId="7E0C1D21" w14:textId="77777777" w:rsidTr="00BF47F9">
        <w:trPr>
          <w:trHeight w:val="284"/>
        </w:trPr>
        <w:tc>
          <w:tcPr>
            <w:tcW w:w="5000" w:type="pct"/>
            <w:gridSpan w:val="2"/>
          </w:tcPr>
          <w:p w14:paraId="7C3DD594" w14:textId="77777777" w:rsidR="00F678A9" w:rsidRPr="00F31196" w:rsidRDefault="00F678A9" w:rsidP="00BF47F9">
            <w:pPr>
              <w:pStyle w:val="Default"/>
              <w:jc w:val="both"/>
              <w:rPr>
                <w:rFonts w:asciiTheme="majorHAnsi" w:hAnsiTheme="majorHAnsi"/>
                <w:color w:val="000000" w:themeColor="text1"/>
                <w:sz w:val="20"/>
                <w:szCs w:val="20"/>
              </w:rPr>
            </w:pPr>
            <w:r w:rsidRPr="00F31196">
              <w:rPr>
                <w:rFonts w:asciiTheme="majorHAnsi" w:hAnsiTheme="majorHAnsi"/>
                <w:b/>
                <w:color w:val="000000" w:themeColor="text1"/>
                <w:sz w:val="20"/>
                <w:szCs w:val="20"/>
              </w:rPr>
              <w:t>Główny zakres projektu zintegrowanego:</w:t>
            </w:r>
            <w:r w:rsidRPr="00F31196">
              <w:rPr>
                <w:rFonts w:asciiTheme="majorHAnsi" w:hAnsiTheme="majorHAnsi"/>
                <w:color w:val="000000" w:themeColor="text1"/>
                <w:sz w:val="20"/>
                <w:szCs w:val="20"/>
              </w:rPr>
              <w:t xml:space="preserve"> </w:t>
            </w:r>
          </w:p>
          <w:p w14:paraId="6B3798EE" w14:textId="77777777" w:rsidR="00F678A9" w:rsidRPr="00F31196" w:rsidRDefault="00F678A9" w:rsidP="00BF47F9">
            <w:pPr>
              <w:pStyle w:val="Default"/>
              <w:rPr>
                <w:rFonts w:ascii="Calibri Light" w:hAnsi="Calibri Light"/>
                <w:color w:val="000000" w:themeColor="text1"/>
                <w:sz w:val="20"/>
                <w:szCs w:val="20"/>
              </w:rPr>
            </w:pPr>
            <w:r w:rsidRPr="00F31196">
              <w:rPr>
                <w:rFonts w:ascii="Calibri Light" w:hAnsi="Calibri Light"/>
                <w:color w:val="000000" w:themeColor="text1"/>
                <w:sz w:val="20"/>
                <w:szCs w:val="20"/>
              </w:rPr>
              <w:t xml:space="preserve">Renowacja obiektów zabytkowych MOF Stalowej Woli (m.in. budynku Miejskiego Domu Kultury w Stalowej Woli wraz z otoczeniem, budynku Niżańskiego Centrum Kultury „Sokół” w Nisku wraz z otoczeniem) oraz udostepnienie tych obiektów jako atrakcji regionu, adaptacja budynku po byłej szkole podstawowej w Pysznicy z przeznaczeniem na Dom Kultury. </w:t>
            </w:r>
            <w:r>
              <w:rPr>
                <w:rFonts w:ascii="Calibri Light" w:hAnsi="Calibri Light"/>
                <w:color w:val="000000" w:themeColor="text1"/>
                <w:sz w:val="20"/>
                <w:szCs w:val="20"/>
              </w:rPr>
              <w:t>Projekt</w:t>
            </w:r>
            <w:r w:rsidRPr="00F31196">
              <w:rPr>
                <w:rFonts w:ascii="Calibri Light" w:hAnsi="Calibri Light"/>
                <w:color w:val="000000" w:themeColor="text1"/>
                <w:sz w:val="20"/>
                <w:szCs w:val="20"/>
              </w:rPr>
              <w:t xml:space="preserve"> umożliwi rozwój oferty kulturalnej w oparciu o </w:t>
            </w:r>
            <w:r>
              <w:rPr>
                <w:rFonts w:ascii="Calibri Light" w:hAnsi="Calibri Light"/>
                <w:color w:val="000000" w:themeColor="text1"/>
                <w:sz w:val="20"/>
                <w:szCs w:val="20"/>
              </w:rPr>
              <w:t>rozbudowywaną i przebudowaną</w:t>
            </w:r>
            <w:r w:rsidRPr="00F31196">
              <w:rPr>
                <w:rFonts w:ascii="Calibri Light" w:hAnsi="Calibri Light"/>
                <w:color w:val="000000" w:themeColor="text1"/>
                <w:sz w:val="20"/>
                <w:szCs w:val="20"/>
              </w:rPr>
              <w:t xml:space="preserve"> infrastrukturę i wdrożenie programu związanego z rozwojem kultury, wykorzystaniem dziedzictwa kulturowego na potrzeby budowania oferty turystycznej, opartej o walory dziedzictwa kulturowego MOF, zabytki, historię i prowadzoną działalność </w:t>
            </w:r>
            <w:proofErr w:type="spellStart"/>
            <w:r w:rsidRPr="00F31196">
              <w:rPr>
                <w:rFonts w:ascii="Calibri Light" w:hAnsi="Calibri Light"/>
                <w:color w:val="000000" w:themeColor="text1"/>
                <w:sz w:val="20"/>
                <w:szCs w:val="20"/>
              </w:rPr>
              <w:t>edukacyjno</w:t>
            </w:r>
            <w:proofErr w:type="spellEnd"/>
            <w:r w:rsidRPr="00F31196">
              <w:rPr>
                <w:rFonts w:ascii="Calibri Light" w:hAnsi="Calibri Light"/>
                <w:color w:val="000000" w:themeColor="text1"/>
                <w:sz w:val="20"/>
                <w:szCs w:val="20"/>
              </w:rPr>
              <w:t xml:space="preserve"> – kulturalną. Program obejmuje trzy dziedziny:</w:t>
            </w:r>
          </w:p>
          <w:p w14:paraId="4EF2E091" w14:textId="77777777" w:rsidR="00F678A9" w:rsidRPr="00F31196" w:rsidRDefault="00F678A9" w:rsidP="00BF47F9">
            <w:pPr>
              <w:pStyle w:val="Default"/>
              <w:rPr>
                <w:rFonts w:ascii="Calibri Light" w:hAnsi="Calibri Light"/>
                <w:color w:val="000000" w:themeColor="text1"/>
                <w:sz w:val="20"/>
                <w:szCs w:val="20"/>
              </w:rPr>
            </w:pPr>
            <w:r w:rsidRPr="00F31196">
              <w:rPr>
                <w:rFonts w:ascii="Calibri Light" w:hAnsi="Calibri Light"/>
                <w:color w:val="000000" w:themeColor="text1"/>
                <w:sz w:val="20"/>
                <w:szCs w:val="20"/>
              </w:rPr>
              <w:t>1) kulturę, rozwój teatru, kina, zespołów ludowych, warsztaty rękodzielnicze;</w:t>
            </w:r>
          </w:p>
          <w:p w14:paraId="569DE920" w14:textId="77777777" w:rsidR="00F678A9" w:rsidRPr="00F31196" w:rsidRDefault="00F678A9" w:rsidP="00BF47F9">
            <w:pPr>
              <w:pStyle w:val="Default"/>
              <w:rPr>
                <w:rFonts w:ascii="Calibri Light" w:hAnsi="Calibri Light"/>
                <w:color w:val="000000" w:themeColor="text1"/>
                <w:sz w:val="20"/>
                <w:szCs w:val="20"/>
              </w:rPr>
            </w:pPr>
            <w:r w:rsidRPr="00F31196">
              <w:rPr>
                <w:rFonts w:ascii="Calibri Light" w:hAnsi="Calibri Light"/>
                <w:color w:val="000000" w:themeColor="text1"/>
                <w:sz w:val="20"/>
                <w:szCs w:val="20"/>
              </w:rPr>
              <w:t>2) zachowanie zabytków i udostępnianie ich na potrzeby zwiedzających;</w:t>
            </w:r>
          </w:p>
          <w:p w14:paraId="03055149" w14:textId="77777777" w:rsidR="00F678A9" w:rsidRPr="00E52511" w:rsidRDefault="00F678A9" w:rsidP="00BF47F9">
            <w:pPr>
              <w:pStyle w:val="Default"/>
              <w:jc w:val="both"/>
              <w:rPr>
                <w:rFonts w:ascii="Calibri Light" w:hAnsi="Calibri Light"/>
                <w:b/>
                <w:color w:val="FF0000"/>
                <w:sz w:val="20"/>
                <w:szCs w:val="20"/>
              </w:rPr>
            </w:pPr>
            <w:r w:rsidRPr="00F31196">
              <w:rPr>
                <w:rFonts w:ascii="Calibri Light" w:hAnsi="Calibri Light"/>
                <w:color w:val="000000" w:themeColor="text1"/>
                <w:sz w:val="20"/>
                <w:szCs w:val="20"/>
              </w:rPr>
              <w:t>3) turystykę, tworzenie nowej oferty turystycznej w oparciu o udostępnianie zabytki, warsztaty edukacyjne i historyczne.</w:t>
            </w:r>
            <w:r w:rsidRPr="00E52511">
              <w:rPr>
                <w:rFonts w:ascii="Calibri Light" w:hAnsi="Calibri Light"/>
                <w:b/>
                <w:color w:val="FF0000"/>
                <w:sz w:val="20"/>
                <w:szCs w:val="20"/>
              </w:rPr>
              <w:t xml:space="preserve"> </w:t>
            </w:r>
          </w:p>
        </w:tc>
      </w:tr>
      <w:tr w:rsidR="00F678A9" w:rsidRPr="001F7485" w14:paraId="499DE199" w14:textId="77777777" w:rsidTr="00BF47F9">
        <w:trPr>
          <w:trHeight w:val="1063"/>
        </w:trPr>
        <w:tc>
          <w:tcPr>
            <w:tcW w:w="5000" w:type="pct"/>
            <w:gridSpan w:val="2"/>
          </w:tcPr>
          <w:p w14:paraId="31C6835C" w14:textId="77777777" w:rsidR="00F678A9" w:rsidRPr="00290B31" w:rsidRDefault="00F678A9" w:rsidP="00BF47F9">
            <w:pPr>
              <w:pStyle w:val="Default"/>
              <w:jc w:val="both"/>
              <w:rPr>
                <w:rFonts w:ascii="Calibri Light" w:hAnsi="Calibri Light"/>
                <w:b/>
                <w:bCs/>
                <w:color w:val="000000" w:themeColor="text1"/>
                <w:sz w:val="20"/>
                <w:szCs w:val="20"/>
              </w:rPr>
            </w:pPr>
            <w:r w:rsidRPr="00290B31">
              <w:rPr>
                <w:rFonts w:ascii="Calibri Light" w:hAnsi="Calibri Light"/>
                <w:b/>
                <w:bCs/>
                <w:color w:val="000000" w:themeColor="text1"/>
                <w:sz w:val="20"/>
                <w:szCs w:val="20"/>
              </w:rPr>
              <w:t xml:space="preserve">Zintegrowany charakter projektu: </w:t>
            </w:r>
          </w:p>
          <w:p w14:paraId="27AA4175" w14:textId="77777777" w:rsidR="00F678A9" w:rsidRPr="00E52511" w:rsidRDefault="00F678A9" w:rsidP="00BF47F9">
            <w:pPr>
              <w:pStyle w:val="Default"/>
              <w:rPr>
                <w:rFonts w:ascii="Calibri Light" w:hAnsi="Calibri Light"/>
                <w:b/>
                <w:color w:val="FF0000"/>
                <w:sz w:val="20"/>
                <w:szCs w:val="20"/>
              </w:rPr>
            </w:pPr>
            <w:r w:rsidRPr="00290B31">
              <w:rPr>
                <w:rFonts w:ascii="Calibri Light" w:hAnsi="Calibri Light"/>
                <w:bCs/>
                <w:color w:val="000000" w:themeColor="text1"/>
                <w:sz w:val="20"/>
                <w:szCs w:val="20"/>
              </w:rPr>
              <w:t xml:space="preserve">Zaplanowane działania umożliwią stworzenie spójnej, komplementarnej oferty  kulturalnej zarówno dla mieszkańców MOF, jak i gości z zewnątrz. Zwiększą jakość realizowanych działań kulturalnych oraz poprawią dostęp do instytucji kultury, wydarzeń i imprez kulturalnych, imprez o znaczeniu lokalnym i ponadlokalnym. Przyczynią się do zachowania dziedzictwa kulturowego i wykorzystania go jako atrakcji turystycznych MOF. Projekt umożliwi stworzenie spójnej oferty </w:t>
            </w:r>
            <w:proofErr w:type="spellStart"/>
            <w:r w:rsidRPr="00290B31">
              <w:rPr>
                <w:rFonts w:ascii="Calibri Light" w:hAnsi="Calibri Light"/>
                <w:bCs/>
                <w:color w:val="000000" w:themeColor="text1"/>
                <w:sz w:val="20"/>
                <w:szCs w:val="20"/>
              </w:rPr>
              <w:t>edukacyjno</w:t>
            </w:r>
            <w:proofErr w:type="spellEnd"/>
            <w:r w:rsidRPr="00290B31">
              <w:rPr>
                <w:rFonts w:ascii="Calibri Light" w:hAnsi="Calibri Light"/>
                <w:bCs/>
                <w:color w:val="000000" w:themeColor="text1"/>
                <w:sz w:val="20"/>
                <w:szCs w:val="20"/>
              </w:rPr>
              <w:t xml:space="preserve"> – </w:t>
            </w:r>
            <w:proofErr w:type="spellStart"/>
            <w:r w:rsidRPr="00290B31">
              <w:rPr>
                <w:rFonts w:ascii="Calibri Light" w:hAnsi="Calibri Light"/>
                <w:bCs/>
                <w:color w:val="000000" w:themeColor="text1"/>
                <w:sz w:val="20"/>
                <w:szCs w:val="20"/>
              </w:rPr>
              <w:t>kulturalno</w:t>
            </w:r>
            <w:proofErr w:type="spellEnd"/>
            <w:r w:rsidRPr="00290B31">
              <w:rPr>
                <w:rFonts w:ascii="Calibri Light" w:hAnsi="Calibri Light"/>
                <w:bCs/>
                <w:color w:val="000000" w:themeColor="text1"/>
                <w:sz w:val="20"/>
                <w:szCs w:val="20"/>
              </w:rPr>
              <w:t xml:space="preserve"> – turystycznej, w tym stworzenie nowej oferty dla mieszkańców MOF.</w:t>
            </w:r>
          </w:p>
        </w:tc>
      </w:tr>
      <w:tr w:rsidR="00F678A9" w:rsidRPr="001F7485" w14:paraId="2DEF97D2" w14:textId="77777777" w:rsidTr="00BF47F9">
        <w:trPr>
          <w:trHeight w:val="284"/>
        </w:trPr>
        <w:tc>
          <w:tcPr>
            <w:tcW w:w="4132" w:type="pct"/>
            <w:shd w:val="clear" w:color="auto" w:fill="0070C0"/>
          </w:tcPr>
          <w:p w14:paraId="48E477FC" w14:textId="77777777" w:rsidR="00F678A9" w:rsidRPr="001F7485" w:rsidRDefault="00F678A9" w:rsidP="00BF47F9">
            <w:pPr>
              <w:spacing w:after="0" w:line="240" w:lineRule="auto"/>
              <w:jc w:val="right"/>
              <w:rPr>
                <w:rFonts w:ascii="Calibri Light" w:hAnsi="Calibri Light"/>
                <w:b/>
                <w:bCs/>
                <w:color w:val="FFFFFF" w:themeColor="background1"/>
                <w:sz w:val="22"/>
              </w:rPr>
            </w:pPr>
            <w:r w:rsidRPr="00454249">
              <w:rPr>
                <w:rFonts w:cs="Arial"/>
                <w:b/>
                <w:color w:val="FFFFFF" w:themeColor="background1"/>
                <w:sz w:val="22"/>
                <w:lang w:eastAsia="pl-PL"/>
              </w:rPr>
              <w:t>Szacunkowa łączna wartość projektu zintegrowanego</w:t>
            </w:r>
            <w:r w:rsidRPr="001F7485">
              <w:rPr>
                <w:rFonts w:ascii="Calibri Light" w:hAnsi="Calibri Light" w:cs="Arial"/>
                <w:b/>
                <w:color w:val="FFFFFF" w:themeColor="background1"/>
                <w:sz w:val="22"/>
                <w:lang w:eastAsia="pl-PL"/>
              </w:rPr>
              <w:t>:</w:t>
            </w:r>
          </w:p>
        </w:tc>
        <w:tc>
          <w:tcPr>
            <w:tcW w:w="868" w:type="pct"/>
            <w:shd w:val="clear" w:color="auto" w:fill="0070C0"/>
          </w:tcPr>
          <w:p w14:paraId="7FDBCA5F" w14:textId="77777777" w:rsidR="00F678A9" w:rsidRPr="001F7485" w:rsidRDefault="00F678A9" w:rsidP="00BF47F9">
            <w:pPr>
              <w:spacing w:after="0" w:line="240" w:lineRule="auto"/>
              <w:jc w:val="right"/>
              <w:rPr>
                <w:rFonts w:ascii="Calibri Light" w:eastAsia="Times New Roman" w:hAnsi="Calibri Light"/>
                <w:b/>
                <w:bCs/>
                <w:color w:val="FFFFFF" w:themeColor="background1"/>
                <w:sz w:val="22"/>
                <w:lang w:eastAsia="pl-PL"/>
              </w:rPr>
            </w:pPr>
            <w:r w:rsidRPr="001F7485">
              <w:rPr>
                <w:rFonts w:ascii="Calibri Light" w:eastAsia="Times New Roman" w:hAnsi="Calibri Light"/>
                <w:b/>
                <w:bCs/>
                <w:color w:val="FFFFFF" w:themeColor="background1"/>
                <w:sz w:val="22"/>
                <w:lang w:eastAsia="pl-PL"/>
              </w:rPr>
              <w:t>1</w:t>
            </w:r>
            <w:r>
              <w:rPr>
                <w:rFonts w:ascii="Calibri Light" w:eastAsia="Times New Roman" w:hAnsi="Calibri Light"/>
                <w:b/>
                <w:bCs/>
                <w:color w:val="FFFFFF" w:themeColor="background1"/>
                <w:sz w:val="22"/>
                <w:lang w:eastAsia="pl-PL"/>
              </w:rPr>
              <w:t>3 450</w:t>
            </w:r>
            <w:r w:rsidRPr="001F7485">
              <w:rPr>
                <w:rFonts w:ascii="Calibri Light" w:eastAsia="Times New Roman" w:hAnsi="Calibri Light"/>
                <w:b/>
                <w:bCs/>
                <w:color w:val="FFFFFF" w:themeColor="background1"/>
                <w:sz w:val="22"/>
                <w:lang w:eastAsia="pl-PL"/>
              </w:rPr>
              <w:t xml:space="preserve"> 000,00</w:t>
            </w:r>
          </w:p>
        </w:tc>
      </w:tr>
      <w:tr w:rsidR="00F678A9" w:rsidRPr="001F7485" w14:paraId="1388E46A" w14:textId="77777777" w:rsidTr="00BF47F9">
        <w:trPr>
          <w:trHeight w:val="284"/>
        </w:trPr>
        <w:tc>
          <w:tcPr>
            <w:tcW w:w="4132" w:type="pct"/>
            <w:shd w:val="clear" w:color="auto" w:fill="0070C0"/>
          </w:tcPr>
          <w:p w14:paraId="5BA03020" w14:textId="77777777" w:rsidR="00F678A9" w:rsidRPr="001F7485" w:rsidRDefault="00F678A9" w:rsidP="00BF47F9">
            <w:pPr>
              <w:spacing w:after="0" w:line="240" w:lineRule="auto"/>
              <w:jc w:val="right"/>
              <w:rPr>
                <w:rFonts w:ascii="Calibri Light" w:hAnsi="Calibri Light"/>
                <w:b/>
                <w:bCs/>
                <w:color w:val="FFFFFF" w:themeColor="background1"/>
                <w:sz w:val="22"/>
              </w:rPr>
            </w:pPr>
            <w:r w:rsidRPr="001F7485">
              <w:rPr>
                <w:rFonts w:ascii="Calibri Light" w:eastAsia="Times New Roman" w:hAnsi="Calibri Light" w:cs="Arial"/>
                <w:b/>
                <w:color w:val="FFFFFF" w:themeColor="background1"/>
                <w:sz w:val="22"/>
                <w:lang w:eastAsia="pl-PL"/>
              </w:rPr>
              <w:t>Dofinansowanie projektu zintegrowanego w ramach RPO WP 2014-2020:</w:t>
            </w:r>
          </w:p>
        </w:tc>
        <w:tc>
          <w:tcPr>
            <w:tcW w:w="868" w:type="pct"/>
            <w:shd w:val="clear" w:color="auto" w:fill="0070C0"/>
          </w:tcPr>
          <w:p w14:paraId="2B63177D" w14:textId="77777777" w:rsidR="00F678A9" w:rsidRPr="001F7485" w:rsidRDefault="00F678A9" w:rsidP="00BF47F9">
            <w:pPr>
              <w:spacing w:after="0" w:line="240" w:lineRule="auto"/>
              <w:jc w:val="right"/>
              <w:rPr>
                <w:rFonts w:ascii="Calibri Light" w:eastAsia="Times New Roman" w:hAnsi="Calibri Light"/>
                <w:b/>
                <w:bCs/>
                <w:color w:val="FFFFFF" w:themeColor="background1"/>
                <w:sz w:val="22"/>
                <w:lang w:eastAsia="pl-PL"/>
              </w:rPr>
            </w:pPr>
            <w:r>
              <w:rPr>
                <w:rFonts w:ascii="Calibri Light" w:eastAsia="Times New Roman" w:hAnsi="Calibri Light"/>
                <w:b/>
                <w:bCs/>
                <w:color w:val="FFFFFF" w:themeColor="background1"/>
                <w:sz w:val="22"/>
                <w:lang w:eastAsia="pl-PL"/>
              </w:rPr>
              <w:t>6 000 000</w:t>
            </w:r>
            <w:r w:rsidRPr="001F7485">
              <w:rPr>
                <w:rFonts w:ascii="Calibri Light" w:eastAsia="Times New Roman" w:hAnsi="Calibri Light"/>
                <w:b/>
                <w:bCs/>
                <w:color w:val="FFFFFF" w:themeColor="background1"/>
                <w:sz w:val="22"/>
                <w:lang w:eastAsia="pl-PL"/>
              </w:rPr>
              <w:t>,00</w:t>
            </w:r>
          </w:p>
        </w:tc>
      </w:tr>
      <w:tr w:rsidR="00F678A9" w:rsidRPr="001F7485" w14:paraId="2F326CD0" w14:textId="77777777" w:rsidTr="00BF47F9">
        <w:trPr>
          <w:trHeight w:val="284"/>
        </w:trPr>
        <w:tc>
          <w:tcPr>
            <w:tcW w:w="4132" w:type="pct"/>
            <w:shd w:val="clear" w:color="auto" w:fill="0070C0"/>
          </w:tcPr>
          <w:p w14:paraId="05AF6D5C" w14:textId="77777777" w:rsidR="00F678A9" w:rsidRPr="001F7485" w:rsidRDefault="00F678A9" w:rsidP="00BF47F9">
            <w:pPr>
              <w:spacing w:after="0" w:line="240" w:lineRule="auto"/>
              <w:jc w:val="right"/>
              <w:rPr>
                <w:rFonts w:ascii="Calibri Light" w:hAnsi="Calibri Light"/>
                <w:b/>
                <w:bCs/>
                <w:color w:val="FFFFFF" w:themeColor="background1"/>
                <w:sz w:val="22"/>
              </w:rPr>
            </w:pPr>
            <w:r w:rsidRPr="001F7485">
              <w:rPr>
                <w:rFonts w:ascii="Calibri Light" w:hAnsi="Calibri Light" w:cs="Arial"/>
                <w:b/>
                <w:color w:val="FFFFFF" w:themeColor="background1"/>
                <w:sz w:val="22"/>
              </w:rPr>
              <w:t>Wkład własny gmin MOF do projektu zintegrowanego:</w:t>
            </w:r>
          </w:p>
        </w:tc>
        <w:tc>
          <w:tcPr>
            <w:tcW w:w="868" w:type="pct"/>
            <w:shd w:val="clear" w:color="auto" w:fill="0070C0"/>
          </w:tcPr>
          <w:p w14:paraId="36031466" w14:textId="77777777" w:rsidR="00F678A9" w:rsidRPr="001F7485" w:rsidRDefault="00F678A9" w:rsidP="00BF47F9">
            <w:pPr>
              <w:spacing w:after="0" w:line="240" w:lineRule="auto"/>
              <w:jc w:val="right"/>
              <w:rPr>
                <w:rFonts w:ascii="Calibri Light" w:eastAsia="Times New Roman" w:hAnsi="Calibri Light"/>
                <w:b/>
                <w:bCs/>
                <w:color w:val="FFFFFF" w:themeColor="background1"/>
                <w:sz w:val="22"/>
                <w:lang w:eastAsia="pl-PL"/>
              </w:rPr>
            </w:pPr>
            <w:r>
              <w:rPr>
                <w:rFonts w:ascii="Calibri Light" w:eastAsia="Times New Roman" w:hAnsi="Calibri Light"/>
                <w:b/>
                <w:bCs/>
                <w:color w:val="FFFFFF" w:themeColor="background1"/>
                <w:sz w:val="22"/>
                <w:lang w:eastAsia="pl-PL"/>
              </w:rPr>
              <w:t>7 450 000</w:t>
            </w:r>
            <w:r w:rsidRPr="001F7485">
              <w:rPr>
                <w:rFonts w:ascii="Calibri Light" w:eastAsia="Times New Roman" w:hAnsi="Calibri Light"/>
                <w:b/>
                <w:bCs/>
                <w:color w:val="FFFFFF" w:themeColor="background1"/>
                <w:sz w:val="22"/>
                <w:lang w:eastAsia="pl-PL"/>
              </w:rPr>
              <w:t>,00</w:t>
            </w:r>
          </w:p>
        </w:tc>
      </w:tr>
    </w:tbl>
    <w:p w14:paraId="149D5D74" w14:textId="77777777" w:rsidR="00F678A9" w:rsidRDefault="00F678A9" w:rsidP="00E80FE0">
      <w:pPr>
        <w:sectPr w:rsidR="00F678A9" w:rsidSect="00E52511">
          <w:pgSz w:w="16840" w:h="11907" w:orient="landscape" w:code="9"/>
          <w:pgMar w:top="1418" w:right="1418" w:bottom="1247" w:left="1559" w:header="709" w:footer="709" w:gutter="170"/>
          <w:cols w:space="708"/>
          <w:docGrid w:linePitch="360"/>
        </w:sectPr>
      </w:pPr>
    </w:p>
    <w:tbl>
      <w:tblPr>
        <w:tblStyle w:val="Tabela-Siatka"/>
        <w:tblW w:w="5013" w:type="pct"/>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ayout w:type="fixed"/>
        <w:tblLook w:val="04A0" w:firstRow="1" w:lastRow="0" w:firstColumn="1" w:lastColumn="0" w:noHBand="0" w:noVBand="1"/>
      </w:tblPr>
      <w:tblGrid>
        <w:gridCol w:w="11645"/>
        <w:gridCol w:w="2244"/>
      </w:tblGrid>
      <w:tr w:rsidR="00F678A9" w:rsidRPr="001F7485" w14:paraId="2F836140" w14:textId="77777777" w:rsidTr="00BF47F9">
        <w:trPr>
          <w:trHeight w:val="284"/>
        </w:trPr>
        <w:tc>
          <w:tcPr>
            <w:tcW w:w="4989" w:type="pct"/>
            <w:gridSpan w:val="2"/>
            <w:shd w:val="clear" w:color="auto" w:fill="0070C0"/>
          </w:tcPr>
          <w:p w14:paraId="7416F35E" w14:textId="77777777" w:rsidR="00F678A9" w:rsidRPr="001F7485" w:rsidRDefault="00F678A9" w:rsidP="00BF47F9">
            <w:pPr>
              <w:pStyle w:val="Default"/>
              <w:rPr>
                <w:rFonts w:ascii="Calibri Light" w:hAnsi="Calibri Light"/>
                <w:b/>
                <w:color w:val="FFFFFF" w:themeColor="background1"/>
                <w:sz w:val="22"/>
                <w:szCs w:val="22"/>
              </w:rPr>
            </w:pPr>
            <w:r w:rsidRPr="001F7485">
              <w:rPr>
                <w:rFonts w:ascii="Calibri Light" w:hAnsi="Calibri Light"/>
                <w:color w:val="FFFFFF" w:themeColor="background1"/>
                <w:sz w:val="22"/>
                <w:szCs w:val="22"/>
              </w:rPr>
              <w:lastRenderedPageBreak/>
              <w:t xml:space="preserve">Projekt zintegrowany: </w:t>
            </w:r>
            <w:r w:rsidRPr="001F7485">
              <w:rPr>
                <w:rFonts w:ascii="Calibri Light" w:hAnsi="Calibri Light"/>
                <w:b/>
                <w:color w:val="FFFFFF" w:themeColor="background1"/>
                <w:sz w:val="40"/>
                <w:szCs w:val="40"/>
              </w:rPr>
              <w:t>Rewitalizacja przestrzenna MOF Stalowej Woli</w:t>
            </w:r>
          </w:p>
        </w:tc>
      </w:tr>
      <w:tr w:rsidR="00F678A9" w:rsidRPr="00483F03" w14:paraId="6E5AACB8" w14:textId="77777777" w:rsidTr="00BF47F9">
        <w:trPr>
          <w:trHeight w:val="284"/>
        </w:trPr>
        <w:tc>
          <w:tcPr>
            <w:tcW w:w="4989" w:type="pct"/>
            <w:gridSpan w:val="2"/>
          </w:tcPr>
          <w:p w14:paraId="5E3690B7" w14:textId="77777777" w:rsidR="00F678A9" w:rsidRPr="00483F03" w:rsidRDefault="00F678A9" w:rsidP="00BF47F9">
            <w:pPr>
              <w:pStyle w:val="Default"/>
              <w:jc w:val="both"/>
              <w:rPr>
                <w:rFonts w:ascii="Calibri Light" w:hAnsi="Calibri Light"/>
                <w:b/>
                <w:color w:val="000000" w:themeColor="text1"/>
                <w:sz w:val="20"/>
                <w:szCs w:val="20"/>
              </w:rPr>
            </w:pPr>
            <w:r w:rsidRPr="00483F03">
              <w:rPr>
                <w:rFonts w:ascii="Calibri Light" w:hAnsi="Calibri Light"/>
                <w:b/>
                <w:color w:val="000000" w:themeColor="text1"/>
                <w:sz w:val="20"/>
                <w:szCs w:val="20"/>
              </w:rPr>
              <w:t xml:space="preserve">Cel rozwojowy 5 Strategii Rozwoju MOF Stalowej Woli: </w:t>
            </w:r>
            <w:r w:rsidRPr="00483F03">
              <w:rPr>
                <w:rFonts w:ascii="Calibri Light" w:hAnsi="Calibri Light"/>
                <w:color w:val="000000" w:themeColor="text1"/>
                <w:sz w:val="20"/>
                <w:szCs w:val="20"/>
              </w:rPr>
              <w:t>Poprawa jakości życia mieszkańców Miejskiego Obszaru Funkcjonalnego Stalowej Woli</w:t>
            </w:r>
          </w:p>
        </w:tc>
      </w:tr>
      <w:tr w:rsidR="00F678A9" w:rsidRPr="00483F03" w14:paraId="695ACAA3" w14:textId="77777777" w:rsidTr="00BF47F9">
        <w:trPr>
          <w:trHeight w:val="284"/>
        </w:trPr>
        <w:tc>
          <w:tcPr>
            <w:tcW w:w="4989" w:type="pct"/>
            <w:gridSpan w:val="2"/>
          </w:tcPr>
          <w:p w14:paraId="27A112CB" w14:textId="77777777" w:rsidR="00F678A9" w:rsidRPr="00483F03" w:rsidRDefault="00F678A9" w:rsidP="00BF47F9">
            <w:pPr>
              <w:pStyle w:val="Default"/>
              <w:jc w:val="both"/>
              <w:rPr>
                <w:rFonts w:ascii="Calibri Light" w:hAnsi="Calibri Light"/>
                <w:b/>
                <w:color w:val="000000" w:themeColor="text1"/>
                <w:sz w:val="20"/>
                <w:szCs w:val="20"/>
              </w:rPr>
            </w:pPr>
            <w:r w:rsidRPr="00483F03">
              <w:rPr>
                <w:rFonts w:ascii="Calibri Light" w:hAnsi="Calibri Light"/>
                <w:b/>
                <w:color w:val="000000" w:themeColor="text1"/>
                <w:sz w:val="20"/>
                <w:szCs w:val="20"/>
              </w:rPr>
              <w:t xml:space="preserve">Działanie 5.1 Strategii Rozwoju MOF Stalowej Woli: </w:t>
            </w:r>
            <w:r w:rsidRPr="00483F03">
              <w:rPr>
                <w:rFonts w:ascii="Calibri Light" w:hAnsi="Calibri Light"/>
                <w:color w:val="000000" w:themeColor="text1"/>
                <w:sz w:val="20"/>
                <w:szCs w:val="20"/>
              </w:rPr>
              <w:t>Kompleksowa rewitalizacja obszarów o niewłaściwym potencjale</w:t>
            </w:r>
          </w:p>
        </w:tc>
      </w:tr>
      <w:tr w:rsidR="00F678A9" w:rsidRPr="00483F03" w14:paraId="407C777B" w14:textId="77777777" w:rsidTr="00BF47F9">
        <w:trPr>
          <w:trHeight w:val="284"/>
        </w:trPr>
        <w:tc>
          <w:tcPr>
            <w:tcW w:w="4989" w:type="pct"/>
            <w:gridSpan w:val="2"/>
          </w:tcPr>
          <w:p w14:paraId="5B1CC7B3" w14:textId="77777777" w:rsidR="00F678A9" w:rsidRPr="00483F03" w:rsidRDefault="00F678A9" w:rsidP="00BF47F9">
            <w:pPr>
              <w:pStyle w:val="Default"/>
              <w:jc w:val="both"/>
              <w:rPr>
                <w:rFonts w:asciiTheme="majorHAnsi" w:hAnsiTheme="majorHAnsi"/>
                <w:b/>
                <w:bCs/>
                <w:color w:val="000000" w:themeColor="text1"/>
                <w:sz w:val="20"/>
                <w:szCs w:val="20"/>
              </w:rPr>
            </w:pPr>
            <w:r w:rsidRPr="00483F03">
              <w:rPr>
                <w:rFonts w:asciiTheme="majorHAnsi" w:hAnsiTheme="majorHAnsi"/>
                <w:b/>
                <w:bCs/>
                <w:color w:val="000000" w:themeColor="text1"/>
                <w:sz w:val="20"/>
                <w:szCs w:val="20"/>
              </w:rPr>
              <w:t>Szczegółowy Opis Osi Priorytetowych RPO WP 2014-2020</w:t>
            </w:r>
          </w:p>
          <w:p w14:paraId="7A25FADC" w14:textId="77777777" w:rsidR="00F678A9" w:rsidRPr="00483F03" w:rsidRDefault="00F678A9" w:rsidP="00BF47F9">
            <w:pPr>
              <w:pStyle w:val="Default"/>
              <w:jc w:val="both"/>
              <w:rPr>
                <w:rFonts w:asciiTheme="majorHAnsi" w:hAnsiTheme="majorHAnsi"/>
                <w:bCs/>
                <w:color w:val="000000" w:themeColor="text1"/>
                <w:sz w:val="20"/>
                <w:szCs w:val="20"/>
              </w:rPr>
            </w:pPr>
            <w:r w:rsidRPr="00483F03">
              <w:rPr>
                <w:rFonts w:asciiTheme="majorHAnsi" w:hAnsiTheme="majorHAnsi"/>
                <w:bCs/>
                <w:color w:val="000000" w:themeColor="text1"/>
                <w:sz w:val="20"/>
                <w:szCs w:val="20"/>
              </w:rPr>
              <w:t>Oś Priorytetowa VI. Spójność przestrzenna i społeczna</w:t>
            </w:r>
          </w:p>
          <w:p w14:paraId="1E15CC26" w14:textId="77777777" w:rsidR="00F678A9" w:rsidRPr="00483F03" w:rsidRDefault="00F678A9" w:rsidP="00BF47F9">
            <w:pPr>
              <w:pStyle w:val="Default"/>
              <w:jc w:val="both"/>
              <w:rPr>
                <w:rFonts w:asciiTheme="majorHAnsi" w:hAnsiTheme="majorHAnsi"/>
                <w:bCs/>
                <w:color w:val="000000" w:themeColor="text1"/>
                <w:sz w:val="20"/>
                <w:szCs w:val="20"/>
              </w:rPr>
            </w:pPr>
            <w:r w:rsidRPr="00483F03">
              <w:rPr>
                <w:rFonts w:asciiTheme="majorHAnsi" w:hAnsiTheme="majorHAnsi"/>
                <w:bCs/>
                <w:color w:val="000000" w:themeColor="text1"/>
                <w:sz w:val="20"/>
                <w:szCs w:val="20"/>
              </w:rPr>
              <w:t xml:space="preserve">Działanie 6.3. Rewitalizacja przestrzeni regionalnej </w:t>
            </w:r>
          </w:p>
          <w:p w14:paraId="45459BF4" w14:textId="77777777" w:rsidR="00F678A9" w:rsidRPr="00483F03" w:rsidRDefault="00F678A9" w:rsidP="00BF47F9">
            <w:pPr>
              <w:pStyle w:val="Default"/>
              <w:jc w:val="both"/>
              <w:rPr>
                <w:rFonts w:asciiTheme="majorHAnsi" w:hAnsiTheme="majorHAnsi"/>
                <w:bCs/>
                <w:color w:val="000000" w:themeColor="text1"/>
                <w:sz w:val="20"/>
                <w:szCs w:val="20"/>
              </w:rPr>
            </w:pPr>
            <w:r w:rsidRPr="00483F03">
              <w:rPr>
                <w:rFonts w:asciiTheme="majorHAnsi" w:hAnsiTheme="majorHAnsi"/>
                <w:bCs/>
                <w:color w:val="000000" w:themeColor="text1"/>
                <w:sz w:val="20"/>
                <w:szCs w:val="20"/>
              </w:rPr>
              <w:t>Cel tematyczny 9</w:t>
            </w:r>
          </w:p>
          <w:p w14:paraId="1A7CCACA" w14:textId="77777777" w:rsidR="00F678A9" w:rsidRPr="00483F03" w:rsidRDefault="00F678A9" w:rsidP="00BF47F9">
            <w:pPr>
              <w:pStyle w:val="Default"/>
              <w:jc w:val="both"/>
              <w:rPr>
                <w:rFonts w:ascii="Calibri Light" w:hAnsi="Calibri Light"/>
                <w:b/>
                <w:color w:val="000000" w:themeColor="text1"/>
                <w:sz w:val="20"/>
                <w:szCs w:val="20"/>
              </w:rPr>
            </w:pPr>
            <w:r w:rsidRPr="00483F03">
              <w:rPr>
                <w:rFonts w:asciiTheme="majorHAnsi" w:hAnsiTheme="majorHAnsi"/>
                <w:bCs/>
                <w:color w:val="000000" w:themeColor="text1"/>
                <w:sz w:val="20"/>
                <w:szCs w:val="20"/>
              </w:rPr>
              <w:t>Priorytet Inwestycyjny 9b</w:t>
            </w:r>
          </w:p>
        </w:tc>
      </w:tr>
      <w:tr w:rsidR="00F678A9" w:rsidRPr="00483F03" w14:paraId="69C251D7" w14:textId="77777777" w:rsidTr="00BF47F9">
        <w:trPr>
          <w:trHeight w:val="284"/>
        </w:trPr>
        <w:tc>
          <w:tcPr>
            <w:tcW w:w="4989" w:type="pct"/>
            <w:gridSpan w:val="2"/>
          </w:tcPr>
          <w:p w14:paraId="02008A32" w14:textId="77777777" w:rsidR="00F678A9" w:rsidRPr="00483F03" w:rsidRDefault="00F678A9" w:rsidP="00BF47F9">
            <w:pPr>
              <w:pStyle w:val="Default"/>
              <w:jc w:val="both"/>
              <w:rPr>
                <w:rFonts w:ascii="Calibri Light" w:hAnsi="Calibri Light"/>
                <w:b/>
                <w:color w:val="000000" w:themeColor="text1"/>
                <w:sz w:val="20"/>
                <w:szCs w:val="20"/>
              </w:rPr>
            </w:pPr>
            <w:r w:rsidRPr="00483F03">
              <w:rPr>
                <w:rFonts w:ascii="Calibri Light" w:hAnsi="Calibri Light"/>
                <w:b/>
                <w:color w:val="000000" w:themeColor="text1"/>
                <w:sz w:val="20"/>
                <w:szCs w:val="20"/>
              </w:rPr>
              <w:t xml:space="preserve">Lider projektu zintegrowanego: </w:t>
            </w:r>
            <w:r w:rsidRPr="00483F03">
              <w:rPr>
                <w:rFonts w:ascii="Calibri Light" w:hAnsi="Calibri Light"/>
                <w:color w:val="000000" w:themeColor="text1"/>
                <w:sz w:val="20"/>
                <w:szCs w:val="20"/>
              </w:rPr>
              <w:t>Gmina Stalowa Wola</w:t>
            </w:r>
          </w:p>
        </w:tc>
      </w:tr>
      <w:tr w:rsidR="00F678A9" w:rsidRPr="00483F03" w14:paraId="1BEA7645" w14:textId="77777777" w:rsidTr="00BF47F9">
        <w:trPr>
          <w:trHeight w:val="284"/>
        </w:trPr>
        <w:tc>
          <w:tcPr>
            <w:tcW w:w="4989" w:type="pct"/>
            <w:gridSpan w:val="2"/>
          </w:tcPr>
          <w:p w14:paraId="5ECA8F5B" w14:textId="77777777" w:rsidR="00F678A9" w:rsidRPr="00483F03" w:rsidRDefault="00F678A9" w:rsidP="00BF47F9">
            <w:pPr>
              <w:pStyle w:val="Default"/>
              <w:jc w:val="both"/>
              <w:rPr>
                <w:rFonts w:ascii="Calibri Light" w:hAnsi="Calibri Light"/>
                <w:b/>
                <w:color w:val="000000" w:themeColor="text1"/>
                <w:sz w:val="20"/>
                <w:szCs w:val="20"/>
              </w:rPr>
            </w:pPr>
            <w:r w:rsidRPr="00483F03">
              <w:rPr>
                <w:rFonts w:ascii="Calibri Light" w:hAnsi="Calibri Light"/>
                <w:b/>
                <w:color w:val="000000" w:themeColor="text1"/>
                <w:sz w:val="20"/>
                <w:szCs w:val="20"/>
              </w:rPr>
              <w:t xml:space="preserve">Partnerzy projektu zintegrowanego: </w:t>
            </w:r>
            <w:r w:rsidRPr="00483F03">
              <w:rPr>
                <w:rFonts w:ascii="Calibri Light" w:hAnsi="Calibri Light"/>
                <w:color w:val="000000" w:themeColor="text1"/>
                <w:sz w:val="20"/>
                <w:szCs w:val="20"/>
              </w:rPr>
              <w:t>Gmina i Miasto Nisko</w:t>
            </w:r>
          </w:p>
        </w:tc>
      </w:tr>
      <w:tr w:rsidR="00F678A9" w:rsidRPr="00E52511" w14:paraId="6D7E5F2A" w14:textId="77777777" w:rsidTr="00BF47F9">
        <w:trPr>
          <w:trHeight w:val="284"/>
        </w:trPr>
        <w:tc>
          <w:tcPr>
            <w:tcW w:w="4989" w:type="pct"/>
            <w:gridSpan w:val="2"/>
          </w:tcPr>
          <w:p w14:paraId="0CC7F13D" w14:textId="77777777" w:rsidR="00F678A9" w:rsidRPr="00E52511" w:rsidRDefault="00F678A9" w:rsidP="00BF47F9">
            <w:pPr>
              <w:pStyle w:val="Default"/>
              <w:jc w:val="both"/>
              <w:rPr>
                <w:rFonts w:ascii="Calibri Light" w:hAnsi="Calibri Light"/>
                <w:b/>
                <w:color w:val="FF0000"/>
                <w:sz w:val="20"/>
                <w:szCs w:val="20"/>
              </w:rPr>
            </w:pPr>
            <w:r w:rsidRPr="00483F03">
              <w:rPr>
                <w:rFonts w:ascii="Calibri Light" w:hAnsi="Calibri Light"/>
                <w:b/>
                <w:color w:val="000000" w:themeColor="text1"/>
                <w:sz w:val="20"/>
                <w:szCs w:val="20"/>
              </w:rPr>
              <w:t xml:space="preserve">Cel projektu zintegrowanego: </w:t>
            </w:r>
            <w:r w:rsidRPr="00483F03">
              <w:rPr>
                <w:rFonts w:ascii="Calibri Light" w:hAnsi="Calibri Light"/>
                <w:color w:val="000000" w:themeColor="text1"/>
                <w:sz w:val="20"/>
                <w:szCs w:val="20"/>
              </w:rPr>
              <w:t>Podniesienie jakości życia mieszkańców poprzez rewitalizację przestrzeni miejskiej.</w:t>
            </w:r>
          </w:p>
        </w:tc>
      </w:tr>
      <w:tr w:rsidR="00F678A9" w:rsidRPr="00483F03" w14:paraId="174B0CBB" w14:textId="77777777" w:rsidTr="00BF47F9">
        <w:trPr>
          <w:trHeight w:val="284"/>
        </w:trPr>
        <w:tc>
          <w:tcPr>
            <w:tcW w:w="4989" w:type="pct"/>
            <w:gridSpan w:val="2"/>
          </w:tcPr>
          <w:p w14:paraId="2415BC54" w14:textId="77777777" w:rsidR="00F678A9" w:rsidRPr="00483F03" w:rsidRDefault="00F678A9" w:rsidP="00BF47F9">
            <w:pPr>
              <w:pStyle w:val="Default"/>
              <w:jc w:val="both"/>
              <w:rPr>
                <w:rFonts w:asciiTheme="majorHAnsi" w:hAnsiTheme="majorHAnsi"/>
                <w:color w:val="000000" w:themeColor="text1"/>
                <w:sz w:val="20"/>
                <w:szCs w:val="20"/>
              </w:rPr>
            </w:pPr>
            <w:r w:rsidRPr="00483F03">
              <w:rPr>
                <w:rFonts w:asciiTheme="majorHAnsi" w:hAnsiTheme="majorHAnsi"/>
                <w:b/>
                <w:color w:val="000000" w:themeColor="text1"/>
                <w:sz w:val="20"/>
                <w:szCs w:val="20"/>
              </w:rPr>
              <w:t>Główny zakres projektu zintegrowanego:</w:t>
            </w:r>
            <w:r w:rsidRPr="00483F03">
              <w:rPr>
                <w:rFonts w:asciiTheme="majorHAnsi" w:hAnsiTheme="majorHAnsi"/>
                <w:color w:val="000000" w:themeColor="text1"/>
                <w:sz w:val="20"/>
                <w:szCs w:val="20"/>
              </w:rPr>
              <w:t xml:space="preserve"> </w:t>
            </w:r>
            <w:r w:rsidRPr="00483F03">
              <w:rPr>
                <w:rFonts w:ascii="Calibri Light" w:hAnsi="Calibri Light"/>
                <w:color w:val="000000" w:themeColor="text1"/>
                <w:sz w:val="20"/>
                <w:szCs w:val="20"/>
              </w:rPr>
              <w:t>Modernizacja, rozbudowa/przebudowa i adaptacja obiektów/terenów, umożliwiających realizację działań dot. rewitalizacji społecznej, na obszarach problemowych, określonych w Programach Rewitalizacji gmin MOF.</w:t>
            </w:r>
            <w:r w:rsidRPr="00483F03" w:rsidDel="004B2706">
              <w:rPr>
                <w:rFonts w:ascii="Calibri Light" w:hAnsi="Calibri Light"/>
                <w:color w:val="000000" w:themeColor="text1"/>
                <w:sz w:val="20"/>
                <w:szCs w:val="20"/>
              </w:rPr>
              <w:t xml:space="preserve"> </w:t>
            </w:r>
            <w:r w:rsidRPr="00483F03">
              <w:rPr>
                <w:rFonts w:ascii="Calibri Light" w:hAnsi="Calibri Light"/>
                <w:color w:val="000000" w:themeColor="text1"/>
                <w:sz w:val="20"/>
                <w:szCs w:val="20"/>
              </w:rPr>
              <w:t xml:space="preserve">Główne obiekty planowane do objęcia rewitalizacją przestrzenną: </w:t>
            </w:r>
          </w:p>
          <w:p w14:paraId="70E6B5E8" w14:textId="77777777" w:rsidR="00F678A9" w:rsidRPr="00483F03" w:rsidRDefault="00F678A9" w:rsidP="00BF47F9">
            <w:pPr>
              <w:pStyle w:val="Default"/>
              <w:numPr>
                <w:ilvl w:val="0"/>
                <w:numId w:val="78"/>
              </w:numPr>
              <w:jc w:val="both"/>
              <w:rPr>
                <w:rFonts w:ascii="Calibri Light" w:hAnsi="Calibri Light"/>
                <w:b/>
                <w:color w:val="000000" w:themeColor="text1"/>
                <w:sz w:val="20"/>
                <w:szCs w:val="20"/>
              </w:rPr>
            </w:pPr>
            <w:r w:rsidRPr="00483F03">
              <w:rPr>
                <w:rFonts w:ascii="Calibri Light" w:hAnsi="Calibri Light"/>
                <w:color w:val="000000" w:themeColor="text1"/>
                <w:sz w:val="20"/>
                <w:szCs w:val="20"/>
              </w:rPr>
              <w:t>Gmina Stalowa Wola: budynek dawnego Towarzystwa Gimnastycznego „Sokół” i rynek w Rozwadowie oraz plac przed MDK na Os. Fabrycznym,</w:t>
            </w:r>
          </w:p>
          <w:p w14:paraId="5DDD8BDA" w14:textId="77777777" w:rsidR="00F678A9" w:rsidRPr="00483F03" w:rsidRDefault="00F678A9" w:rsidP="00BF47F9">
            <w:pPr>
              <w:pStyle w:val="Default"/>
              <w:numPr>
                <w:ilvl w:val="0"/>
                <w:numId w:val="78"/>
              </w:numPr>
              <w:jc w:val="both"/>
              <w:rPr>
                <w:rFonts w:ascii="Calibri Light" w:hAnsi="Calibri Light"/>
                <w:b/>
                <w:color w:val="000000" w:themeColor="text1"/>
                <w:sz w:val="20"/>
                <w:szCs w:val="20"/>
              </w:rPr>
            </w:pPr>
            <w:r w:rsidRPr="00483F03">
              <w:rPr>
                <w:rFonts w:ascii="Calibri Light" w:hAnsi="Calibri Light"/>
                <w:color w:val="000000" w:themeColor="text1"/>
                <w:sz w:val="20"/>
                <w:szCs w:val="20"/>
              </w:rPr>
              <w:t>Gmina Nisko: budynek byłego biurowca Zakładów Drzewnych, zbiornik małej retencji</w:t>
            </w:r>
            <w:r>
              <w:rPr>
                <w:rFonts w:ascii="Calibri Light" w:hAnsi="Calibri Light"/>
                <w:color w:val="000000" w:themeColor="text1"/>
                <w:sz w:val="20"/>
                <w:szCs w:val="20"/>
              </w:rPr>
              <w:t xml:space="preserve"> wraz z przyległym terenem</w:t>
            </w:r>
            <w:r w:rsidRPr="00483F03">
              <w:rPr>
                <w:rFonts w:ascii="Calibri Light" w:hAnsi="Calibri Light"/>
                <w:color w:val="000000" w:themeColor="text1"/>
                <w:sz w:val="20"/>
                <w:szCs w:val="20"/>
              </w:rPr>
              <w:t>.</w:t>
            </w:r>
          </w:p>
        </w:tc>
      </w:tr>
      <w:tr w:rsidR="00F678A9" w:rsidRPr="00483F03" w14:paraId="29545842" w14:textId="77777777" w:rsidTr="00BF47F9">
        <w:trPr>
          <w:trHeight w:val="284"/>
        </w:trPr>
        <w:tc>
          <w:tcPr>
            <w:tcW w:w="4989" w:type="pct"/>
            <w:gridSpan w:val="2"/>
          </w:tcPr>
          <w:p w14:paraId="35340FF1" w14:textId="77777777" w:rsidR="00F678A9" w:rsidRPr="00483F03" w:rsidRDefault="00F678A9" w:rsidP="00BF47F9">
            <w:pPr>
              <w:spacing w:after="0" w:line="240" w:lineRule="auto"/>
              <w:rPr>
                <w:rFonts w:ascii="Calibri Light" w:hAnsi="Calibri Light"/>
                <w:b/>
                <w:color w:val="000000" w:themeColor="text1"/>
                <w:sz w:val="20"/>
                <w:szCs w:val="20"/>
              </w:rPr>
            </w:pPr>
            <w:r w:rsidRPr="00483F03">
              <w:rPr>
                <w:rFonts w:ascii="Calibri Light" w:hAnsi="Calibri Light"/>
                <w:b/>
                <w:bCs/>
                <w:color w:val="000000" w:themeColor="text1"/>
                <w:sz w:val="20"/>
                <w:szCs w:val="20"/>
              </w:rPr>
              <w:t xml:space="preserve">Zintegrowany charakter projektu: </w:t>
            </w:r>
            <w:r w:rsidRPr="00483F03">
              <w:rPr>
                <w:rFonts w:ascii="Calibri Light" w:hAnsi="Calibri Light" w:cs="Arial"/>
                <w:color w:val="000000" w:themeColor="text1"/>
                <w:sz w:val="20"/>
                <w:szCs w:val="20"/>
              </w:rPr>
              <w:t xml:space="preserve">Projekt obejmuje rewitalizację dobrze ze sobą skomunikowanych komunikacją miejską obszarów o niewłaściwym potencjale: Osiedla Rozwadów i Fabrycznego (gm. Stalowa Wola) oraz Osiedla Centrum i </w:t>
            </w:r>
            <w:proofErr w:type="spellStart"/>
            <w:r w:rsidRPr="00483F03">
              <w:rPr>
                <w:rFonts w:ascii="Calibri Light" w:hAnsi="Calibri Light" w:cs="Arial"/>
                <w:color w:val="000000" w:themeColor="text1"/>
                <w:sz w:val="20"/>
                <w:szCs w:val="20"/>
              </w:rPr>
              <w:t>Podwolina</w:t>
            </w:r>
            <w:proofErr w:type="spellEnd"/>
            <w:r w:rsidRPr="00483F03">
              <w:rPr>
                <w:rFonts w:ascii="Calibri Light" w:hAnsi="Calibri Light" w:cs="Arial"/>
                <w:color w:val="000000" w:themeColor="text1"/>
                <w:sz w:val="20"/>
                <w:szCs w:val="20"/>
              </w:rPr>
              <w:t xml:space="preserve"> (gm. Nisko), na których zdiagnozowano znaczną skalę występowania wspólnego dla całego MOF problemu zagrożenia wykluczeniem społecznym z uwagi na koncentrację negatywnych zjawisk społecznych oraz występowanie obiektów/terenów, stanowiących niewykorzystany w pełni potencjał przestrzenny. Wsparcie dotyczyć będzie dostosowania tych obiektów/terenów do pełnienia nowych funkcji społecznych, służących rozwiązaniu wspólnych problemów MOF. Kompleksowe podejście do rewitalizacji obszarów kryzysowych pozwoli na osiągnięcie skumulowanego efektu w zakresie zrównoważonego rozwoju społeczno-gospodarczego MOF oraz poprawę atrakcyjności osiedleńczej i jakości życia mieszkańców.</w:t>
            </w:r>
          </w:p>
        </w:tc>
      </w:tr>
      <w:tr w:rsidR="00F678A9" w:rsidRPr="001F7485" w14:paraId="5A399E7C" w14:textId="77777777" w:rsidTr="00BF47F9">
        <w:trPr>
          <w:trHeight w:val="284"/>
        </w:trPr>
        <w:tc>
          <w:tcPr>
            <w:tcW w:w="4183" w:type="pct"/>
            <w:shd w:val="clear" w:color="auto" w:fill="0070C0"/>
          </w:tcPr>
          <w:p w14:paraId="23CAAF4D" w14:textId="77777777" w:rsidR="00F678A9" w:rsidRPr="001F7485" w:rsidRDefault="00F678A9" w:rsidP="00BF47F9">
            <w:pPr>
              <w:spacing w:after="0" w:line="240" w:lineRule="auto"/>
              <w:jc w:val="right"/>
              <w:rPr>
                <w:rFonts w:ascii="Calibri Light" w:hAnsi="Calibri Light"/>
                <w:b/>
                <w:bCs/>
                <w:color w:val="FFFFFF" w:themeColor="background1"/>
                <w:sz w:val="22"/>
              </w:rPr>
            </w:pPr>
            <w:r w:rsidRPr="00454249">
              <w:rPr>
                <w:rFonts w:cs="Arial"/>
                <w:b/>
                <w:color w:val="FFFFFF" w:themeColor="background1"/>
                <w:sz w:val="22"/>
                <w:lang w:eastAsia="pl-PL"/>
              </w:rPr>
              <w:t>Szacunkowa łączna wartość projektu zintegrowanego</w:t>
            </w:r>
            <w:r w:rsidRPr="001F7485">
              <w:rPr>
                <w:rFonts w:ascii="Calibri Light" w:hAnsi="Calibri Light" w:cs="Arial"/>
                <w:b/>
                <w:color w:val="FFFFFF" w:themeColor="background1"/>
                <w:sz w:val="22"/>
                <w:lang w:eastAsia="pl-PL"/>
              </w:rPr>
              <w:t>:</w:t>
            </w:r>
          </w:p>
        </w:tc>
        <w:tc>
          <w:tcPr>
            <w:tcW w:w="806" w:type="pct"/>
            <w:shd w:val="clear" w:color="auto" w:fill="0070C0"/>
          </w:tcPr>
          <w:p w14:paraId="31B3CFDA" w14:textId="6053C585" w:rsidR="00F678A9" w:rsidRPr="001F7485" w:rsidRDefault="00F678A9" w:rsidP="00BF47F9">
            <w:pPr>
              <w:spacing w:after="0" w:line="240" w:lineRule="auto"/>
              <w:jc w:val="right"/>
              <w:rPr>
                <w:rFonts w:ascii="Calibri Light" w:eastAsia="Times New Roman" w:hAnsi="Calibri Light"/>
                <w:b/>
                <w:bCs/>
                <w:color w:val="FFFFFF" w:themeColor="background1"/>
                <w:sz w:val="22"/>
                <w:lang w:eastAsia="pl-PL"/>
              </w:rPr>
            </w:pPr>
            <w:r>
              <w:rPr>
                <w:rFonts w:ascii="Calibri Light" w:eastAsia="Times New Roman" w:hAnsi="Calibri Light"/>
                <w:b/>
                <w:bCs/>
                <w:color w:val="FFFFFF" w:themeColor="background1"/>
                <w:sz w:val="22"/>
                <w:lang w:eastAsia="pl-PL"/>
              </w:rPr>
              <w:t>1</w:t>
            </w:r>
            <w:r w:rsidR="00BF47F9">
              <w:rPr>
                <w:rFonts w:ascii="Calibri Light" w:eastAsia="Times New Roman" w:hAnsi="Calibri Light"/>
                <w:b/>
                <w:bCs/>
                <w:color w:val="FFFFFF" w:themeColor="background1"/>
                <w:sz w:val="22"/>
                <w:lang w:eastAsia="pl-PL"/>
              </w:rPr>
              <w:t>9 0</w:t>
            </w:r>
            <w:r>
              <w:rPr>
                <w:rFonts w:ascii="Calibri Light" w:eastAsia="Times New Roman" w:hAnsi="Calibri Light"/>
                <w:b/>
                <w:bCs/>
                <w:color w:val="FFFFFF" w:themeColor="background1"/>
                <w:sz w:val="22"/>
                <w:lang w:eastAsia="pl-PL"/>
              </w:rPr>
              <w:t>00 000,00</w:t>
            </w:r>
          </w:p>
        </w:tc>
      </w:tr>
      <w:tr w:rsidR="00F678A9" w:rsidRPr="001F7485" w14:paraId="67D906A1" w14:textId="77777777" w:rsidTr="00BF47F9">
        <w:trPr>
          <w:trHeight w:val="284"/>
        </w:trPr>
        <w:tc>
          <w:tcPr>
            <w:tcW w:w="4183" w:type="pct"/>
            <w:shd w:val="clear" w:color="auto" w:fill="0070C0"/>
          </w:tcPr>
          <w:p w14:paraId="6F81CF0A" w14:textId="77777777" w:rsidR="00F678A9" w:rsidRPr="001F7485" w:rsidRDefault="00F678A9" w:rsidP="00BF47F9">
            <w:pPr>
              <w:spacing w:after="0" w:line="240" w:lineRule="auto"/>
              <w:jc w:val="right"/>
              <w:rPr>
                <w:rFonts w:ascii="Calibri Light" w:hAnsi="Calibri Light"/>
                <w:b/>
                <w:bCs/>
                <w:color w:val="FFFFFF" w:themeColor="background1"/>
                <w:sz w:val="22"/>
              </w:rPr>
            </w:pPr>
            <w:r w:rsidRPr="001F7485">
              <w:rPr>
                <w:rFonts w:ascii="Calibri Light" w:eastAsia="Times New Roman" w:hAnsi="Calibri Light" w:cs="Arial"/>
                <w:b/>
                <w:color w:val="FFFFFF" w:themeColor="background1"/>
                <w:sz w:val="22"/>
                <w:lang w:eastAsia="pl-PL"/>
              </w:rPr>
              <w:t>Dofinansowanie projektu zintegrowanego w ramach RPO WP 2014-2020:</w:t>
            </w:r>
          </w:p>
        </w:tc>
        <w:tc>
          <w:tcPr>
            <w:tcW w:w="806" w:type="pct"/>
            <w:shd w:val="clear" w:color="auto" w:fill="0070C0"/>
          </w:tcPr>
          <w:p w14:paraId="61F0A439" w14:textId="77777777" w:rsidR="00F678A9" w:rsidRPr="001F7485" w:rsidRDefault="00F678A9" w:rsidP="00BF47F9">
            <w:pPr>
              <w:spacing w:after="0" w:line="240" w:lineRule="auto"/>
              <w:jc w:val="right"/>
              <w:rPr>
                <w:rFonts w:ascii="Calibri Light" w:eastAsia="Times New Roman" w:hAnsi="Calibri Light"/>
                <w:b/>
                <w:bCs/>
                <w:color w:val="FFFFFF" w:themeColor="background1"/>
                <w:sz w:val="22"/>
                <w:lang w:eastAsia="pl-PL"/>
              </w:rPr>
            </w:pPr>
            <w:r>
              <w:rPr>
                <w:rFonts w:ascii="Calibri Light" w:eastAsia="Times New Roman" w:hAnsi="Calibri Light"/>
                <w:b/>
                <w:bCs/>
                <w:color w:val="FFFFFF" w:themeColor="background1"/>
                <w:sz w:val="22"/>
                <w:lang w:eastAsia="pl-PL"/>
              </w:rPr>
              <w:t>10  000 000,00</w:t>
            </w:r>
          </w:p>
        </w:tc>
      </w:tr>
      <w:tr w:rsidR="00F678A9" w:rsidRPr="001F7485" w14:paraId="37065C75" w14:textId="77777777" w:rsidTr="00BF47F9">
        <w:trPr>
          <w:trHeight w:val="284"/>
        </w:trPr>
        <w:tc>
          <w:tcPr>
            <w:tcW w:w="4183" w:type="pct"/>
            <w:shd w:val="clear" w:color="auto" w:fill="0070C0"/>
          </w:tcPr>
          <w:p w14:paraId="0BE04C39" w14:textId="77777777" w:rsidR="00F678A9" w:rsidRPr="001F7485" w:rsidRDefault="00F678A9" w:rsidP="00BF47F9">
            <w:pPr>
              <w:spacing w:after="0" w:line="240" w:lineRule="auto"/>
              <w:jc w:val="right"/>
              <w:rPr>
                <w:rFonts w:ascii="Calibri Light" w:hAnsi="Calibri Light"/>
                <w:b/>
                <w:bCs/>
                <w:color w:val="FFFFFF" w:themeColor="background1"/>
                <w:sz w:val="22"/>
              </w:rPr>
            </w:pPr>
            <w:r w:rsidRPr="001F7485">
              <w:rPr>
                <w:rFonts w:ascii="Calibri Light" w:hAnsi="Calibri Light" w:cs="Arial"/>
                <w:b/>
                <w:color w:val="FFFFFF" w:themeColor="background1"/>
                <w:sz w:val="22"/>
              </w:rPr>
              <w:t>Wkład własny gmin MOF do projektu zintegrowanego:</w:t>
            </w:r>
          </w:p>
        </w:tc>
        <w:tc>
          <w:tcPr>
            <w:tcW w:w="806" w:type="pct"/>
            <w:shd w:val="clear" w:color="auto" w:fill="0070C0"/>
          </w:tcPr>
          <w:p w14:paraId="36D8D23E" w14:textId="020FB787" w:rsidR="00F678A9" w:rsidRPr="001F7485" w:rsidRDefault="00BF47F9" w:rsidP="00BF47F9">
            <w:pPr>
              <w:spacing w:after="0" w:line="240" w:lineRule="auto"/>
              <w:jc w:val="right"/>
              <w:rPr>
                <w:rFonts w:ascii="Calibri Light" w:eastAsia="Times New Roman" w:hAnsi="Calibri Light"/>
                <w:b/>
                <w:bCs/>
                <w:color w:val="FFFFFF" w:themeColor="background1"/>
                <w:sz w:val="22"/>
                <w:lang w:eastAsia="pl-PL"/>
              </w:rPr>
            </w:pPr>
            <w:r>
              <w:rPr>
                <w:rFonts w:ascii="Calibri Light" w:eastAsia="Times New Roman" w:hAnsi="Calibri Light"/>
                <w:b/>
                <w:bCs/>
                <w:color w:val="FFFFFF" w:themeColor="background1"/>
                <w:sz w:val="22"/>
                <w:lang w:eastAsia="pl-PL"/>
              </w:rPr>
              <w:t>9  0</w:t>
            </w:r>
            <w:r w:rsidR="00F678A9">
              <w:rPr>
                <w:rFonts w:ascii="Calibri Light" w:eastAsia="Times New Roman" w:hAnsi="Calibri Light"/>
                <w:b/>
                <w:bCs/>
                <w:color w:val="FFFFFF" w:themeColor="background1"/>
                <w:sz w:val="22"/>
                <w:lang w:eastAsia="pl-PL"/>
              </w:rPr>
              <w:t>00 000,00</w:t>
            </w:r>
          </w:p>
        </w:tc>
      </w:tr>
    </w:tbl>
    <w:p w14:paraId="31DE3D75" w14:textId="5E44E8A1" w:rsidR="00F678A9" w:rsidRDefault="00F678A9" w:rsidP="00E80FE0"/>
    <w:p w14:paraId="74DA84DD" w14:textId="77777777" w:rsidR="00F678A9" w:rsidRDefault="00F678A9" w:rsidP="00E80FE0"/>
    <w:p w14:paraId="384FD62E" w14:textId="77777777" w:rsidR="00F678A9" w:rsidRDefault="00F678A9" w:rsidP="00E80FE0">
      <w:pPr>
        <w:sectPr w:rsidR="00F678A9" w:rsidSect="00E52511">
          <w:pgSz w:w="16840" w:h="11907" w:orient="landscape" w:code="9"/>
          <w:pgMar w:top="1418" w:right="1418" w:bottom="1247" w:left="1559" w:header="709" w:footer="709" w:gutter="170"/>
          <w:cols w:space="708"/>
          <w:docGrid w:linePitch="360"/>
        </w:sectPr>
      </w:pPr>
    </w:p>
    <w:tbl>
      <w:tblPr>
        <w:tblStyle w:val="Tabela-Siatka"/>
        <w:tblW w:w="5002" w:type="pct"/>
        <w:tblLook w:val="04A0" w:firstRow="1" w:lastRow="0" w:firstColumn="1" w:lastColumn="0" w:noHBand="0" w:noVBand="1"/>
      </w:tblPr>
      <w:tblGrid>
        <w:gridCol w:w="11489"/>
        <w:gridCol w:w="2370"/>
      </w:tblGrid>
      <w:tr w:rsidR="00F678A9" w:rsidRPr="00E01C4C" w14:paraId="2EC4FAB3"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0070C0"/>
          </w:tcPr>
          <w:p w14:paraId="69D86C70" w14:textId="77777777" w:rsidR="00F678A9" w:rsidRPr="00E36BEA" w:rsidRDefault="00F678A9" w:rsidP="00BF47F9">
            <w:pPr>
              <w:pStyle w:val="Default"/>
              <w:ind w:left="2155" w:hanging="2155"/>
              <w:rPr>
                <w:rFonts w:ascii="Calibri Light" w:hAnsi="Calibri Light"/>
                <w:color w:val="FFFFFF" w:themeColor="background1"/>
              </w:rPr>
            </w:pPr>
            <w:r>
              <w:rPr>
                <w:rFonts w:ascii="Calibri Light" w:hAnsi="Calibri Light"/>
                <w:color w:val="FFFFFF" w:themeColor="background1"/>
              </w:rPr>
              <w:lastRenderedPageBreak/>
              <w:t xml:space="preserve">Projekt zintegrowany: </w:t>
            </w:r>
            <w:r w:rsidRPr="00232244">
              <w:rPr>
                <w:rFonts w:ascii="Calibri Light" w:hAnsi="Calibri Light"/>
                <w:b/>
                <w:color w:val="FFFFFF" w:themeColor="background1"/>
                <w:sz w:val="36"/>
                <w:szCs w:val="36"/>
              </w:rPr>
              <w:t>Rozwój usług społecznych w zrewitalizowanym obszarze MOF Stalowej Woli</w:t>
            </w:r>
          </w:p>
        </w:tc>
      </w:tr>
      <w:tr w:rsidR="00F678A9" w:rsidRPr="00E01C4C" w14:paraId="07D576C3"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55D28216" w14:textId="77777777" w:rsidR="00F678A9" w:rsidRPr="00C06473" w:rsidRDefault="00F678A9" w:rsidP="00BF47F9">
            <w:pPr>
              <w:pStyle w:val="Default"/>
              <w:jc w:val="both"/>
              <w:rPr>
                <w:rFonts w:asciiTheme="majorHAnsi" w:hAnsiTheme="majorHAnsi"/>
                <w:color w:val="000000" w:themeColor="text1"/>
                <w:sz w:val="20"/>
                <w:szCs w:val="20"/>
              </w:rPr>
            </w:pPr>
            <w:r w:rsidRPr="00C06473">
              <w:rPr>
                <w:rFonts w:asciiTheme="majorHAnsi" w:hAnsiTheme="majorHAnsi"/>
                <w:b/>
                <w:color w:val="000000" w:themeColor="text1"/>
                <w:sz w:val="20"/>
                <w:szCs w:val="20"/>
              </w:rPr>
              <w:t xml:space="preserve">Cel rozwojowy 5 Strategii Rozwoju MOF Stalowej Woli: </w:t>
            </w:r>
            <w:r w:rsidRPr="00C06473">
              <w:rPr>
                <w:rFonts w:asciiTheme="majorHAnsi" w:hAnsiTheme="majorHAnsi"/>
                <w:color w:val="000000" w:themeColor="text1"/>
                <w:sz w:val="20"/>
                <w:szCs w:val="20"/>
              </w:rPr>
              <w:t>Poprawa jakości życia mieszkańców Miejskiego Obszaru Funkcjonalnego Stalowej Woli</w:t>
            </w:r>
          </w:p>
        </w:tc>
      </w:tr>
      <w:tr w:rsidR="00F678A9" w:rsidRPr="00E01C4C" w14:paraId="7D329EA7"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2339D87B" w14:textId="77777777" w:rsidR="00F678A9" w:rsidRPr="00C06473" w:rsidRDefault="00F678A9" w:rsidP="00BF47F9">
            <w:pPr>
              <w:pStyle w:val="Default"/>
              <w:jc w:val="both"/>
              <w:rPr>
                <w:rFonts w:asciiTheme="majorHAnsi" w:hAnsiTheme="majorHAnsi"/>
                <w:color w:val="000000" w:themeColor="text1"/>
                <w:sz w:val="20"/>
                <w:szCs w:val="20"/>
              </w:rPr>
            </w:pPr>
            <w:r w:rsidRPr="00C06473">
              <w:rPr>
                <w:rFonts w:asciiTheme="majorHAnsi" w:hAnsiTheme="majorHAnsi"/>
                <w:b/>
                <w:color w:val="000000" w:themeColor="text1"/>
                <w:sz w:val="20"/>
                <w:szCs w:val="20"/>
              </w:rPr>
              <w:t xml:space="preserve">Działanie 5.1 Strategii Rozwoju MOF Stalowej Woli: </w:t>
            </w:r>
            <w:r w:rsidRPr="00C06473">
              <w:rPr>
                <w:rFonts w:asciiTheme="majorHAnsi" w:hAnsiTheme="majorHAnsi"/>
                <w:color w:val="000000" w:themeColor="text1"/>
                <w:sz w:val="20"/>
                <w:szCs w:val="20"/>
              </w:rPr>
              <w:t>Kompleksowa rewitalizacja obszarów o niewłaściwym potencjale</w:t>
            </w:r>
          </w:p>
        </w:tc>
      </w:tr>
      <w:tr w:rsidR="00F678A9" w:rsidRPr="00E01C4C" w14:paraId="124DD250"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19FD60CF" w14:textId="77777777" w:rsidR="00F678A9" w:rsidRPr="00C06473" w:rsidRDefault="00F678A9" w:rsidP="00BF47F9">
            <w:pPr>
              <w:pStyle w:val="Default"/>
              <w:jc w:val="both"/>
              <w:rPr>
                <w:rFonts w:asciiTheme="majorHAnsi" w:hAnsiTheme="majorHAnsi"/>
                <w:b/>
                <w:bCs/>
                <w:color w:val="000000" w:themeColor="text1"/>
                <w:sz w:val="20"/>
                <w:szCs w:val="20"/>
              </w:rPr>
            </w:pPr>
            <w:r w:rsidRPr="00C06473">
              <w:rPr>
                <w:rFonts w:asciiTheme="majorHAnsi" w:hAnsiTheme="majorHAnsi"/>
                <w:b/>
                <w:bCs/>
                <w:color w:val="000000" w:themeColor="text1"/>
                <w:sz w:val="20"/>
                <w:szCs w:val="20"/>
              </w:rPr>
              <w:t>Szczegółowy Opis Osi Priorytetowych RPO WP 2014-2020</w:t>
            </w:r>
          </w:p>
          <w:p w14:paraId="2877ADA8" w14:textId="77777777" w:rsidR="00F678A9" w:rsidRPr="00C06473" w:rsidRDefault="00F678A9" w:rsidP="00BF47F9">
            <w:pPr>
              <w:pStyle w:val="Default"/>
              <w:jc w:val="both"/>
              <w:rPr>
                <w:rFonts w:asciiTheme="majorHAnsi" w:hAnsiTheme="majorHAnsi"/>
                <w:color w:val="000000" w:themeColor="text1"/>
                <w:sz w:val="20"/>
                <w:szCs w:val="20"/>
              </w:rPr>
            </w:pPr>
            <w:r w:rsidRPr="00C06473">
              <w:rPr>
                <w:rFonts w:asciiTheme="majorHAnsi" w:hAnsiTheme="majorHAnsi"/>
                <w:bCs/>
                <w:color w:val="000000" w:themeColor="text1"/>
                <w:sz w:val="20"/>
                <w:szCs w:val="20"/>
              </w:rPr>
              <w:t>Oś Priorytetowa VIII. Integracja społeczna</w:t>
            </w:r>
            <w:r>
              <w:rPr>
                <w:rFonts w:asciiTheme="majorHAnsi" w:hAnsiTheme="majorHAnsi"/>
                <w:bCs/>
                <w:color w:val="000000" w:themeColor="text1"/>
                <w:sz w:val="20"/>
                <w:szCs w:val="20"/>
              </w:rPr>
              <w:t xml:space="preserve">, </w:t>
            </w:r>
            <w:r w:rsidRPr="00C06473">
              <w:rPr>
                <w:rFonts w:asciiTheme="majorHAnsi" w:hAnsiTheme="majorHAnsi"/>
                <w:bCs/>
                <w:color w:val="000000" w:themeColor="text1"/>
                <w:sz w:val="20"/>
                <w:szCs w:val="20"/>
              </w:rPr>
              <w:t>Działanie 8.3 Zwiększenie dostępu do usług społecznych i zdrowotnych</w:t>
            </w:r>
            <w:r>
              <w:rPr>
                <w:rFonts w:asciiTheme="majorHAnsi" w:hAnsiTheme="majorHAnsi"/>
                <w:bCs/>
                <w:color w:val="000000" w:themeColor="text1"/>
                <w:sz w:val="20"/>
                <w:szCs w:val="20"/>
              </w:rPr>
              <w:t xml:space="preserve">, </w:t>
            </w:r>
            <w:r w:rsidRPr="00C06473">
              <w:rPr>
                <w:rFonts w:asciiTheme="majorHAnsi" w:hAnsiTheme="majorHAnsi"/>
                <w:bCs/>
                <w:color w:val="000000" w:themeColor="text1"/>
                <w:sz w:val="20"/>
                <w:szCs w:val="20"/>
              </w:rPr>
              <w:t>Cel tematyczny 9</w:t>
            </w:r>
            <w:r>
              <w:rPr>
                <w:rFonts w:asciiTheme="majorHAnsi" w:hAnsiTheme="majorHAnsi"/>
                <w:bCs/>
                <w:color w:val="000000" w:themeColor="text1"/>
                <w:sz w:val="20"/>
                <w:szCs w:val="20"/>
              </w:rPr>
              <w:t xml:space="preserve">, </w:t>
            </w:r>
            <w:r w:rsidRPr="00C06473">
              <w:rPr>
                <w:rFonts w:asciiTheme="majorHAnsi" w:hAnsiTheme="majorHAnsi"/>
                <w:bCs/>
                <w:color w:val="000000" w:themeColor="text1"/>
                <w:sz w:val="20"/>
                <w:szCs w:val="20"/>
              </w:rPr>
              <w:t>Priorytet Inwestycyjny 9iv</w:t>
            </w:r>
          </w:p>
        </w:tc>
      </w:tr>
      <w:tr w:rsidR="00F678A9" w:rsidRPr="00E01C4C" w14:paraId="1DD917C2"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4E89F717" w14:textId="77777777" w:rsidR="00F678A9" w:rsidRPr="00322348" w:rsidRDefault="00F678A9" w:rsidP="00BF47F9">
            <w:pPr>
              <w:pStyle w:val="Default"/>
              <w:jc w:val="both"/>
              <w:rPr>
                <w:rFonts w:asciiTheme="majorHAnsi" w:hAnsiTheme="majorHAnsi"/>
                <w:color w:val="000000" w:themeColor="text1"/>
                <w:sz w:val="20"/>
                <w:szCs w:val="20"/>
              </w:rPr>
            </w:pPr>
            <w:r w:rsidRPr="00322348">
              <w:rPr>
                <w:rFonts w:asciiTheme="majorHAnsi" w:hAnsiTheme="majorHAnsi"/>
                <w:b/>
                <w:color w:val="000000" w:themeColor="text1"/>
                <w:sz w:val="20"/>
                <w:szCs w:val="20"/>
              </w:rPr>
              <w:t>Lider projektu zintegrowanego:</w:t>
            </w:r>
            <w:r w:rsidRPr="00322348">
              <w:rPr>
                <w:rFonts w:asciiTheme="majorHAnsi" w:hAnsiTheme="majorHAnsi"/>
                <w:color w:val="000000" w:themeColor="text1"/>
                <w:sz w:val="20"/>
                <w:szCs w:val="20"/>
              </w:rPr>
              <w:t xml:space="preserve"> Gmina Stalowa Wola</w:t>
            </w:r>
          </w:p>
        </w:tc>
      </w:tr>
      <w:tr w:rsidR="00F678A9" w:rsidRPr="00E01C4C" w14:paraId="0AA286F9"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2C711E42" w14:textId="1CE27465" w:rsidR="00F678A9" w:rsidRPr="00322348" w:rsidRDefault="00F678A9" w:rsidP="00BF47F9">
            <w:pPr>
              <w:pStyle w:val="Default"/>
              <w:jc w:val="both"/>
              <w:rPr>
                <w:rFonts w:asciiTheme="majorHAnsi" w:hAnsiTheme="majorHAnsi"/>
                <w:color w:val="000000" w:themeColor="text1"/>
                <w:sz w:val="20"/>
                <w:szCs w:val="20"/>
              </w:rPr>
            </w:pPr>
            <w:r w:rsidRPr="00322348">
              <w:rPr>
                <w:rFonts w:asciiTheme="majorHAnsi" w:hAnsiTheme="majorHAnsi"/>
                <w:b/>
                <w:color w:val="000000" w:themeColor="text1"/>
                <w:sz w:val="20"/>
                <w:szCs w:val="20"/>
              </w:rPr>
              <w:t>Partnerzy projektu zintegrowanego:</w:t>
            </w:r>
            <w:r w:rsidRPr="00322348">
              <w:rPr>
                <w:rFonts w:asciiTheme="majorHAnsi" w:hAnsiTheme="majorHAnsi"/>
                <w:color w:val="000000" w:themeColor="text1"/>
                <w:sz w:val="20"/>
                <w:szCs w:val="20"/>
              </w:rPr>
              <w:t xml:space="preserve"> Miejski Ośrodek Pomocy Społecznej w Stalowej Woli, Gmina </w:t>
            </w:r>
            <w:r w:rsidR="00735905">
              <w:rPr>
                <w:rFonts w:asciiTheme="majorHAnsi" w:hAnsiTheme="majorHAnsi"/>
                <w:color w:val="000000" w:themeColor="text1"/>
                <w:sz w:val="20"/>
                <w:szCs w:val="20"/>
              </w:rPr>
              <w:t xml:space="preserve">i Miasto </w:t>
            </w:r>
            <w:r w:rsidRPr="00735905">
              <w:rPr>
                <w:rFonts w:asciiTheme="majorHAnsi" w:hAnsiTheme="majorHAnsi"/>
                <w:color w:val="000000" w:themeColor="text1"/>
                <w:sz w:val="20"/>
                <w:szCs w:val="20"/>
              </w:rPr>
              <w:t xml:space="preserve">Nisko, Ośrodek Pomocy Społecznej w Nisku, Środowiskowy </w:t>
            </w:r>
            <w:r w:rsidRPr="00322348">
              <w:rPr>
                <w:rFonts w:asciiTheme="majorHAnsi" w:hAnsiTheme="majorHAnsi"/>
                <w:color w:val="000000" w:themeColor="text1"/>
                <w:sz w:val="20"/>
                <w:szCs w:val="20"/>
              </w:rPr>
              <w:t>Dom Samopomocy w Nisku</w:t>
            </w:r>
          </w:p>
        </w:tc>
      </w:tr>
      <w:tr w:rsidR="00F678A9" w:rsidRPr="00E01C4C" w14:paraId="38823911"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1820AC64" w14:textId="77777777" w:rsidR="00F678A9" w:rsidRPr="00C06473" w:rsidRDefault="00F678A9" w:rsidP="00BF47F9">
            <w:pPr>
              <w:pStyle w:val="Default"/>
              <w:jc w:val="both"/>
              <w:rPr>
                <w:rFonts w:asciiTheme="majorHAnsi" w:hAnsiTheme="majorHAnsi"/>
                <w:color w:val="000000" w:themeColor="text1"/>
                <w:sz w:val="20"/>
                <w:szCs w:val="20"/>
              </w:rPr>
            </w:pPr>
            <w:r w:rsidRPr="00C06473">
              <w:rPr>
                <w:rFonts w:asciiTheme="majorHAnsi" w:hAnsiTheme="majorHAnsi"/>
                <w:b/>
                <w:color w:val="000000" w:themeColor="text1"/>
                <w:sz w:val="20"/>
                <w:szCs w:val="20"/>
              </w:rPr>
              <w:t>Cel projektu zintegrowanego:</w:t>
            </w:r>
            <w:r w:rsidRPr="00C06473">
              <w:rPr>
                <w:rFonts w:asciiTheme="majorHAnsi" w:hAnsiTheme="majorHAnsi"/>
                <w:color w:val="000000" w:themeColor="text1"/>
                <w:sz w:val="20"/>
                <w:szCs w:val="20"/>
              </w:rPr>
              <w:t xml:space="preserve"> Zwiększenie dostępu do usług społecznych w zrewitalizowanym obszarze MOF.</w:t>
            </w:r>
          </w:p>
        </w:tc>
      </w:tr>
      <w:tr w:rsidR="00F678A9" w:rsidRPr="00E01C4C" w14:paraId="454EE0F0"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76D4189D" w14:textId="77777777" w:rsidR="00F678A9" w:rsidRPr="00C06473" w:rsidRDefault="00F678A9" w:rsidP="00BF47F9">
            <w:pPr>
              <w:pStyle w:val="Default"/>
              <w:jc w:val="both"/>
              <w:rPr>
                <w:rFonts w:asciiTheme="majorHAnsi" w:hAnsiTheme="majorHAnsi"/>
                <w:color w:val="000000" w:themeColor="text1"/>
                <w:sz w:val="20"/>
                <w:szCs w:val="20"/>
              </w:rPr>
            </w:pPr>
            <w:r w:rsidRPr="00C06473">
              <w:rPr>
                <w:rFonts w:asciiTheme="majorHAnsi" w:hAnsiTheme="majorHAnsi"/>
                <w:b/>
                <w:color w:val="000000" w:themeColor="text1"/>
                <w:sz w:val="20"/>
                <w:szCs w:val="20"/>
              </w:rPr>
              <w:t>Główny zakres projektu zintegrowanego:</w:t>
            </w:r>
            <w:r w:rsidRPr="00C06473">
              <w:rPr>
                <w:rFonts w:asciiTheme="majorHAnsi" w:hAnsiTheme="majorHAnsi"/>
                <w:color w:val="000000" w:themeColor="text1"/>
                <w:sz w:val="20"/>
                <w:szCs w:val="20"/>
              </w:rPr>
              <w:t xml:space="preserve"> </w:t>
            </w:r>
          </w:p>
          <w:p w14:paraId="41C13E43" w14:textId="77777777" w:rsidR="00F678A9" w:rsidRPr="00C06473" w:rsidRDefault="00F678A9" w:rsidP="00BF47F9">
            <w:pPr>
              <w:spacing w:after="0" w:line="240" w:lineRule="auto"/>
              <w:rPr>
                <w:color w:val="000000" w:themeColor="text1"/>
                <w:sz w:val="20"/>
                <w:szCs w:val="20"/>
              </w:rPr>
            </w:pPr>
            <w:r w:rsidRPr="00C06473">
              <w:rPr>
                <w:color w:val="000000" w:themeColor="text1"/>
                <w:sz w:val="20"/>
                <w:szCs w:val="20"/>
              </w:rPr>
              <w:t>Rewitalizacja społeczna z wykorzystaniem infrastruktury objętej rewitalizacją przestrzenną, prowadzona w:</w:t>
            </w:r>
          </w:p>
          <w:p w14:paraId="2D7E7AAA" w14:textId="69268D68" w:rsidR="00F678A9" w:rsidRDefault="00F678A9" w:rsidP="00BF47F9">
            <w:pPr>
              <w:pStyle w:val="Akapitzlist"/>
              <w:numPr>
                <w:ilvl w:val="0"/>
                <w:numId w:val="80"/>
              </w:numPr>
              <w:spacing w:after="0" w:line="240" w:lineRule="auto"/>
              <w:rPr>
                <w:color w:val="000000" w:themeColor="text1"/>
                <w:sz w:val="20"/>
                <w:szCs w:val="20"/>
              </w:rPr>
            </w:pPr>
            <w:r>
              <w:rPr>
                <w:color w:val="000000" w:themeColor="text1"/>
                <w:sz w:val="20"/>
                <w:szCs w:val="20"/>
              </w:rPr>
              <w:t>gm.</w:t>
            </w:r>
            <w:r w:rsidRPr="00C06473">
              <w:rPr>
                <w:color w:val="000000" w:themeColor="text1"/>
                <w:sz w:val="20"/>
                <w:szCs w:val="20"/>
              </w:rPr>
              <w:t xml:space="preserve"> Stalowa Wola poprzez stworzenie klubu samopomocy, finansowanie wypożyczenia sprzętu niezbędnego do opieki lub zwiększającego samodzielność osób starszych, realizację specjalistycznych usług opiekuńczych, </w:t>
            </w:r>
            <w:proofErr w:type="spellStart"/>
            <w:r w:rsidRPr="00C06473">
              <w:rPr>
                <w:color w:val="000000" w:themeColor="text1"/>
                <w:sz w:val="20"/>
                <w:szCs w:val="20"/>
              </w:rPr>
              <w:t>teleopiekę</w:t>
            </w:r>
            <w:proofErr w:type="spellEnd"/>
            <w:r w:rsidR="00FF3AC6">
              <w:rPr>
                <w:color w:val="000000" w:themeColor="text1"/>
                <w:sz w:val="20"/>
                <w:szCs w:val="20"/>
              </w:rPr>
              <w:t xml:space="preserve"> itp.</w:t>
            </w:r>
            <w:r>
              <w:rPr>
                <w:color w:val="000000" w:themeColor="text1"/>
                <w:sz w:val="20"/>
                <w:szCs w:val="20"/>
              </w:rPr>
              <w:t>,</w:t>
            </w:r>
          </w:p>
          <w:p w14:paraId="68349BEE" w14:textId="555A95D2" w:rsidR="00F678A9" w:rsidRPr="00AE67C2" w:rsidRDefault="00F678A9" w:rsidP="00FF3AC6">
            <w:pPr>
              <w:pStyle w:val="Akapitzlist"/>
              <w:numPr>
                <w:ilvl w:val="0"/>
                <w:numId w:val="80"/>
              </w:numPr>
              <w:spacing w:after="0" w:line="240" w:lineRule="auto"/>
              <w:rPr>
                <w:color w:val="000000" w:themeColor="text1"/>
                <w:sz w:val="20"/>
                <w:szCs w:val="20"/>
              </w:rPr>
            </w:pPr>
            <w:r>
              <w:rPr>
                <w:color w:val="000000" w:themeColor="text1"/>
                <w:sz w:val="20"/>
                <w:szCs w:val="20"/>
              </w:rPr>
              <w:t>gm.</w:t>
            </w:r>
            <w:r w:rsidRPr="00C06473">
              <w:rPr>
                <w:color w:val="000000" w:themeColor="text1"/>
                <w:sz w:val="20"/>
                <w:szCs w:val="20"/>
              </w:rPr>
              <w:t xml:space="preserve"> Nisko poprzez stworzenie Środowiskowego Domu Samopomocy, utrzymanie jego funkcjonowania</w:t>
            </w:r>
            <w:r w:rsidR="00FF3AC6">
              <w:rPr>
                <w:color w:val="000000" w:themeColor="text1"/>
                <w:sz w:val="20"/>
                <w:szCs w:val="20"/>
              </w:rPr>
              <w:t>,</w:t>
            </w:r>
            <w:r w:rsidRPr="00C06473">
              <w:rPr>
                <w:color w:val="000000" w:themeColor="text1"/>
                <w:sz w:val="20"/>
                <w:szCs w:val="20"/>
              </w:rPr>
              <w:t xml:space="preserve"> świadczenie w jego ramach szeregu usług społecznych</w:t>
            </w:r>
            <w:r w:rsidR="00FF3AC6">
              <w:rPr>
                <w:color w:val="000000" w:themeColor="text1"/>
                <w:sz w:val="20"/>
                <w:szCs w:val="20"/>
              </w:rPr>
              <w:t xml:space="preserve"> itp.</w:t>
            </w:r>
          </w:p>
        </w:tc>
      </w:tr>
      <w:tr w:rsidR="00F678A9" w:rsidRPr="00E01C4C" w14:paraId="62838915"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7E182B1B" w14:textId="77777777" w:rsidR="00F678A9" w:rsidRPr="000F2697" w:rsidRDefault="00F678A9" w:rsidP="00BF47F9">
            <w:pPr>
              <w:pStyle w:val="Default"/>
              <w:jc w:val="both"/>
              <w:rPr>
                <w:rFonts w:asciiTheme="majorHAnsi" w:hAnsiTheme="majorHAnsi"/>
                <w:b/>
                <w:bCs/>
                <w:color w:val="000000" w:themeColor="text1"/>
                <w:sz w:val="20"/>
                <w:szCs w:val="20"/>
              </w:rPr>
            </w:pPr>
            <w:r w:rsidRPr="000F2697">
              <w:rPr>
                <w:rFonts w:asciiTheme="majorHAnsi" w:hAnsiTheme="majorHAnsi"/>
                <w:b/>
                <w:bCs/>
                <w:color w:val="000000" w:themeColor="text1"/>
                <w:sz w:val="20"/>
                <w:szCs w:val="20"/>
              </w:rPr>
              <w:t>Zintegrowany charakter projektu:</w:t>
            </w:r>
          </w:p>
          <w:p w14:paraId="003A9570" w14:textId="6FB390B4" w:rsidR="00F678A9" w:rsidRPr="000F2697" w:rsidRDefault="00F678A9" w:rsidP="00FF3AC6">
            <w:pPr>
              <w:pStyle w:val="Default"/>
              <w:jc w:val="both"/>
              <w:rPr>
                <w:rFonts w:asciiTheme="majorHAnsi" w:hAnsiTheme="majorHAnsi" w:cs="Arial"/>
                <w:color w:val="000000" w:themeColor="text1"/>
                <w:sz w:val="20"/>
                <w:szCs w:val="20"/>
              </w:rPr>
            </w:pPr>
            <w:r w:rsidRPr="000F2697">
              <w:rPr>
                <w:rFonts w:asciiTheme="majorHAnsi" w:hAnsiTheme="majorHAnsi" w:cs="Arial"/>
                <w:color w:val="000000" w:themeColor="text1"/>
                <w:sz w:val="20"/>
                <w:szCs w:val="20"/>
              </w:rPr>
              <w:t xml:space="preserve">Projekt obejmuje rewitalizację społeczną w gm. </w:t>
            </w:r>
            <w:r w:rsidR="00FF3AC6">
              <w:rPr>
                <w:rFonts w:asciiTheme="majorHAnsi" w:hAnsiTheme="majorHAnsi" w:cs="Arial"/>
                <w:color w:val="000000" w:themeColor="text1"/>
                <w:sz w:val="20"/>
                <w:szCs w:val="20"/>
              </w:rPr>
              <w:t xml:space="preserve">Stalowa Wola i gm. </w:t>
            </w:r>
            <w:r w:rsidRPr="000F2697">
              <w:rPr>
                <w:rFonts w:asciiTheme="majorHAnsi" w:hAnsiTheme="majorHAnsi" w:cs="Arial"/>
                <w:color w:val="000000" w:themeColor="text1"/>
                <w:sz w:val="20"/>
                <w:szCs w:val="20"/>
              </w:rPr>
              <w:t xml:space="preserve">Nisko, na obszarze, na którym zdiagnozowano znaczną skalę występowania wspólnego dla całego MOF problemu zagrożenia wykluczeniem społecznym z uwagi na koncentrację negatywnych zjawisk społecznych oraz występowanie obiektów/terenów, stanowiących niewykorzystany w pełni potencjał przestrzenny. Mieszkańcy z poszczególnych gmin są silnie powiązani różnymi uwarunkowaniami </w:t>
            </w:r>
            <w:proofErr w:type="spellStart"/>
            <w:r w:rsidRPr="000F2697">
              <w:rPr>
                <w:rFonts w:asciiTheme="majorHAnsi" w:hAnsiTheme="majorHAnsi" w:cs="Arial"/>
                <w:color w:val="000000" w:themeColor="text1"/>
                <w:sz w:val="20"/>
                <w:szCs w:val="20"/>
              </w:rPr>
              <w:t>społeczno</w:t>
            </w:r>
            <w:proofErr w:type="spellEnd"/>
            <w:r w:rsidRPr="000F2697">
              <w:rPr>
                <w:rFonts w:asciiTheme="majorHAnsi" w:hAnsiTheme="majorHAnsi" w:cs="Arial"/>
                <w:color w:val="000000" w:themeColor="text1"/>
                <w:sz w:val="20"/>
                <w:szCs w:val="20"/>
              </w:rPr>
              <w:t xml:space="preserve"> – gospodarczymi, co sprawia, iż problemy mieszkańców obszarów kryzysowych przenikają na tereny sąsiednich osiedli i gmin MOF silnie wpływając na te obszary</w:t>
            </w:r>
            <w:r w:rsidR="00BF47F9">
              <w:rPr>
                <w:rFonts w:asciiTheme="majorHAnsi" w:hAnsiTheme="majorHAnsi" w:cs="Arial"/>
                <w:color w:val="000000" w:themeColor="text1"/>
                <w:sz w:val="20"/>
                <w:szCs w:val="20"/>
              </w:rPr>
              <w:t xml:space="preserve"> (np. miejsce zamieszkania w Nisku, a praca/</w:t>
            </w:r>
            <w:r w:rsidR="00FF3AC6">
              <w:rPr>
                <w:rFonts w:asciiTheme="majorHAnsi" w:hAnsiTheme="majorHAnsi" w:cs="Arial"/>
                <w:color w:val="000000" w:themeColor="text1"/>
                <w:sz w:val="20"/>
                <w:szCs w:val="20"/>
              </w:rPr>
              <w:t>edukacja</w:t>
            </w:r>
            <w:r w:rsidR="00BF47F9">
              <w:rPr>
                <w:rFonts w:asciiTheme="majorHAnsi" w:hAnsiTheme="majorHAnsi" w:cs="Arial"/>
                <w:color w:val="000000" w:themeColor="text1"/>
                <w:sz w:val="20"/>
                <w:szCs w:val="20"/>
              </w:rPr>
              <w:t xml:space="preserve"> w Stalowej Woli itp.)</w:t>
            </w:r>
            <w:r w:rsidRPr="000F2697">
              <w:rPr>
                <w:rFonts w:asciiTheme="majorHAnsi" w:hAnsiTheme="majorHAnsi" w:cs="Arial"/>
                <w:color w:val="000000" w:themeColor="text1"/>
                <w:sz w:val="20"/>
                <w:szCs w:val="20"/>
              </w:rPr>
              <w:t xml:space="preserve">. Z uwagi na znaczną liczbę osób starszych występujących na obszarach przewidzianych do rewitalizacji zaplanowano wsparcie skierowane do tej grupy mieszkańców, które ułatwi im funkcjonowanie w społeczności lokalnej i będzie zapobiegać wykluczeniu społecznemu. Z kolei utworzenie </w:t>
            </w:r>
            <w:r w:rsidRPr="000F2697">
              <w:rPr>
                <w:rFonts w:asciiTheme="majorHAnsi" w:hAnsiTheme="majorHAnsi"/>
                <w:color w:val="000000" w:themeColor="text1"/>
                <w:sz w:val="20"/>
                <w:szCs w:val="20"/>
              </w:rPr>
              <w:t>Środowiskowego Domu Samopomocy jest elementem realizowanej strategii zapewnienia osobom z zaburzeniami psychicznymi oparcia społecznego i pozwala na: zaspokojenie podstawowych potrzeb życiowych, usamodzielnianie i integrację społeczną, rozumianą jako możliwość pełnienia powszechnie dostępnych w danej społeczności ról społecznych.</w:t>
            </w:r>
            <w:r w:rsidRPr="000F2697">
              <w:rPr>
                <w:rFonts w:asciiTheme="majorHAnsi" w:hAnsiTheme="majorHAnsi" w:cs="Arial"/>
                <w:color w:val="000000" w:themeColor="text1"/>
                <w:sz w:val="20"/>
                <w:szCs w:val="20"/>
              </w:rPr>
              <w:t xml:space="preserve"> Przyczynia się więc do przeciwdziałania marginalizacji społecznej na obszarze MOF i uzyskania efektu skali w walce z obserwowanymi problemami społecznymi. </w:t>
            </w:r>
          </w:p>
        </w:tc>
      </w:tr>
      <w:tr w:rsidR="00F678A9" w:rsidRPr="00E01C4C" w14:paraId="256A0E53" w14:textId="77777777" w:rsidTr="00BF47F9">
        <w:tc>
          <w:tcPr>
            <w:tcW w:w="4145"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0070C0"/>
          </w:tcPr>
          <w:p w14:paraId="6B2EC897" w14:textId="77777777" w:rsidR="00F678A9" w:rsidRPr="00E36BEA" w:rsidRDefault="00F678A9" w:rsidP="00BF47F9">
            <w:pPr>
              <w:spacing w:after="0" w:line="240" w:lineRule="auto"/>
              <w:jc w:val="right"/>
              <w:rPr>
                <w:rFonts w:ascii="Calibri Light" w:hAnsi="Calibri Light"/>
                <w:b/>
                <w:bCs/>
                <w:color w:val="FFFFFF" w:themeColor="background1"/>
              </w:rPr>
            </w:pPr>
            <w:r w:rsidRPr="00454249">
              <w:rPr>
                <w:rFonts w:cs="Arial"/>
                <w:b/>
                <w:color w:val="FFFFFF" w:themeColor="background1"/>
                <w:sz w:val="22"/>
                <w:lang w:eastAsia="pl-PL"/>
              </w:rPr>
              <w:t>Szacunkowa łączna wartość projektu zintegrowanego</w:t>
            </w:r>
            <w:r w:rsidRPr="00E36BEA">
              <w:rPr>
                <w:rFonts w:ascii="Calibri Light" w:hAnsi="Calibri Light" w:cs="Arial"/>
                <w:b/>
                <w:color w:val="FFFFFF" w:themeColor="background1"/>
                <w:sz w:val="22"/>
                <w:lang w:eastAsia="pl-PL"/>
              </w:rPr>
              <w:t>:</w:t>
            </w:r>
          </w:p>
        </w:tc>
        <w:tc>
          <w:tcPr>
            <w:tcW w:w="855"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0070C0"/>
          </w:tcPr>
          <w:p w14:paraId="7CD22889" w14:textId="6386EE3D" w:rsidR="00F678A9" w:rsidRPr="00E36BEA" w:rsidRDefault="003A7C62" w:rsidP="00BF47F9">
            <w:pPr>
              <w:spacing w:after="0" w:line="240" w:lineRule="auto"/>
              <w:jc w:val="right"/>
              <w:rPr>
                <w:rFonts w:ascii="Calibri Light" w:eastAsia="Times New Roman" w:hAnsi="Calibri Light"/>
                <w:b/>
                <w:bCs/>
                <w:color w:val="FFFFFF" w:themeColor="background1"/>
                <w:lang w:eastAsia="pl-PL"/>
              </w:rPr>
            </w:pPr>
            <w:r>
              <w:rPr>
                <w:rFonts w:ascii="Calibri Light" w:eastAsia="Times New Roman" w:hAnsi="Calibri Light"/>
                <w:b/>
                <w:bCs/>
                <w:color w:val="FFFFFF" w:themeColor="background1"/>
                <w:lang w:eastAsia="pl-PL"/>
              </w:rPr>
              <w:t>2 093 600,00</w:t>
            </w:r>
          </w:p>
        </w:tc>
      </w:tr>
      <w:tr w:rsidR="00F678A9" w:rsidRPr="00E01C4C" w14:paraId="69AC98E4" w14:textId="77777777" w:rsidTr="00BF47F9">
        <w:tc>
          <w:tcPr>
            <w:tcW w:w="4145"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0070C0"/>
          </w:tcPr>
          <w:p w14:paraId="70B4580C" w14:textId="77777777" w:rsidR="00F678A9" w:rsidRPr="00E36BEA" w:rsidRDefault="00F678A9" w:rsidP="00BF47F9">
            <w:pPr>
              <w:spacing w:after="0" w:line="240" w:lineRule="auto"/>
              <w:jc w:val="right"/>
              <w:rPr>
                <w:rFonts w:ascii="Calibri Light" w:hAnsi="Calibri Light"/>
                <w:b/>
                <w:bCs/>
                <w:color w:val="FFFFFF" w:themeColor="background1"/>
              </w:rPr>
            </w:pPr>
            <w:r w:rsidRPr="00E36BEA">
              <w:rPr>
                <w:rFonts w:ascii="Calibri Light" w:eastAsia="Times New Roman" w:hAnsi="Calibri Light" w:cs="Arial"/>
                <w:b/>
                <w:color w:val="FFFFFF" w:themeColor="background1"/>
                <w:sz w:val="22"/>
                <w:lang w:eastAsia="pl-PL"/>
              </w:rPr>
              <w:t>Dofinansowanie projektu zintegrowanego w ramach RPO WP 2014-2020:</w:t>
            </w:r>
          </w:p>
        </w:tc>
        <w:tc>
          <w:tcPr>
            <w:tcW w:w="855"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0070C0"/>
          </w:tcPr>
          <w:p w14:paraId="51A2B2A7" w14:textId="16117705" w:rsidR="00F678A9" w:rsidRPr="00E36BEA" w:rsidRDefault="003A7C62" w:rsidP="00BF47F9">
            <w:pPr>
              <w:spacing w:after="0" w:line="240" w:lineRule="auto"/>
              <w:jc w:val="right"/>
              <w:rPr>
                <w:rFonts w:ascii="Calibri Light" w:eastAsia="Times New Roman" w:hAnsi="Calibri Light"/>
                <w:b/>
                <w:bCs/>
                <w:color w:val="FFFFFF" w:themeColor="background1"/>
                <w:lang w:eastAsia="pl-PL"/>
              </w:rPr>
            </w:pPr>
            <w:r>
              <w:rPr>
                <w:rFonts w:ascii="Calibri Light" w:eastAsia="Times New Roman" w:hAnsi="Calibri Light"/>
                <w:b/>
                <w:bCs/>
                <w:color w:val="FFFFFF" w:themeColor="background1"/>
                <w:lang w:eastAsia="pl-PL"/>
              </w:rPr>
              <w:t>1 988 920,00</w:t>
            </w:r>
          </w:p>
        </w:tc>
      </w:tr>
      <w:tr w:rsidR="00F678A9" w:rsidRPr="00E01C4C" w14:paraId="6D23A711" w14:textId="77777777" w:rsidTr="00BF47F9">
        <w:tc>
          <w:tcPr>
            <w:tcW w:w="4145"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0070C0"/>
          </w:tcPr>
          <w:p w14:paraId="1D725612" w14:textId="77777777" w:rsidR="00F678A9" w:rsidRPr="00E36BEA" w:rsidRDefault="00F678A9" w:rsidP="00BF47F9">
            <w:pPr>
              <w:spacing w:after="0" w:line="240" w:lineRule="auto"/>
              <w:jc w:val="right"/>
              <w:rPr>
                <w:rFonts w:ascii="Calibri Light" w:hAnsi="Calibri Light"/>
                <w:b/>
                <w:bCs/>
                <w:color w:val="FFFFFF" w:themeColor="background1"/>
              </w:rPr>
            </w:pPr>
            <w:r w:rsidRPr="00DB6DE5">
              <w:rPr>
                <w:rFonts w:cs="Arial"/>
                <w:b/>
                <w:color w:val="FFFFFF" w:themeColor="background1"/>
                <w:sz w:val="22"/>
              </w:rPr>
              <w:t>Wkład własny gmin MOF do projektu zintegrowanego</w:t>
            </w:r>
            <w:r w:rsidRPr="00E36BEA">
              <w:rPr>
                <w:rFonts w:ascii="Calibri Light" w:hAnsi="Calibri Light" w:cs="Arial"/>
                <w:b/>
                <w:color w:val="FFFFFF" w:themeColor="background1"/>
                <w:sz w:val="22"/>
              </w:rPr>
              <w:t>:</w:t>
            </w:r>
          </w:p>
        </w:tc>
        <w:tc>
          <w:tcPr>
            <w:tcW w:w="855"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0070C0"/>
          </w:tcPr>
          <w:p w14:paraId="465CB1F4" w14:textId="78F33CCC" w:rsidR="00F678A9" w:rsidRPr="00E36BEA" w:rsidRDefault="003A7C62" w:rsidP="00BF47F9">
            <w:pPr>
              <w:spacing w:after="0" w:line="240" w:lineRule="auto"/>
              <w:jc w:val="right"/>
              <w:rPr>
                <w:rFonts w:ascii="Calibri Light" w:eastAsia="Times New Roman" w:hAnsi="Calibri Light"/>
                <w:b/>
                <w:bCs/>
                <w:color w:val="FFFFFF" w:themeColor="background1"/>
                <w:lang w:eastAsia="pl-PL"/>
              </w:rPr>
            </w:pPr>
            <w:r>
              <w:rPr>
                <w:rFonts w:ascii="Calibri Light" w:eastAsia="Times New Roman" w:hAnsi="Calibri Light"/>
                <w:b/>
                <w:bCs/>
                <w:color w:val="FFFFFF" w:themeColor="background1"/>
                <w:lang w:eastAsia="pl-PL"/>
              </w:rPr>
              <w:t>104 680,00</w:t>
            </w:r>
          </w:p>
        </w:tc>
      </w:tr>
    </w:tbl>
    <w:p w14:paraId="1359584D" w14:textId="77777777" w:rsidR="00F678A9" w:rsidRDefault="00F678A9" w:rsidP="00E80FE0">
      <w:pPr>
        <w:sectPr w:rsidR="00F678A9" w:rsidSect="00E52511">
          <w:pgSz w:w="16840" w:h="11907" w:orient="landscape" w:code="9"/>
          <w:pgMar w:top="1418" w:right="1418" w:bottom="1247" w:left="1559" w:header="709" w:footer="709" w:gutter="170"/>
          <w:cols w:space="708"/>
          <w:docGrid w:linePitch="360"/>
        </w:sectPr>
      </w:pPr>
    </w:p>
    <w:tbl>
      <w:tblPr>
        <w:tblStyle w:val="Tabela-Siatka"/>
        <w:tblW w:w="5002" w:type="pct"/>
        <w:tblLook w:val="04A0" w:firstRow="1" w:lastRow="0" w:firstColumn="1" w:lastColumn="0" w:noHBand="0" w:noVBand="1"/>
      </w:tblPr>
      <w:tblGrid>
        <w:gridCol w:w="11489"/>
        <w:gridCol w:w="2370"/>
      </w:tblGrid>
      <w:tr w:rsidR="00F678A9" w:rsidRPr="00E36BEA" w14:paraId="5C6E5F0F"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0070C0"/>
          </w:tcPr>
          <w:p w14:paraId="659D3E5D" w14:textId="77777777" w:rsidR="00F678A9" w:rsidRPr="00E36BEA" w:rsidRDefault="00F678A9" w:rsidP="00BF47F9">
            <w:pPr>
              <w:pStyle w:val="Default"/>
              <w:ind w:left="2155" w:hanging="2155"/>
              <w:rPr>
                <w:rFonts w:ascii="Calibri Light" w:hAnsi="Calibri Light"/>
                <w:color w:val="FFFFFF" w:themeColor="background1"/>
              </w:rPr>
            </w:pPr>
            <w:r>
              <w:rPr>
                <w:rFonts w:ascii="Calibri Light" w:hAnsi="Calibri Light"/>
                <w:color w:val="FFFFFF" w:themeColor="background1"/>
              </w:rPr>
              <w:lastRenderedPageBreak/>
              <w:t xml:space="preserve">Projekt zintegrowany: </w:t>
            </w:r>
            <w:r w:rsidRPr="00227BD5">
              <w:rPr>
                <w:rFonts w:ascii="Calibri Light" w:hAnsi="Calibri Light"/>
                <w:b/>
                <w:color w:val="FFFFFF" w:themeColor="background1"/>
                <w:sz w:val="36"/>
                <w:szCs w:val="36"/>
              </w:rPr>
              <w:t>STOP Wykluczeniu w zrewitalizowanym obszarze MOF Stalowej Woli</w:t>
            </w:r>
          </w:p>
        </w:tc>
      </w:tr>
      <w:tr w:rsidR="00F678A9" w:rsidRPr="000F2697" w14:paraId="1E4366FA"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1141A429" w14:textId="77777777" w:rsidR="00F678A9" w:rsidRPr="000F2697" w:rsidRDefault="00F678A9" w:rsidP="00BF47F9">
            <w:pPr>
              <w:pStyle w:val="Default"/>
              <w:jc w:val="both"/>
              <w:rPr>
                <w:rFonts w:asciiTheme="majorHAnsi" w:hAnsiTheme="majorHAnsi"/>
                <w:color w:val="000000" w:themeColor="text1"/>
                <w:sz w:val="20"/>
                <w:szCs w:val="20"/>
              </w:rPr>
            </w:pPr>
            <w:r w:rsidRPr="000F2697">
              <w:rPr>
                <w:rFonts w:asciiTheme="majorHAnsi" w:hAnsiTheme="majorHAnsi"/>
                <w:b/>
                <w:color w:val="000000" w:themeColor="text1"/>
                <w:sz w:val="20"/>
                <w:szCs w:val="20"/>
              </w:rPr>
              <w:t xml:space="preserve">Cel rozwojowy 5 Strategii Rozwoju MOF Stalowej Woli: </w:t>
            </w:r>
            <w:r w:rsidRPr="000F2697">
              <w:rPr>
                <w:rFonts w:asciiTheme="majorHAnsi" w:hAnsiTheme="majorHAnsi"/>
                <w:color w:val="000000" w:themeColor="text1"/>
                <w:sz w:val="20"/>
                <w:szCs w:val="20"/>
              </w:rPr>
              <w:t>Poprawa jakości życia mieszkańców Miejskiego Obszaru Funkcjonalnego Stalowej Woli</w:t>
            </w:r>
          </w:p>
        </w:tc>
      </w:tr>
      <w:tr w:rsidR="00F678A9" w:rsidRPr="000F2697" w14:paraId="11D9FE57"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1AD2537F" w14:textId="77777777" w:rsidR="00F678A9" w:rsidRPr="000F2697" w:rsidRDefault="00F678A9" w:rsidP="00BF47F9">
            <w:pPr>
              <w:pStyle w:val="Default"/>
              <w:jc w:val="both"/>
              <w:rPr>
                <w:rFonts w:asciiTheme="majorHAnsi" w:hAnsiTheme="majorHAnsi"/>
                <w:color w:val="000000" w:themeColor="text1"/>
                <w:sz w:val="20"/>
                <w:szCs w:val="20"/>
              </w:rPr>
            </w:pPr>
            <w:r w:rsidRPr="000F2697">
              <w:rPr>
                <w:rFonts w:asciiTheme="majorHAnsi" w:hAnsiTheme="majorHAnsi"/>
                <w:b/>
                <w:color w:val="000000" w:themeColor="text1"/>
                <w:sz w:val="20"/>
                <w:szCs w:val="20"/>
              </w:rPr>
              <w:t xml:space="preserve">Działanie 5.1 Strategii Rozwoju MOF Stalowej Woli: </w:t>
            </w:r>
            <w:r w:rsidRPr="000F2697">
              <w:rPr>
                <w:rFonts w:asciiTheme="majorHAnsi" w:hAnsiTheme="majorHAnsi"/>
                <w:color w:val="000000" w:themeColor="text1"/>
                <w:sz w:val="20"/>
                <w:szCs w:val="20"/>
              </w:rPr>
              <w:t>Kompleksowa rewitalizacja obszarów o niewłaściwym potencjale</w:t>
            </w:r>
          </w:p>
        </w:tc>
      </w:tr>
      <w:tr w:rsidR="00F678A9" w:rsidRPr="000F2697" w14:paraId="502C3BC4"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72FF02DB" w14:textId="77777777" w:rsidR="00F678A9" w:rsidRPr="000F2697" w:rsidRDefault="00F678A9" w:rsidP="00BF47F9">
            <w:pPr>
              <w:pStyle w:val="Default"/>
              <w:jc w:val="both"/>
              <w:rPr>
                <w:rFonts w:asciiTheme="majorHAnsi" w:hAnsiTheme="majorHAnsi"/>
                <w:b/>
                <w:bCs/>
                <w:color w:val="000000" w:themeColor="text1"/>
                <w:sz w:val="20"/>
                <w:szCs w:val="20"/>
              </w:rPr>
            </w:pPr>
            <w:r w:rsidRPr="000F2697">
              <w:rPr>
                <w:rFonts w:asciiTheme="majorHAnsi" w:hAnsiTheme="majorHAnsi"/>
                <w:b/>
                <w:bCs/>
                <w:color w:val="000000" w:themeColor="text1"/>
                <w:sz w:val="20"/>
                <w:szCs w:val="20"/>
              </w:rPr>
              <w:t>Szczegółowy Opis Osi Priorytetowych RPO WP 2014-2020</w:t>
            </w:r>
          </w:p>
          <w:p w14:paraId="3C1D6EB0" w14:textId="77777777" w:rsidR="00F678A9" w:rsidRPr="000F2697" w:rsidRDefault="00F678A9" w:rsidP="00BF47F9">
            <w:pPr>
              <w:pStyle w:val="Default"/>
              <w:jc w:val="both"/>
              <w:rPr>
                <w:rFonts w:asciiTheme="majorHAnsi" w:hAnsiTheme="majorHAnsi"/>
                <w:color w:val="000000" w:themeColor="text1"/>
                <w:sz w:val="20"/>
                <w:szCs w:val="20"/>
              </w:rPr>
            </w:pPr>
            <w:r w:rsidRPr="000F2697">
              <w:rPr>
                <w:rFonts w:asciiTheme="majorHAnsi" w:hAnsiTheme="majorHAnsi"/>
                <w:bCs/>
                <w:color w:val="000000" w:themeColor="text1"/>
                <w:sz w:val="20"/>
                <w:szCs w:val="20"/>
              </w:rPr>
              <w:t>Oś Priorytetowa VIII. Integracja społeczna</w:t>
            </w:r>
            <w:r>
              <w:rPr>
                <w:rFonts w:asciiTheme="majorHAnsi" w:hAnsiTheme="majorHAnsi"/>
                <w:bCs/>
                <w:color w:val="000000" w:themeColor="text1"/>
                <w:sz w:val="20"/>
                <w:szCs w:val="20"/>
              </w:rPr>
              <w:t xml:space="preserve">, </w:t>
            </w:r>
            <w:r w:rsidRPr="000F2697">
              <w:rPr>
                <w:rFonts w:asciiTheme="majorHAnsi" w:hAnsiTheme="majorHAnsi"/>
                <w:bCs/>
                <w:color w:val="000000" w:themeColor="text1"/>
                <w:sz w:val="20"/>
                <w:szCs w:val="20"/>
              </w:rPr>
              <w:t>Działanie 8.4 Poprawa dostępu do usług wsparcia rodziny i pieczy zastępczej</w:t>
            </w:r>
            <w:r>
              <w:rPr>
                <w:rFonts w:asciiTheme="majorHAnsi" w:hAnsiTheme="majorHAnsi"/>
                <w:bCs/>
                <w:color w:val="000000" w:themeColor="text1"/>
                <w:sz w:val="20"/>
                <w:szCs w:val="20"/>
              </w:rPr>
              <w:t xml:space="preserve">, </w:t>
            </w:r>
            <w:r w:rsidRPr="000F2697">
              <w:rPr>
                <w:rFonts w:asciiTheme="majorHAnsi" w:hAnsiTheme="majorHAnsi"/>
                <w:bCs/>
                <w:color w:val="000000" w:themeColor="text1"/>
                <w:sz w:val="20"/>
                <w:szCs w:val="20"/>
              </w:rPr>
              <w:t>Cel tematyczny 9, Priorytet Inwestycyjny 9iv</w:t>
            </w:r>
          </w:p>
        </w:tc>
      </w:tr>
      <w:tr w:rsidR="00F678A9" w:rsidRPr="00322348" w14:paraId="5C4729A0"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4BFDA246" w14:textId="77777777" w:rsidR="00F678A9" w:rsidRPr="00322348" w:rsidRDefault="00F678A9" w:rsidP="00BF47F9">
            <w:pPr>
              <w:pStyle w:val="Default"/>
              <w:jc w:val="both"/>
              <w:rPr>
                <w:rFonts w:asciiTheme="majorHAnsi" w:hAnsiTheme="majorHAnsi"/>
                <w:color w:val="000000" w:themeColor="text1"/>
                <w:sz w:val="20"/>
                <w:szCs w:val="20"/>
              </w:rPr>
            </w:pPr>
            <w:r w:rsidRPr="00322348">
              <w:rPr>
                <w:rFonts w:asciiTheme="majorHAnsi" w:hAnsiTheme="majorHAnsi"/>
                <w:b/>
                <w:color w:val="000000" w:themeColor="text1"/>
                <w:sz w:val="20"/>
                <w:szCs w:val="20"/>
              </w:rPr>
              <w:t>Lider projektu zintegrowanego:</w:t>
            </w:r>
            <w:r w:rsidRPr="00322348">
              <w:rPr>
                <w:rFonts w:asciiTheme="majorHAnsi" w:hAnsiTheme="majorHAnsi"/>
                <w:color w:val="000000" w:themeColor="text1"/>
                <w:sz w:val="20"/>
                <w:szCs w:val="20"/>
              </w:rPr>
              <w:t xml:space="preserve"> Gmina Stalowa Wola</w:t>
            </w:r>
          </w:p>
        </w:tc>
      </w:tr>
      <w:tr w:rsidR="00F678A9" w:rsidRPr="00322348" w14:paraId="0486FC35"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3114C2EE" w14:textId="77777777" w:rsidR="00F678A9" w:rsidRPr="00322348" w:rsidRDefault="00F678A9" w:rsidP="00BF47F9">
            <w:pPr>
              <w:pStyle w:val="Default"/>
              <w:jc w:val="both"/>
              <w:rPr>
                <w:rFonts w:asciiTheme="majorHAnsi" w:hAnsiTheme="majorHAnsi"/>
                <w:color w:val="000000" w:themeColor="text1"/>
                <w:sz w:val="20"/>
                <w:szCs w:val="20"/>
              </w:rPr>
            </w:pPr>
            <w:r w:rsidRPr="00322348">
              <w:rPr>
                <w:rFonts w:asciiTheme="majorHAnsi" w:hAnsiTheme="majorHAnsi"/>
                <w:b/>
                <w:color w:val="000000" w:themeColor="text1"/>
                <w:sz w:val="20"/>
                <w:szCs w:val="20"/>
              </w:rPr>
              <w:t>Partnerzy projektu zintegrowanego:</w:t>
            </w:r>
            <w:r w:rsidRPr="00322348">
              <w:rPr>
                <w:rFonts w:asciiTheme="majorHAnsi" w:hAnsiTheme="majorHAnsi"/>
                <w:color w:val="000000" w:themeColor="text1"/>
                <w:sz w:val="20"/>
                <w:szCs w:val="20"/>
              </w:rPr>
              <w:t xml:space="preserve"> MOPS w Stalowej Woli, Gmina Nisko, Ośrodek Pomocy Społecznej w Nisku, Środowiskowy Dom Samopomocy w Nisku</w:t>
            </w:r>
          </w:p>
        </w:tc>
      </w:tr>
      <w:tr w:rsidR="00F678A9" w:rsidRPr="00322348" w14:paraId="3A507B65"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49862544" w14:textId="77777777" w:rsidR="00F678A9" w:rsidRPr="00322348" w:rsidRDefault="00F678A9" w:rsidP="00BF47F9">
            <w:pPr>
              <w:pStyle w:val="Default"/>
              <w:jc w:val="both"/>
              <w:rPr>
                <w:rFonts w:asciiTheme="majorHAnsi" w:hAnsiTheme="majorHAnsi"/>
                <w:color w:val="000000" w:themeColor="text1"/>
                <w:sz w:val="20"/>
                <w:szCs w:val="20"/>
              </w:rPr>
            </w:pPr>
            <w:r w:rsidRPr="00322348">
              <w:rPr>
                <w:rFonts w:asciiTheme="majorHAnsi" w:hAnsiTheme="majorHAnsi"/>
                <w:b/>
                <w:color w:val="000000" w:themeColor="text1"/>
                <w:sz w:val="20"/>
                <w:szCs w:val="20"/>
              </w:rPr>
              <w:t>Cel projektu zintegrowanego:</w:t>
            </w:r>
            <w:r w:rsidRPr="00322348">
              <w:rPr>
                <w:rFonts w:asciiTheme="majorHAnsi" w:hAnsiTheme="majorHAnsi"/>
                <w:color w:val="000000" w:themeColor="text1"/>
                <w:sz w:val="20"/>
                <w:szCs w:val="20"/>
              </w:rPr>
              <w:t xml:space="preserve"> Zwiększenie dostępu do usług wsparcia rodziny w zrewitalizowanym obszarze MOF.</w:t>
            </w:r>
          </w:p>
        </w:tc>
      </w:tr>
      <w:tr w:rsidR="00F678A9" w:rsidRPr="00D96A99" w14:paraId="2745E2E1"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3C9A956D" w14:textId="77777777" w:rsidR="00F678A9" w:rsidRPr="00D96A99" w:rsidRDefault="00F678A9" w:rsidP="00BF47F9">
            <w:pPr>
              <w:pStyle w:val="Default"/>
              <w:jc w:val="both"/>
              <w:rPr>
                <w:rFonts w:asciiTheme="majorHAnsi" w:hAnsiTheme="majorHAnsi"/>
                <w:color w:val="000000" w:themeColor="text1"/>
                <w:sz w:val="20"/>
                <w:szCs w:val="20"/>
              </w:rPr>
            </w:pPr>
            <w:r w:rsidRPr="00D96A99">
              <w:rPr>
                <w:rFonts w:asciiTheme="majorHAnsi" w:hAnsiTheme="majorHAnsi"/>
                <w:b/>
                <w:color w:val="000000" w:themeColor="text1"/>
                <w:sz w:val="20"/>
                <w:szCs w:val="20"/>
              </w:rPr>
              <w:t>Główny zakres projektu zintegrowanego:</w:t>
            </w:r>
            <w:r w:rsidRPr="00D96A99">
              <w:rPr>
                <w:rFonts w:asciiTheme="majorHAnsi" w:hAnsiTheme="majorHAnsi"/>
                <w:color w:val="000000" w:themeColor="text1"/>
                <w:sz w:val="20"/>
                <w:szCs w:val="20"/>
              </w:rPr>
              <w:t xml:space="preserve"> </w:t>
            </w:r>
          </w:p>
          <w:p w14:paraId="1163583B" w14:textId="77777777" w:rsidR="00F678A9" w:rsidRPr="00D96A99" w:rsidRDefault="00F678A9" w:rsidP="00BF47F9">
            <w:pPr>
              <w:spacing w:after="0" w:line="240" w:lineRule="auto"/>
              <w:rPr>
                <w:color w:val="000000" w:themeColor="text1"/>
                <w:sz w:val="20"/>
                <w:szCs w:val="20"/>
              </w:rPr>
            </w:pPr>
            <w:r w:rsidRPr="00D96A99">
              <w:rPr>
                <w:color w:val="000000" w:themeColor="text1"/>
                <w:sz w:val="20"/>
                <w:szCs w:val="20"/>
              </w:rPr>
              <w:t>Rewitalizacja społeczna z wykorzystaniem infrastruktury objętej rewitalizacją przestrzenną, prowadzona w:</w:t>
            </w:r>
          </w:p>
          <w:p w14:paraId="2B3C9CE9" w14:textId="75D6D3F9" w:rsidR="00F678A9" w:rsidRPr="00D96A99" w:rsidRDefault="00F678A9" w:rsidP="00BF47F9">
            <w:pPr>
              <w:pStyle w:val="Akapitzlist"/>
              <w:numPr>
                <w:ilvl w:val="0"/>
                <w:numId w:val="79"/>
              </w:numPr>
              <w:spacing w:after="0" w:line="240" w:lineRule="auto"/>
              <w:ind w:left="454" w:hanging="425"/>
              <w:rPr>
                <w:color w:val="000000" w:themeColor="text1"/>
                <w:sz w:val="20"/>
                <w:szCs w:val="20"/>
              </w:rPr>
            </w:pPr>
            <w:r w:rsidRPr="00D96A99">
              <w:rPr>
                <w:color w:val="000000" w:themeColor="text1"/>
                <w:sz w:val="20"/>
                <w:szCs w:val="20"/>
              </w:rPr>
              <w:t xml:space="preserve">gm. Stalowa Wola poprzez wakacyjne działania plenerowe, klub dla dzieci, młodzieży i rodziców, warsztaty dla mieszkańców (dzieci i rodzice) dot. zakładania ogródków społecznych, budowania mebli z recyclingu, </w:t>
            </w:r>
            <w:r>
              <w:rPr>
                <w:color w:val="000000" w:themeColor="text1"/>
                <w:sz w:val="20"/>
                <w:szCs w:val="20"/>
              </w:rPr>
              <w:t>projektowania przestrzeni miejskiej,</w:t>
            </w:r>
            <w:r w:rsidRPr="00D96A99">
              <w:rPr>
                <w:color w:val="000000" w:themeColor="text1"/>
                <w:sz w:val="20"/>
                <w:szCs w:val="20"/>
              </w:rPr>
              <w:t xml:space="preserve"> organizację konkursów architektonicznych na ożywienie przestrzeni publicznej, realizację programu rezydencyjnego (udostępnienie przestrzeni kontenerów artystycznych pod działania organizacji społecznych i mieszkańców), tworzenie „stref swobodnych spotkań), realizację programu „Wyciągamy dzieci z bramy”, organizację imprez (festynów) o tematyce dot. postaci/patronów związanych z obszarami rewitalizowanymi, działania w ramach Mobilnego Domu Kultury, wspólne z mieszkańcami tworzenie przewodników i emocjonalnych map obszarów rewitalizowanych</w:t>
            </w:r>
            <w:r w:rsidR="00FF3AC6">
              <w:rPr>
                <w:color w:val="000000" w:themeColor="text1"/>
                <w:sz w:val="20"/>
                <w:szCs w:val="20"/>
              </w:rPr>
              <w:t xml:space="preserve"> itp.</w:t>
            </w:r>
            <w:r>
              <w:rPr>
                <w:color w:val="000000" w:themeColor="text1"/>
                <w:sz w:val="20"/>
                <w:szCs w:val="20"/>
              </w:rPr>
              <w:t>,</w:t>
            </w:r>
          </w:p>
          <w:p w14:paraId="4F5C6971" w14:textId="6F2080BA" w:rsidR="00F678A9" w:rsidRPr="00D96A99" w:rsidRDefault="00F678A9" w:rsidP="00FF3AC6">
            <w:pPr>
              <w:pStyle w:val="Akapitzlist"/>
              <w:numPr>
                <w:ilvl w:val="0"/>
                <w:numId w:val="79"/>
              </w:numPr>
              <w:spacing w:after="0" w:line="240" w:lineRule="auto"/>
              <w:ind w:left="454" w:hanging="425"/>
              <w:rPr>
                <w:color w:val="000000" w:themeColor="text1"/>
                <w:sz w:val="20"/>
                <w:szCs w:val="20"/>
              </w:rPr>
            </w:pPr>
            <w:r w:rsidRPr="00D96A99">
              <w:rPr>
                <w:color w:val="000000" w:themeColor="text1"/>
                <w:sz w:val="20"/>
                <w:szCs w:val="20"/>
              </w:rPr>
              <w:t>gm. Nisko poprzez utworzenie i prowadzenie Centrum Wsparcia Dziennego wraz z zespołem asysty rodzinnej</w:t>
            </w:r>
            <w:r>
              <w:rPr>
                <w:color w:val="000000" w:themeColor="text1"/>
                <w:sz w:val="20"/>
                <w:szCs w:val="20"/>
              </w:rPr>
              <w:t>, świadczącego usługi w systemie wspierania rodzin</w:t>
            </w:r>
            <w:r w:rsidR="00FF3AC6">
              <w:rPr>
                <w:color w:val="000000" w:themeColor="text1"/>
                <w:sz w:val="20"/>
                <w:szCs w:val="20"/>
              </w:rPr>
              <w:t>,</w:t>
            </w:r>
            <w:r>
              <w:rPr>
                <w:color w:val="000000" w:themeColor="text1"/>
                <w:sz w:val="20"/>
                <w:szCs w:val="20"/>
              </w:rPr>
              <w:t xml:space="preserve"> uruchomienie </w:t>
            </w:r>
            <w:r w:rsidRPr="00D96A99">
              <w:rPr>
                <w:color w:val="000000" w:themeColor="text1"/>
                <w:sz w:val="20"/>
                <w:szCs w:val="20"/>
              </w:rPr>
              <w:t>świetlic</w:t>
            </w:r>
            <w:r>
              <w:rPr>
                <w:color w:val="000000" w:themeColor="text1"/>
                <w:sz w:val="20"/>
                <w:szCs w:val="20"/>
              </w:rPr>
              <w:t>y</w:t>
            </w:r>
            <w:r w:rsidRPr="00D96A99">
              <w:rPr>
                <w:color w:val="000000" w:themeColor="text1"/>
                <w:sz w:val="20"/>
                <w:szCs w:val="20"/>
              </w:rPr>
              <w:t xml:space="preserve"> środowiskowo-profilaktyczn</w:t>
            </w:r>
            <w:r>
              <w:rPr>
                <w:color w:val="000000" w:themeColor="text1"/>
                <w:sz w:val="20"/>
                <w:szCs w:val="20"/>
              </w:rPr>
              <w:t>ej</w:t>
            </w:r>
            <w:r w:rsidR="00FF3AC6">
              <w:rPr>
                <w:color w:val="000000" w:themeColor="text1"/>
                <w:sz w:val="20"/>
                <w:szCs w:val="20"/>
              </w:rPr>
              <w:t xml:space="preserve"> itp.</w:t>
            </w:r>
          </w:p>
        </w:tc>
      </w:tr>
      <w:tr w:rsidR="00F678A9" w:rsidRPr="00D96A99" w14:paraId="6B0ADAF6" w14:textId="77777777" w:rsidTr="00BF47F9">
        <w:trPr>
          <w:trHeight w:val="284"/>
        </w:trPr>
        <w:tc>
          <w:tcPr>
            <w:tcW w:w="5000" w:type="pct"/>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3F1D8883" w14:textId="2124618C" w:rsidR="00F678A9" w:rsidRPr="00D96A99" w:rsidRDefault="00F678A9" w:rsidP="00FF3AC6">
            <w:pPr>
              <w:pStyle w:val="Default"/>
              <w:jc w:val="both"/>
              <w:rPr>
                <w:rFonts w:asciiTheme="majorHAnsi" w:hAnsiTheme="majorHAnsi" w:cs="Arial"/>
                <w:color w:val="000000" w:themeColor="text1"/>
                <w:sz w:val="20"/>
                <w:szCs w:val="20"/>
              </w:rPr>
            </w:pPr>
            <w:r w:rsidRPr="00D96A99">
              <w:rPr>
                <w:rFonts w:asciiTheme="majorHAnsi" w:hAnsiTheme="majorHAnsi"/>
                <w:b/>
                <w:bCs/>
                <w:color w:val="000000" w:themeColor="text1"/>
                <w:sz w:val="20"/>
                <w:szCs w:val="20"/>
              </w:rPr>
              <w:t>Zintegrowany charakter projektu:</w:t>
            </w:r>
            <w:r>
              <w:rPr>
                <w:rFonts w:asciiTheme="majorHAnsi" w:hAnsiTheme="majorHAnsi"/>
                <w:b/>
                <w:bCs/>
                <w:color w:val="000000" w:themeColor="text1"/>
                <w:sz w:val="20"/>
                <w:szCs w:val="20"/>
              </w:rPr>
              <w:t xml:space="preserve"> </w:t>
            </w:r>
            <w:r w:rsidRPr="00D96A99">
              <w:rPr>
                <w:rFonts w:asciiTheme="majorHAnsi" w:hAnsiTheme="majorHAnsi" w:cs="Arial"/>
                <w:color w:val="000000" w:themeColor="text1"/>
                <w:sz w:val="20"/>
                <w:szCs w:val="20"/>
              </w:rPr>
              <w:t xml:space="preserve">Projekt obejmuje rewitalizację społeczną w gm. Stalowa Wola i Nisko, na obszarze, na którym zdiagnozowano znaczną skalę występowania wspólnego dla całego MOF problemu zagrożenia wykluczeniem społecznym z uwagi na koncentrację negatywnych zjawisk społecznych oraz występowanie obiektów/terenów, stanowiących niewykorzystany w pełni potencjał przestrzenny. Mieszkańcy z poszczególnych gmin są silnie powiązani różnymi uwarunkowaniami </w:t>
            </w:r>
            <w:proofErr w:type="spellStart"/>
            <w:r w:rsidRPr="00D96A99">
              <w:rPr>
                <w:rFonts w:asciiTheme="majorHAnsi" w:hAnsiTheme="majorHAnsi" w:cs="Arial"/>
                <w:color w:val="000000" w:themeColor="text1"/>
                <w:sz w:val="20"/>
                <w:szCs w:val="20"/>
              </w:rPr>
              <w:t>społeczno</w:t>
            </w:r>
            <w:proofErr w:type="spellEnd"/>
            <w:r w:rsidRPr="00D96A99">
              <w:rPr>
                <w:rFonts w:asciiTheme="majorHAnsi" w:hAnsiTheme="majorHAnsi" w:cs="Arial"/>
                <w:color w:val="000000" w:themeColor="text1"/>
                <w:sz w:val="20"/>
                <w:szCs w:val="20"/>
              </w:rPr>
              <w:t xml:space="preserve"> – gospodarczymi, co sprawia, iż problemy mieszkańców obszarów kryzysowych przenikają na tereny sąsiednich osiedli i gmin MOF silnie wpływając na te obszary</w:t>
            </w:r>
            <w:r w:rsidR="00FF3AC6">
              <w:rPr>
                <w:rFonts w:asciiTheme="majorHAnsi" w:hAnsiTheme="majorHAnsi" w:cs="Arial"/>
                <w:color w:val="000000" w:themeColor="text1"/>
                <w:sz w:val="20"/>
                <w:szCs w:val="20"/>
              </w:rPr>
              <w:t xml:space="preserve"> (np. miejsce zamieszkania w Nisku, a praca/edukacja w Stalowej Woli itp.)</w:t>
            </w:r>
            <w:r w:rsidRPr="00D96A99">
              <w:rPr>
                <w:rFonts w:asciiTheme="majorHAnsi" w:hAnsiTheme="majorHAnsi" w:cs="Arial"/>
                <w:color w:val="000000" w:themeColor="text1"/>
                <w:sz w:val="20"/>
                <w:szCs w:val="20"/>
              </w:rPr>
              <w:t xml:space="preserve">. Zwiększenie dostępu do usług wsparcia rodziny </w:t>
            </w:r>
            <w:r w:rsidRPr="00D96A99">
              <w:rPr>
                <w:rFonts w:asciiTheme="majorHAnsi" w:hAnsiTheme="majorHAnsi"/>
                <w:color w:val="000000" w:themeColor="text1"/>
                <w:sz w:val="20"/>
                <w:szCs w:val="20"/>
              </w:rPr>
              <w:t xml:space="preserve">przyczyni się </w:t>
            </w:r>
            <w:r w:rsidRPr="00D96A99">
              <w:rPr>
                <w:rFonts w:asciiTheme="majorHAnsi" w:hAnsiTheme="majorHAnsi" w:cs="Arial"/>
                <w:color w:val="000000" w:themeColor="text1"/>
                <w:sz w:val="20"/>
                <w:szCs w:val="20"/>
              </w:rPr>
              <w:t xml:space="preserve">do przeciwdziałania marginalizacji społecznej na obszarze MOF i uzyskania efektu skali w walce z obserwowanymi problemami społecznymi. Zapobiegać będzie także przejmowaniu negatywnych wzorców </w:t>
            </w:r>
            <w:proofErr w:type="spellStart"/>
            <w:r w:rsidRPr="00D96A99">
              <w:rPr>
                <w:rFonts w:asciiTheme="majorHAnsi" w:hAnsiTheme="majorHAnsi" w:cs="Arial"/>
                <w:color w:val="000000" w:themeColor="text1"/>
                <w:sz w:val="20"/>
                <w:szCs w:val="20"/>
              </w:rPr>
              <w:t>zachowań</w:t>
            </w:r>
            <w:proofErr w:type="spellEnd"/>
            <w:r w:rsidRPr="00D96A99">
              <w:rPr>
                <w:rFonts w:asciiTheme="majorHAnsi" w:hAnsiTheme="majorHAnsi" w:cs="Arial"/>
                <w:color w:val="000000" w:themeColor="text1"/>
                <w:sz w:val="20"/>
                <w:szCs w:val="20"/>
              </w:rPr>
              <w:t xml:space="preserve"> obse</w:t>
            </w:r>
            <w:r>
              <w:rPr>
                <w:rFonts w:asciiTheme="majorHAnsi" w:hAnsiTheme="majorHAnsi" w:cs="Arial"/>
                <w:color w:val="000000" w:themeColor="text1"/>
                <w:sz w:val="20"/>
                <w:szCs w:val="20"/>
              </w:rPr>
              <w:t>rwowanych w lokalnym środowisku poprzez konstruktywne spędzanie czasu wolnego przez dzieci i szeroko zakrojone formy wsparcia rodziny.</w:t>
            </w:r>
          </w:p>
        </w:tc>
      </w:tr>
      <w:tr w:rsidR="00F678A9" w:rsidRPr="00E36BEA" w14:paraId="160F15B6" w14:textId="77777777" w:rsidTr="00BF47F9">
        <w:tc>
          <w:tcPr>
            <w:tcW w:w="4145"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0070C0"/>
          </w:tcPr>
          <w:p w14:paraId="1A7EF340" w14:textId="77777777" w:rsidR="00F678A9" w:rsidRPr="00E36BEA" w:rsidRDefault="00F678A9" w:rsidP="00BF47F9">
            <w:pPr>
              <w:spacing w:after="0" w:line="240" w:lineRule="auto"/>
              <w:jc w:val="right"/>
              <w:rPr>
                <w:rFonts w:ascii="Calibri Light" w:hAnsi="Calibri Light"/>
                <w:b/>
                <w:bCs/>
                <w:color w:val="FFFFFF" w:themeColor="background1"/>
              </w:rPr>
            </w:pPr>
            <w:r w:rsidRPr="00454249">
              <w:rPr>
                <w:rFonts w:cs="Arial"/>
                <w:b/>
                <w:color w:val="FFFFFF" w:themeColor="background1"/>
                <w:sz w:val="22"/>
                <w:lang w:eastAsia="pl-PL"/>
              </w:rPr>
              <w:t>Szacunkowa łączna wartość projektu zintegrowanego</w:t>
            </w:r>
            <w:r w:rsidRPr="00E36BEA">
              <w:rPr>
                <w:rFonts w:ascii="Calibri Light" w:hAnsi="Calibri Light" w:cs="Arial"/>
                <w:b/>
                <w:color w:val="FFFFFF" w:themeColor="background1"/>
                <w:sz w:val="22"/>
                <w:lang w:eastAsia="pl-PL"/>
              </w:rPr>
              <w:t>:</w:t>
            </w:r>
          </w:p>
        </w:tc>
        <w:tc>
          <w:tcPr>
            <w:tcW w:w="855"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0070C0"/>
          </w:tcPr>
          <w:p w14:paraId="134696AD" w14:textId="237C2C1E" w:rsidR="00F678A9" w:rsidRPr="00E36BEA" w:rsidRDefault="003A7C62" w:rsidP="00BF47F9">
            <w:pPr>
              <w:spacing w:after="0" w:line="240" w:lineRule="auto"/>
              <w:jc w:val="right"/>
              <w:rPr>
                <w:rFonts w:ascii="Calibri Light" w:eastAsia="Times New Roman" w:hAnsi="Calibri Light"/>
                <w:b/>
                <w:bCs/>
                <w:color w:val="FFFFFF" w:themeColor="background1"/>
                <w:lang w:eastAsia="pl-PL"/>
              </w:rPr>
            </w:pPr>
            <w:r>
              <w:rPr>
                <w:rFonts w:ascii="Calibri Light" w:eastAsia="Times New Roman" w:hAnsi="Calibri Light"/>
                <w:b/>
                <w:bCs/>
                <w:color w:val="FFFFFF" w:themeColor="background1"/>
                <w:lang w:eastAsia="pl-PL"/>
              </w:rPr>
              <w:t>2 662 400,00</w:t>
            </w:r>
          </w:p>
        </w:tc>
      </w:tr>
      <w:tr w:rsidR="00F678A9" w:rsidRPr="00E36BEA" w14:paraId="7B4AA3E6" w14:textId="77777777" w:rsidTr="00BF47F9">
        <w:tc>
          <w:tcPr>
            <w:tcW w:w="4145"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0070C0"/>
          </w:tcPr>
          <w:p w14:paraId="5BC096B2" w14:textId="77777777" w:rsidR="00F678A9" w:rsidRPr="00E36BEA" w:rsidRDefault="00F678A9" w:rsidP="00BF47F9">
            <w:pPr>
              <w:spacing w:after="0" w:line="240" w:lineRule="auto"/>
              <w:jc w:val="right"/>
              <w:rPr>
                <w:rFonts w:ascii="Calibri Light" w:hAnsi="Calibri Light"/>
                <w:b/>
                <w:bCs/>
                <w:color w:val="FFFFFF" w:themeColor="background1"/>
              </w:rPr>
            </w:pPr>
            <w:r w:rsidRPr="00E36BEA">
              <w:rPr>
                <w:rFonts w:ascii="Calibri Light" w:eastAsia="Times New Roman" w:hAnsi="Calibri Light" w:cs="Arial"/>
                <w:b/>
                <w:color w:val="FFFFFF" w:themeColor="background1"/>
                <w:sz w:val="22"/>
                <w:lang w:eastAsia="pl-PL"/>
              </w:rPr>
              <w:t>Dofinansowanie projektu zintegrowanego w ramach RPO WP 2014-2020:</w:t>
            </w:r>
          </w:p>
        </w:tc>
        <w:tc>
          <w:tcPr>
            <w:tcW w:w="855"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0070C0"/>
          </w:tcPr>
          <w:p w14:paraId="0662119F" w14:textId="347562D0" w:rsidR="00F678A9" w:rsidRPr="00E36BEA" w:rsidRDefault="003A7C62" w:rsidP="00BF47F9">
            <w:pPr>
              <w:spacing w:after="0" w:line="240" w:lineRule="auto"/>
              <w:jc w:val="right"/>
              <w:rPr>
                <w:rFonts w:ascii="Calibri Light" w:eastAsia="Times New Roman" w:hAnsi="Calibri Light"/>
                <w:b/>
                <w:bCs/>
                <w:color w:val="FFFFFF" w:themeColor="background1"/>
                <w:lang w:eastAsia="pl-PL"/>
              </w:rPr>
            </w:pPr>
            <w:r>
              <w:rPr>
                <w:rFonts w:ascii="Calibri Light" w:eastAsia="Times New Roman" w:hAnsi="Calibri Light"/>
                <w:b/>
                <w:bCs/>
                <w:color w:val="FFFFFF" w:themeColor="background1"/>
                <w:lang w:eastAsia="pl-PL"/>
              </w:rPr>
              <w:t>2 529 280,00</w:t>
            </w:r>
          </w:p>
        </w:tc>
      </w:tr>
      <w:tr w:rsidR="00F678A9" w:rsidRPr="00E36BEA" w14:paraId="36BD1CAA" w14:textId="77777777" w:rsidTr="00BF47F9">
        <w:tc>
          <w:tcPr>
            <w:tcW w:w="4145"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0070C0"/>
          </w:tcPr>
          <w:p w14:paraId="797EB606" w14:textId="77777777" w:rsidR="00F678A9" w:rsidRPr="00E36BEA" w:rsidRDefault="00F678A9" w:rsidP="00BF47F9">
            <w:pPr>
              <w:spacing w:after="0" w:line="240" w:lineRule="auto"/>
              <w:jc w:val="right"/>
              <w:rPr>
                <w:rFonts w:ascii="Calibri Light" w:hAnsi="Calibri Light"/>
                <w:b/>
                <w:bCs/>
                <w:color w:val="FFFFFF" w:themeColor="background1"/>
              </w:rPr>
            </w:pPr>
            <w:r w:rsidRPr="00DB6DE5">
              <w:rPr>
                <w:rFonts w:cs="Arial"/>
                <w:b/>
                <w:color w:val="FFFFFF" w:themeColor="background1"/>
                <w:sz w:val="22"/>
              </w:rPr>
              <w:t>Wkład własny gmin MOF do projektu zintegrowanego</w:t>
            </w:r>
            <w:r w:rsidRPr="00E36BEA">
              <w:rPr>
                <w:rFonts w:ascii="Calibri Light" w:hAnsi="Calibri Light" w:cs="Arial"/>
                <w:b/>
                <w:color w:val="FFFFFF" w:themeColor="background1"/>
                <w:sz w:val="22"/>
              </w:rPr>
              <w:t>:</w:t>
            </w:r>
          </w:p>
        </w:tc>
        <w:tc>
          <w:tcPr>
            <w:tcW w:w="855"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0070C0"/>
          </w:tcPr>
          <w:p w14:paraId="0D19ED9B" w14:textId="54084941" w:rsidR="00F678A9" w:rsidRPr="00E36BEA" w:rsidRDefault="003A7C62" w:rsidP="00BF47F9">
            <w:pPr>
              <w:spacing w:after="0" w:line="240" w:lineRule="auto"/>
              <w:jc w:val="right"/>
              <w:rPr>
                <w:rFonts w:ascii="Calibri Light" w:eastAsia="Times New Roman" w:hAnsi="Calibri Light"/>
                <w:b/>
                <w:bCs/>
                <w:color w:val="FFFFFF" w:themeColor="background1"/>
                <w:lang w:eastAsia="pl-PL"/>
              </w:rPr>
            </w:pPr>
            <w:r>
              <w:rPr>
                <w:rFonts w:ascii="Calibri Light" w:eastAsia="Times New Roman" w:hAnsi="Calibri Light"/>
                <w:b/>
                <w:bCs/>
                <w:color w:val="FFFFFF" w:themeColor="background1"/>
                <w:lang w:eastAsia="pl-PL"/>
              </w:rPr>
              <w:t>133 120,00</w:t>
            </w:r>
          </w:p>
        </w:tc>
      </w:tr>
    </w:tbl>
    <w:p w14:paraId="32553117" w14:textId="77777777" w:rsidR="00454249" w:rsidRDefault="00454249" w:rsidP="00E80FE0"/>
    <w:p w14:paraId="180D0B6D" w14:textId="77777777" w:rsidR="00F678A9" w:rsidRDefault="00F678A9" w:rsidP="00F678A9">
      <w:pPr>
        <w:pStyle w:val="Legenda"/>
        <w:keepNext/>
        <w:spacing w:after="0"/>
        <w:sectPr w:rsidR="00F678A9" w:rsidSect="00E52511">
          <w:pgSz w:w="16840" w:h="11907" w:orient="landscape" w:code="9"/>
          <w:pgMar w:top="1418" w:right="1418" w:bottom="1247" w:left="1559" w:header="709" w:footer="709" w:gutter="170"/>
          <w:cols w:space="708"/>
          <w:docGrid w:linePitch="360"/>
        </w:sectPr>
      </w:pPr>
      <w:bookmarkStart w:id="187" w:name="_Toc448911256"/>
    </w:p>
    <w:p w14:paraId="77CA0981" w14:textId="2EDAB98C" w:rsidR="00F678A9" w:rsidRDefault="00F678A9" w:rsidP="00F678A9">
      <w:pPr>
        <w:pStyle w:val="Legenda"/>
        <w:keepNext/>
        <w:spacing w:after="0"/>
      </w:pPr>
    </w:p>
    <w:p w14:paraId="5BF17E8C" w14:textId="2F0E9062" w:rsidR="00F54937" w:rsidRPr="00BA3482" w:rsidRDefault="00F54937" w:rsidP="00F678A9">
      <w:pPr>
        <w:pStyle w:val="Legenda"/>
        <w:keepNext/>
        <w:spacing w:after="0"/>
      </w:pPr>
      <w:bookmarkStart w:id="188" w:name="_Toc454197415"/>
      <w:r>
        <w:t xml:space="preserve">Tabela </w:t>
      </w:r>
      <w:r w:rsidR="00D92CEF">
        <w:fldChar w:fldCharType="begin"/>
      </w:r>
      <w:r w:rsidR="00D92CEF">
        <w:instrText xml:space="preserve"> SEQ Tabela \* ARABIC </w:instrText>
      </w:r>
      <w:r w:rsidR="00D92CEF">
        <w:fldChar w:fldCharType="separate"/>
      </w:r>
      <w:r w:rsidR="003A7C62">
        <w:rPr>
          <w:noProof/>
        </w:rPr>
        <w:t>47</w:t>
      </w:r>
      <w:r w:rsidR="00D92CEF">
        <w:rPr>
          <w:noProof/>
        </w:rPr>
        <w:fldChar w:fldCharType="end"/>
      </w:r>
      <w:r w:rsidRPr="00BA3482">
        <w:t xml:space="preserve"> Lista projektów zintegrowanych, planowanych do realizacji przez MOF Stalowej Woli, w ramach konkursów dedykowanych dla MOF RPO WP 2014-2020</w:t>
      </w:r>
      <w:bookmarkEnd w:id="187"/>
      <w:bookmarkEnd w:id="188"/>
    </w:p>
    <w:tbl>
      <w:tblPr>
        <w:tblStyle w:val="Tabelasiatki4akcent113"/>
        <w:tblW w:w="14407" w:type="dxa"/>
        <w:tblLayout w:type="fixed"/>
        <w:tblLook w:val="04A0" w:firstRow="1" w:lastRow="0" w:firstColumn="1" w:lastColumn="0" w:noHBand="0" w:noVBand="1"/>
      </w:tblPr>
      <w:tblGrid>
        <w:gridCol w:w="2405"/>
        <w:gridCol w:w="2410"/>
        <w:gridCol w:w="3666"/>
        <w:gridCol w:w="1418"/>
        <w:gridCol w:w="1744"/>
        <w:gridCol w:w="1347"/>
        <w:gridCol w:w="1417"/>
      </w:tblGrid>
      <w:tr w:rsidR="00E52511" w:rsidRPr="009E2435" w14:paraId="34FD9758" w14:textId="77777777" w:rsidTr="00FE12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A9095FA" w14:textId="77777777" w:rsidR="00E52511" w:rsidRPr="009E2435" w:rsidRDefault="00E52511" w:rsidP="00F54937">
            <w:pPr>
              <w:spacing w:after="0" w:line="240" w:lineRule="auto"/>
              <w:jc w:val="center"/>
              <w:rPr>
                <w:rFonts w:ascii="Calibri Light" w:hAnsi="Calibri Light"/>
                <w:b w:val="0"/>
                <w:sz w:val="22"/>
              </w:rPr>
            </w:pPr>
            <w:r w:rsidRPr="009E2435">
              <w:rPr>
                <w:rFonts w:ascii="Calibri Light" w:hAnsi="Calibri Light"/>
                <w:sz w:val="22"/>
              </w:rPr>
              <w:t xml:space="preserve">Cel rozwojowy Strategii </w:t>
            </w:r>
            <w:r>
              <w:rPr>
                <w:rFonts w:ascii="Calibri Light" w:hAnsi="Calibri Light"/>
                <w:sz w:val="22"/>
              </w:rPr>
              <w:t xml:space="preserve">Rozwoju </w:t>
            </w:r>
            <w:r w:rsidRPr="009E2435">
              <w:rPr>
                <w:rFonts w:ascii="Calibri Light" w:hAnsi="Calibri Light"/>
                <w:sz w:val="22"/>
              </w:rPr>
              <w:t>MOF</w:t>
            </w:r>
          </w:p>
        </w:tc>
        <w:tc>
          <w:tcPr>
            <w:tcW w:w="2410" w:type="dxa"/>
            <w:vAlign w:val="center"/>
          </w:tcPr>
          <w:p w14:paraId="77D67ED8" w14:textId="77777777" w:rsidR="00E52511" w:rsidRPr="009E2435" w:rsidRDefault="00E52511" w:rsidP="00F549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2"/>
              </w:rPr>
            </w:pPr>
            <w:r w:rsidRPr="009E2435">
              <w:rPr>
                <w:rFonts w:ascii="Calibri Light" w:hAnsi="Calibri Light"/>
                <w:sz w:val="22"/>
              </w:rPr>
              <w:t>Działani</w:t>
            </w:r>
            <w:r>
              <w:rPr>
                <w:rFonts w:ascii="Calibri Light" w:hAnsi="Calibri Light"/>
                <w:sz w:val="22"/>
              </w:rPr>
              <w:t>e</w:t>
            </w:r>
            <w:r w:rsidRPr="009E2435">
              <w:rPr>
                <w:rFonts w:ascii="Calibri Light" w:hAnsi="Calibri Light"/>
                <w:sz w:val="22"/>
              </w:rPr>
              <w:t xml:space="preserve"> Strategii </w:t>
            </w:r>
            <w:r>
              <w:rPr>
                <w:rFonts w:ascii="Calibri Light" w:hAnsi="Calibri Light"/>
                <w:sz w:val="22"/>
              </w:rPr>
              <w:t xml:space="preserve">Rozwoju </w:t>
            </w:r>
            <w:r w:rsidRPr="009E2435">
              <w:rPr>
                <w:rFonts w:ascii="Calibri Light" w:hAnsi="Calibri Light"/>
                <w:sz w:val="22"/>
              </w:rPr>
              <w:t>MOF</w:t>
            </w:r>
          </w:p>
        </w:tc>
        <w:tc>
          <w:tcPr>
            <w:tcW w:w="3666" w:type="dxa"/>
            <w:vAlign w:val="center"/>
          </w:tcPr>
          <w:p w14:paraId="299D5C79" w14:textId="77777777" w:rsidR="00E52511" w:rsidRPr="009E2435" w:rsidRDefault="00E52511" w:rsidP="00F549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2"/>
              </w:rPr>
            </w:pPr>
            <w:r>
              <w:rPr>
                <w:rFonts w:ascii="Calibri Light" w:hAnsi="Calibri Light"/>
                <w:sz w:val="22"/>
              </w:rPr>
              <w:t>Nazwa projektu zintegrowanego</w:t>
            </w:r>
          </w:p>
        </w:tc>
        <w:tc>
          <w:tcPr>
            <w:tcW w:w="1418" w:type="dxa"/>
            <w:vAlign w:val="center"/>
          </w:tcPr>
          <w:p w14:paraId="0AE5DD45" w14:textId="77777777" w:rsidR="00E52511" w:rsidRDefault="00E52511" w:rsidP="00F549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2"/>
              </w:rPr>
            </w:pPr>
            <w:r>
              <w:rPr>
                <w:rFonts w:ascii="Calibri Light" w:hAnsi="Calibri Light"/>
                <w:sz w:val="22"/>
              </w:rPr>
              <w:t>Okres realizacji projektu</w:t>
            </w:r>
          </w:p>
        </w:tc>
        <w:tc>
          <w:tcPr>
            <w:tcW w:w="1744" w:type="dxa"/>
            <w:vAlign w:val="center"/>
          </w:tcPr>
          <w:p w14:paraId="2F66544B" w14:textId="77777777" w:rsidR="00E52511" w:rsidRDefault="00E52511" w:rsidP="00F549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2"/>
              </w:rPr>
            </w:pPr>
            <w:r>
              <w:rPr>
                <w:rFonts w:ascii="Calibri Light" w:hAnsi="Calibri Light"/>
                <w:sz w:val="22"/>
              </w:rPr>
              <w:t xml:space="preserve">Oś priorytetowa RPO WP </w:t>
            </w:r>
            <w:r>
              <w:rPr>
                <w:rFonts w:ascii="Calibri Light" w:hAnsi="Calibri Light"/>
                <w:sz w:val="22"/>
              </w:rPr>
              <w:br/>
              <w:t>2014-2020</w:t>
            </w:r>
          </w:p>
        </w:tc>
        <w:tc>
          <w:tcPr>
            <w:tcW w:w="1347" w:type="dxa"/>
            <w:vAlign w:val="center"/>
          </w:tcPr>
          <w:p w14:paraId="03BC8BE1" w14:textId="77777777" w:rsidR="00E52511" w:rsidRDefault="00E52511" w:rsidP="00F549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2"/>
              </w:rPr>
            </w:pPr>
            <w:r>
              <w:rPr>
                <w:rFonts w:ascii="Calibri Light" w:hAnsi="Calibri Light"/>
                <w:sz w:val="22"/>
              </w:rPr>
              <w:t xml:space="preserve">Cel tematyczny RPO WP </w:t>
            </w:r>
            <w:r>
              <w:rPr>
                <w:rFonts w:ascii="Calibri Light" w:hAnsi="Calibri Light"/>
                <w:sz w:val="22"/>
              </w:rPr>
              <w:br/>
              <w:t>2014-2020</w:t>
            </w:r>
          </w:p>
        </w:tc>
        <w:tc>
          <w:tcPr>
            <w:tcW w:w="1417" w:type="dxa"/>
            <w:vAlign w:val="center"/>
          </w:tcPr>
          <w:p w14:paraId="734EE6EA" w14:textId="77777777" w:rsidR="00E52511" w:rsidRDefault="00E52511" w:rsidP="00F549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2"/>
              </w:rPr>
            </w:pPr>
            <w:r>
              <w:rPr>
                <w:rFonts w:ascii="Calibri Light" w:hAnsi="Calibri Light"/>
                <w:sz w:val="22"/>
              </w:rPr>
              <w:t>Priorytet inwestycyjny RPO WP 2014-2020</w:t>
            </w:r>
          </w:p>
        </w:tc>
      </w:tr>
      <w:tr w:rsidR="00E52511" w:rsidRPr="000637CA" w14:paraId="42A70AE1" w14:textId="77777777" w:rsidTr="00FE1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D9D9D9" w:themeFill="background1" w:themeFillShade="D9"/>
            <w:vAlign w:val="center"/>
          </w:tcPr>
          <w:p w14:paraId="7FA3DA04" w14:textId="77777777" w:rsidR="00E52511" w:rsidRPr="00E52511" w:rsidRDefault="00E52511" w:rsidP="00F54937">
            <w:pPr>
              <w:spacing w:after="0" w:line="240" w:lineRule="auto"/>
              <w:jc w:val="left"/>
              <w:rPr>
                <w:rFonts w:ascii="Calibri Light" w:hAnsi="Calibri Light"/>
                <w:b w:val="0"/>
                <w:color w:val="000000" w:themeColor="text1"/>
                <w:sz w:val="22"/>
              </w:rPr>
            </w:pPr>
            <w:r w:rsidRPr="00E52511">
              <w:rPr>
                <w:rFonts w:ascii="Calibri Light" w:hAnsi="Calibri Light"/>
                <w:b w:val="0"/>
                <w:color w:val="000000" w:themeColor="text1"/>
                <w:sz w:val="22"/>
              </w:rPr>
              <w:t>3. Ochrona środowiska naturalnego Miejskiego Obszaru Funkcjonalnego Stalowej Woli</w:t>
            </w:r>
          </w:p>
        </w:tc>
        <w:tc>
          <w:tcPr>
            <w:tcW w:w="2410" w:type="dxa"/>
            <w:shd w:val="clear" w:color="auto" w:fill="C5E0B3" w:themeFill="accent6" w:themeFillTint="66"/>
            <w:vAlign w:val="center"/>
          </w:tcPr>
          <w:p w14:paraId="4BEFBD7E" w14:textId="77777777" w:rsidR="00E52511" w:rsidRPr="00E36BEA" w:rsidRDefault="00E52511" w:rsidP="00F549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3.1 Wprowadzenie niskoemisyjnego transportu publicznego</w:t>
            </w:r>
          </w:p>
        </w:tc>
        <w:tc>
          <w:tcPr>
            <w:tcW w:w="3666" w:type="dxa"/>
            <w:shd w:val="clear" w:color="auto" w:fill="D9D9D9" w:themeFill="background1" w:themeFillShade="D9"/>
            <w:vAlign w:val="center"/>
          </w:tcPr>
          <w:p w14:paraId="4ED80E2F" w14:textId="77777777" w:rsidR="00E52511" w:rsidRPr="00FE1292" w:rsidRDefault="00E52511" w:rsidP="00F54937">
            <w:pPr>
              <w:pStyle w:val="Default"/>
              <w:jc w:val="center"/>
              <w:cnfStyle w:val="000000100000" w:firstRow="0" w:lastRow="0" w:firstColumn="0" w:lastColumn="0" w:oddVBand="0" w:evenVBand="0" w:oddHBand="1" w:evenHBand="0" w:firstRowFirstColumn="0" w:firstRowLastColumn="0" w:lastRowFirstColumn="0" w:lastRowLastColumn="0"/>
              <w:rPr>
                <w:rFonts w:ascii="Calibri Light" w:hAnsi="Calibri Light"/>
                <w:b/>
              </w:rPr>
            </w:pPr>
            <w:r w:rsidRPr="00FE1292">
              <w:rPr>
                <w:rFonts w:ascii="Calibri Light" w:hAnsi="Calibri Light"/>
                <w:b/>
              </w:rPr>
              <w:t>Mobilny MOF Stalowej Woli</w:t>
            </w:r>
          </w:p>
        </w:tc>
        <w:tc>
          <w:tcPr>
            <w:tcW w:w="1418" w:type="dxa"/>
            <w:shd w:val="clear" w:color="auto" w:fill="FFE599" w:themeFill="accent4" w:themeFillTint="66"/>
            <w:vAlign w:val="center"/>
          </w:tcPr>
          <w:p w14:paraId="44E3CA85" w14:textId="3BF43955" w:rsidR="00E52511" w:rsidRPr="000B3CAD" w:rsidRDefault="00FE1292" w:rsidP="00F54937">
            <w:pPr>
              <w:pStyle w:val="Default"/>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szCs w:val="22"/>
              </w:rPr>
            </w:pPr>
            <w:r w:rsidRPr="000B3CAD">
              <w:rPr>
                <w:rFonts w:ascii="Calibri Light" w:hAnsi="Calibri Light"/>
                <w:color w:val="000000" w:themeColor="text1"/>
                <w:sz w:val="22"/>
                <w:szCs w:val="22"/>
              </w:rPr>
              <w:t>2017-2019</w:t>
            </w:r>
          </w:p>
        </w:tc>
        <w:tc>
          <w:tcPr>
            <w:tcW w:w="1744" w:type="dxa"/>
            <w:shd w:val="clear" w:color="auto" w:fill="FFE599" w:themeFill="accent4" w:themeFillTint="66"/>
            <w:vAlign w:val="center"/>
          </w:tcPr>
          <w:p w14:paraId="71DD28F4" w14:textId="77777777" w:rsidR="00E52511" w:rsidRPr="009E2435" w:rsidRDefault="00E52511" w:rsidP="00F54937">
            <w:pPr>
              <w:pStyle w:val="Default"/>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2"/>
                <w:szCs w:val="22"/>
              </w:rPr>
            </w:pPr>
            <w:r w:rsidRPr="009E2435">
              <w:rPr>
                <w:rFonts w:ascii="Calibri Light" w:hAnsi="Calibri Light"/>
                <w:sz w:val="22"/>
              </w:rPr>
              <w:t>V Infrastruktura komunikacyjna</w:t>
            </w:r>
          </w:p>
        </w:tc>
        <w:tc>
          <w:tcPr>
            <w:tcW w:w="1347" w:type="dxa"/>
            <w:shd w:val="clear" w:color="auto" w:fill="D9D9D9" w:themeFill="background1" w:themeFillShade="D9"/>
            <w:vAlign w:val="center"/>
          </w:tcPr>
          <w:p w14:paraId="4C791446" w14:textId="4F9D50D3" w:rsidR="00E52511" w:rsidRPr="00E52511" w:rsidRDefault="00E52511" w:rsidP="00E52511">
            <w:pPr>
              <w:pStyle w:val="Default"/>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32"/>
                <w:szCs w:val="32"/>
              </w:rPr>
            </w:pPr>
            <w:r w:rsidRPr="00E52511">
              <w:rPr>
                <w:rFonts w:ascii="Calibri Light" w:hAnsi="Calibri Light"/>
                <w:color w:val="000000" w:themeColor="text1"/>
                <w:sz w:val="32"/>
                <w:szCs w:val="32"/>
              </w:rPr>
              <w:t>CT 4</w:t>
            </w:r>
          </w:p>
        </w:tc>
        <w:tc>
          <w:tcPr>
            <w:tcW w:w="1417" w:type="dxa"/>
            <w:shd w:val="clear" w:color="auto" w:fill="C5E0B3" w:themeFill="accent6" w:themeFillTint="66"/>
            <w:vAlign w:val="center"/>
          </w:tcPr>
          <w:p w14:paraId="5C0B902E" w14:textId="613299B9" w:rsidR="00E52511" w:rsidRPr="00E52511" w:rsidRDefault="00E52511" w:rsidP="00E52511">
            <w:pPr>
              <w:pStyle w:val="Default"/>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32"/>
                <w:szCs w:val="32"/>
              </w:rPr>
            </w:pPr>
            <w:r w:rsidRPr="00E52511">
              <w:rPr>
                <w:rFonts w:ascii="Calibri Light" w:hAnsi="Calibri Light"/>
                <w:color w:val="000000" w:themeColor="text1"/>
                <w:sz w:val="32"/>
                <w:szCs w:val="32"/>
              </w:rPr>
              <w:t>4e</w:t>
            </w:r>
          </w:p>
        </w:tc>
      </w:tr>
      <w:tr w:rsidR="00FE1292" w:rsidRPr="000637CA" w14:paraId="44578EEE" w14:textId="77777777" w:rsidTr="00FE1292">
        <w:tc>
          <w:tcPr>
            <w:cnfStyle w:val="001000000000" w:firstRow="0" w:lastRow="0" w:firstColumn="1" w:lastColumn="0" w:oddVBand="0" w:evenVBand="0" w:oddHBand="0" w:evenHBand="0" w:firstRowFirstColumn="0" w:firstRowLastColumn="0" w:lastRowFirstColumn="0" w:lastRowLastColumn="0"/>
            <w:tcW w:w="2405" w:type="dxa"/>
            <w:vMerge/>
            <w:shd w:val="clear" w:color="auto" w:fill="D9D9D9" w:themeFill="background1" w:themeFillShade="D9"/>
            <w:vAlign w:val="center"/>
          </w:tcPr>
          <w:p w14:paraId="596AE4C6" w14:textId="77777777" w:rsidR="00FE1292" w:rsidRPr="00E52511" w:rsidRDefault="00FE1292" w:rsidP="00FE1292">
            <w:pPr>
              <w:spacing w:after="0" w:line="240" w:lineRule="auto"/>
              <w:jc w:val="left"/>
              <w:rPr>
                <w:rFonts w:ascii="Calibri Light" w:hAnsi="Calibri Light"/>
                <w:b w:val="0"/>
                <w:color w:val="000000" w:themeColor="text1"/>
                <w:sz w:val="22"/>
              </w:rPr>
            </w:pPr>
          </w:p>
        </w:tc>
        <w:tc>
          <w:tcPr>
            <w:tcW w:w="2410" w:type="dxa"/>
            <w:shd w:val="clear" w:color="auto" w:fill="C5E0B3" w:themeFill="accent6" w:themeFillTint="66"/>
            <w:vAlign w:val="center"/>
          </w:tcPr>
          <w:p w14:paraId="74D75B90" w14:textId="18AF4D14" w:rsidR="00FE1292" w:rsidRPr="00E36BEA" w:rsidRDefault="00FE1292" w:rsidP="00FE129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52511">
              <w:rPr>
                <w:rFonts w:ascii="Calibri Light" w:hAnsi="Calibri Light"/>
                <w:color w:val="000000" w:themeColor="text1"/>
                <w:sz w:val="22"/>
              </w:rPr>
              <w:t>3.2 Rozwój infrastruktury kanalizacyjnej, oczyszczania ścieków i gospodarki odpadami</w:t>
            </w:r>
          </w:p>
        </w:tc>
        <w:tc>
          <w:tcPr>
            <w:tcW w:w="3666" w:type="dxa"/>
            <w:shd w:val="clear" w:color="auto" w:fill="D9D9D9" w:themeFill="background1" w:themeFillShade="D9"/>
            <w:vAlign w:val="center"/>
          </w:tcPr>
          <w:p w14:paraId="04E0A923" w14:textId="0B07E81D" w:rsidR="00FE1292" w:rsidRPr="00FE1292" w:rsidRDefault="00FE1292" w:rsidP="00FE12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
                <w:szCs w:val="24"/>
              </w:rPr>
            </w:pPr>
            <w:r w:rsidRPr="00FE1292">
              <w:rPr>
                <w:rFonts w:ascii="Calibri Light" w:hAnsi="Calibri Light"/>
                <w:b/>
                <w:szCs w:val="24"/>
              </w:rPr>
              <w:t>Rozwój gospodarki ściekowej na terenie gminy Pysznica i Zaleszany w celu ochrony wód zlewni Sanu</w:t>
            </w:r>
          </w:p>
        </w:tc>
        <w:tc>
          <w:tcPr>
            <w:tcW w:w="1418" w:type="dxa"/>
            <w:shd w:val="clear" w:color="auto" w:fill="FFE599" w:themeFill="accent4" w:themeFillTint="66"/>
            <w:vAlign w:val="center"/>
          </w:tcPr>
          <w:p w14:paraId="39C56713" w14:textId="2C811D94" w:rsidR="00FE1292" w:rsidRPr="000B3CAD" w:rsidRDefault="00FE1292" w:rsidP="00C50E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0B3CAD">
              <w:rPr>
                <w:rFonts w:ascii="Calibri Light" w:hAnsi="Calibri Light"/>
                <w:color w:val="000000" w:themeColor="text1"/>
                <w:sz w:val="22"/>
              </w:rPr>
              <w:t>201</w:t>
            </w:r>
            <w:r w:rsidR="00C50E8C">
              <w:rPr>
                <w:rFonts w:ascii="Calibri Light" w:hAnsi="Calibri Light"/>
                <w:color w:val="000000" w:themeColor="text1"/>
                <w:sz w:val="22"/>
              </w:rPr>
              <w:t>5</w:t>
            </w:r>
            <w:r w:rsidRPr="000B3CAD">
              <w:rPr>
                <w:rFonts w:ascii="Calibri Light" w:hAnsi="Calibri Light"/>
                <w:color w:val="000000" w:themeColor="text1"/>
                <w:sz w:val="22"/>
              </w:rPr>
              <w:t>-2019</w:t>
            </w:r>
          </w:p>
        </w:tc>
        <w:tc>
          <w:tcPr>
            <w:tcW w:w="1744" w:type="dxa"/>
            <w:shd w:val="clear" w:color="auto" w:fill="FFE599" w:themeFill="accent4" w:themeFillTint="66"/>
            <w:vAlign w:val="center"/>
          </w:tcPr>
          <w:p w14:paraId="6510290E" w14:textId="6F77A58E" w:rsidR="00FE1292" w:rsidRPr="001B3061" w:rsidRDefault="00FE1292" w:rsidP="00FE12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r w:rsidRPr="001B3061">
              <w:rPr>
                <w:rFonts w:ascii="Calibri Light" w:hAnsi="Calibri Light"/>
                <w:sz w:val="22"/>
              </w:rPr>
              <w:t>IV Ochrona środowiska naturalnego i dziedzictwa kulturowego</w:t>
            </w:r>
          </w:p>
        </w:tc>
        <w:tc>
          <w:tcPr>
            <w:tcW w:w="1347" w:type="dxa"/>
            <w:shd w:val="clear" w:color="auto" w:fill="D9D9D9" w:themeFill="background1" w:themeFillShade="D9"/>
            <w:vAlign w:val="center"/>
          </w:tcPr>
          <w:p w14:paraId="3803E02B" w14:textId="18369F5B" w:rsidR="00FE1292" w:rsidRPr="00E52511" w:rsidRDefault="00FE1292" w:rsidP="00FE12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32"/>
                <w:szCs w:val="32"/>
              </w:rPr>
            </w:pPr>
            <w:r>
              <w:rPr>
                <w:rFonts w:ascii="Calibri Light" w:hAnsi="Calibri Light"/>
                <w:sz w:val="32"/>
                <w:szCs w:val="32"/>
              </w:rPr>
              <w:t>CT 6</w:t>
            </w:r>
          </w:p>
        </w:tc>
        <w:tc>
          <w:tcPr>
            <w:tcW w:w="1417" w:type="dxa"/>
            <w:shd w:val="clear" w:color="auto" w:fill="C5E0B3" w:themeFill="accent6" w:themeFillTint="66"/>
            <w:vAlign w:val="center"/>
          </w:tcPr>
          <w:p w14:paraId="07BBA28C" w14:textId="62871CD4" w:rsidR="00FE1292" w:rsidRPr="00E52511" w:rsidRDefault="00FE1292" w:rsidP="00FE12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32"/>
                <w:szCs w:val="32"/>
              </w:rPr>
            </w:pPr>
            <w:r>
              <w:rPr>
                <w:rFonts w:ascii="Calibri Light" w:hAnsi="Calibri Light"/>
                <w:color w:val="000000" w:themeColor="text1"/>
                <w:sz w:val="32"/>
                <w:szCs w:val="32"/>
              </w:rPr>
              <w:t>6b</w:t>
            </w:r>
          </w:p>
        </w:tc>
      </w:tr>
      <w:tr w:rsidR="00FE1292" w:rsidRPr="000637CA" w14:paraId="208359EF" w14:textId="77777777" w:rsidTr="00FE1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D9D9D9" w:themeFill="background1" w:themeFillShade="D9"/>
            <w:vAlign w:val="center"/>
          </w:tcPr>
          <w:p w14:paraId="1D592F3C" w14:textId="77777777" w:rsidR="00FE1292" w:rsidRPr="00E52511" w:rsidRDefault="00FE1292" w:rsidP="00FE1292">
            <w:pPr>
              <w:spacing w:after="0" w:line="240" w:lineRule="auto"/>
              <w:jc w:val="left"/>
              <w:rPr>
                <w:rFonts w:ascii="Calibri Light" w:hAnsi="Calibri Light"/>
                <w:b w:val="0"/>
                <w:color w:val="000000" w:themeColor="text1"/>
                <w:sz w:val="22"/>
              </w:rPr>
            </w:pPr>
            <w:r w:rsidRPr="00E52511">
              <w:rPr>
                <w:rFonts w:ascii="Calibri Light" w:hAnsi="Calibri Light"/>
                <w:b w:val="0"/>
                <w:color w:val="000000" w:themeColor="text1"/>
                <w:sz w:val="22"/>
              </w:rPr>
              <w:t xml:space="preserve">4. Poprawa konkurencyjności turystycznej Miejskiego Obszaru Funkcjonalnego Stalowej Woli </w:t>
            </w:r>
          </w:p>
        </w:tc>
        <w:tc>
          <w:tcPr>
            <w:tcW w:w="2410" w:type="dxa"/>
            <w:shd w:val="clear" w:color="auto" w:fill="C5E0B3" w:themeFill="accent6" w:themeFillTint="66"/>
            <w:vAlign w:val="center"/>
          </w:tcPr>
          <w:p w14:paraId="0175CDF1" w14:textId="77777777" w:rsidR="00FE1292" w:rsidRPr="00E36BEA" w:rsidRDefault="00FE1292" w:rsidP="00FE129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4.1 Zachowanie i promocja regionalnego dziedzictwa kulturowego</w:t>
            </w:r>
          </w:p>
        </w:tc>
        <w:tc>
          <w:tcPr>
            <w:tcW w:w="3666" w:type="dxa"/>
            <w:shd w:val="clear" w:color="auto" w:fill="D9D9D9" w:themeFill="background1" w:themeFillShade="D9"/>
            <w:vAlign w:val="center"/>
          </w:tcPr>
          <w:p w14:paraId="4CE8B1BB" w14:textId="3C1A1C1D" w:rsidR="00FE1292" w:rsidRPr="00FE1292" w:rsidRDefault="00BD2715" w:rsidP="00FE12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szCs w:val="24"/>
              </w:rPr>
            </w:pPr>
            <w:r w:rsidRPr="00BD2715">
              <w:rPr>
                <w:rFonts w:ascii="Calibri Light" w:hAnsi="Calibri Light"/>
                <w:b/>
                <w:szCs w:val="24"/>
              </w:rPr>
              <w:t>Szlakiem dziedzictwa kulturowego, zabytków kultury i oferty kulturalnej MOF Stalowa Wola</w:t>
            </w:r>
          </w:p>
        </w:tc>
        <w:tc>
          <w:tcPr>
            <w:tcW w:w="1418" w:type="dxa"/>
            <w:shd w:val="clear" w:color="auto" w:fill="FFE599" w:themeFill="accent4" w:themeFillTint="66"/>
            <w:vAlign w:val="center"/>
          </w:tcPr>
          <w:p w14:paraId="47F778A2" w14:textId="4C91AEFA" w:rsidR="00FE1292" w:rsidRPr="000B3CAD" w:rsidRDefault="00FE1292" w:rsidP="00FE12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rPr>
            </w:pPr>
            <w:r w:rsidRPr="000B3CAD">
              <w:rPr>
                <w:rFonts w:ascii="Calibri Light" w:hAnsi="Calibri Light"/>
                <w:color w:val="000000" w:themeColor="text1"/>
                <w:sz w:val="22"/>
              </w:rPr>
              <w:t>2017-2019</w:t>
            </w:r>
          </w:p>
        </w:tc>
        <w:tc>
          <w:tcPr>
            <w:tcW w:w="1744" w:type="dxa"/>
            <w:shd w:val="clear" w:color="auto" w:fill="FFE599" w:themeFill="accent4" w:themeFillTint="66"/>
            <w:vAlign w:val="center"/>
          </w:tcPr>
          <w:p w14:paraId="7BDBB6E4" w14:textId="77777777" w:rsidR="00FE1292" w:rsidRDefault="00FE1292" w:rsidP="00FE12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2"/>
              </w:rPr>
            </w:pPr>
            <w:r w:rsidRPr="001B3061">
              <w:rPr>
                <w:rFonts w:ascii="Calibri Light" w:hAnsi="Calibri Light"/>
                <w:sz w:val="22"/>
              </w:rPr>
              <w:t>IV Ochrona środowiska naturalnego i dziedzictwa kulturowego</w:t>
            </w:r>
          </w:p>
        </w:tc>
        <w:tc>
          <w:tcPr>
            <w:tcW w:w="1347" w:type="dxa"/>
            <w:shd w:val="clear" w:color="auto" w:fill="D9D9D9" w:themeFill="background1" w:themeFillShade="D9"/>
            <w:vAlign w:val="center"/>
          </w:tcPr>
          <w:p w14:paraId="37043314" w14:textId="6D403DB3" w:rsidR="00FE1292" w:rsidRPr="00E52511" w:rsidRDefault="00FE1292" w:rsidP="00FE12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32"/>
                <w:szCs w:val="32"/>
              </w:rPr>
            </w:pPr>
            <w:r w:rsidRPr="00E52511">
              <w:rPr>
                <w:rFonts w:ascii="Calibri Light" w:hAnsi="Calibri Light"/>
                <w:sz w:val="32"/>
                <w:szCs w:val="32"/>
              </w:rPr>
              <w:t>CT 6</w:t>
            </w:r>
          </w:p>
        </w:tc>
        <w:tc>
          <w:tcPr>
            <w:tcW w:w="1417" w:type="dxa"/>
            <w:shd w:val="clear" w:color="auto" w:fill="C5E0B3" w:themeFill="accent6" w:themeFillTint="66"/>
            <w:vAlign w:val="center"/>
          </w:tcPr>
          <w:p w14:paraId="37284F9F" w14:textId="548BE0A8" w:rsidR="00FE1292" w:rsidRPr="00E52511" w:rsidRDefault="00FE1292" w:rsidP="00FE12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32"/>
                <w:szCs w:val="32"/>
              </w:rPr>
            </w:pPr>
            <w:r w:rsidRPr="00E52511">
              <w:rPr>
                <w:rFonts w:ascii="Calibri Light" w:hAnsi="Calibri Light"/>
                <w:color w:val="000000" w:themeColor="text1"/>
                <w:sz w:val="32"/>
                <w:szCs w:val="32"/>
              </w:rPr>
              <w:t>6c</w:t>
            </w:r>
          </w:p>
        </w:tc>
      </w:tr>
      <w:tr w:rsidR="00FE1292" w:rsidRPr="000637CA" w14:paraId="37D3E645" w14:textId="77777777" w:rsidTr="00FE1292">
        <w:trPr>
          <w:trHeight w:val="1026"/>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D9D9D9" w:themeFill="background1" w:themeFillShade="D9"/>
            <w:vAlign w:val="center"/>
          </w:tcPr>
          <w:p w14:paraId="6A1DF120" w14:textId="77777777" w:rsidR="00FE1292" w:rsidRPr="00E52511" w:rsidRDefault="00FE1292" w:rsidP="00FE1292">
            <w:pPr>
              <w:spacing w:after="0" w:line="240" w:lineRule="auto"/>
              <w:jc w:val="left"/>
              <w:rPr>
                <w:rFonts w:ascii="Calibri Light" w:hAnsi="Calibri Light"/>
                <w:b w:val="0"/>
                <w:color w:val="000000" w:themeColor="text1"/>
                <w:sz w:val="22"/>
              </w:rPr>
            </w:pPr>
            <w:r w:rsidRPr="00E52511">
              <w:rPr>
                <w:rFonts w:ascii="Calibri Light" w:hAnsi="Calibri Light"/>
                <w:b w:val="0"/>
                <w:color w:val="000000" w:themeColor="text1"/>
                <w:sz w:val="22"/>
              </w:rPr>
              <w:t>5. Poprawa jakości życia mieszkańców Miejskiego Obszaru Funkcjonalnego Stalowej Woli</w:t>
            </w:r>
          </w:p>
        </w:tc>
        <w:tc>
          <w:tcPr>
            <w:tcW w:w="2410" w:type="dxa"/>
            <w:vMerge w:val="restart"/>
            <w:shd w:val="clear" w:color="auto" w:fill="C5E0B3" w:themeFill="accent6" w:themeFillTint="66"/>
            <w:vAlign w:val="center"/>
          </w:tcPr>
          <w:p w14:paraId="19B84786" w14:textId="77777777" w:rsidR="00FE1292" w:rsidRPr="00E36BEA" w:rsidRDefault="00FE1292" w:rsidP="00FE129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6BEA">
              <w:rPr>
                <w:rFonts w:ascii="Calibri Light" w:hAnsi="Calibri Light"/>
                <w:color w:val="000000" w:themeColor="text1"/>
                <w:sz w:val="22"/>
              </w:rPr>
              <w:t xml:space="preserve">5.1 </w:t>
            </w:r>
            <w:r w:rsidRPr="00E36BEA">
              <w:rPr>
                <w:rFonts w:ascii="Calibri Light" w:hAnsi="Calibri Light" w:cs="Arial"/>
                <w:color w:val="000000" w:themeColor="text1"/>
                <w:sz w:val="22"/>
              </w:rPr>
              <w:t>Kompleksowa rewitalizacja obszarów o niewłaściwym potencjale</w:t>
            </w:r>
          </w:p>
        </w:tc>
        <w:tc>
          <w:tcPr>
            <w:tcW w:w="3666" w:type="dxa"/>
            <w:shd w:val="clear" w:color="auto" w:fill="D9D9D9" w:themeFill="background1" w:themeFillShade="D9"/>
            <w:vAlign w:val="center"/>
          </w:tcPr>
          <w:p w14:paraId="09C94296" w14:textId="54FB7F1F" w:rsidR="00FE1292" w:rsidRPr="00FE1292" w:rsidRDefault="00FE1292" w:rsidP="00FE12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
                <w:szCs w:val="24"/>
              </w:rPr>
            </w:pPr>
            <w:r w:rsidRPr="00FE1292">
              <w:rPr>
                <w:rFonts w:ascii="Calibri Light" w:hAnsi="Calibri Light"/>
                <w:b/>
                <w:szCs w:val="24"/>
              </w:rPr>
              <w:t xml:space="preserve">Rewitalizacja przestrzenna </w:t>
            </w:r>
            <w:r w:rsidRPr="00FE1292">
              <w:rPr>
                <w:rFonts w:ascii="Calibri Light" w:hAnsi="Calibri Light"/>
                <w:b/>
                <w:szCs w:val="24"/>
              </w:rPr>
              <w:br/>
              <w:t>MOF Stalowej Woli</w:t>
            </w:r>
          </w:p>
        </w:tc>
        <w:tc>
          <w:tcPr>
            <w:tcW w:w="1418" w:type="dxa"/>
            <w:shd w:val="clear" w:color="auto" w:fill="FFE599" w:themeFill="accent4" w:themeFillTint="66"/>
            <w:vAlign w:val="center"/>
          </w:tcPr>
          <w:p w14:paraId="34EFC98A" w14:textId="3460603C" w:rsidR="00FE1292" w:rsidRPr="000B3CAD" w:rsidRDefault="00FE1292" w:rsidP="00FE12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0B3CAD">
              <w:rPr>
                <w:rFonts w:ascii="Calibri Light" w:hAnsi="Calibri Light"/>
                <w:color w:val="000000" w:themeColor="text1"/>
                <w:sz w:val="22"/>
              </w:rPr>
              <w:t>2017-2019</w:t>
            </w:r>
          </w:p>
        </w:tc>
        <w:tc>
          <w:tcPr>
            <w:tcW w:w="1744" w:type="dxa"/>
            <w:shd w:val="clear" w:color="auto" w:fill="FFE599" w:themeFill="accent4" w:themeFillTint="66"/>
            <w:vAlign w:val="center"/>
          </w:tcPr>
          <w:p w14:paraId="6E1381E1" w14:textId="77777777" w:rsidR="00FE1292" w:rsidRPr="009E2435" w:rsidRDefault="00FE1292" w:rsidP="00FE12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r w:rsidRPr="009E2435">
              <w:rPr>
                <w:rFonts w:ascii="Calibri Light" w:hAnsi="Calibri Light"/>
                <w:sz w:val="22"/>
              </w:rPr>
              <w:t>VI Spójność przestrzenna i społeczna</w:t>
            </w:r>
          </w:p>
        </w:tc>
        <w:tc>
          <w:tcPr>
            <w:tcW w:w="1347" w:type="dxa"/>
            <w:vMerge w:val="restart"/>
            <w:shd w:val="clear" w:color="auto" w:fill="D9D9D9" w:themeFill="background1" w:themeFillShade="D9"/>
            <w:vAlign w:val="center"/>
          </w:tcPr>
          <w:p w14:paraId="7D6A9144" w14:textId="297BEA4D" w:rsidR="00FE1292" w:rsidRPr="00E52511" w:rsidRDefault="00FE1292" w:rsidP="00FE12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32"/>
                <w:szCs w:val="32"/>
              </w:rPr>
            </w:pPr>
            <w:r w:rsidRPr="00E52511">
              <w:rPr>
                <w:rFonts w:ascii="Calibri Light" w:hAnsi="Calibri Light"/>
                <w:color w:val="000000" w:themeColor="text1"/>
                <w:sz w:val="32"/>
                <w:szCs w:val="32"/>
              </w:rPr>
              <w:t>CT 9</w:t>
            </w:r>
          </w:p>
        </w:tc>
        <w:tc>
          <w:tcPr>
            <w:tcW w:w="1417" w:type="dxa"/>
            <w:shd w:val="clear" w:color="auto" w:fill="C5E0B3" w:themeFill="accent6" w:themeFillTint="66"/>
            <w:vAlign w:val="center"/>
          </w:tcPr>
          <w:p w14:paraId="7C53D9B5" w14:textId="35ED936C" w:rsidR="00FE1292" w:rsidRPr="00E52511" w:rsidRDefault="00FE1292" w:rsidP="00FE12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32"/>
                <w:szCs w:val="32"/>
              </w:rPr>
            </w:pPr>
            <w:r>
              <w:rPr>
                <w:rFonts w:ascii="Calibri Light" w:hAnsi="Calibri Light"/>
                <w:color w:val="000000" w:themeColor="text1"/>
                <w:sz w:val="32"/>
                <w:szCs w:val="32"/>
              </w:rPr>
              <w:t>9b</w:t>
            </w:r>
          </w:p>
        </w:tc>
      </w:tr>
      <w:tr w:rsidR="00FE1292" w:rsidRPr="000637CA" w14:paraId="648B3BF9" w14:textId="77777777" w:rsidTr="00740E88">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405" w:type="dxa"/>
            <w:vMerge/>
            <w:tcBorders>
              <w:bottom w:val="single" w:sz="4" w:space="0" w:color="9CC2E5" w:themeColor="accent1" w:themeTint="99"/>
            </w:tcBorders>
            <w:shd w:val="clear" w:color="auto" w:fill="D9D9D9" w:themeFill="background1" w:themeFillShade="D9"/>
            <w:vAlign w:val="center"/>
          </w:tcPr>
          <w:p w14:paraId="5735C619" w14:textId="77777777" w:rsidR="00FE1292" w:rsidRPr="009E2435" w:rsidRDefault="00FE1292" w:rsidP="00FE1292">
            <w:pPr>
              <w:spacing w:after="0" w:line="240" w:lineRule="auto"/>
              <w:jc w:val="center"/>
              <w:rPr>
                <w:rFonts w:ascii="Calibri Light" w:hAnsi="Calibri Light"/>
                <w:sz w:val="22"/>
              </w:rPr>
            </w:pPr>
          </w:p>
        </w:tc>
        <w:tc>
          <w:tcPr>
            <w:tcW w:w="2410" w:type="dxa"/>
            <w:vMerge/>
            <w:tcBorders>
              <w:bottom w:val="single" w:sz="4" w:space="0" w:color="9CC2E5" w:themeColor="accent1" w:themeTint="99"/>
            </w:tcBorders>
            <w:shd w:val="clear" w:color="auto" w:fill="C5E0B3" w:themeFill="accent6" w:themeFillTint="66"/>
            <w:vAlign w:val="center"/>
          </w:tcPr>
          <w:p w14:paraId="44FD8F8A" w14:textId="77777777" w:rsidR="00FE1292" w:rsidRPr="009E2435" w:rsidRDefault="00FE1292" w:rsidP="00FE12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2"/>
              </w:rPr>
            </w:pPr>
          </w:p>
        </w:tc>
        <w:tc>
          <w:tcPr>
            <w:tcW w:w="3666" w:type="dxa"/>
            <w:tcBorders>
              <w:bottom w:val="single" w:sz="4" w:space="0" w:color="9CC2E5" w:themeColor="accent1" w:themeTint="99"/>
            </w:tcBorders>
            <w:shd w:val="clear" w:color="auto" w:fill="D9D9D9" w:themeFill="background1" w:themeFillShade="D9"/>
            <w:vAlign w:val="center"/>
          </w:tcPr>
          <w:p w14:paraId="7D354998" w14:textId="3A56BD5E" w:rsidR="00FE1292" w:rsidRPr="00FE1292" w:rsidRDefault="00FE1292" w:rsidP="00FE12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szCs w:val="24"/>
              </w:rPr>
            </w:pPr>
            <w:r w:rsidRPr="00FE1292">
              <w:rPr>
                <w:rFonts w:ascii="Calibri Light" w:hAnsi="Calibri Light"/>
                <w:b/>
                <w:szCs w:val="24"/>
              </w:rPr>
              <w:t xml:space="preserve">Rozwój usług społecznych </w:t>
            </w:r>
            <w:r w:rsidRPr="00FE1292">
              <w:rPr>
                <w:rFonts w:ascii="Calibri Light" w:hAnsi="Calibri Light"/>
                <w:b/>
                <w:szCs w:val="24"/>
              </w:rPr>
              <w:br/>
              <w:t xml:space="preserve">w zrewitalizowanym obszarze </w:t>
            </w:r>
            <w:r>
              <w:rPr>
                <w:rFonts w:ascii="Calibri Light" w:hAnsi="Calibri Light"/>
                <w:b/>
                <w:szCs w:val="24"/>
              </w:rPr>
              <w:br/>
            </w:r>
            <w:r w:rsidRPr="00FE1292">
              <w:rPr>
                <w:rFonts w:ascii="Calibri Light" w:hAnsi="Calibri Light"/>
                <w:b/>
                <w:szCs w:val="24"/>
              </w:rPr>
              <w:t>MOF Stalowej Woli</w:t>
            </w:r>
          </w:p>
        </w:tc>
        <w:tc>
          <w:tcPr>
            <w:tcW w:w="1418" w:type="dxa"/>
            <w:tcBorders>
              <w:bottom w:val="single" w:sz="4" w:space="0" w:color="9CC2E5" w:themeColor="accent1" w:themeTint="99"/>
            </w:tcBorders>
            <w:shd w:val="clear" w:color="auto" w:fill="FFE599" w:themeFill="accent4" w:themeFillTint="66"/>
            <w:vAlign w:val="center"/>
          </w:tcPr>
          <w:p w14:paraId="625928E1" w14:textId="1750BBFC" w:rsidR="00FE1292" w:rsidRPr="000B3CAD" w:rsidRDefault="00FE1292" w:rsidP="00FE12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rPr>
            </w:pPr>
            <w:r w:rsidRPr="000B3CAD">
              <w:rPr>
                <w:rFonts w:ascii="Calibri Light" w:hAnsi="Calibri Light"/>
                <w:color w:val="000000" w:themeColor="text1"/>
                <w:sz w:val="22"/>
              </w:rPr>
              <w:t>2018-2020</w:t>
            </w:r>
          </w:p>
        </w:tc>
        <w:tc>
          <w:tcPr>
            <w:tcW w:w="1744" w:type="dxa"/>
            <w:vMerge w:val="restart"/>
            <w:tcBorders>
              <w:bottom w:val="single" w:sz="4" w:space="0" w:color="9CC2E5" w:themeColor="accent1" w:themeTint="99"/>
            </w:tcBorders>
            <w:shd w:val="clear" w:color="auto" w:fill="FFE599" w:themeFill="accent4" w:themeFillTint="66"/>
            <w:vAlign w:val="center"/>
          </w:tcPr>
          <w:p w14:paraId="11821B9B" w14:textId="77777777" w:rsidR="00FE1292" w:rsidRPr="009E2435" w:rsidRDefault="00FE1292" w:rsidP="00FE12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2"/>
              </w:rPr>
            </w:pPr>
            <w:r w:rsidRPr="009E2435">
              <w:rPr>
                <w:rFonts w:ascii="Calibri Light" w:hAnsi="Calibri Light"/>
                <w:sz w:val="22"/>
              </w:rPr>
              <w:t>VIII Integracja społeczna</w:t>
            </w:r>
          </w:p>
        </w:tc>
        <w:tc>
          <w:tcPr>
            <w:tcW w:w="1347" w:type="dxa"/>
            <w:vMerge/>
            <w:tcBorders>
              <w:bottom w:val="single" w:sz="4" w:space="0" w:color="9CC2E5" w:themeColor="accent1" w:themeTint="99"/>
            </w:tcBorders>
            <w:shd w:val="clear" w:color="auto" w:fill="D9D9D9" w:themeFill="background1" w:themeFillShade="D9"/>
            <w:vAlign w:val="center"/>
          </w:tcPr>
          <w:p w14:paraId="4769BF55" w14:textId="77777777" w:rsidR="00FE1292" w:rsidRPr="00E52511" w:rsidRDefault="00FE1292" w:rsidP="00FE12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32"/>
                <w:szCs w:val="32"/>
              </w:rPr>
            </w:pPr>
          </w:p>
        </w:tc>
        <w:tc>
          <w:tcPr>
            <w:tcW w:w="1417" w:type="dxa"/>
            <w:vMerge w:val="restart"/>
            <w:shd w:val="clear" w:color="auto" w:fill="C5E0B3" w:themeFill="accent6" w:themeFillTint="66"/>
            <w:vAlign w:val="center"/>
          </w:tcPr>
          <w:p w14:paraId="3EDDF84B" w14:textId="0162FEB8" w:rsidR="00FE1292" w:rsidRPr="00E52511" w:rsidRDefault="00FE1292" w:rsidP="00FE12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32"/>
                <w:szCs w:val="32"/>
              </w:rPr>
            </w:pPr>
            <w:r>
              <w:rPr>
                <w:rFonts w:ascii="Calibri Light" w:hAnsi="Calibri Light"/>
                <w:sz w:val="32"/>
                <w:szCs w:val="32"/>
              </w:rPr>
              <w:t>9iv</w:t>
            </w:r>
          </w:p>
        </w:tc>
      </w:tr>
      <w:tr w:rsidR="00FE1292" w:rsidRPr="009E2435" w14:paraId="11105B10" w14:textId="77777777" w:rsidTr="00FE1292">
        <w:tc>
          <w:tcPr>
            <w:cnfStyle w:val="001000000000" w:firstRow="0" w:lastRow="0" w:firstColumn="1" w:lastColumn="0" w:oddVBand="0" w:evenVBand="0" w:oddHBand="0" w:evenHBand="0" w:firstRowFirstColumn="0" w:firstRowLastColumn="0" w:lastRowFirstColumn="0" w:lastRowLastColumn="0"/>
            <w:tcW w:w="2405" w:type="dxa"/>
            <w:vMerge/>
            <w:shd w:val="clear" w:color="auto" w:fill="D9D9D9" w:themeFill="background1" w:themeFillShade="D9"/>
            <w:vAlign w:val="center"/>
          </w:tcPr>
          <w:p w14:paraId="7B004A43" w14:textId="77777777" w:rsidR="00FE1292" w:rsidRPr="009E2435" w:rsidRDefault="00FE1292" w:rsidP="00FE1292">
            <w:pPr>
              <w:spacing w:after="0" w:line="240" w:lineRule="auto"/>
              <w:jc w:val="center"/>
              <w:rPr>
                <w:rFonts w:ascii="Calibri Light" w:hAnsi="Calibri Light"/>
                <w:sz w:val="22"/>
              </w:rPr>
            </w:pPr>
          </w:p>
        </w:tc>
        <w:tc>
          <w:tcPr>
            <w:tcW w:w="2410" w:type="dxa"/>
            <w:vMerge/>
            <w:shd w:val="clear" w:color="auto" w:fill="C5E0B3" w:themeFill="accent6" w:themeFillTint="66"/>
            <w:vAlign w:val="center"/>
          </w:tcPr>
          <w:p w14:paraId="552DD7C9" w14:textId="77777777" w:rsidR="00FE1292" w:rsidRPr="009E2435" w:rsidRDefault="00FE1292" w:rsidP="00FE12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p>
        </w:tc>
        <w:tc>
          <w:tcPr>
            <w:tcW w:w="3666" w:type="dxa"/>
            <w:shd w:val="clear" w:color="auto" w:fill="D9D9D9" w:themeFill="background1" w:themeFillShade="D9"/>
            <w:vAlign w:val="center"/>
          </w:tcPr>
          <w:p w14:paraId="7F101109" w14:textId="5147D594" w:rsidR="00FE1292" w:rsidRPr="00FE1292" w:rsidRDefault="00FE1292" w:rsidP="00FE12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b/>
                <w:szCs w:val="24"/>
              </w:rPr>
            </w:pPr>
            <w:r w:rsidRPr="00FE1292">
              <w:rPr>
                <w:rFonts w:ascii="Calibri Light" w:hAnsi="Calibri Light"/>
                <w:b/>
                <w:szCs w:val="24"/>
              </w:rPr>
              <w:t xml:space="preserve">STOP Wykluczeniu </w:t>
            </w:r>
            <w:r w:rsidRPr="00FE1292">
              <w:rPr>
                <w:rFonts w:ascii="Calibri Light" w:hAnsi="Calibri Light"/>
                <w:b/>
                <w:szCs w:val="24"/>
              </w:rPr>
              <w:br/>
              <w:t xml:space="preserve">w zrewitalizowanym obszarze </w:t>
            </w:r>
            <w:r>
              <w:rPr>
                <w:rFonts w:ascii="Calibri Light" w:hAnsi="Calibri Light"/>
                <w:b/>
                <w:szCs w:val="24"/>
              </w:rPr>
              <w:br/>
            </w:r>
            <w:r w:rsidRPr="00FE1292">
              <w:rPr>
                <w:rFonts w:ascii="Calibri Light" w:hAnsi="Calibri Light"/>
                <w:b/>
                <w:szCs w:val="24"/>
              </w:rPr>
              <w:t>MOF Stalowej Woli</w:t>
            </w:r>
          </w:p>
        </w:tc>
        <w:tc>
          <w:tcPr>
            <w:tcW w:w="1418" w:type="dxa"/>
            <w:shd w:val="clear" w:color="auto" w:fill="FFE599" w:themeFill="accent4" w:themeFillTint="66"/>
            <w:vAlign w:val="center"/>
          </w:tcPr>
          <w:p w14:paraId="5E6DF072" w14:textId="2F95AD35" w:rsidR="00FE1292" w:rsidRPr="001B3061" w:rsidRDefault="00FE1292" w:rsidP="00FE12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FF0000"/>
                <w:sz w:val="22"/>
              </w:rPr>
            </w:pPr>
            <w:r w:rsidRPr="000B3CAD">
              <w:rPr>
                <w:rFonts w:ascii="Calibri Light" w:hAnsi="Calibri Light"/>
                <w:color w:val="000000" w:themeColor="text1"/>
                <w:sz w:val="22"/>
              </w:rPr>
              <w:t>2018-2020</w:t>
            </w:r>
          </w:p>
        </w:tc>
        <w:tc>
          <w:tcPr>
            <w:tcW w:w="1744" w:type="dxa"/>
            <w:vMerge/>
            <w:shd w:val="clear" w:color="auto" w:fill="FFE599" w:themeFill="accent4" w:themeFillTint="66"/>
            <w:vAlign w:val="center"/>
          </w:tcPr>
          <w:p w14:paraId="3AAE2F37" w14:textId="77777777" w:rsidR="00FE1292" w:rsidRPr="009E2435" w:rsidRDefault="00FE1292" w:rsidP="00FE12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p>
        </w:tc>
        <w:tc>
          <w:tcPr>
            <w:tcW w:w="1347" w:type="dxa"/>
            <w:vMerge/>
            <w:shd w:val="clear" w:color="auto" w:fill="D9D9D9" w:themeFill="background1" w:themeFillShade="D9"/>
            <w:vAlign w:val="center"/>
          </w:tcPr>
          <w:p w14:paraId="475616BD" w14:textId="77777777" w:rsidR="00FE1292" w:rsidRDefault="00FE1292" w:rsidP="00FE129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2"/>
              </w:rPr>
            </w:pPr>
          </w:p>
        </w:tc>
        <w:tc>
          <w:tcPr>
            <w:tcW w:w="1417" w:type="dxa"/>
            <w:vMerge/>
            <w:shd w:val="clear" w:color="auto" w:fill="C5E0B3" w:themeFill="accent6" w:themeFillTint="66"/>
            <w:vAlign w:val="center"/>
          </w:tcPr>
          <w:p w14:paraId="4CB32E9F" w14:textId="77777777" w:rsidR="00FE1292" w:rsidRPr="00E36BEA" w:rsidRDefault="00FE1292" w:rsidP="00FE129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r>
    </w:tbl>
    <w:p w14:paraId="3B822B5C" w14:textId="77777777" w:rsidR="00F54937" w:rsidRDefault="00F54937" w:rsidP="00F54937">
      <w:pPr>
        <w:pStyle w:val="Nagwek1"/>
        <w:spacing w:before="0" w:after="0"/>
        <w:sectPr w:rsidR="00F54937" w:rsidSect="00E52511">
          <w:pgSz w:w="16840" w:h="11907" w:orient="landscape" w:code="9"/>
          <w:pgMar w:top="1418" w:right="1418" w:bottom="1247" w:left="1559" w:header="709" w:footer="709" w:gutter="170"/>
          <w:cols w:space="708"/>
          <w:docGrid w:linePitch="360"/>
        </w:sectPr>
      </w:pPr>
    </w:p>
    <w:p w14:paraId="0D209B4B" w14:textId="7BF9256B" w:rsidR="002D1FBA" w:rsidRPr="00A90D19" w:rsidRDefault="005423E2" w:rsidP="00E80FE0">
      <w:pPr>
        <w:pStyle w:val="Nagwek1"/>
        <w:numPr>
          <w:ilvl w:val="0"/>
          <w:numId w:val="4"/>
        </w:numPr>
        <w:spacing w:before="0" w:after="0"/>
        <w:rPr>
          <w:rFonts w:ascii="Calibri Light" w:hAnsi="Calibri Light"/>
        </w:rPr>
      </w:pPr>
      <w:bookmarkStart w:id="189" w:name="_Toc454197519"/>
      <w:r>
        <w:rPr>
          <w:rFonts w:ascii="Calibri Light" w:hAnsi="Calibri Light"/>
        </w:rPr>
        <w:lastRenderedPageBreak/>
        <w:t>Finansowanie Strategii</w:t>
      </w:r>
      <w:bookmarkEnd w:id="186"/>
      <w:bookmarkEnd w:id="189"/>
      <w:r>
        <w:rPr>
          <w:rFonts w:ascii="Calibri Light" w:hAnsi="Calibri Light"/>
        </w:rPr>
        <w:t xml:space="preserve"> </w:t>
      </w:r>
      <w:r w:rsidR="00B32437" w:rsidRPr="00A90D19">
        <w:rPr>
          <w:rFonts w:ascii="Calibri Light" w:hAnsi="Calibri Light"/>
        </w:rPr>
        <w:t xml:space="preserve"> </w:t>
      </w:r>
      <w:bookmarkEnd w:id="183"/>
    </w:p>
    <w:p w14:paraId="35FD95E1" w14:textId="7AD23C4F" w:rsidR="00F45592" w:rsidRPr="00DE2FA7" w:rsidRDefault="00A36738" w:rsidP="005423E2">
      <w:pPr>
        <w:rPr>
          <w:rFonts w:ascii="Calibri Light" w:hAnsi="Calibri Light"/>
          <w:color w:val="000000" w:themeColor="text1"/>
        </w:rPr>
      </w:pPr>
      <w:r w:rsidRPr="00DE2FA7">
        <w:rPr>
          <w:rFonts w:ascii="Calibri Light" w:hAnsi="Calibri Light"/>
          <w:color w:val="000000" w:themeColor="text1"/>
        </w:rPr>
        <w:t xml:space="preserve">Finansowanie realizacji Strategii </w:t>
      </w:r>
      <w:r w:rsidR="00AE28CC" w:rsidRPr="00DE2FA7">
        <w:rPr>
          <w:rFonts w:ascii="Calibri Light" w:hAnsi="Calibri Light"/>
          <w:color w:val="000000" w:themeColor="text1"/>
        </w:rPr>
        <w:t xml:space="preserve">Rozwoju </w:t>
      </w:r>
      <w:r w:rsidRPr="00DE2FA7">
        <w:rPr>
          <w:rFonts w:ascii="Calibri Light" w:hAnsi="Calibri Light"/>
          <w:color w:val="000000" w:themeColor="text1"/>
        </w:rPr>
        <w:t xml:space="preserve">MOF Stalowej Woli </w:t>
      </w:r>
      <w:r w:rsidR="00AE28CC" w:rsidRPr="00DE2FA7">
        <w:rPr>
          <w:rFonts w:ascii="Calibri Light" w:hAnsi="Calibri Light"/>
          <w:color w:val="000000" w:themeColor="text1"/>
        </w:rPr>
        <w:t xml:space="preserve">na lata 2014-2020 </w:t>
      </w:r>
      <w:r w:rsidR="00174BEB" w:rsidRPr="00DE2FA7">
        <w:rPr>
          <w:rFonts w:ascii="Calibri Light" w:hAnsi="Calibri Light"/>
          <w:color w:val="000000" w:themeColor="text1"/>
        </w:rPr>
        <w:t xml:space="preserve">bazuje </w:t>
      </w:r>
      <w:r w:rsidR="00DE2FA7" w:rsidRPr="00DE2FA7">
        <w:rPr>
          <w:rFonts w:ascii="Calibri Light" w:hAnsi="Calibri Light"/>
          <w:color w:val="000000" w:themeColor="text1"/>
        </w:rPr>
        <w:t xml:space="preserve">w głównej mierze </w:t>
      </w:r>
      <w:r w:rsidR="00174BEB" w:rsidRPr="00DE2FA7">
        <w:rPr>
          <w:rFonts w:ascii="Calibri Light" w:hAnsi="Calibri Light"/>
          <w:color w:val="000000" w:themeColor="text1"/>
        </w:rPr>
        <w:t>na </w:t>
      </w:r>
      <w:r w:rsidRPr="00DE2FA7">
        <w:rPr>
          <w:rFonts w:ascii="Calibri Light" w:hAnsi="Calibri Light"/>
          <w:color w:val="000000" w:themeColor="text1"/>
        </w:rPr>
        <w:t xml:space="preserve">funduszach unijnych </w:t>
      </w:r>
      <w:r w:rsidR="00DE2FA7" w:rsidRPr="00DE2FA7">
        <w:rPr>
          <w:rFonts w:ascii="Calibri Light" w:hAnsi="Calibri Light"/>
          <w:color w:val="000000" w:themeColor="text1"/>
        </w:rPr>
        <w:t>w ramach konkursów dedykowanych dla MOF RPO WP 2014-2020</w:t>
      </w:r>
      <w:r w:rsidR="00174BEB" w:rsidRPr="00DE2FA7">
        <w:rPr>
          <w:rFonts w:ascii="Calibri Light" w:hAnsi="Calibri Light"/>
          <w:color w:val="000000" w:themeColor="text1"/>
        </w:rPr>
        <w:t xml:space="preserve"> oraz pośrednio na </w:t>
      </w:r>
      <w:r w:rsidRPr="00DE2FA7">
        <w:rPr>
          <w:rFonts w:ascii="Calibri Light" w:hAnsi="Calibri Light"/>
          <w:color w:val="000000" w:themeColor="text1"/>
        </w:rPr>
        <w:t>funduszach unijnych i krajowych</w:t>
      </w:r>
      <w:r w:rsidR="00DE2FA7" w:rsidRPr="00DE2FA7">
        <w:rPr>
          <w:rFonts w:ascii="Calibri Light" w:hAnsi="Calibri Light"/>
          <w:color w:val="000000" w:themeColor="text1"/>
        </w:rPr>
        <w:t xml:space="preserve"> w ramach standardowych procedur konkursowych</w:t>
      </w:r>
      <w:r w:rsidRPr="00DE2FA7">
        <w:rPr>
          <w:rFonts w:ascii="Calibri Light" w:hAnsi="Calibri Light"/>
          <w:color w:val="000000" w:themeColor="text1"/>
        </w:rPr>
        <w:t>, umożliwiających</w:t>
      </w:r>
      <w:r w:rsidR="003C3E3A" w:rsidRPr="00DE2FA7">
        <w:rPr>
          <w:rFonts w:ascii="Calibri Light" w:hAnsi="Calibri Light"/>
          <w:color w:val="000000" w:themeColor="text1"/>
        </w:rPr>
        <w:t xml:space="preserve"> pozyskanie dofinansowania na</w:t>
      </w:r>
      <w:r w:rsidRPr="00DE2FA7">
        <w:rPr>
          <w:rFonts w:ascii="Calibri Light" w:hAnsi="Calibri Light"/>
          <w:color w:val="000000" w:themeColor="text1"/>
        </w:rPr>
        <w:t xml:space="preserve"> realizację </w:t>
      </w:r>
      <w:r w:rsidR="00DE2FA7" w:rsidRPr="00DE2FA7">
        <w:rPr>
          <w:rFonts w:ascii="Calibri Light" w:hAnsi="Calibri Light"/>
          <w:color w:val="000000" w:themeColor="text1"/>
        </w:rPr>
        <w:t>działań ujętych w</w:t>
      </w:r>
      <w:r w:rsidRPr="00DE2FA7">
        <w:rPr>
          <w:rFonts w:ascii="Calibri Light" w:hAnsi="Calibri Light"/>
          <w:color w:val="000000" w:themeColor="text1"/>
        </w:rPr>
        <w:t xml:space="preserve"> niniejsz</w:t>
      </w:r>
      <w:r w:rsidR="00DE2FA7" w:rsidRPr="00DE2FA7">
        <w:rPr>
          <w:rFonts w:ascii="Calibri Light" w:hAnsi="Calibri Light"/>
          <w:color w:val="000000" w:themeColor="text1"/>
        </w:rPr>
        <w:t>ej</w:t>
      </w:r>
      <w:r w:rsidRPr="00DE2FA7">
        <w:rPr>
          <w:rFonts w:ascii="Calibri Light" w:hAnsi="Calibri Light"/>
          <w:color w:val="000000" w:themeColor="text1"/>
        </w:rPr>
        <w:t xml:space="preserve"> Strategi</w:t>
      </w:r>
      <w:r w:rsidR="00DE2FA7" w:rsidRPr="00DE2FA7">
        <w:rPr>
          <w:rFonts w:ascii="Calibri Light" w:hAnsi="Calibri Light"/>
          <w:color w:val="000000" w:themeColor="text1"/>
        </w:rPr>
        <w:t>i</w:t>
      </w:r>
      <w:r w:rsidRPr="00DE2FA7">
        <w:rPr>
          <w:rFonts w:ascii="Calibri Light" w:hAnsi="Calibri Light"/>
          <w:color w:val="000000" w:themeColor="text1"/>
        </w:rPr>
        <w:t>, a także środkach własnych gmin tworzących MOF Stalowej Woli, stanowiących wkład własny w projektach.</w:t>
      </w:r>
      <w:r w:rsidR="005423E2" w:rsidRPr="00DE2FA7">
        <w:rPr>
          <w:rFonts w:ascii="Calibri Light" w:hAnsi="Calibri Light"/>
          <w:color w:val="000000" w:themeColor="text1"/>
        </w:rPr>
        <w:t xml:space="preserve"> </w:t>
      </w:r>
    </w:p>
    <w:p w14:paraId="6F490DA9" w14:textId="44A14D93" w:rsidR="005423E2" w:rsidRPr="00DE2FA7" w:rsidRDefault="005423E2" w:rsidP="005423E2">
      <w:pPr>
        <w:rPr>
          <w:rFonts w:ascii="Calibri Light" w:hAnsi="Calibri Light"/>
          <w:color w:val="000000" w:themeColor="text1"/>
        </w:rPr>
      </w:pPr>
      <w:r w:rsidRPr="00DE2FA7">
        <w:rPr>
          <w:rFonts w:ascii="Calibri Light" w:hAnsi="Calibri Light"/>
          <w:color w:val="000000" w:themeColor="text1"/>
        </w:rPr>
        <w:t xml:space="preserve">Strategia Rozwoju MOF Stalowej Woli będzie realizowana m.in. z wykorzystaniem następujących </w:t>
      </w:r>
      <w:r w:rsidR="0076222E">
        <w:rPr>
          <w:rFonts w:ascii="Calibri Light" w:hAnsi="Calibri Light"/>
          <w:color w:val="000000" w:themeColor="text1"/>
        </w:rPr>
        <w:t>narzędzi</w:t>
      </w:r>
      <w:r w:rsidRPr="00DE2FA7">
        <w:rPr>
          <w:rFonts w:ascii="Calibri Light" w:hAnsi="Calibri Light"/>
          <w:color w:val="000000" w:themeColor="text1"/>
        </w:rPr>
        <w:t>:</w:t>
      </w:r>
    </w:p>
    <w:p w14:paraId="516C095F" w14:textId="77777777" w:rsidR="005423E2" w:rsidRPr="00DE2FA7" w:rsidRDefault="005423E2" w:rsidP="007016B9">
      <w:pPr>
        <w:pStyle w:val="Akapitzlist"/>
        <w:numPr>
          <w:ilvl w:val="0"/>
          <w:numId w:val="54"/>
        </w:numPr>
        <w:rPr>
          <w:rFonts w:ascii="Calibri Light" w:hAnsi="Calibri Light"/>
          <w:color w:val="000000" w:themeColor="text1"/>
        </w:rPr>
      </w:pPr>
      <w:r w:rsidRPr="00DE2FA7">
        <w:rPr>
          <w:rFonts w:ascii="Calibri Light" w:hAnsi="Calibri Light"/>
          <w:color w:val="000000" w:themeColor="text1"/>
        </w:rPr>
        <w:t>PO Infrastruktura i Środowisko,</w:t>
      </w:r>
    </w:p>
    <w:p w14:paraId="66148188" w14:textId="77777777" w:rsidR="005423E2" w:rsidRPr="00DE2FA7" w:rsidRDefault="005423E2" w:rsidP="007016B9">
      <w:pPr>
        <w:pStyle w:val="Akapitzlist"/>
        <w:numPr>
          <w:ilvl w:val="0"/>
          <w:numId w:val="54"/>
        </w:numPr>
        <w:rPr>
          <w:rFonts w:ascii="Calibri Light" w:hAnsi="Calibri Light"/>
          <w:color w:val="000000" w:themeColor="text1"/>
        </w:rPr>
      </w:pPr>
      <w:r w:rsidRPr="00DE2FA7">
        <w:rPr>
          <w:rFonts w:ascii="Calibri Light" w:hAnsi="Calibri Light"/>
          <w:color w:val="000000" w:themeColor="text1"/>
        </w:rPr>
        <w:t>PO Inteligentny Rozwój,</w:t>
      </w:r>
    </w:p>
    <w:p w14:paraId="06026F9B" w14:textId="77777777" w:rsidR="005423E2" w:rsidRPr="00DE2FA7" w:rsidRDefault="005423E2" w:rsidP="007016B9">
      <w:pPr>
        <w:pStyle w:val="Akapitzlist"/>
        <w:numPr>
          <w:ilvl w:val="0"/>
          <w:numId w:val="54"/>
        </w:numPr>
        <w:rPr>
          <w:rFonts w:ascii="Calibri Light" w:hAnsi="Calibri Light"/>
          <w:color w:val="000000" w:themeColor="text1"/>
        </w:rPr>
      </w:pPr>
      <w:r w:rsidRPr="00DE2FA7">
        <w:rPr>
          <w:rFonts w:ascii="Calibri Light" w:hAnsi="Calibri Light"/>
          <w:color w:val="000000" w:themeColor="text1"/>
        </w:rPr>
        <w:t>PO Wiedza, Edukacja, Rozwój,</w:t>
      </w:r>
    </w:p>
    <w:p w14:paraId="0EBADE4A" w14:textId="77777777" w:rsidR="005423E2" w:rsidRPr="00DE2FA7" w:rsidRDefault="005423E2" w:rsidP="007016B9">
      <w:pPr>
        <w:pStyle w:val="Akapitzlist"/>
        <w:numPr>
          <w:ilvl w:val="0"/>
          <w:numId w:val="54"/>
        </w:numPr>
        <w:rPr>
          <w:rFonts w:ascii="Calibri Light" w:hAnsi="Calibri Light"/>
          <w:color w:val="000000" w:themeColor="text1"/>
        </w:rPr>
      </w:pPr>
      <w:r w:rsidRPr="00DE2FA7">
        <w:rPr>
          <w:rFonts w:ascii="Calibri Light" w:hAnsi="Calibri Light"/>
          <w:color w:val="000000" w:themeColor="text1"/>
        </w:rPr>
        <w:t>PO Polska Cyfrowa,</w:t>
      </w:r>
    </w:p>
    <w:p w14:paraId="28A4DD77" w14:textId="77777777" w:rsidR="005423E2" w:rsidRPr="00DE2FA7" w:rsidRDefault="005423E2" w:rsidP="007016B9">
      <w:pPr>
        <w:pStyle w:val="Akapitzlist"/>
        <w:numPr>
          <w:ilvl w:val="0"/>
          <w:numId w:val="54"/>
        </w:numPr>
        <w:rPr>
          <w:rFonts w:ascii="Calibri Light" w:hAnsi="Calibri Light"/>
          <w:color w:val="000000" w:themeColor="text1"/>
        </w:rPr>
      </w:pPr>
      <w:r w:rsidRPr="00DE2FA7">
        <w:rPr>
          <w:rFonts w:ascii="Calibri Light" w:hAnsi="Calibri Light"/>
          <w:color w:val="000000" w:themeColor="text1"/>
        </w:rPr>
        <w:t>Program Rozwoju Obszarów Wiejskich,</w:t>
      </w:r>
    </w:p>
    <w:p w14:paraId="48857B76" w14:textId="77777777" w:rsidR="005423E2" w:rsidRPr="00DE2FA7" w:rsidRDefault="005423E2" w:rsidP="007016B9">
      <w:pPr>
        <w:pStyle w:val="Akapitzlist"/>
        <w:numPr>
          <w:ilvl w:val="0"/>
          <w:numId w:val="54"/>
        </w:numPr>
        <w:rPr>
          <w:rFonts w:ascii="Calibri Light" w:hAnsi="Calibri Light"/>
          <w:color w:val="000000" w:themeColor="text1"/>
        </w:rPr>
      </w:pPr>
      <w:r w:rsidRPr="00DE2FA7">
        <w:rPr>
          <w:rFonts w:ascii="Calibri Light" w:hAnsi="Calibri Light"/>
          <w:color w:val="000000" w:themeColor="text1"/>
        </w:rPr>
        <w:t>Programy w ramach Europejskiej Współpracy Terytorialnej,</w:t>
      </w:r>
    </w:p>
    <w:p w14:paraId="2243AB3C" w14:textId="77777777" w:rsidR="005423E2" w:rsidRPr="00DE2FA7" w:rsidRDefault="005423E2" w:rsidP="007016B9">
      <w:pPr>
        <w:pStyle w:val="Akapitzlist"/>
        <w:numPr>
          <w:ilvl w:val="0"/>
          <w:numId w:val="54"/>
        </w:numPr>
        <w:rPr>
          <w:rFonts w:ascii="Calibri Light" w:hAnsi="Calibri Light"/>
          <w:color w:val="000000" w:themeColor="text1"/>
        </w:rPr>
      </w:pPr>
      <w:r w:rsidRPr="00DE2FA7">
        <w:rPr>
          <w:rFonts w:ascii="Calibri Light" w:hAnsi="Calibri Light"/>
          <w:color w:val="000000" w:themeColor="text1"/>
        </w:rPr>
        <w:t>Mechanizmy Finansowe (Norweski Mechanizm Finansowy, Mechanizm Finansowy Europejskiego Obszaru Gospodarczego),</w:t>
      </w:r>
    </w:p>
    <w:p w14:paraId="6F995283" w14:textId="6CF925B8" w:rsidR="005423E2" w:rsidRPr="00DE2FA7" w:rsidRDefault="005423E2" w:rsidP="007016B9">
      <w:pPr>
        <w:pStyle w:val="Akapitzlist"/>
        <w:numPr>
          <w:ilvl w:val="0"/>
          <w:numId w:val="54"/>
        </w:numPr>
        <w:rPr>
          <w:rFonts w:ascii="Calibri Light" w:hAnsi="Calibri Light"/>
          <w:color w:val="000000" w:themeColor="text1"/>
        </w:rPr>
      </w:pPr>
      <w:r w:rsidRPr="00DE2FA7">
        <w:rPr>
          <w:rFonts w:ascii="Calibri Light" w:hAnsi="Calibri Light"/>
          <w:color w:val="000000" w:themeColor="text1"/>
        </w:rPr>
        <w:t>Regionalny Program Operacyjny Województwa Podkarpackiego na lata 2014-2020</w:t>
      </w:r>
      <w:r w:rsidR="007B4428">
        <w:rPr>
          <w:rFonts w:ascii="Calibri Light" w:hAnsi="Calibri Light"/>
          <w:color w:val="000000" w:themeColor="text1"/>
        </w:rPr>
        <w:t xml:space="preserve"> (RPO WP 2014-2020)</w:t>
      </w:r>
    </w:p>
    <w:p w14:paraId="5CF7A226" w14:textId="6994523C" w:rsidR="005423E2" w:rsidRPr="00DE2FA7" w:rsidRDefault="005423E2" w:rsidP="007016B9">
      <w:pPr>
        <w:pStyle w:val="Akapitzlist"/>
        <w:numPr>
          <w:ilvl w:val="0"/>
          <w:numId w:val="54"/>
        </w:numPr>
        <w:rPr>
          <w:rFonts w:ascii="Calibri Light" w:hAnsi="Calibri Light"/>
          <w:color w:val="000000" w:themeColor="text1"/>
        </w:rPr>
      </w:pPr>
      <w:r w:rsidRPr="00DE2FA7">
        <w:rPr>
          <w:rFonts w:ascii="Calibri Light" w:hAnsi="Calibri Light"/>
          <w:color w:val="000000" w:themeColor="text1"/>
        </w:rPr>
        <w:t xml:space="preserve">inne krajowe, regionalne i </w:t>
      </w:r>
      <w:proofErr w:type="spellStart"/>
      <w:r w:rsidRPr="00DE2FA7">
        <w:rPr>
          <w:rFonts w:ascii="Calibri Light" w:hAnsi="Calibri Light"/>
          <w:color w:val="000000" w:themeColor="text1"/>
        </w:rPr>
        <w:t>subregionalne</w:t>
      </w:r>
      <w:proofErr w:type="spellEnd"/>
      <w:r w:rsidRPr="00DE2FA7">
        <w:rPr>
          <w:rFonts w:ascii="Calibri Light" w:hAnsi="Calibri Light"/>
          <w:color w:val="000000" w:themeColor="text1"/>
        </w:rPr>
        <w:t xml:space="preserve"> programy rozwoju,</w:t>
      </w:r>
    </w:p>
    <w:p w14:paraId="02A43EF6" w14:textId="77777777" w:rsidR="0076222E" w:rsidRDefault="005423E2" w:rsidP="007016B9">
      <w:pPr>
        <w:pStyle w:val="Akapitzlist"/>
        <w:numPr>
          <w:ilvl w:val="0"/>
          <w:numId w:val="54"/>
        </w:numPr>
        <w:spacing w:after="160" w:line="259" w:lineRule="auto"/>
        <w:jc w:val="left"/>
        <w:rPr>
          <w:rFonts w:ascii="Calibri Light" w:hAnsi="Calibri Light"/>
          <w:color w:val="000000" w:themeColor="text1"/>
        </w:rPr>
      </w:pPr>
      <w:r w:rsidRPr="0076222E">
        <w:rPr>
          <w:rFonts w:ascii="Calibri Light" w:hAnsi="Calibri Light"/>
          <w:color w:val="000000" w:themeColor="text1"/>
        </w:rPr>
        <w:t xml:space="preserve">Partnerstwo </w:t>
      </w:r>
      <w:proofErr w:type="spellStart"/>
      <w:r w:rsidRPr="0076222E">
        <w:rPr>
          <w:rFonts w:ascii="Calibri Light" w:hAnsi="Calibri Light"/>
          <w:color w:val="000000" w:themeColor="text1"/>
        </w:rPr>
        <w:t>Publiczno</w:t>
      </w:r>
      <w:proofErr w:type="spellEnd"/>
      <w:r w:rsidRPr="0076222E">
        <w:rPr>
          <w:rFonts w:ascii="Calibri Light" w:hAnsi="Calibri Light"/>
          <w:color w:val="000000" w:themeColor="text1"/>
        </w:rPr>
        <w:t xml:space="preserve"> – Prywatne.</w:t>
      </w:r>
    </w:p>
    <w:p w14:paraId="3D6D6EFC" w14:textId="61B2EF57" w:rsidR="005423E2" w:rsidRPr="0076222E" w:rsidRDefault="005423E2" w:rsidP="0076222E">
      <w:pPr>
        <w:spacing w:after="160" w:line="259" w:lineRule="auto"/>
        <w:jc w:val="left"/>
        <w:rPr>
          <w:rFonts w:ascii="Calibri Light" w:hAnsi="Calibri Light"/>
          <w:color w:val="000000" w:themeColor="text1"/>
        </w:rPr>
      </w:pPr>
      <w:r w:rsidRPr="0076222E">
        <w:rPr>
          <w:rFonts w:ascii="Calibri Light" w:hAnsi="Calibri Light"/>
          <w:color w:val="000000" w:themeColor="text1"/>
        </w:rPr>
        <w:t xml:space="preserve">Strategia finansowana będzie </w:t>
      </w:r>
      <w:r w:rsidR="0076222E">
        <w:rPr>
          <w:rFonts w:ascii="Calibri Light" w:hAnsi="Calibri Light"/>
          <w:color w:val="000000" w:themeColor="text1"/>
        </w:rPr>
        <w:t xml:space="preserve">m.in. </w:t>
      </w:r>
      <w:r w:rsidRPr="0076222E">
        <w:rPr>
          <w:rFonts w:ascii="Calibri Light" w:hAnsi="Calibri Light"/>
          <w:color w:val="000000" w:themeColor="text1"/>
        </w:rPr>
        <w:t>z następujących źródeł:</w:t>
      </w:r>
    </w:p>
    <w:p w14:paraId="2245E450" w14:textId="7E17AA9C" w:rsidR="005423E2" w:rsidRPr="00DE2FA7" w:rsidRDefault="005423E2" w:rsidP="007016B9">
      <w:pPr>
        <w:pStyle w:val="Akapitzlist"/>
        <w:numPr>
          <w:ilvl w:val="0"/>
          <w:numId w:val="55"/>
        </w:numPr>
        <w:rPr>
          <w:rFonts w:ascii="Calibri Light" w:hAnsi="Calibri Light"/>
          <w:color w:val="000000" w:themeColor="text1"/>
        </w:rPr>
      </w:pPr>
      <w:r w:rsidRPr="00DE2FA7">
        <w:rPr>
          <w:rFonts w:ascii="Calibri Light" w:hAnsi="Calibri Light"/>
          <w:color w:val="000000" w:themeColor="text1"/>
        </w:rPr>
        <w:t>środki Unii Europejskiej w ramach Europejskiego Funduszu Rozwoju Regionalnego</w:t>
      </w:r>
      <w:r w:rsidR="007B4428">
        <w:rPr>
          <w:rFonts w:ascii="Calibri Light" w:hAnsi="Calibri Light"/>
          <w:color w:val="000000" w:themeColor="text1"/>
        </w:rPr>
        <w:t xml:space="preserve"> (EFRR)</w:t>
      </w:r>
      <w:r w:rsidRPr="00DE2FA7">
        <w:rPr>
          <w:rFonts w:ascii="Calibri Light" w:hAnsi="Calibri Light"/>
          <w:color w:val="000000" w:themeColor="text1"/>
        </w:rPr>
        <w:t>, Europejskiego Funduszu Społecznego</w:t>
      </w:r>
      <w:r w:rsidR="007B4428">
        <w:rPr>
          <w:rFonts w:ascii="Calibri Light" w:hAnsi="Calibri Light"/>
          <w:color w:val="000000" w:themeColor="text1"/>
        </w:rPr>
        <w:t xml:space="preserve"> (EFS)</w:t>
      </w:r>
      <w:r w:rsidRPr="00DE2FA7">
        <w:rPr>
          <w:rFonts w:ascii="Calibri Light" w:hAnsi="Calibri Light"/>
          <w:color w:val="000000" w:themeColor="text1"/>
        </w:rPr>
        <w:t>, Funduszu Spójności</w:t>
      </w:r>
      <w:r w:rsidR="007B4428">
        <w:rPr>
          <w:rFonts w:ascii="Calibri Light" w:hAnsi="Calibri Light"/>
          <w:color w:val="000000" w:themeColor="text1"/>
        </w:rPr>
        <w:t xml:space="preserve"> (FS)</w:t>
      </w:r>
      <w:r w:rsidRPr="00DE2FA7">
        <w:rPr>
          <w:rFonts w:ascii="Calibri Light" w:hAnsi="Calibri Light"/>
          <w:color w:val="000000" w:themeColor="text1"/>
        </w:rPr>
        <w:t xml:space="preserve">, Europejskiego Funduszu Rolnictwa i Rozwoju Obszarów Wiejskich, </w:t>
      </w:r>
    </w:p>
    <w:p w14:paraId="5FE5DA8F" w14:textId="49521E75" w:rsidR="005423E2" w:rsidRPr="00DE2FA7" w:rsidRDefault="005423E2" w:rsidP="007016B9">
      <w:pPr>
        <w:pStyle w:val="Akapitzlist"/>
        <w:numPr>
          <w:ilvl w:val="0"/>
          <w:numId w:val="55"/>
        </w:numPr>
        <w:rPr>
          <w:rFonts w:ascii="Calibri Light" w:hAnsi="Calibri Light"/>
          <w:color w:val="000000" w:themeColor="text1"/>
        </w:rPr>
      </w:pPr>
      <w:r w:rsidRPr="00DE2FA7">
        <w:rPr>
          <w:rFonts w:ascii="Calibri Light" w:hAnsi="Calibri Light"/>
          <w:color w:val="000000" w:themeColor="text1"/>
        </w:rPr>
        <w:t>środki udostępnione w ramach Mechanizmów Finansowych,</w:t>
      </w:r>
    </w:p>
    <w:p w14:paraId="59DA46D4" w14:textId="77777777" w:rsidR="005423E2" w:rsidRPr="00DE2FA7" w:rsidRDefault="005423E2" w:rsidP="007016B9">
      <w:pPr>
        <w:pStyle w:val="Akapitzlist"/>
        <w:numPr>
          <w:ilvl w:val="0"/>
          <w:numId w:val="55"/>
        </w:numPr>
        <w:rPr>
          <w:rFonts w:ascii="Calibri Light" w:hAnsi="Calibri Light"/>
          <w:color w:val="000000" w:themeColor="text1"/>
        </w:rPr>
      </w:pPr>
      <w:r w:rsidRPr="00DE2FA7">
        <w:rPr>
          <w:rFonts w:ascii="Calibri Light" w:hAnsi="Calibri Light"/>
          <w:color w:val="000000" w:themeColor="text1"/>
        </w:rPr>
        <w:t>środki Budżetu Państwa,</w:t>
      </w:r>
    </w:p>
    <w:p w14:paraId="535AB021" w14:textId="77777777" w:rsidR="005423E2" w:rsidRPr="00DE2FA7" w:rsidRDefault="005423E2" w:rsidP="007016B9">
      <w:pPr>
        <w:pStyle w:val="Akapitzlist"/>
        <w:numPr>
          <w:ilvl w:val="0"/>
          <w:numId w:val="55"/>
        </w:numPr>
        <w:rPr>
          <w:rFonts w:ascii="Calibri Light" w:hAnsi="Calibri Light"/>
          <w:color w:val="000000" w:themeColor="text1"/>
        </w:rPr>
      </w:pPr>
      <w:r w:rsidRPr="00DE2FA7">
        <w:rPr>
          <w:rFonts w:ascii="Calibri Light" w:hAnsi="Calibri Light"/>
          <w:color w:val="000000" w:themeColor="text1"/>
        </w:rPr>
        <w:t xml:space="preserve">budżety samorządów, </w:t>
      </w:r>
    </w:p>
    <w:p w14:paraId="709A93A8" w14:textId="77777777" w:rsidR="005423E2" w:rsidRPr="00DE2FA7" w:rsidRDefault="005423E2" w:rsidP="007016B9">
      <w:pPr>
        <w:pStyle w:val="Akapitzlist"/>
        <w:numPr>
          <w:ilvl w:val="0"/>
          <w:numId w:val="55"/>
        </w:numPr>
        <w:rPr>
          <w:rFonts w:ascii="Calibri Light" w:hAnsi="Calibri Light"/>
          <w:color w:val="000000" w:themeColor="text1"/>
        </w:rPr>
      </w:pPr>
      <w:r w:rsidRPr="00DE2FA7">
        <w:rPr>
          <w:rFonts w:ascii="Calibri Light" w:hAnsi="Calibri Light"/>
          <w:color w:val="000000" w:themeColor="text1"/>
        </w:rPr>
        <w:lastRenderedPageBreak/>
        <w:t>inne środki publiczne,</w:t>
      </w:r>
    </w:p>
    <w:p w14:paraId="0A696412" w14:textId="29058630" w:rsidR="005423E2" w:rsidRPr="00DE2FA7" w:rsidRDefault="005423E2" w:rsidP="007016B9">
      <w:pPr>
        <w:pStyle w:val="Akapitzlist"/>
        <w:numPr>
          <w:ilvl w:val="0"/>
          <w:numId w:val="55"/>
        </w:numPr>
        <w:rPr>
          <w:rFonts w:ascii="Calibri Light" w:hAnsi="Calibri Light"/>
          <w:color w:val="000000" w:themeColor="text1"/>
        </w:rPr>
      </w:pPr>
      <w:r w:rsidRPr="00DE2FA7">
        <w:rPr>
          <w:rFonts w:ascii="Calibri Light" w:hAnsi="Calibri Light"/>
          <w:color w:val="000000" w:themeColor="text1"/>
        </w:rPr>
        <w:t>kapitał prywatny</w:t>
      </w:r>
      <w:r w:rsidR="00E2153E" w:rsidRPr="00DE2FA7">
        <w:rPr>
          <w:rFonts w:ascii="Calibri Light" w:hAnsi="Calibri Light"/>
          <w:color w:val="000000" w:themeColor="text1"/>
        </w:rPr>
        <w:t xml:space="preserve"> </w:t>
      </w:r>
      <w:r w:rsidRPr="00DE2FA7">
        <w:rPr>
          <w:rFonts w:ascii="Calibri Light" w:hAnsi="Calibri Light"/>
          <w:color w:val="000000" w:themeColor="text1"/>
        </w:rPr>
        <w:t xml:space="preserve">- Partnerstwo </w:t>
      </w:r>
      <w:proofErr w:type="spellStart"/>
      <w:r w:rsidRPr="00DE2FA7">
        <w:rPr>
          <w:rFonts w:ascii="Calibri Light" w:hAnsi="Calibri Light"/>
          <w:color w:val="000000" w:themeColor="text1"/>
        </w:rPr>
        <w:t>Publiczno</w:t>
      </w:r>
      <w:proofErr w:type="spellEnd"/>
      <w:r w:rsidRPr="00DE2FA7">
        <w:rPr>
          <w:rFonts w:ascii="Calibri Light" w:hAnsi="Calibri Light"/>
          <w:color w:val="000000" w:themeColor="text1"/>
        </w:rPr>
        <w:t xml:space="preserve"> – Prywatne, montaż finansowania prywatnego w projektach strategicznych,</w:t>
      </w:r>
    </w:p>
    <w:p w14:paraId="0B317648" w14:textId="58EA9437" w:rsidR="00A36738" w:rsidRPr="0076222E" w:rsidRDefault="005423E2" w:rsidP="007016B9">
      <w:pPr>
        <w:pStyle w:val="Akapitzlist"/>
        <w:numPr>
          <w:ilvl w:val="0"/>
          <w:numId w:val="55"/>
        </w:numPr>
        <w:rPr>
          <w:rFonts w:ascii="Calibri Light" w:hAnsi="Calibri Light"/>
          <w:color w:val="000000" w:themeColor="text1"/>
        </w:rPr>
      </w:pPr>
      <w:r w:rsidRPr="00DE2FA7">
        <w:rPr>
          <w:rFonts w:ascii="Calibri Light" w:hAnsi="Calibri Light"/>
          <w:color w:val="000000" w:themeColor="text1"/>
        </w:rPr>
        <w:t>finansowanie zwrotne</w:t>
      </w:r>
      <w:r w:rsidR="00E2153E" w:rsidRPr="00DE2FA7">
        <w:rPr>
          <w:rFonts w:ascii="Calibri Light" w:hAnsi="Calibri Light"/>
          <w:color w:val="000000" w:themeColor="text1"/>
        </w:rPr>
        <w:t xml:space="preserve"> </w:t>
      </w:r>
      <w:r w:rsidRPr="00DE2FA7">
        <w:rPr>
          <w:rFonts w:ascii="Calibri Light" w:hAnsi="Calibri Light"/>
          <w:color w:val="000000" w:themeColor="text1"/>
        </w:rPr>
        <w:t>- pożyczki (Fundusze pożyczkowe</w:t>
      </w:r>
      <w:r w:rsidR="0076222E">
        <w:rPr>
          <w:rFonts w:ascii="Calibri Light" w:hAnsi="Calibri Light"/>
          <w:color w:val="000000" w:themeColor="text1"/>
        </w:rPr>
        <w:t>), kredyty, w tym preferencyjne</w:t>
      </w:r>
      <w:r w:rsidRPr="0076222E">
        <w:rPr>
          <w:rFonts w:ascii="Calibri Light" w:hAnsi="Calibri Light"/>
          <w:color w:val="000000" w:themeColor="text1"/>
        </w:rPr>
        <w:t>.</w:t>
      </w:r>
    </w:p>
    <w:p w14:paraId="4E65453E" w14:textId="792350C3" w:rsidR="0076222E" w:rsidRDefault="0076222E" w:rsidP="007B4428">
      <w:pPr>
        <w:spacing w:after="0"/>
        <w:rPr>
          <w:rFonts w:ascii="Calibri Light" w:hAnsi="Calibri Light"/>
          <w:color w:val="000000" w:themeColor="text1"/>
        </w:rPr>
      </w:pPr>
      <w:r w:rsidRPr="0076222E">
        <w:rPr>
          <w:rFonts w:ascii="Calibri Light" w:hAnsi="Calibri Light"/>
          <w:color w:val="000000" w:themeColor="text1"/>
        </w:rPr>
        <w:t>Fundusze europejskie w perspektywie finansowej 2014-2020 będą rozdzielane na określone w ramach Wspólnych Ram Strategicznych cele tematyczne, a następnie wydzielone osie priorytetowe.</w:t>
      </w:r>
      <w:r>
        <w:rPr>
          <w:rFonts w:ascii="Calibri Light" w:hAnsi="Calibri Light"/>
          <w:color w:val="000000" w:themeColor="text1"/>
        </w:rPr>
        <w:t xml:space="preserve"> </w:t>
      </w:r>
      <w:r w:rsidRPr="0076222E">
        <w:rPr>
          <w:rFonts w:ascii="Calibri Light" w:hAnsi="Calibri Light"/>
          <w:color w:val="000000" w:themeColor="text1"/>
        </w:rPr>
        <w:t>RPO WP 2014-2020 jest programem operacyjnym finansowanym ze środków EFRR i EFS.</w:t>
      </w:r>
      <w:r>
        <w:rPr>
          <w:rFonts w:ascii="Calibri Light" w:hAnsi="Calibri Light"/>
          <w:color w:val="000000" w:themeColor="text1"/>
        </w:rPr>
        <w:t xml:space="preserve"> </w:t>
      </w:r>
      <w:r w:rsidRPr="0076222E">
        <w:rPr>
          <w:rFonts w:ascii="Calibri Light" w:hAnsi="Calibri Light"/>
          <w:color w:val="000000" w:themeColor="text1"/>
        </w:rPr>
        <w:t xml:space="preserve">Zgodnie z Umową Partnerstwa alokacja środków unijnych na </w:t>
      </w:r>
      <w:r>
        <w:rPr>
          <w:rFonts w:ascii="Calibri Light" w:hAnsi="Calibri Light"/>
          <w:color w:val="000000" w:themeColor="text1"/>
        </w:rPr>
        <w:t>RPO WP 2014-2020</w:t>
      </w:r>
      <w:r w:rsidRPr="0076222E">
        <w:rPr>
          <w:rFonts w:ascii="Calibri Light" w:hAnsi="Calibri Light"/>
          <w:color w:val="000000" w:themeColor="text1"/>
        </w:rPr>
        <w:t xml:space="preserve"> wynosi 1 519 517 194 euro </w:t>
      </w:r>
      <w:r>
        <w:rPr>
          <w:rFonts w:ascii="Calibri Light" w:hAnsi="Calibri Light"/>
          <w:color w:val="000000" w:themeColor="text1"/>
        </w:rPr>
        <w:t xml:space="preserve">w przypadku </w:t>
      </w:r>
      <w:r w:rsidRPr="0076222E">
        <w:rPr>
          <w:rFonts w:ascii="Calibri Light" w:hAnsi="Calibri Light"/>
          <w:color w:val="000000" w:themeColor="text1"/>
        </w:rPr>
        <w:t xml:space="preserve">EFRR i 594 726 566 euro </w:t>
      </w:r>
      <w:r>
        <w:rPr>
          <w:rFonts w:ascii="Calibri Light" w:hAnsi="Calibri Light"/>
          <w:color w:val="000000" w:themeColor="text1"/>
        </w:rPr>
        <w:t xml:space="preserve">w przypadku </w:t>
      </w:r>
      <w:r w:rsidRPr="0076222E">
        <w:rPr>
          <w:rFonts w:ascii="Calibri Light" w:hAnsi="Calibri Light"/>
          <w:color w:val="000000" w:themeColor="text1"/>
        </w:rPr>
        <w:t>EFS. Minimalne zaangażowanie środków krajowych - szacowane na podstawie art. 120 Rozporządzenia Parlamentu Europejskiego i Rady (UE) Nr 1303/2013 z dnia 17 grudnia 2013 r. zakładającego maksymalny poziom dofinansowania każdej osi priorytetowej EFRR i EFS w regionach słabiej rozwiniętych na poziomie 85%, w momencie programowania wynosi 373 101 847 euro.</w:t>
      </w:r>
    </w:p>
    <w:p w14:paraId="4C7F3513" w14:textId="269EB06E" w:rsidR="005269CF" w:rsidRDefault="00B7475E" w:rsidP="007B4428">
      <w:pPr>
        <w:spacing w:after="0"/>
        <w:rPr>
          <w:rFonts w:ascii="Calibri Light" w:hAnsi="Calibri Light"/>
          <w:color w:val="FF0000"/>
        </w:rPr>
      </w:pPr>
      <w:r w:rsidRPr="00B7475E">
        <w:rPr>
          <w:rFonts w:ascii="Calibri Light" w:hAnsi="Calibri Light"/>
          <w:color w:val="000000" w:themeColor="text1"/>
        </w:rPr>
        <w:t xml:space="preserve">Instrument terytorialny </w:t>
      </w:r>
      <w:r w:rsidR="00FC3C5A" w:rsidRPr="00B7475E">
        <w:rPr>
          <w:rFonts w:ascii="Calibri Light" w:hAnsi="Calibri Light"/>
          <w:color w:val="000000" w:themeColor="text1"/>
        </w:rPr>
        <w:t>realizowan</w:t>
      </w:r>
      <w:r w:rsidRPr="00B7475E">
        <w:rPr>
          <w:rFonts w:ascii="Calibri Light" w:hAnsi="Calibri Light"/>
          <w:color w:val="000000" w:themeColor="text1"/>
        </w:rPr>
        <w:t>y</w:t>
      </w:r>
      <w:r w:rsidR="00FC3C5A" w:rsidRPr="00B7475E">
        <w:rPr>
          <w:rFonts w:ascii="Calibri Light" w:hAnsi="Calibri Light"/>
          <w:color w:val="000000" w:themeColor="text1"/>
        </w:rPr>
        <w:t xml:space="preserve"> jest w sposób</w:t>
      </w:r>
      <w:r w:rsidR="00174BEB" w:rsidRPr="00B7475E">
        <w:rPr>
          <w:rFonts w:ascii="Calibri Light" w:hAnsi="Calibri Light"/>
          <w:color w:val="000000" w:themeColor="text1"/>
        </w:rPr>
        <w:t xml:space="preserve"> zbliżony do zasad wskazanych w </w:t>
      </w:r>
      <w:r w:rsidR="00FC3C5A" w:rsidRPr="00B7475E">
        <w:rPr>
          <w:rFonts w:ascii="Calibri Light" w:hAnsi="Calibri Light"/>
          <w:color w:val="000000" w:themeColor="text1"/>
        </w:rPr>
        <w:t>art. 36 Rozporządzenia Parlamentu Europejskiego i Rady</w:t>
      </w:r>
      <w:r w:rsidR="00560487" w:rsidRPr="00B7475E">
        <w:rPr>
          <w:rFonts w:ascii="Calibri Light" w:hAnsi="Calibri Light"/>
          <w:color w:val="000000" w:themeColor="text1"/>
        </w:rPr>
        <w:t>,</w:t>
      </w:r>
      <w:r w:rsidR="00FC3C5A" w:rsidRPr="00B7475E">
        <w:rPr>
          <w:rFonts w:ascii="Calibri Light" w:hAnsi="Calibri Light"/>
          <w:color w:val="000000" w:themeColor="text1"/>
        </w:rPr>
        <w:t xml:space="preserve"> ustanawiającego wspólne przepisy dla EFSI. Przy jego pomocy, w oparciu o strategię terytorialną</w:t>
      </w:r>
      <w:r w:rsidR="003443E1">
        <w:rPr>
          <w:rFonts w:ascii="Calibri Light" w:hAnsi="Calibri Light"/>
          <w:color w:val="000000" w:themeColor="text1"/>
        </w:rPr>
        <w:t>,</w:t>
      </w:r>
      <w:r w:rsidR="00FC3C5A" w:rsidRPr="00B7475E">
        <w:rPr>
          <w:rFonts w:ascii="Calibri Light" w:hAnsi="Calibri Light"/>
          <w:color w:val="000000" w:themeColor="text1"/>
        </w:rPr>
        <w:t xml:space="preserve"> jednostki samorządu terytorialnego poprzez zawiązane partnerstwo realizują </w:t>
      </w:r>
      <w:r w:rsidR="008D5506" w:rsidRPr="00B7475E">
        <w:rPr>
          <w:rFonts w:ascii="Calibri Light" w:hAnsi="Calibri Light"/>
          <w:color w:val="000000" w:themeColor="text1"/>
        </w:rPr>
        <w:t xml:space="preserve">projekty </w:t>
      </w:r>
      <w:r w:rsidR="00FC3C5A" w:rsidRPr="00B7475E">
        <w:rPr>
          <w:rFonts w:ascii="Calibri Light" w:hAnsi="Calibri Light"/>
          <w:color w:val="000000" w:themeColor="text1"/>
        </w:rPr>
        <w:t xml:space="preserve">lub </w:t>
      </w:r>
      <w:r w:rsidR="008D5506" w:rsidRPr="00B7475E">
        <w:rPr>
          <w:rFonts w:ascii="Calibri Light" w:hAnsi="Calibri Light"/>
          <w:color w:val="000000" w:themeColor="text1"/>
        </w:rPr>
        <w:t>przedsięwzięcia zintegrowane</w:t>
      </w:r>
      <w:r w:rsidR="007B4428">
        <w:rPr>
          <w:rFonts w:ascii="Calibri Light" w:hAnsi="Calibri Light"/>
          <w:color w:val="000000" w:themeColor="text1"/>
        </w:rPr>
        <w:t>,</w:t>
      </w:r>
      <w:r w:rsidR="00FC3C5A" w:rsidRPr="00B7475E">
        <w:rPr>
          <w:rFonts w:ascii="Calibri Light" w:hAnsi="Calibri Light"/>
          <w:color w:val="000000" w:themeColor="text1"/>
        </w:rPr>
        <w:t xml:space="preserve"> łączące wsparcie z kilku osi priorytetowych RPO WP 2014 – 2020, w tym interwencje dwóch funduszy tj. EFRR i </w:t>
      </w:r>
      <w:r w:rsidR="001A6CC8">
        <w:rPr>
          <w:rFonts w:ascii="Calibri Light" w:hAnsi="Calibri Light"/>
          <w:color w:val="000000" w:themeColor="text1"/>
        </w:rPr>
        <w:t xml:space="preserve">EFS. </w:t>
      </w:r>
      <w:r w:rsidR="0076222E">
        <w:rPr>
          <w:rFonts w:ascii="Calibri Light" w:hAnsi="Calibri Light"/>
          <w:color w:val="000000" w:themeColor="text1"/>
        </w:rPr>
        <w:t xml:space="preserve">Alokacja środków na konkursy dedykowane dla MOF z wykorzystaniem środków EFRR w ramach PRO WP 2014-2020 wynosi </w:t>
      </w:r>
      <w:r w:rsidR="005269CF" w:rsidRPr="005269CF">
        <w:rPr>
          <w:rFonts w:ascii="Calibri Light" w:hAnsi="Calibri Light"/>
          <w:color w:val="000000" w:themeColor="text1"/>
        </w:rPr>
        <w:t>493 902 187,25 PLN.</w:t>
      </w:r>
    </w:p>
    <w:p w14:paraId="2251D18D" w14:textId="1B5CFCFA" w:rsidR="00877429" w:rsidRDefault="00877429" w:rsidP="007B4428">
      <w:pPr>
        <w:rPr>
          <w:rFonts w:ascii="Calibri Light" w:hAnsi="Calibri Light"/>
        </w:rPr>
      </w:pPr>
    </w:p>
    <w:p w14:paraId="025EDDA0" w14:textId="600ECDD2" w:rsidR="000356B5" w:rsidRDefault="000356B5" w:rsidP="00877429">
      <w:pPr>
        <w:pStyle w:val="Nagwek1"/>
        <w:spacing w:after="0"/>
        <w:rPr>
          <w:rFonts w:ascii="Calibri Light" w:hAnsi="Calibri Light"/>
        </w:rPr>
      </w:pPr>
    </w:p>
    <w:p w14:paraId="32FADBD7" w14:textId="612FB9D4" w:rsidR="00F54937" w:rsidRDefault="00F54937" w:rsidP="00F54937"/>
    <w:p w14:paraId="7EF8F15F" w14:textId="770C7F5F" w:rsidR="00F54937" w:rsidRDefault="00F54937" w:rsidP="00F54937"/>
    <w:p w14:paraId="357F596C" w14:textId="33F4C56F" w:rsidR="00F54937" w:rsidRDefault="00F54937" w:rsidP="00F54937"/>
    <w:p w14:paraId="38F9008E" w14:textId="77777777" w:rsidR="00FE1292" w:rsidRDefault="00FE1292" w:rsidP="00F54937">
      <w:pPr>
        <w:pStyle w:val="Legenda"/>
        <w:keepNext/>
        <w:sectPr w:rsidR="00FE1292" w:rsidSect="00FE1292">
          <w:pgSz w:w="11907" w:h="16840" w:code="9"/>
          <w:pgMar w:top="1418" w:right="1247" w:bottom="1559" w:left="1418" w:header="709" w:footer="709" w:gutter="170"/>
          <w:cols w:space="708"/>
          <w:docGrid w:linePitch="360"/>
        </w:sectPr>
      </w:pPr>
      <w:bookmarkStart w:id="190" w:name="_Toc448911257"/>
    </w:p>
    <w:p w14:paraId="784122D2" w14:textId="52699EAC" w:rsidR="00F54937" w:rsidRPr="00BA3482" w:rsidRDefault="00F54937" w:rsidP="00F54937">
      <w:pPr>
        <w:pStyle w:val="Legenda"/>
        <w:keepNext/>
      </w:pPr>
      <w:bookmarkStart w:id="191" w:name="_Toc454197416"/>
      <w:r>
        <w:lastRenderedPageBreak/>
        <w:t xml:space="preserve">Tabela </w:t>
      </w:r>
      <w:r w:rsidR="00D92CEF">
        <w:fldChar w:fldCharType="begin"/>
      </w:r>
      <w:r w:rsidR="00D92CEF">
        <w:instrText xml:space="preserve"> SEQ Tabela \* ARABIC </w:instrText>
      </w:r>
      <w:r w:rsidR="00D92CEF">
        <w:fldChar w:fldCharType="separate"/>
      </w:r>
      <w:r w:rsidR="003A7C62">
        <w:rPr>
          <w:noProof/>
        </w:rPr>
        <w:t>48</w:t>
      </w:r>
      <w:r w:rsidR="00D92CEF">
        <w:rPr>
          <w:noProof/>
        </w:rPr>
        <w:fldChar w:fldCharType="end"/>
      </w:r>
      <w:r w:rsidRPr="00BA3482">
        <w:t xml:space="preserve"> Plan finansowy Strategii Rozwoju MOF Stalowej Woli na lata 2014-2020 w odniesieniu do projektów, planowanych do realizacji w ramach konkursów dedykowanych dla MOF</w:t>
      </w:r>
      <w:bookmarkEnd w:id="190"/>
      <w:bookmarkEnd w:id="191"/>
    </w:p>
    <w:tbl>
      <w:tblPr>
        <w:tblStyle w:val="Tabelasiatki4akcent113"/>
        <w:tblW w:w="14029" w:type="dxa"/>
        <w:tblLayout w:type="fixed"/>
        <w:tblLook w:val="04A0" w:firstRow="1" w:lastRow="0" w:firstColumn="1" w:lastColumn="0" w:noHBand="0" w:noVBand="1"/>
      </w:tblPr>
      <w:tblGrid>
        <w:gridCol w:w="4815"/>
        <w:gridCol w:w="1559"/>
        <w:gridCol w:w="1276"/>
        <w:gridCol w:w="1985"/>
        <w:gridCol w:w="1700"/>
        <w:gridCol w:w="1134"/>
        <w:gridCol w:w="1560"/>
      </w:tblGrid>
      <w:tr w:rsidR="00E35ED5" w14:paraId="2985A069" w14:textId="77777777" w:rsidTr="00CA6C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5B762770" w14:textId="77777777" w:rsidR="00E35ED5" w:rsidRPr="009E2435" w:rsidRDefault="00E35ED5" w:rsidP="00F54937">
            <w:pPr>
              <w:spacing w:after="0" w:line="240" w:lineRule="auto"/>
              <w:jc w:val="center"/>
              <w:rPr>
                <w:rFonts w:ascii="Calibri Light" w:hAnsi="Calibri Light"/>
                <w:b w:val="0"/>
                <w:sz w:val="22"/>
              </w:rPr>
            </w:pPr>
            <w:r>
              <w:rPr>
                <w:rFonts w:ascii="Calibri Light" w:hAnsi="Calibri Light"/>
                <w:sz w:val="22"/>
              </w:rPr>
              <w:t>Nazwa projektu zintegrowanego</w:t>
            </w:r>
          </w:p>
        </w:tc>
        <w:tc>
          <w:tcPr>
            <w:tcW w:w="1559" w:type="dxa"/>
            <w:vAlign w:val="center"/>
          </w:tcPr>
          <w:p w14:paraId="5ED3E14E" w14:textId="77777777" w:rsidR="00E35ED5" w:rsidRDefault="00E35ED5" w:rsidP="00F549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2"/>
              </w:rPr>
            </w:pPr>
            <w:r>
              <w:rPr>
                <w:rFonts w:ascii="Calibri Light" w:hAnsi="Calibri Light"/>
                <w:sz w:val="22"/>
              </w:rPr>
              <w:t>Okres realizacji projektu</w:t>
            </w:r>
          </w:p>
        </w:tc>
        <w:tc>
          <w:tcPr>
            <w:tcW w:w="1276" w:type="dxa"/>
            <w:vAlign w:val="center"/>
          </w:tcPr>
          <w:p w14:paraId="01776394" w14:textId="1B6B6D72" w:rsidR="00E35ED5" w:rsidRDefault="00E35ED5" w:rsidP="00740E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2"/>
              </w:rPr>
            </w:pPr>
            <w:r>
              <w:rPr>
                <w:rFonts w:ascii="Calibri Light" w:hAnsi="Calibri Light"/>
                <w:sz w:val="22"/>
              </w:rPr>
              <w:t xml:space="preserve">PI </w:t>
            </w:r>
            <w:r>
              <w:rPr>
                <w:rFonts w:ascii="Calibri Light" w:hAnsi="Calibri Light"/>
                <w:sz w:val="22"/>
              </w:rPr>
              <w:br/>
              <w:t>RPO WP 2014-2020</w:t>
            </w:r>
          </w:p>
        </w:tc>
        <w:tc>
          <w:tcPr>
            <w:tcW w:w="1985" w:type="dxa"/>
            <w:vAlign w:val="center"/>
          </w:tcPr>
          <w:p w14:paraId="5C33CA01" w14:textId="3EACD2EE" w:rsidR="00E35ED5" w:rsidRDefault="00E35ED5" w:rsidP="00740E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2"/>
              </w:rPr>
            </w:pPr>
            <w:r w:rsidRPr="00454249">
              <w:rPr>
                <w:rFonts w:ascii="Calibri Light" w:hAnsi="Calibri Light"/>
                <w:sz w:val="22"/>
              </w:rPr>
              <w:t>Szacunkowa łączna wartość projektu zintegrowanego</w:t>
            </w:r>
            <w:r>
              <w:rPr>
                <w:rFonts w:ascii="Calibri Light" w:hAnsi="Calibri Light"/>
                <w:sz w:val="22"/>
              </w:rPr>
              <w:t xml:space="preserve"> </w:t>
            </w:r>
            <w:r>
              <w:rPr>
                <w:rFonts w:ascii="Calibri Light" w:hAnsi="Calibri Light"/>
                <w:sz w:val="22"/>
              </w:rPr>
              <w:br/>
              <w:t>w PLN</w:t>
            </w:r>
          </w:p>
        </w:tc>
        <w:tc>
          <w:tcPr>
            <w:tcW w:w="1700" w:type="dxa"/>
            <w:vAlign w:val="center"/>
          </w:tcPr>
          <w:p w14:paraId="49D96CC5" w14:textId="06C9EAB1" w:rsidR="00E35ED5" w:rsidRDefault="00E35ED5" w:rsidP="00740E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2"/>
              </w:rPr>
            </w:pPr>
            <w:r>
              <w:rPr>
                <w:rFonts w:ascii="Calibri Light" w:hAnsi="Calibri Light"/>
                <w:sz w:val="22"/>
              </w:rPr>
              <w:t xml:space="preserve">Dofinansowanie </w:t>
            </w:r>
            <w:r>
              <w:rPr>
                <w:rFonts w:ascii="Calibri Light" w:hAnsi="Calibri Light"/>
                <w:sz w:val="22"/>
              </w:rPr>
              <w:br/>
              <w:t>w PLN</w:t>
            </w:r>
            <w:r w:rsidRPr="00740E88">
              <w:rPr>
                <w:rFonts w:ascii="Calibri Light" w:hAnsi="Calibri Light"/>
                <w:sz w:val="22"/>
              </w:rPr>
              <w:t xml:space="preserve"> </w:t>
            </w:r>
          </w:p>
        </w:tc>
        <w:tc>
          <w:tcPr>
            <w:tcW w:w="1134" w:type="dxa"/>
            <w:vAlign w:val="center"/>
          </w:tcPr>
          <w:p w14:paraId="564F2A7F" w14:textId="77777777" w:rsidR="00E35ED5" w:rsidRDefault="00E35ED5" w:rsidP="00F549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2"/>
              </w:rPr>
            </w:pPr>
            <w:r>
              <w:rPr>
                <w:rFonts w:ascii="Calibri Light" w:hAnsi="Calibri Light"/>
                <w:sz w:val="22"/>
              </w:rPr>
              <w:t>Fundusz</w:t>
            </w:r>
          </w:p>
        </w:tc>
        <w:tc>
          <w:tcPr>
            <w:tcW w:w="1560" w:type="dxa"/>
            <w:vAlign w:val="center"/>
          </w:tcPr>
          <w:p w14:paraId="361E3C7A" w14:textId="77777777" w:rsidR="00E35ED5" w:rsidRDefault="00E35ED5" w:rsidP="00F549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2"/>
              </w:rPr>
            </w:pPr>
            <w:r>
              <w:rPr>
                <w:rFonts w:ascii="Calibri Light" w:hAnsi="Calibri Light"/>
                <w:sz w:val="22"/>
              </w:rPr>
              <w:t xml:space="preserve">Wkład własny </w:t>
            </w:r>
            <w:r>
              <w:rPr>
                <w:rFonts w:ascii="Calibri Light" w:hAnsi="Calibri Light"/>
                <w:sz w:val="22"/>
              </w:rPr>
              <w:br/>
              <w:t>w PLN</w:t>
            </w:r>
          </w:p>
        </w:tc>
      </w:tr>
      <w:tr w:rsidR="00E35ED5" w:rsidRPr="00C929EE" w14:paraId="6513F9C3" w14:textId="77777777" w:rsidTr="00CA6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E599" w:themeFill="accent4" w:themeFillTint="66"/>
            <w:vAlign w:val="center"/>
          </w:tcPr>
          <w:p w14:paraId="023A51DC" w14:textId="657F9099" w:rsidR="00E35ED5" w:rsidRPr="00740E88" w:rsidRDefault="00E35ED5" w:rsidP="00740E88">
            <w:pPr>
              <w:pStyle w:val="Default"/>
              <w:rPr>
                <w:rFonts w:ascii="Calibri Light" w:hAnsi="Calibri Light"/>
                <w:b w:val="0"/>
                <w:color w:val="FF0000"/>
                <w:sz w:val="22"/>
                <w:szCs w:val="22"/>
              </w:rPr>
            </w:pPr>
            <w:r w:rsidRPr="00740E88">
              <w:rPr>
                <w:rFonts w:ascii="Calibri Light" w:hAnsi="Calibri Light"/>
                <w:b w:val="0"/>
              </w:rPr>
              <w:t>Mobilny MOF Stalowej Woli</w:t>
            </w:r>
          </w:p>
        </w:tc>
        <w:tc>
          <w:tcPr>
            <w:tcW w:w="1559" w:type="dxa"/>
            <w:shd w:val="clear" w:color="auto" w:fill="D9D9D9" w:themeFill="background1" w:themeFillShade="D9"/>
            <w:vAlign w:val="center"/>
          </w:tcPr>
          <w:p w14:paraId="12631E2C" w14:textId="69DB32C5" w:rsidR="00E35ED5" w:rsidRPr="00F82927" w:rsidRDefault="00E35ED5" w:rsidP="00740E88">
            <w:pPr>
              <w:pStyle w:val="Default"/>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8"/>
                <w:szCs w:val="28"/>
              </w:rPr>
            </w:pPr>
            <w:r w:rsidRPr="00F82927">
              <w:rPr>
                <w:rFonts w:ascii="Calibri Light" w:hAnsi="Calibri Light"/>
                <w:color w:val="000000" w:themeColor="text1"/>
                <w:sz w:val="28"/>
                <w:szCs w:val="28"/>
              </w:rPr>
              <w:t>2017-2019</w:t>
            </w:r>
          </w:p>
        </w:tc>
        <w:tc>
          <w:tcPr>
            <w:tcW w:w="1276" w:type="dxa"/>
            <w:shd w:val="clear" w:color="auto" w:fill="C5E0B3" w:themeFill="accent6" w:themeFillTint="66"/>
            <w:vAlign w:val="center"/>
          </w:tcPr>
          <w:p w14:paraId="7F8928C4" w14:textId="0815F4BB" w:rsidR="00E35ED5" w:rsidRPr="00740E88" w:rsidRDefault="00E35ED5" w:rsidP="00740E88">
            <w:pPr>
              <w:pStyle w:val="Default"/>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8"/>
                <w:szCs w:val="28"/>
              </w:rPr>
            </w:pPr>
            <w:r w:rsidRPr="00740E88">
              <w:rPr>
                <w:rFonts w:ascii="Calibri Light" w:hAnsi="Calibri Light"/>
                <w:color w:val="000000" w:themeColor="text1"/>
                <w:sz w:val="28"/>
                <w:szCs w:val="28"/>
              </w:rPr>
              <w:t>4e</w:t>
            </w:r>
          </w:p>
        </w:tc>
        <w:tc>
          <w:tcPr>
            <w:tcW w:w="1985" w:type="dxa"/>
            <w:shd w:val="clear" w:color="auto" w:fill="FFE599" w:themeFill="accent4" w:themeFillTint="66"/>
            <w:vAlign w:val="center"/>
          </w:tcPr>
          <w:p w14:paraId="4BEDF38B" w14:textId="43FE0BBA" w:rsidR="00E35ED5" w:rsidRPr="00E35ED5" w:rsidRDefault="00E35ED5" w:rsidP="00967A8C">
            <w:pPr>
              <w:pStyle w:val="Default"/>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szCs w:val="22"/>
              </w:rPr>
            </w:pPr>
            <w:r w:rsidRPr="00E35ED5">
              <w:rPr>
                <w:rFonts w:ascii="Calibri Light" w:hAnsi="Calibri Light"/>
                <w:color w:val="000000" w:themeColor="text1"/>
                <w:sz w:val="22"/>
                <w:szCs w:val="22"/>
              </w:rPr>
              <w:t>4</w:t>
            </w:r>
            <w:r w:rsidR="00967A8C">
              <w:rPr>
                <w:rFonts w:ascii="Calibri Light" w:hAnsi="Calibri Light"/>
                <w:color w:val="000000" w:themeColor="text1"/>
                <w:sz w:val="22"/>
                <w:szCs w:val="22"/>
              </w:rPr>
              <w:t>9</w:t>
            </w:r>
            <w:r>
              <w:rPr>
                <w:rFonts w:ascii="Calibri Light" w:hAnsi="Calibri Light"/>
                <w:color w:val="000000" w:themeColor="text1"/>
                <w:sz w:val="22"/>
                <w:szCs w:val="22"/>
              </w:rPr>
              <w:t> </w:t>
            </w:r>
            <w:r w:rsidRPr="00E35ED5">
              <w:rPr>
                <w:rFonts w:ascii="Calibri Light" w:hAnsi="Calibri Light"/>
                <w:color w:val="000000" w:themeColor="text1"/>
                <w:sz w:val="22"/>
                <w:szCs w:val="22"/>
              </w:rPr>
              <w:t>420</w:t>
            </w:r>
            <w:r>
              <w:rPr>
                <w:rFonts w:ascii="Calibri Light" w:hAnsi="Calibri Light"/>
                <w:color w:val="000000" w:themeColor="text1"/>
                <w:sz w:val="22"/>
                <w:szCs w:val="22"/>
              </w:rPr>
              <w:t xml:space="preserve"> </w:t>
            </w:r>
            <w:r w:rsidRPr="00E35ED5">
              <w:rPr>
                <w:rFonts w:ascii="Calibri Light" w:hAnsi="Calibri Light"/>
                <w:color w:val="000000" w:themeColor="text1"/>
                <w:sz w:val="22"/>
                <w:szCs w:val="22"/>
              </w:rPr>
              <w:t>000</w:t>
            </w:r>
          </w:p>
        </w:tc>
        <w:tc>
          <w:tcPr>
            <w:tcW w:w="1700" w:type="dxa"/>
            <w:shd w:val="clear" w:color="auto" w:fill="D9D9D9" w:themeFill="background1" w:themeFillShade="D9"/>
            <w:vAlign w:val="center"/>
          </w:tcPr>
          <w:p w14:paraId="02A4FD95" w14:textId="68C72B59" w:rsidR="00E35ED5" w:rsidRPr="00E35ED5" w:rsidRDefault="003F2D90" w:rsidP="003F2D90">
            <w:pPr>
              <w:pStyle w:val="Default"/>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szCs w:val="22"/>
              </w:rPr>
            </w:pPr>
            <w:r>
              <w:rPr>
                <w:rFonts w:ascii="Calibri Light" w:hAnsi="Calibri Light"/>
                <w:color w:val="000000" w:themeColor="text1"/>
                <w:sz w:val="22"/>
                <w:szCs w:val="22"/>
              </w:rPr>
              <w:t>42 007</w:t>
            </w:r>
            <w:r w:rsidR="00E35ED5">
              <w:rPr>
                <w:rFonts w:ascii="Calibri Light" w:hAnsi="Calibri Light"/>
                <w:color w:val="000000" w:themeColor="text1"/>
                <w:sz w:val="22"/>
                <w:szCs w:val="22"/>
              </w:rPr>
              <w:t xml:space="preserve"> </w:t>
            </w:r>
            <w:r w:rsidR="00E35ED5" w:rsidRPr="00E35ED5">
              <w:rPr>
                <w:rFonts w:ascii="Calibri Light" w:hAnsi="Calibri Light"/>
                <w:color w:val="000000" w:themeColor="text1"/>
                <w:sz w:val="22"/>
                <w:szCs w:val="22"/>
              </w:rPr>
              <w:t>000</w:t>
            </w:r>
          </w:p>
        </w:tc>
        <w:tc>
          <w:tcPr>
            <w:tcW w:w="1134" w:type="dxa"/>
            <w:shd w:val="clear" w:color="auto" w:fill="FFE599" w:themeFill="accent4" w:themeFillTint="66"/>
            <w:vAlign w:val="center"/>
          </w:tcPr>
          <w:p w14:paraId="4DE52B5F" w14:textId="77777777" w:rsidR="00E35ED5" w:rsidRPr="00CA6C3E" w:rsidRDefault="00E35ED5" w:rsidP="00740E88">
            <w:pPr>
              <w:pStyle w:val="Default"/>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szCs w:val="22"/>
              </w:rPr>
            </w:pPr>
            <w:r w:rsidRPr="00CA6C3E">
              <w:rPr>
                <w:rFonts w:ascii="Calibri Light" w:hAnsi="Calibri Light"/>
                <w:color w:val="000000" w:themeColor="text1"/>
                <w:sz w:val="22"/>
                <w:szCs w:val="22"/>
              </w:rPr>
              <w:t>EFRR</w:t>
            </w:r>
          </w:p>
        </w:tc>
        <w:tc>
          <w:tcPr>
            <w:tcW w:w="1560" w:type="dxa"/>
            <w:shd w:val="clear" w:color="auto" w:fill="D9D9D9" w:themeFill="background1" w:themeFillShade="D9"/>
            <w:vAlign w:val="center"/>
          </w:tcPr>
          <w:p w14:paraId="6BBDC396" w14:textId="7B1589FD" w:rsidR="00E35ED5" w:rsidRPr="00E35ED5" w:rsidRDefault="003F2D90" w:rsidP="003F2D90">
            <w:pPr>
              <w:pStyle w:val="Default"/>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szCs w:val="22"/>
              </w:rPr>
            </w:pPr>
            <w:r>
              <w:rPr>
                <w:rFonts w:ascii="Calibri Light" w:hAnsi="Calibri Light"/>
                <w:color w:val="000000" w:themeColor="text1"/>
                <w:sz w:val="22"/>
                <w:szCs w:val="22"/>
              </w:rPr>
              <w:t>7 413</w:t>
            </w:r>
            <w:r w:rsidR="00E35ED5">
              <w:rPr>
                <w:rFonts w:ascii="Calibri Light" w:hAnsi="Calibri Light"/>
                <w:color w:val="000000" w:themeColor="text1"/>
                <w:sz w:val="22"/>
                <w:szCs w:val="22"/>
              </w:rPr>
              <w:t xml:space="preserve"> </w:t>
            </w:r>
            <w:r w:rsidR="00E35ED5" w:rsidRPr="00E35ED5">
              <w:rPr>
                <w:rFonts w:ascii="Calibri Light" w:hAnsi="Calibri Light"/>
                <w:color w:val="000000" w:themeColor="text1"/>
                <w:sz w:val="22"/>
                <w:szCs w:val="22"/>
              </w:rPr>
              <w:t>000</w:t>
            </w:r>
          </w:p>
        </w:tc>
      </w:tr>
      <w:tr w:rsidR="00E35ED5" w:rsidRPr="00C929EE" w14:paraId="38161E49" w14:textId="77777777" w:rsidTr="00CA6C3E">
        <w:tc>
          <w:tcPr>
            <w:cnfStyle w:val="001000000000" w:firstRow="0" w:lastRow="0" w:firstColumn="1" w:lastColumn="0" w:oddVBand="0" w:evenVBand="0" w:oddHBand="0" w:evenHBand="0" w:firstRowFirstColumn="0" w:firstRowLastColumn="0" w:lastRowFirstColumn="0" w:lastRowLastColumn="0"/>
            <w:tcW w:w="4815" w:type="dxa"/>
            <w:shd w:val="clear" w:color="auto" w:fill="FFE599" w:themeFill="accent4" w:themeFillTint="66"/>
            <w:vAlign w:val="center"/>
          </w:tcPr>
          <w:p w14:paraId="463C998C" w14:textId="38868A71" w:rsidR="00E35ED5" w:rsidRPr="00740E88" w:rsidRDefault="00E35ED5" w:rsidP="00740E88">
            <w:pPr>
              <w:spacing w:after="0" w:line="240" w:lineRule="auto"/>
              <w:jc w:val="left"/>
              <w:rPr>
                <w:rFonts w:ascii="Calibri Light" w:hAnsi="Calibri Light"/>
                <w:b w:val="0"/>
                <w:color w:val="FF0000"/>
                <w:sz w:val="22"/>
              </w:rPr>
            </w:pPr>
            <w:r>
              <w:rPr>
                <w:rFonts w:ascii="Calibri Light" w:hAnsi="Calibri Light"/>
                <w:b w:val="0"/>
                <w:szCs w:val="24"/>
              </w:rPr>
              <w:t xml:space="preserve">Rozwój gospodarki </w:t>
            </w:r>
            <w:r w:rsidRPr="00740E88">
              <w:rPr>
                <w:rFonts w:ascii="Calibri Light" w:hAnsi="Calibri Light"/>
                <w:b w:val="0"/>
                <w:szCs w:val="24"/>
              </w:rPr>
              <w:t>ściekowej na terenie gminy Pysznica i Zaleszany w celu ochrony wód zlewni Sanu</w:t>
            </w:r>
          </w:p>
        </w:tc>
        <w:tc>
          <w:tcPr>
            <w:tcW w:w="1559" w:type="dxa"/>
            <w:shd w:val="clear" w:color="auto" w:fill="D9D9D9" w:themeFill="background1" w:themeFillShade="D9"/>
            <w:vAlign w:val="center"/>
          </w:tcPr>
          <w:p w14:paraId="1DDB7B62" w14:textId="1131B62A" w:rsidR="00E35ED5" w:rsidRPr="00F82927" w:rsidRDefault="00E35ED5" w:rsidP="00C50E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8"/>
                <w:szCs w:val="28"/>
              </w:rPr>
            </w:pPr>
            <w:r w:rsidRPr="00F82927">
              <w:rPr>
                <w:rFonts w:ascii="Calibri Light" w:hAnsi="Calibri Light"/>
                <w:color w:val="000000" w:themeColor="text1"/>
                <w:sz w:val="28"/>
                <w:szCs w:val="28"/>
              </w:rPr>
              <w:t>201</w:t>
            </w:r>
            <w:r>
              <w:rPr>
                <w:rFonts w:ascii="Calibri Light" w:hAnsi="Calibri Light"/>
                <w:color w:val="000000" w:themeColor="text1"/>
                <w:sz w:val="28"/>
                <w:szCs w:val="28"/>
              </w:rPr>
              <w:t>5</w:t>
            </w:r>
            <w:r w:rsidRPr="00F82927">
              <w:rPr>
                <w:rFonts w:ascii="Calibri Light" w:hAnsi="Calibri Light"/>
                <w:color w:val="000000" w:themeColor="text1"/>
                <w:sz w:val="28"/>
                <w:szCs w:val="28"/>
              </w:rPr>
              <w:t>-2019</w:t>
            </w:r>
          </w:p>
        </w:tc>
        <w:tc>
          <w:tcPr>
            <w:tcW w:w="1276" w:type="dxa"/>
            <w:shd w:val="clear" w:color="auto" w:fill="C5E0B3" w:themeFill="accent6" w:themeFillTint="66"/>
            <w:vAlign w:val="center"/>
          </w:tcPr>
          <w:p w14:paraId="08192B2F" w14:textId="1F95ED1F" w:rsidR="00E35ED5" w:rsidRPr="00740E88" w:rsidRDefault="00E35ED5" w:rsidP="00740E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8"/>
                <w:szCs w:val="28"/>
              </w:rPr>
            </w:pPr>
            <w:r w:rsidRPr="00740E88">
              <w:rPr>
                <w:rFonts w:ascii="Calibri Light" w:hAnsi="Calibri Light"/>
                <w:color w:val="000000" w:themeColor="text1"/>
                <w:sz w:val="28"/>
                <w:szCs w:val="28"/>
              </w:rPr>
              <w:t>6b</w:t>
            </w:r>
          </w:p>
        </w:tc>
        <w:tc>
          <w:tcPr>
            <w:tcW w:w="1985" w:type="dxa"/>
            <w:shd w:val="clear" w:color="auto" w:fill="FFE599" w:themeFill="accent4" w:themeFillTint="66"/>
            <w:vAlign w:val="center"/>
          </w:tcPr>
          <w:p w14:paraId="489A4F9D" w14:textId="6BB5A710" w:rsidR="00E35ED5" w:rsidRPr="00E35ED5" w:rsidRDefault="00E35ED5" w:rsidP="00E35ED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5ED5">
              <w:rPr>
                <w:rFonts w:ascii="Calibri Light" w:hAnsi="Calibri Light"/>
                <w:color w:val="000000" w:themeColor="text1"/>
                <w:sz w:val="22"/>
              </w:rPr>
              <w:t>29</w:t>
            </w:r>
            <w:r>
              <w:rPr>
                <w:rFonts w:ascii="Calibri Light" w:hAnsi="Calibri Light"/>
                <w:color w:val="000000" w:themeColor="text1"/>
                <w:sz w:val="22"/>
              </w:rPr>
              <w:t> </w:t>
            </w:r>
            <w:r w:rsidRPr="00E35ED5">
              <w:rPr>
                <w:rFonts w:ascii="Calibri Light" w:hAnsi="Calibri Light"/>
                <w:color w:val="000000" w:themeColor="text1"/>
                <w:sz w:val="22"/>
              </w:rPr>
              <w:t>618</w:t>
            </w:r>
            <w:r>
              <w:rPr>
                <w:rFonts w:ascii="Calibri Light" w:hAnsi="Calibri Light"/>
                <w:color w:val="000000" w:themeColor="text1"/>
                <w:sz w:val="22"/>
              </w:rPr>
              <w:t xml:space="preserve"> </w:t>
            </w:r>
            <w:r w:rsidRPr="00E35ED5">
              <w:rPr>
                <w:rFonts w:ascii="Calibri Light" w:hAnsi="Calibri Light"/>
                <w:color w:val="000000" w:themeColor="text1"/>
                <w:sz w:val="22"/>
              </w:rPr>
              <w:t>500</w:t>
            </w:r>
          </w:p>
        </w:tc>
        <w:tc>
          <w:tcPr>
            <w:tcW w:w="1700" w:type="dxa"/>
            <w:shd w:val="clear" w:color="auto" w:fill="D9D9D9" w:themeFill="background1" w:themeFillShade="D9"/>
            <w:vAlign w:val="center"/>
          </w:tcPr>
          <w:p w14:paraId="62ED13F3" w14:textId="182B7EAE" w:rsidR="00E35ED5" w:rsidRPr="00E35ED5" w:rsidRDefault="00E35ED5" w:rsidP="00E35ED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5ED5">
              <w:rPr>
                <w:rFonts w:ascii="Calibri Light" w:hAnsi="Calibri Light"/>
                <w:color w:val="000000" w:themeColor="text1"/>
                <w:sz w:val="22"/>
              </w:rPr>
              <w:t>24</w:t>
            </w:r>
            <w:r w:rsidR="006862DC">
              <w:rPr>
                <w:rFonts w:ascii="Calibri Light" w:hAnsi="Calibri Light"/>
                <w:color w:val="000000" w:themeColor="text1"/>
                <w:sz w:val="22"/>
              </w:rPr>
              <w:t> </w:t>
            </w:r>
            <w:r w:rsidRPr="00E35ED5">
              <w:rPr>
                <w:rFonts w:ascii="Calibri Light" w:hAnsi="Calibri Light"/>
                <w:color w:val="000000" w:themeColor="text1"/>
                <w:sz w:val="22"/>
              </w:rPr>
              <w:t>000</w:t>
            </w:r>
            <w:r w:rsidR="006862DC">
              <w:rPr>
                <w:rFonts w:ascii="Calibri Light" w:hAnsi="Calibri Light"/>
                <w:color w:val="000000" w:themeColor="text1"/>
                <w:sz w:val="22"/>
              </w:rPr>
              <w:t xml:space="preserve"> </w:t>
            </w:r>
            <w:r w:rsidRPr="00E35ED5">
              <w:rPr>
                <w:rFonts w:ascii="Calibri Light" w:hAnsi="Calibri Light"/>
                <w:color w:val="000000" w:themeColor="text1"/>
                <w:sz w:val="22"/>
              </w:rPr>
              <w:t>000</w:t>
            </w:r>
          </w:p>
        </w:tc>
        <w:tc>
          <w:tcPr>
            <w:tcW w:w="1134" w:type="dxa"/>
            <w:shd w:val="clear" w:color="auto" w:fill="FFE599" w:themeFill="accent4" w:themeFillTint="66"/>
            <w:vAlign w:val="center"/>
          </w:tcPr>
          <w:p w14:paraId="2C0BF1A4" w14:textId="77777777" w:rsidR="00E35ED5" w:rsidRPr="00CA6C3E" w:rsidRDefault="00E35ED5" w:rsidP="00740E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CA6C3E">
              <w:rPr>
                <w:rFonts w:ascii="Calibri Light" w:hAnsi="Calibri Light"/>
                <w:color w:val="000000" w:themeColor="text1"/>
                <w:sz w:val="22"/>
              </w:rPr>
              <w:t>EFRR</w:t>
            </w:r>
          </w:p>
        </w:tc>
        <w:tc>
          <w:tcPr>
            <w:tcW w:w="1560" w:type="dxa"/>
            <w:shd w:val="clear" w:color="auto" w:fill="D9D9D9" w:themeFill="background1" w:themeFillShade="D9"/>
            <w:vAlign w:val="center"/>
          </w:tcPr>
          <w:p w14:paraId="6141EF2D" w14:textId="12BCEBCA" w:rsidR="00E35ED5" w:rsidRPr="00E35ED5" w:rsidRDefault="00E35ED5" w:rsidP="00E35ED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5ED5">
              <w:rPr>
                <w:rFonts w:ascii="Calibri Light" w:hAnsi="Calibri Light"/>
                <w:color w:val="000000" w:themeColor="text1"/>
                <w:sz w:val="22"/>
              </w:rPr>
              <w:t>5</w:t>
            </w:r>
            <w:r>
              <w:rPr>
                <w:rFonts w:ascii="Calibri Light" w:hAnsi="Calibri Light"/>
                <w:color w:val="000000" w:themeColor="text1"/>
                <w:sz w:val="22"/>
              </w:rPr>
              <w:t> </w:t>
            </w:r>
            <w:r w:rsidRPr="00E35ED5">
              <w:rPr>
                <w:rFonts w:ascii="Calibri Light" w:hAnsi="Calibri Light"/>
                <w:color w:val="000000" w:themeColor="text1"/>
                <w:sz w:val="22"/>
              </w:rPr>
              <w:t>618</w:t>
            </w:r>
            <w:r>
              <w:rPr>
                <w:rFonts w:ascii="Calibri Light" w:hAnsi="Calibri Light"/>
                <w:color w:val="000000" w:themeColor="text1"/>
                <w:sz w:val="22"/>
              </w:rPr>
              <w:t xml:space="preserve"> </w:t>
            </w:r>
            <w:r w:rsidRPr="00E35ED5">
              <w:rPr>
                <w:rFonts w:ascii="Calibri Light" w:hAnsi="Calibri Light"/>
                <w:color w:val="000000" w:themeColor="text1"/>
                <w:sz w:val="22"/>
              </w:rPr>
              <w:t>500</w:t>
            </w:r>
          </w:p>
        </w:tc>
      </w:tr>
      <w:tr w:rsidR="00E35ED5" w:rsidRPr="00C929EE" w14:paraId="6D9BE080" w14:textId="77777777" w:rsidTr="00CA6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E599" w:themeFill="accent4" w:themeFillTint="66"/>
            <w:vAlign w:val="center"/>
          </w:tcPr>
          <w:p w14:paraId="4F262A19" w14:textId="1575E16B" w:rsidR="00E35ED5" w:rsidRPr="00740E88" w:rsidRDefault="00BD2715" w:rsidP="00740E88">
            <w:pPr>
              <w:spacing w:after="0" w:line="240" w:lineRule="auto"/>
              <w:jc w:val="left"/>
              <w:rPr>
                <w:rFonts w:ascii="Calibri Light" w:hAnsi="Calibri Light"/>
                <w:b w:val="0"/>
                <w:color w:val="FF0000"/>
                <w:sz w:val="22"/>
              </w:rPr>
            </w:pPr>
            <w:r w:rsidRPr="00BD2715">
              <w:rPr>
                <w:rFonts w:ascii="Calibri Light" w:hAnsi="Calibri Light"/>
                <w:b w:val="0"/>
                <w:szCs w:val="24"/>
              </w:rPr>
              <w:t>Szlakiem dziedzictwa kulturowego, zabytków kultury i oferty kulturalnej MOF Stalowa Wola</w:t>
            </w:r>
          </w:p>
        </w:tc>
        <w:tc>
          <w:tcPr>
            <w:tcW w:w="1559" w:type="dxa"/>
            <w:shd w:val="clear" w:color="auto" w:fill="D9D9D9" w:themeFill="background1" w:themeFillShade="D9"/>
            <w:vAlign w:val="center"/>
          </w:tcPr>
          <w:p w14:paraId="0629D588" w14:textId="40648277" w:rsidR="00E35ED5" w:rsidRPr="00F82927" w:rsidRDefault="00E35ED5" w:rsidP="00740E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8"/>
                <w:szCs w:val="28"/>
              </w:rPr>
            </w:pPr>
            <w:r w:rsidRPr="00F82927">
              <w:rPr>
                <w:rFonts w:ascii="Calibri Light" w:hAnsi="Calibri Light"/>
                <w:color w:val="000000" w:themeColor="text1"/>
                <w:sz w:val="28"/>
                <w:szCs w:val="28"/>
              </w:rPr>
              <w:t>2017-2019</w:t>
            </w:r>
          </w:p>
        </w:tc>
        <w:tc>
          <w:tcPr>
            <w:tcW w:w="1276" w:type="dxa"/>
            <w:shd w:val="clear" w:color="auto" w:fill="C5E0B3" w:themeFill="accent6" w:themeFillTint="66"/>
            <w:vAlign w:val="center"/>
          </w:tcPr>
          <w:p w14:paraId="0DF16AB9" w14:textId="55B66F1D" w:rsidR="00E35ED5" w:rsidRPr="00740E88" w:rsidRDefault="00E35ED5" w:rsidP="00740E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8"/>
                <w:szCs w:val="28"/>
              </w:rPr>
            </w:pPr>
            <w:r w:rsidRPr="00740E88">
              <w:rPr>
                <w:rFonts w:ascii="Calibri Light" w:hAnsi="Calibri Light"/>
                <w:color w:val="000000" w:themeColor="text1"/>
                <w:sz w:val="28"/>
                <w:szCs w:val="28"/>
              </w:rPr>
              <w:t>6c</w:t>
            </w:r>
          </w:p>
        </w:tc>
        <w:tc>
          <w:tcPr>
            <w:tcW w:w="1985" w:type="dxa"/>
            <w:shd w:val="clear" w:color="auto" w:fill="FFE599" w:themeFill="accent4" w:themeFillTint="66"/>
            <w:vAlign w:val="center"/>
          </w:tcPr>
          <w:p w14:paraId="0197E40C" w14:textId="6BB03E98" w:rsidR="00E35ED5" w:rsidRPr="00E35ED5" w:rsidRDefault="00E35ED5" w:rsidP="00E35ED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rPr>
            </w:pPr>
            <w:r w:rsidRPr="00E35ED5">
              <w:rPr>
                <w:rFonts w:ascii="Calibri Light" w:hAnsi="Calibri Light"/>
                <w:color w:val="000000" w:themeColor="text1"/>
                <w:sz w:val="22"/>
              </w:rPr>
              <w:t>13</w:t>
            </w:r>
            <w:r>
              <w:rPr>
                <w:rFonts w:ascii="Calibri Light" w:hAnsi="Calibri Light"/>
                <w:color w:val="000000" w:themeColor="text1"/>
                <w:sz w:val="22"/>
              </w:rPr>
              <w:t> </w:t>
            </w:r>
            <w:r w:rsidRPr="00E35ED5">
              <w:rPr>
                <w:rFonts w:ascii="Calibri Light" w:hAnsi="Calibri Light"/>
                <w:color w:val="000000" w:themeColor="text1"/>
                <w:sz w:val="22"/>
              </w:rPr>
              <w:t>450</w:t>
            </w:r>
            <w:r>
              <w:rPr>
                <w:rFonts w:ascii="Calibri Light" w:hAnsi="Calibri Light"/>
                <w:color w:val="000000" w:themeColor="text1"/>
                <w:sz w:val="22"/>
              </w:rPr>
              <w:t xml:space="preserve"> </w:t>
            </w:r>
            <w:r w:rsidRPr="00E35ED5">
              <w:rPr>
                <w:rFonts w:ascii="Calibri Light" w:hAnsi="Calibri Light"/>
                <w:color w:val="000000" w:themeColor="text1"/>
                <w:sz w:val="22"/>
              </w:rPr>
              <w:t>000</w:t>
            </w:r>
          </w:p>
        </w:tc>
        <w:tc>
          <w:tcPr>
            <w:tcW w:w="1700" w:type="dxa"/>
            <w:shd w:val="clear" w:color="auto" w:fill="D9D9D9" w:themeFill="background1" w:themeFillShade="D9"/>
            <w:vAlign w:val="center"/>
          </w:tcPr>
          <w:p w14:paraId="3B14539C" w14:textId="6CFC1761" w:rsidR="00E35ED5" w:rsidRPr="00E35ED5" w:rsidRDefault="00E35ED5" w:rsidP="00E35ED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rPr>
            </w:pPr>
            <w:r w:rsidRPr="00E35ED5">
              <w:rPr>
                <w:rFonts w:ascii="Calibri Light" w:hAnsi="Calibri Light"/>
                <w:color w:val="000000" w:themeColor="text1"/>
                <w:sz w:val="22"/>
              </w:rPr>
              <w:t>6</w:t>
            </w:r>
            <w:r w:rsidR="006862DC">
              <w:rPr>
                <w:rFonts w:ascii="Calibri Light" w:hAnsi="Calibri Light"/>
                <w:color w:val="000000" w:themeColor="text1"/>
                <w:sz w:val="22"/>
              </w:rPr>
              <w:t> </w:t>
            </w:r>
            <w:r w:rsidRPr="00E35ED5">
              <w:rPr>
                <w:rFonts w:ascii="Calibri Light" w:hAnsi="Calibri Light"/>
                <w:color w:val="000000" w:themeColor="text1"/>
                <w:sz w:val="22"/>
              </w:rPr>
              <w:t>000</w:t>
            </w:r>
            <w:r w:rsidR="006862DC">
              <w:rPr>
                <w:rFonts w:ascii="Calibri Light" w:hAnsi="Calibri Light"/>
                <w:color w:val="000000" w:themeColor="text1"/>
                <w:sz w:val="22"/>
              </w:rPr>
              <w:t xml:space="preserve"> </w:t>
            </w:r>
            <w:r w:rsidRPr="00E35ED5">
              <w:rPr>
                <w:rFonts w:ascii="Calibri Light" w:hAnsi="Calibri Light"/>
                <w:color w:val="000000" w:themeColor="text1"/>
                <w:sz w:val="22"/>
              </w:rPr>
              <w:t>000</w:t>
            </w:r>
          </w:p>
        </w:tc>
        <w:tc>
          <w:tcPr>
            <w:tcW w:w="1134" w:type="dxa"/>
            <w:shd w:val="clear" w:color="auto" w:fill="FFE599" w:themeFill="accent4" w:themeFillTint="66"/>
            <w:vAlign w:val="center"/>
          </w:tcPr>
          <w:p w14:paraId="2A862BB1" w14:textId="77777777" w:rsidR="00E35ED5" w:rsidRPr="00CA6C3E" w:rsidRDefault="00E35ED5" w:rsidP="00740E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rPr>
            </w:pPr>
            <w:r w:rsidRPr="00CA6C3E">
              <w:rPr>
                <w:rFonts w:ascii="Calibri Light" w:hAnsi="Calibri Light"/>
                <w:color w:val="000000" w:themeColor="text1"/>
                <w:sz w:val="22"/>
              </w:rPr>
              <w:t xml:space="preserve">EFRR </w:t>
            </w:r>
          </w:p>
        </w:tc>
        <w:tc>
          <w:tcPr>
            <w:tcW w:w="1560" w:type="dxa"/>
            <w:shd w:val="clear" w:color="auto" w:fill="D9D9D9" w:themeFill="background1" w:themeFillShade="D9"/>
            <w:vAlign w:val="center"/>
          </w:tcPr>
          <w:p w14:paraId="7846EA62" w14:textId="2FE35BA3" w:rsidR="00E35ED5" w:rsidRPr="00E35ED5" w:rsidRDefault="00E35ED5" w:rsidP="00E35ED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rPr>
            </w:pPr>
            <w:r w:rsidRPr="00E35ED5">
              <w:rPr>
                <w:rFonts w:ascii="Calibri Light" w:hAnsi="Calibri Light"/>
                <w:color w:val="000000" w:themeColor="text1"/>
                <w:sz w:val="22"/>
              </w:rPr>
              <w:t>7</w:t>
            </w:r>
            <w:r>
              <w:rPr>
                <w:rFonts w:ascii="Calibri Light" w:hAnsi="Calibri Light"/>
                <w:color w:val="000000" w:themeColor="text1"/>
                <w:sz w:val="22"/>
              </w:rPr>
              <w:t> </w:t>
            </w:r>
            <w:r w:rsidRPr="00E35ED5">
              <w:rPr>
                <w:rFonts w:ascii="Calibri Light" w:hAnsi="Calibri Light"/>
                <w:color w:val="000000" w:themeColor="text1"/>
                <w:sz w:val="22"/>
              </w:rPr>
              <w:t>450</w:t>
            </w:r>
            <w:r>
              <w:rPr>
                <w:rFonts w:ascii="Calibri Light" w:hAnsi="Calibri Light"/>
                <w:color w:val="000000" w:themeColor="text1"/>
                <w:sz w:val="22"/>
              </w:rPr>
              <w:t xml:space="preserve"> </w:t>
            </w:r>
            <w:r w:rsidRPr="00E35ED5">
              <w:rPr>
                <w:rFonts w:ascii="Calibri Light" w:hAnsi="Calibri Light"/>
                <w:color w:val="000000" w:themeColor="text1"/>
                <w:sz w:val="22"/>
              </w:rPr>
              <w:t>000</w:t>
            </w:r>
          </w:p>
        </w:tc>
      </w:tr>
      <w:tr w:rsidR="00E35ED5" w:rsidRPr="00C929EE" w14:paraId="01023DC3" w14:textId="77777777" w:rsidTr="00CA6C3E">
        <w:tc>
          <w:tcPr>
            <w:cnfStyle w:val="001000000000" w:firstRow="0" w:lastRow="0" w:firstColumn="1" w:lastColumn="0" w:oddVBand="0" w:evenVBand="0" w:oddHBand="0" w:evenHBand="0" w:firstRowFirstColumn="0" w:firstRowLastColumn="0" w:lastRowFirstColumn="0" w:lastRowLastColumn="0"/>
            <w:tcW w:w="4815" w:type="dxa"/>
            <w:shd w:val="clear" w:color="auto" w:fill="FFE599" w:themeFill="accent4" w:themeFillTint="66"/>
            <w:vAlign w:val="center"/>
          </w:tcPr>
          <w:p w14:paraId="15928474" w14:textId="52594762" w:rsidR="00E35ED5" w:rsidRPr="00740E88" w:rsidRDefault="00E35ED5" w:rsidP="00740E88">
            <w:pPr>
              <w:spacing w:after="0" w:line="240" w:lineRule="auto"/>
              <w:jc w:val="left"/>
              <w:rPr>
                <w:rFonts w:ascii="Calibri Light" w:hAnsi="Calibri Light"/>
                <w:b w:val="0"/>
                <w:color w:val="FF0000"/>
                <w:sz w:val="22"/>
              </w:rPr>
            </w:pPr>
            <w:r w:rsidRPr="00740E88">
              <w:rPr>
                <w:rFonts w:ascii="Calibri Light" w:hAnsi="Calibri Light"/>
                <w:b w:val="0"/>
                <w:szCs w:val="24"/>
              </w:rPr>
              <w:t>Rewitalizacja przestrzenna MOF Stalowej Woli</w:t>
            </w:r>
          </w:p>
        </w:tc>
        <w:tc>
          <w:tcPr>
            <w:tcW w:w="1559" w:type="dxa"/>
            <w:shd w:val="clear" w:color="auto" w:fill="D9D9D9" w:themeFill="background1" w:themeFillShade="D9"/>
            <w:vAlign w:val="center"/>
          </w:tcPr>
          <w:p w14:paraId="30F01F7F" w14:textId="25E9B44B" w:rsidR="00E35ED5" w:rsidRPr="00F82927" w:rsidRDefault="00E35ED5" w:rsidP="00740E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8"/>
                <w:szCs w:val="28"/>
              </w:rPr>
            </w:pPr>
            <w:r w:rsidRPr="00F82927">
              <w:rPr>
                <w:rFonts w:ascii="Calibri Light" w:hAnsi="Calibri Light"/>
                <w:color w:val="000000" w:themeColor="text1"/>
                <w:sz w:val="28"/>
                <w:szCs w:val="28"/>
              </w:rPr>
              <w:t>2017-2019</w:t>
            </w:r>
          </w:p>
        </w:tc>
        <w:tc>
          <w:tcPr>
            <w:tcW w:w="1276" w:type="dxa"/>
            <w:shd w:val="clear" w:color="auto" w:fill="C5E0B3" w:themeFill="accent6" w:themeFillTint="66"/>
            <w:vAlign w:val="center"/>
          </w:tcPr>
          <w:p w14:paraId="06F51E50" w14:textId="4D6EE918" w:rsidR="00E35ED5" w:rsidRPr="00740E88" w:rsidRDefault="00E35ED5" w:rsidP="00740E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8"/>
                <w:szCs w:val="28"/>
              </w:rPr>
            </w:pPr>
            <w:r w:rsidRPr="00740E88">
              <w:rPr>
                <w:rFonts w:ascii="Calibri Light" w:hAnsi="Calibri Light"/>
                <w:color w:val="000000" w:themeColor="text1"/>
                <w:sz w:val="28"/>
                <w:szCs w:val="28"/>
              </w:rPr>
              <w:t>9b</w:t>
            </w:r>
          </w:p>
        </w:tc>
        <w:tc>
          <w:tcPr>
            <w:tcW w:w="1985" w:type="dxa"/>
            <w:shd w:val="clear" w:color="auto" w:fill="FFE599" w:themeFill="accent4" w:themeFillTint="66"/>
            <w:vAlign w:val="center"/>
          </w:tcPr>
          <w:p w14:paraId="04988802" w14:textId="39F6E31A" w:rsidR="00E35ED5" w:rsidRPr="00E35ED5" w:rsidRDefault="00E35ED5" w:rsidP="00E35ED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5ED5">
              <w:rPr>
                <w:rFonts w:ascii="Calibri Light" w:hAnsi="Calibri Light"/>
                <w:color w:val="000000" w:themeColor="text1"/>
                <w:sz w:val="22"/>
              </w:rPr>
              <w:t>19</w:t>
            </w:r>
            <w:r>
              <w:rPr>
                <w:rFonts w:ascii="Calibri Light" w:hAnsi="Calibri Light"/>
                <w:color w:val="000000" w:themeColor="text1"/>
                <w:sz w:val="22"/>
              </w:rPr>
              <w:t> </w:t>
            </w:r>
            <w:r w:rsidRPr="00E35ED5">
              <w:rPr>
                <w:rFonts w:ascii="Calibri Light" w:hAnsi="Calibri Light"/>
                <w:color w:val="000000" w:themeColor="text1"/>
                <w:sz w:val="22"/>
              </w:rPr>
              <w:t>000</w:t>
            </w:r>
            <w:r>
              <w:rPr>
                <w:rFonts w:ascii="Calibri Light" w:hAnsi="Calibri Light"/>
                <w:color w:val="000000" w:themeColor="text1"/>
                <w:sz w:val="22"/>
              </w:rPr>
              <w:t xml:space="preserve"> </w:t>
            </w:r>
            <w:r w:rsidRPr="00E35ED5">
              <w:rPr>
                <w:rFonts w:ascii="Calibri Light" w:hAnsi="Calibri Light"/>
                <w:color w:val="000000" w:themeColor="text1"/>
                <w:sz w:val="22"/>
              </w:rPr>
              <w:t>000</w:t>
            </w:r>
          </w:p>
        </w:tc>
        <w:tc>
          <w:tcPr>
            <w:tcW w:w="1700" w:type="dxa"/>
            <w:shd w:val="clear" w:color="auto" w:fill="D9D9D9" w:themeFill="background1" w:themeFillShade="D9"/>
            <w:vAlign w:val="center"/>
          </w:tcPr>
          <w:p w14:paraId="6AA656E4" w14:textId="64A8005D" w:rsidR="00E35ED5" w:rsidRPr="00E35ED5" w:rsidRDefault="00E35ED5" w:rsidP="00E35ED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5ED5">
              <w:rPr>
                <w:rFonts w:ascii="Calibri Light" w:hAnsi="Calibri Light"/>
                <w:color w:val="000000" w:themeColor="text1"/>
                <w:sz w:val="22"/>
              </w:rPr>
              <w:t>10</w:t>
            </w:r>
            <w:r w:rsidR="006862DC">
              <w:rPr>
                <w:rFonts w:ascii="Calibri Light" w:hAnsi="Calibri Light"/>
                <w:color w:val="000000" w:themeColor="text1"/>
                <w:sz w:val="22"/>
              </w:rPr>
              <w:t> </w:t>
            </w:r>
            <w:r w:rsidRPr="00E35ED5">
              <w:rPr>
                <w:rFonts w:ascii="Calibri Light" w:hAnsi="Calibri Light"/>
                <w:color w:val="000000" w:themeColor="text1"/>
                <w:sz w:val="22"/>
              </w:rPr>
              <w:t>000</w:t>
            </w:r>
            <w:r w:rsidR="006862DC">
              <w:rPr>
                <w:rFonts w:ascii="Calibri Light" w:hAnsi="Calibri Light"/>
                <w:color w:val="000000" w:themeColor="text1"/>
                <w:sz w:val="22"/>
              </w:rPr>
              <w:t xml:space="preserve"> </w:t>
            </w:r>
            <w:r w:rsidRPr="00E35ED5">
              <w:rPr>
                <w:rFonts w:ascii="Calibri Light" w:hAnsi="Calibri Light"/>
                <w:color w:val="000000" w:themeColor="text1"/>
                <w:sz w:val="22"/>
              </w:rPr>
              <w:t>000</w:t>
            </w:r>
          </w:p>
        </w:tc>
        <w:tc>
          <w:tcPr>
            <w:tcW w:w="1134" w:type="dxa"/>
            <w:shd w:val="clear" w:color="auto" w:fill="FFE599" w:themeFill="accent4" w:themeFillTint="66"/>
            <w:vAlign w:val="center"/>
          </w:tcPr>
          <w:p w14:paraId="2EAD34F6" w14:textId="05F2CE70" w:rsidR="00E35ED5" w:rsidRPr="00CA6C3E" w:rsidRDefault="00E35ED5" w:rsidP="00740E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CA6C3E">
              <w:rPr>
                <w:rFonts w:ascii="Calibri Light" w:hAnsi="Calibri Light"/>
                <w:color w:val="000000" w:themeColor="text1"/>
                <w:sz w:val="22"/>
              </w:rPr>
              <w:t>EFFRR</w:t>
            </w:r>
            <w:r w:rsidR="00883810" w:rsidRPr="00CA6C3E">
              <w:rPr>
                <w:rFonts w:ascii="Calibri Light" w:hAnsi="Calibri Light"/>
                <w:color w:val="000000" w:themeColor="text1"/>
                <w:sz w:val="22"/>
              </w:rPr>
              <w:t>+BP</w:t>
            </w:r>
          </w:p>
        </w:tc>
        <w:tc>
          <w:tcPr>
            <w:tcW w:w="1560" w:type="dxa"/>
            <w:shd w:val="clear" w:color="auto" w:fill="D9D9D9" w:themeFill="background1" w:themeFillShade="D9"/>
            <w:vAlign w:val="center"/>
          </w:tcPr>
          <w:p w14:paraId="45D585C7" w14:textId="0231F896" w:rsidR="00E35ED5" w:rsidRPr="00E35ED5" w:rsidRDefault="00E35ED5" w:rsidP="00E35ED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rPr>
            </w:pPr>
            <w:r w:rsidRPr="00E35ED5">
              <w:rPr>
                <w:rFonts w:ascii="Calibri Light" w:hAnsi="Calibri Light"/>
                <w:color w:val="000000" w:themeColor="text1"/>
                <w:sz w:val="22"/>
              </w:rPr>
              <w:t>9</w:t>
            </w:r>
            <w:r>
              <w:rPr>
                <w:rFonts w:ascii="Calibri Light" w:hAnsi="Calibri Light"/>
                <w:color w:val="000000" w:themeColor="text1"/>
                <w:sz w:val="22"/>
              </w:rPr>
              <w:t> </w:t>
            </w:r>
            <w:r w:rsidRPr="00E35ED5">
              <w:rPr>
                <w:rFonts w:ascii="Calibri Light" w:hAnsi="Calibri Light"/>
                <w:color w:val="000000" w:themeColor="text1"/>
                <w:sz w:val="22"/>
              </w:rPr>
              <w:t>000</w:t>
            </w:r>
            <w:r>
              <w:rPr>
                <w:rFonts w:ascii="Calibri Light" w:hAnsi="Calibri Light"/>
                <w:color w:val="000000" w:themeColor="text1"/>
                <w:sz w:val="22"/>
              </w:rPr>
              <w:t xml:space="preserve"> </w:t>
            </w:r>
            <w:r w:rsidRPr="00E35ED5">
              <w:rPr>
                <w:rFonts w:ascii="Calibri Light" w:hAnsi="Calibri Light"/>
                <w:color w:val="000000" w:themeColor="text1"/>
                <w:sz w:val="22"/>
              </w:rPr>
              <w:t>000</w:t>
            </w:r>
          </w:p>
        </w:tc>
      </w:tr>
      <w:tr w:rsidR="00E35ED5" w:rsidRPr="00C929EE" w14:paraId="1A43DF47" w14:textId="77777777" w:rsidTr="00CA6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E599" w:themeFill="accent4" w:themeFillTint="66"/>
            <w:vAlign w:val="center"/>
          </w:tcPr>
          <w:p w14:paraId="72DEDD4A" w14:textId="221AD77E" w:rsidR="00E35ED5" w:rsidRPr="00740E88" w:rsidRDefault="00E35ED5" w:rsidP="00740E88">
            <w:pPr>
              <w:spacing w:after="0" w:line="240" w:lineRule="auto"/>
              <w:jc w:val="left"/>
              <w:rPr>
                <w:rFonts w:ascii="Calibri Light" w:hAnsi="Calibri Light"/>
                <w:b w:val="0"/>
                <w:color w:val="FF0000"/>
                <w:sz w:val="22"/>
              </w:rPr>
            </w:pPr>
            <w:r w:rsidRPr="00740E88">
              <w:rPr>
                <w:rFonts w:ascii="Calibri Light" w:hAnsi="Calibri Light"/>
                <w:b w:val="0"/>
                <w:szCs w:val="24"/>
              </w:rPr>
              <w:t xml:space="preserve">Rozwój usług społecznych </w:t>
            </w:r>
            <w:r>
              <w:rPr>
                <w:rFonts w:ascii="Calibri Light" w:hAnsi="Calibri Light"/>
                <w:b w:val="0"/>
                <w:szCs w:val="24"/>
              </w:rPr>
              <w:br/>
            </w:r>
            <w:r w:rsidRPr="00740E88">
              <w:rPr>
                <w:rFonts w:ascii="Calibri Light" w:hAnsi="Calibri Light"/>
                <w:b w:val="0"/>
                <w:szCs w:val="24"/>
              </w:rPr>
              <w:t>w zrewitalizowanym obszarze MOF Stalowej Woli</w:t>
            </w:r>
          </w:p>
        </w:tc>
        <w:tc>
          <w:tcPr>
            <w:tcW w:w="1559" w:type="dxa"/>
            <w:shd w:val="clear" w:color="auto" w:fill="D9D9D9" w:themeFill="background1" w:themeFillShade="D9"/>
            <w:vAlign w:val="center"/>
          </w:tcPr>
          <w:p w14:paraId="6ADC6075" w14:textId="429B90F0" w:rsidR="00E35ED5" w:rsidRPr="00F82927" w:rsidRDefault="00E35ED5" w:rsidP="00740E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8"/>
                <w:szCs w:val="28"/>
              </w:rPr>
            </w:pPr>
            <w:r w:rsidRPr="00F82927">
              <w:rPr>
                <w:rFonts w:ascii="Calibri Light" w:hAnsi="Calibri Light"/>
                <w:color w:val="000000" w:themeColor="text1"/>
                <w:sz w:val="28"/>
                <w:szCs w:val="28"/>
              </w:rPr>
              <w:t>2018-2020</w:t>
            </w:r>
          </w:p>
        </w:tc>
        <w:tc>
          <w:tcPr>
            <w:tcW w:w="1276" w:type="dxa"/>
            <w:shd w:val="clear" w:color="auto" w:fill="C5E0B3" w:themeFill="accent6" w:themeFillTint="66"/>
            <w:vAlign w:val="center"/>
          </w:tcPr>
          <w:p w14:paraId="236D5D05" w14:textId="682CC315" w:rsidR="00E35ED5" w:rsidRPr="00740E88" w:rsidRDefault="00E35ED5" w:rsidP="00740E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8"/>
                <w:szCs w:val="28"/>
              </w:rPr>
            </w:pPr>
            <w:r w:rsidRPr="00740E88">
              <w:rPr>
                <w:rFonts w:ascii="Calibri Light" w:hAnsi="Calibri Light"/>
                <w:sz w:val="28"/>
                <w:szCs w:val="28"/>
              </w:rPr>
              <w:t>9iv</w:t>
            </w:r>
          </w:p>
        </w:tc>
        <w:tc>
          <w:tcPr>
            <w:tcW w:w="1985" w:type="dxa"/>
            <w:shd w:val="clear" w:color="auto" w:fill="FFE599" w:themeFill="accent4" w:themeFillTint="66"/>
            <w:vAlign w:val="center"/>
          </w:tcPr>
          <w:p w14:paraId="35964DAD" w14:textId="1CC2A595" w:rsidR="00E35ED5" w:rsidRPr="006862DC" w:rsidRDefault="006862DC" w:rsidP="00E35ED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rPr>
            </w:pPr>
            <w:r w:rsidRPr="006862DC">
              <w:rPr>
                <w:rFonts w:ascii="Calibri Light" w:hAnsi="Calibri Light"/>
                <w:color w:val="000000" w:themeColor="text1"/>
                <w:sz w:val="22"/>
              </w:rPr>
              <w:t>2 093 600</w:t>
            </w:r>
          </w:p>
        </w:tc>
        <w:tc>
          <w:tcPr>
            <w:tcW w:w="1700" w:type="dxa"/>
            <w:shd w:val="clear" w:color="auto" w:fill="D9D9D9" w:themeFill="background1" w:themeFillShade="D9"/>
            <w:vAlign w:val="center"/>
          </w:tcPr>
          <w:p w14:paraId="622EBCEA" w14:textId="772E6303" w:rsidR="00E35ED5" w:rsidRPr="006862DC" w:rsidRDefault="006862DC" w:rsidP="00E35ED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rPr>
            </w:pPr>
            <w:r w:rsidRPr="006862DC">
              <w:rPr>
                <w:rFonts w:ascii="Calibri Light" w:hAnsi="Calibri Light"/>
                <w:color w:val="000000" w:themeColor="text1"/>
                <w:sz w:val="22"/>
              </w:rPr>
              <w:t>1 988 920</w:t>
            </w:r>
          </w:p>
        </w:tc>
        <w:tc>
          <w:tcPr>
            <w:tcW w:w="1134" w:type="dxa"/>
            <w:shd w:val="clear" w:color="auto" w:fill="FFE599" w:themeFill="accent4" w:themeFillTint="66"/>
            <w:vAlign w:val="center"/>
          </w:tcPr>
          <w:p w14:paraId="7430B01B" w14:textId="3F8C3893" w:rsidR="00E35ED5" w:rsidRPr="006862DC" w:rsidRDefault="00E35ED5" w:rsidP="00740E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rPr>
            </w:pPr>
            <w:r w:rsidRPr="006862DC">
              <w:rPr>
                <w:rFonts w:ascii="Calibri Light" w:hAnsi="Calibri Light"/>
                <w:color w:val="000000" w:themeColor="text1"/>
                <w:sz w:val="22"/>
              </w:rPr>
              <w:t>EFS</w:t>
            </w:r>
            <w:r w:rsidR="00371936" w:rsidRPr="006862DC">
              <w:rPr>
                <w:rFonts w:ascii="Calibri Light" w:hAnsi="Calibri Light"/>
                <w:color w:val="000000" w:themeColor="text1"/>
                <w:sz w:val="22"/>
              </w:rPr>
              <w:t>+BP</w:t>
            </w:r>
            <w:r w:rsidRPr="006862DC">
              <w:rPr>
                <w:rFonts w:ascii="Calibri Light" w:hAnsi="Calibri Light"/>
                <w:color w:val="000000" w:themeColor="text1"/>
                <w:sz w:val="22"/>
              </w:rPr>
              <w:t xml:space="preserve"> </w:t>
            </w:r>
          </w:p>
        </w:tc>
        <w:tc>
          <w:tcPr>
            <w:tcW w:w="1560" w:type="dxa"/>
            <w:shd w:val="clear" w:color="auto" w:fill="D9D9D9" w:themeFill="background1" w:themeFillShade="D9"/>
            <w:vAlign w:val="center"/>
          </w:tcPr>
          <w:p w14:paraId="0AE0E28A" w14:textId="4999595C" w:rsidR="00E35ED5" w:rsidRPr="006862DC" w:rsidRDefault="006862DC" w:rsidP="00E35ED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rPr>
            </w:pPr>
            <w:r w:rsidRPr="006862DC">
              <w:rPr>
                <w:rFonts w:ascii="Calibri Light" w:hAnsi="Calibri Light"/>
                <w:color w:val="000000" w:themeColor="text1"/>
                <w:sz w:val="22"/>
              </w:rPr>
              <w:t>104 680</w:t>
            </w:r>
          </w:p>
        </w:tc>
      </w:tr>
      <w:tr w:rsidR="00E35ED5" w:rsidRPr="00C929EE" w14:paraId="20A41239" w14:textId="77777777" w:rsidTr="00CA6C3E">
        <w:tc>
          <w:tcPr>
            <w:cnfStyle w:val="001000000000" w:firstRow="0" w:lastRow="0" w:firstColumn="1" w:lastColumn="0" w:oddVBand="0" w:evenVBand="0" w:oddHBand="0" w:evenHBand="0" w:firstRowFirstColumn="0" w:firstRowLastColumn="0" w:lastRowFirstColumn="0" w:lastRowLastColumn="0"/>
            <w:tcW w:w="4815" w:type="dxa"/>
            <w:shd w:val="clear" w:color="auto" w:fill="FFE599" w:themeFill="accent4" w:themeFillTint="66"/>
            <w:vAlign w:val="center"/>
          </w:tcPr>
          <w:p w14:paraId="711E46BD" w14:textId="526EB213" w:rsidR="00E35ED5" w:rsidRPr="00740E88" w:rsidRDefault="00E35ED5" w:rsidP="00740E88">
            <w:pPr>
              <w:spacing w:after="0" w:line="240" w:lineRule="auto"/>
              <w:jc w:val="left"/>
              <w:rPr>
                <w:rFonts w:ascii="Calibri Light" w:hAnsi="Calibri Light"/>
                <w:b w:val="0"/>
                <w:color w:val="FF0000"/>
                <w:sz w:val="22"/>
              </w:rPr>
            </w:pPr>
            <w:r w:rsidRPr="00740E88">
              <w:rPr>
                <w:rFonts w:ascii="Calibri Light" w:hAnsi="Calibri Light"/>
                <w:b w:val="0"/>
                <w:szCs w:val="24"/>
              </w:rPr>
              <w:t xml:space="preserve">STOP Wykluczeniu </w:t>
            </w:r>
            <w:r>
              <w:rPr>
                <w:rFonts w:ascii="Calibri Light" w:hAnsi="Calibri Light"/>
                <w:b w:val="0"/>
                <w:szCs w:val="24"/>
              </w:rPr>
              <w:br/>
            </w:r>
            <w:r w:rsidRPr="00740E88">
              <w:rPr>
                <w:rFonts w:ascii="Calibri Light" w:hAnsi="Calibri Light"/>
                <w:b w:val="0"/>
                <w:szCs w:val="24"/>
              </w:rPr>
              <w:t>w zrewitalizowanym obszarze MOF Stalowej Woli</w:t>
            </w:r>
          </w:p>
        </w:tc>
        <w:tc>
          <w:tcPr>
            <w:tcW w:w="1559" w:type="dxa"/>
            <w:shd w:val="clear" w:color="auto" w:fill="D9D9D9" w:themeFill="background1" w:themeFillShade="D9"/>
            <w:vAlign w:val="center"/>
          </w:tcPr>
          <w:p w14:paraId="318CC356" w14:textId="5456C24E" w:rsidR="00E35ED5" w:rsidRPr="00F82927" w:rsidRDefault="00E35ED5" w:rsidP="00740E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8"/>
                <w:szCs w:val="28"/>
              </w:rPr>
            </w:pPr>
            <w:r w:rsidRPr="00F82927">
              <w:rPr>
                <w:rFonts w:ascii="Calibri Light" w:hAnsi="Calibri Light"/>
                <w:color w:val="000000" w:themeColor="text1"/>
                <w:sz w:val="28"/>
                <w:szCs w:val="28"/>
              </w:rPr>
              <w:t>2018-2020</w:t>
            </w:r>
          </w:p>
        </w:tc>
        <w:tc>
          <w:tcPr>
            <w:tcW w:w="1276" w:type="dxa"/>
            <w:shd w:val="clear" w:color="auto" w:fill="C5E0B3" w:themeFill="accent6" w:themeFillTint="66"/>
            <w:vAlign w:val="center"/>
          </w:tcPr>
          <w:p w14:paraId="002E8BB2" w14:textId="698A7E43" w:rsidR="00E35ED5" w:rsidRPr="00740E88" w:rsidRDefault="00E35ED5" w:rsidP="00740E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8"/>
                <w:szCs w:val="28"/>
              </w:rPr>
            </w:pPr>
            <w:r w:rsidRPr="00740E88">
              <w:rPr>
                <w:rFonts w:ascii="Calibri Light" w:hAnsi="Calibri Light"/>
                <w:sz w:val="28"/>
                <w:szCs w:val="28"/>
              </w:rPr>
              <w:t>9iv</w:t>
            </w:r>
          </w:p>
        </w:tc>
        <w:tc>
          <w:tcPr>
            <w:tcW w:w="1985" w:type="dxa"/>
            <w:shd w:val="clear" w:color="auto" w:fill="FFE599" w:themeFill="accent4" w:themeFillTint="66"/>
            <w:vAlign w:val="center"/>
          </w:tcPr>
          <w:p w14:paraId="14B1C9CA" w14:textId="4346D6A0" w:rsidR="00E35ED5" w:rsidRPr="006862DC" w:rsidRDefault="006862DC" w:rsidP="00E35ED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themeColor="text1"/>
                <w:sz w:val="22"/>
              </w:rPr>
            </w:pPr>
            <w:r w:rsidRPr="006862DC">
              <w:rPr>
                <w:rFonts w:ascii="Calibri Light" w:hAnsi="Calibri Light" w:cs="Arial"/>
                <w:color w:val="000000" w:themeColor="text1"/>
                <w:sz w:val="22"/>
              </w:rPr>
              <w:t>2 662 400</w:t>
            </w:r>
          </w:p>
        </w:tc>
        <w:tc>
          <w:tcPr>
            <w:tcW w:w="1700" w:type="dxa"/>
            <w:shd w:val="clear" w:color="auto" w:fill="D9D9D9" w:themeFill="background1" w:themeFillShade="D9"/>
            <w:vAlign w:val="center"/>
          </w:tcPr>
          <w:p w14:paraId="0396FE9D" w14:textId="59E95041" w:rsidR="00E35ED5" w:rsidRPr="006862DC" w:rsidRDefault="006862DC" w:rsidP="00E35ED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themeColor="text1"/>
                <w:sz w:val="22"/>
              </w:rPr>
            </w:pPr>
            <w:r w:rsidRPr="006862DC">
              <w:rPr>
                <w:rFonts w:ascii="Calibri Light" w:hAnsi="Calibri Light" w:cs="Arial"/>
                <w:color w:val="000000" w:themeColor="text1"/>
                <w:sz w:val="22"/>
              </w:rPr>
              <w:t>2 529 280</w:t>
            </w:r>
          </w:p>
        </w:tc>
        <w:tc>
          <w:tcPr>
            <w:tcW w:w="1134" w:type="dxa"/>
            <w:shd w:val="clear" w:color="auto" w:fill="FFE599" w:themeFill="accent4" w:themeFillTint="66"/>
            <w:vAlign w:val="center"/>
          </w:tcPr>
          <w:p w14:paraId="24D89CB8" w14:textId="08989EF5" w:rsidR="00E35ED5" w:rsidRPr="006862DC" w:rsidRDefault="00371936" w:rsidP="00740E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themeColor="text1"/>
                <w:sz w:val="22"/>
              </w:rPr>
            </w:pPr>
            <w:r w:rsidRPr="006862DC">
              <w:rPr>
                <w:rFonts w:ascii="Calibri Light" w:hAnsi="Calibri Light"/>
                <w:color w:val="000000" w:themeColor="text1"/>
                <w:sz w:val="22"/>
              </w:rPr>
              <w:t>EFS+BP</w:t>
            </w:r>
          </w:p>
        </w:tc>
        <w:tc>
          <w:tcPr>
            <w:tcW w:w="1560" w:type="dxa"/>
            <w:shd w:val="clear" w:color="auto" w:fill="D9D9D9" w:themeFill="background1" w:themeFillShade="D9"/>
            <w:vAlign w:val="center"/>
          </w:tcPr>
          <w:p w14:paraId="2501037B" w14:textId="6BC4F8A9" w:rsidR="00E35ED5" w:rsidRPr="006862DC" w:rsidRDefault="006862DC" w:rsidP="006862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Light" w:hAnsi="Calibri Light" w:cs="Arial"/>
                <w:color w:val="000000" w:themeColor="text1"/>
                <w:sz w:val="22"/>
              </w:rPr>
            </w:pPr>
            <w:r w:rsidRPr="006862DC">
              <w:rPr>
                <w:rFonts w:ascii="Calibri Light" w:hAnsi="Calibri Light" w:cs="Arial"/>
                <w:color w:val="000000" w:themeColor="text1"/>
                <w:sz w:val="22"/>
              </w:rPr>
              <w:t>133 120</w:t>
            </w:r>
          </w:p>
        </w:tc>
      </w:tr>
      <w:tr w:rsidR="00E35ED5" w:rsidRPr="00C929EE" w14:paraId="3EC07976" w14:textId="77777777" w:rsidTr="00CA6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FFE599" w:themeFill="accent4" w:themeFillTint="66"/>
            <w:vAlign w:val="center"/>
          </w:tcPr>
          <w:p w14:paraId="3CD21997" w14:textId="18612B6E" w:rsidR="00E35ED5" w:rsidRPr="00740E88" w:rsidRDefault="00E35ED5" w:rsidP="00740E88">
            <w:pPr>
              <w:spacing w:after="0" w:line="240" w:lineRule="auto"/>
              <w:jc w:val="right"/>
              <w:rPr>
                <w:rFonts w:ascii="Calibri Light" w:hAnsi="Calibri Light"/>
                <w:sz w:val="28"/>
                <w:szCs w:val="28"/>
              </w:rPr>
            </w:pPr>
            <w:r>
              <w:rPr>
                <w:rFonts w:ascii="Calibri Light" w:hAnsi="Calibri Light"/>
                <w:sz w:val="28"/>
                <w:szCs w:val="28"/>
              </w:rPr>
              <w:t>RAZEM</w:t>
            </w:r>
          </w:p>
        </w:tc>
        <w:tc>
          <w:tcPr>
            <w:tcW w:w="1559" w:type="dxa"/>
            <w:shd w:val="clear" w:color="auto" w:fill="D9D9D9" w:themeFill="background1" w:themeFillShade="D9"/>
            <w:vAlign w:val="center"/>
          </w:tcPr>
          <w:p w14:paraId="632C80C8" w14:textId="2E3AAE3E" w:rsidR="00E35ED5" w:rsidRPr="003A7C62" w:rsidRDefault="00E35ED5" w:rsidP="00740E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000000" w:themeColor="text1"/>
                <w:sz w:val="28"/>
                <w:szCs w:val="28"/>
              </w:rPr>
            </w:pPr>
            <w:r w:rsidRPr="003A7C62">
              <w:rPr>
                <w:rFonts w:ascii="Calibri Light" w:hAnsi="Calibri Light"/>
                <w:b/>
                <w:color w:val="000000" w:themeColor="text1"/>
                <w:sz w:val="28"/>
                <w:szCs w:val="28"/>
              </w:rPr>
              <w:t>-</w:t>
            </w:r>
          </w:p>
        </w:tc>
        <w:tc>
          <w:tcPr>
            <w:tcW w:w="1276" w:type="dxa"/>
            <w:shd w:val="clear" w:color="auto" w:fill="C5E0B3" w:themeFill="accent6" w:themeFillTint="66"/>
            <w:vAlign w:val="center"/>
          </w:tcPr>
          <w:p w14:paraId="3D556B12" w14:textId="4E77A608" w:rsidR="00E35ED5" w:rsidRPr="003A7C62" w:rsidRDefault="00E35ED5" w:rsidP="00740E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000000" w:themeColor="text1"/>
                <w:sz w:val="28"/>
                <w:szCs w:val="28"/>
              </w:rPr>
            </w:pPr>
            <w:r w:rsidRPr="003A7C62">
              <w:rPr>
                <w:rFonts w:ascii="Calibri Light" w:hAnsi="Calibri Light"/>
                <w:b/>
                <w:color w:val="000000" w:themeColor="text1"/>
                <w:sz w:val="28"/>
                <w:szCs w:val="28"/>
              </w:rPr>
              <w:t>-</w:t>
            </w:r>
          </w:p>
        </w:tc>
        <w:tc>
          <w:tcPr>
            <w:tcW w:w="1985" w:type="dxa"/>
            <w:shd w:val="clear" w:color="auto" w:fill="FFE599" w:themeFill="accent4" w:themeFillTint="66"/>
            <w:vAlign w:val="center"/>
          </w:tcPr>
          <w:p w14:paraId="10F97965" w14:textId="6B366A97" w:rsidR="00E35ED5" w:rsidRPr="003A7C62" w:rsidRDefault="006862DC" w:rsidP="003F2D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000000" w:themeColor="text1"/>
                <w:sz w:val="28"/>
                <w:szCs w:val="28"/>
              </w:rPr>
            </w:pPr>
            <w:r w:rsidRPr="003A7C62">
              <w:rPr>
                <w:rFonts w:ascii="Calibri Light" w:hAnsi="Calibri Light" w:cs="Arial"/>
                <w:b/>
                <w:color w:val="000000" w:themeColor="text1"/>
                <w:sz w:val="28"/>
                <w:szCs w:val="28"/>
              </w:rPr>
              <w:t>11</w:t>
            </w:r>
            <w:r w:rsidR="003F2D90">
              <w:rPr>
                <w:rFonts w:ascii="Calibri Light" w:hAnsi="Calibri Light" w:cs="Arial"/>
                <w:b/>
                <w:color w:val="000000" w:themeColor="text1"/>
                <w:sz w:val="28"/>
                <w:szCs w:val="28"/>
              </w:rPr>
              <w:t>6</w:t>
            </w:r>
            <w:r w:rsidRPr="003A7C62">
              <w:rPr>
                <w:rFonts w:ascii="Calibri Light" w:hAnsi="Calibri Light" w:cs="Arial"/>
                <w:b/>
                <w:color w:val="000000" w:themeColor="text1"/>
                <w:sz w:val="28"/>
                <w:szCs w:val="28"/>
              </w:rPr>
              <w:t> 244 500</w:t>
            </w:r>
          </w:p>
        </w:tc>
        <w:tc>
          <w:tcPr>
            <w:tcW w:w="1700" w:type="dxa"/>
            <w:shd w:val="clear" w:color="auto" w:fill="D9D9D9" w:themeFill="background1" w:themeFillShade="D9"/>
            <w:vAlign w:val="center"/>
          </w:tcPr>
          <w:p w14:paraId="4DB2C1BA" w14:textId="3C1CAD12" w:rsidR="00E35ED5" w:rsidRPr="003A7C62" w:rsidRDefault="006862DC" w:rsidP="003F2D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000000" w:themeColor="text1"/>
                <w:sz w:val="28"/>
                <w:szCs w:val="28"/>
              </w:rPr>
            </w:pPr>
            <w:r w:rsidRPr="003A7C62">
              <w:rPr>
                <w:rFonts w:ascii="Calibri Light" w:hAnsi="Calibri Light" w:cs="Arial"/>
                <w:b/>
                <w:color w:val="000000" w:themeColor="text1"/>
                <w:sz w:val="28"/>
                <w:szCs w:val="28"/>
              </w:rPr>
              <w:t>8</w:t>
            </w:r>
            <w:r w:rsidR="003F2D90">
              <w:rPr>
                <w:rFonts w:ascii="Calibri Light" w:hAnsi="Calibri Light" w:cs="Arial"/>
                <w:b/>
                <w:color w:val="000000" w:themeColor="text1"/>
                <w:sz w:val="28"/>
                <w:szCs w:val="28"/>
              </w:rPr>
              <w:t>6 525</w:t>
            </w:r>
            <w:r w:rsidRPr="003A7C62">
              <w:rPr>
                <w:rFonts w:ascii="Calibri Light" w:hAnsi="Calibri Light" w:cs="Arial"/>
                <w:b/>
                <w:color w:val="000000" w:themeColor="text1"/>
                <w:sz w:val="28"/>
                <w:szCs w:val="28"/>
              </w:rPr>
              <w:t xml:space="preserve"> 200</w:t>
            </w:r>
          </w:p>
        </w:tc>
        <w:tc>
          <w:tcPr>
            <w:tcW w:w="1134" w:type="dxa"/>
            <w:shd w:val="clear" w:color="auto" w:fill="FFE599" w:themeFill="accent4" w:themeFillTint="66"/>
            <w:vAlign w:val="center"/>
          </w:tcPr>
          <w:p w14:paraId="5DBED296" w14:textId="6216C7C9" w:rsidR="00E35ED5" w:rsidRPr="003A7C62" w:rsidRDefault="00371936" w:rsidP="00740E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b/>
                <w:color w:val="000000" w:themeColor="text1"/>
                <w:sz w:val="22"/>
              </w:rPr>
            </w:pPr>
            <w:r w:rsidRPr="003A7C62">
              <w:rPr>
                <w:rFonts w:ascii="Calibri Light" w:hAnsi="Calibri Light"/>
                <w:b/>
                <w:color w:val="000000" w:themeColor="text1"/>
                <w:sz w:val="22"/>
              </w:rPr>
              <w:t>-</w:t>
            </w:r>
          </w:p>
        </w:tc>
        <w:tc>
          <w:tcPr>
            <w:tcW w:w="1560" w:type="dxa"/>
            <w:shd w:val="clear" w:color="auto" w:fill="D9D9D9" w:themeFill="background1" w:themeFillShade="D9"/>
            <w:vAlign w:val="center"/>
          </w:tcPr>
          <w:p w14:paraId="7CA1B269" w14:textId="2EDBC419" w:rsidR="00E35ED5" w:rsidRPr="003A7C62" w:rsidRDefault="006862DC" w:rsidP="003F2D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000000" w:themeColor="text1"/>
                <w:sz w:val="28"/>
                <w:szCs w:val="28"/>
              </w:rPr>
            </w:pPr>
            <w:r w:rsidRPr="003A7C62">
              <w:rPr>
                <w:rFonts w:ascii="Calibri Light" w:hAnsi="Calibri Light" w:cs="Arial"/>
                <w:b/>
                <w:color w:val="000000" w:themeColor="text1"/>
                <w:sz w:val="28"/>
                <w:szCs w:val="28"/>
              </w:rPr>
              <w:t>2</w:t>
            </w:r>
            <w:r w:rsidR="003F2D90">
              <w:rPr>
                <w:rFonts w:ascii="Calibri Light" w:hAnsi="Calibri Light" w:cs="Arial"/>
                <w:b/>
                <w:color w:val="000000" w:themeColor="text1"/>
                <w:sz w:val="28"/>
                <w:szCs w:val="28"/>
              </w:rPr>
              <w:t>9 719 300</w:t>
            </w:r>
          </w:p>
        </w:tc>
      </w:tr>
    </w:tbl>
    <w:p w14:paraId="5047067E" w14:textId="77777777" w:rsidR="00F54937" w:rsidRPr="00F54937" w:rsidRDefault="00F54937" w:rsidP="00F54937">
      <w:pPr>
        <w:sectPr w:rsidR="00F54937" w:rsidRPr="00F54937" w:rsidSect="00740E88">
          <w:pgSz w:w="16840" w:h="11907" w:orient="landscape" w:code="9"/>
          <w:pgMar w:top="1418" w:right="1418" w:bottom="1247" w:left="1559" w:header="709" w:footer="709" w:gutter="170"/>
          <w:cols w:space="708"/>
          <w:docGrid w:linePitch="360"/>
        </w:sectPr>
      </w:pPr>
    </w:p>
    <w:p w14:paraId="1043D402" w14:textId="39D97A7A" w:rsidR="00877429" w:rsidRPr="00A90D19" w:rsidRDefault="00B145B4" w:rsidP="00877429">
      <w:pPr>
        <w:pStyle w:val="Nagwek1"/>
        <w:spacing w:after="0"/>
        <w:rPr>
          <w:rFonts w:ascii="Calibri Light" w:hAnsi="Calibri Light"/>
        </w:rPr>
      </w:pPr>
      <w:bookmarkStart w:id="192" w:name="_Toc404245788"/>
      <w:bookmarkStart w:id="193" w:name="_Toc454197520"/>
      <w:r>
        <w:rPr>
          <w:rFonts w:ascii="Calibri Light" w:hAnsi="Calibri Light"/>
        </w:rPr>
        <w:lastRenderedPageBreak/>
        <w:t>7</w:t>
      </w:r>
      <w:r w:rsidR="00877429" w:rsidRPr="00A90D19">
        <w:rPr>
          <w:rFonts w:ascii="Calibri Light" w:hAnsi="Calibri Light"/>
        </w:rPr>
        <w:t>. Spójność z dokumentami planistycznymi</w:t>
      </w:r>
      <w:bookmarkEnd w:id="192"/>
      <w:bookmarkEnd w:id="193"/>
    </w:p>
    <w:p w14:paraId="733D63F7" w14:textId="3F6A2FBE" w:rsidR="00D84A83" w:rsidRPr="00D82A73" w:rsidRDefault="00D84A83" w:rsidP="00D84A83">
      <w:pPr>
        <w:autoSpaceDE w:val="0"/>
        <w:autoSpaceDN w:val="0"/>
        <w:adjustRightInd w:val="0"/>
        <w:rPr>
          <w:rFonts w:ascii="Calibri Light" w:eastAsia="Times New Roman" w:hAnsi="Calibri Light"/>
          <w:color w:val="000000" w:themeColor="text1"/>
        </w:rPr>
      </w:pPr>
      <w:r w:rsidRPr="00D82A73">
        <w:rPr>
          <w:rFonts w:ascii="Calibri Light" w:eastAsia="Times New Roman" w:hAnsi="Calibri Light"/>
          <w:color w:val="000000" w:themeColor="text1"/>
        </w:rPr>
        <w:t xml:space="preserve">Zgodnie z metodyką planowania strategicznego, strategia dla obszaru funkcjonalnego powinna być spójna przede wszystkim z dokumentami wyższego rzędu, a zatem dokumentami regionalnymi i krajowymi (średniookresowymi), kluczowymi dla </w:t>
      </w:r>
      <w:r w:rsidR="00174BEB" w:rsidRPr="00D82A73">
        <w:rPr>
          <w:rFonts w:ascii="Calibri Light" w:eastAsia="Times New Roman" w:hAnsi="Calibri Light"/>
          <w:color w:val="000000" w:themeColor="text1"/>
        </w:rPr>
        <w:t>polityki rozwoju. Koherencja ta </w:t>
      </w:r>
      <w:r w:rsidRPr="00D82A73">
        <w:rPr>
          <w:rFonts w:ascii="Calibri Light" w:eastAsia="Times New Roman" w:hAnsi="Calibri Light"/>
          <w:color w:val="000000" w:themeColor="text1"/>
        </w:rPr>
        <w:t>zapewni pośrednią zgodność przyjętych zamierzeń strategicznych MOF Stalowej Woli</w:t>
      </w:r>
      <w:r w:rsidR="00174BEB" w:rsidRPr="00D82A73">
        <w:rPr>
          <w:rFonts w:ascii="Calibri Light" w:eastAsia="Times New Roman" w:hAnsi="Calibri Light"/>
          <w:color w:val="000000" w:themeColor="text1"/>
        </w:rPr>
        <w:t xml:space="preserve"> z </w:t>
      </w:r>
      <w:r w:rsidRPr="00D82A73">
        <w:rPr>
          <w:rFonts w:ascii="Calibri Light" w:eastAsia="Times New Roman" w:hAnsi="Calibri Light"/>
          <w:color w:val="000000" w:themeColor="text1"/>
        </w:rPr>
        <w:t xml:space="preserve">celami na poziomie europejskim, nakreślonymi w strategii Europa 2020. </w:t>
      </w:r>
    </w:p>
    <w:p w14:paraId="1528FE83" w14:textId="3E9257FA" w:rsidR="00877429" w:rsidRPr="00D82A73" w:rsidRDefault="00877429" w:rsidP="00D84A83">
      <w:pPr>
        <w:autoSpaceDE w:val="0"/>
        <w:autoSpaceDN w:val="0"/>
        <w:adjustRightInd w:val="0"/>
        <w:rPr>
          <w:rFonts w:ascii="Calibri Light" w:eastAsia="Times New Roman" w:hAnsi="Calibri Light"/>
          <w:color w:val="000000" w:themeColor="text1"/>
        </w:rPr>
      </w:pPr>
      <w:r w:rsidRPr="00D82A73">
        <w:rPr>
          <w:rFonts w:ascii="Calibri Light" w:eastAsia="Times New Roman" w:hAnsi="Calibri Light"/>
          <w:color w:val="000000" w:themeColor="text1"/>
        </w:rPr>
        <w:t xml:space="preserve">Strategia </w:t>
      </w:r>
      <w:r w:rsidR="00CE6E1D" w:rsidRPr="00D82A73">
        <w:rPr>
          <w:rFonts w:ascii="Calibri Light" w:eastAsia="Times New Roman" w:hAnsi="Calibri Light"/>
          <w:color w:val="000000" w:themeColor="text1"/>
        </w:rPr>
        <w:t xml:space="preserve">Rozwoju </w:t>
      </w:r>
      <w:r w:rsidRPr="00D82A73">
        <w:rPr>
          <w:rFonts w:ascii="Calibri Light" w:eastAsia="Times New Roman" w:hAnsi="Calibri Light"/>
          <w:color w:val="000000" w:themeColor="text1"/>
        </w:rPr>
        <w:t xml:space="preserve">Miejskiego Obszaru Funkcjonalnego Stalowej Woli </w:t>
      </w:r>
      <w:r w:rsidR="00CE6E1D" w:rsidRPr="00D82A73">
        <w:rPr>
          <w:rFonts w:ascii="Calibri Light" w:eastAsia="Times New Roman" w:hAnsi="Calibri Light"/>
          <w:color w:val="000000" w:themeColor="text1"/>
        </w:rPr>
        <w:t xml:space="preserve">na lata 2014-2020 </w:t>
      </w:r>
      <w:r w:rsidRPr="00D82A73">
        <w:rPr>
          <w:rFonts w:ascii="Calibri Light" w:eastAsia="Times New Roman" w:hAnsi="Calibri Light"/>
          <w:color w:val="000000" w:themeColor="text1"/>
        </w:rPr>
        <w:t xml:space="preserve">została poddana analizie oraz kompleksowej weryfikacji w zestawieniu z kluczowymi dokumentami strategicznymi i operacyjnymi o wymiarze ogólnoeuropejskim, krajowym, regionalnym oraz lokalnym. </w:t>
      </w:r>
      <w:r w:rsidRPr="00D82A73">
        <w:rPr>
          <w:rFonts w:ascii="Calibri Light" w:hAnsi="Calibri Light"/>
          <w:color w:val="000000" w:themeColor="text1"/>
        </w:rPr>
        <w:t>Poniżej wymieniono dokumenty planistyczne, z którymi zgodne jest niniejsze opracowanie. Przedstawiono również podstawowe trendy i prognozy, jakie zostały uwzględnione przy definiowaniu poszczególnych celów strategicznych, operacyjnych oraz określaniu konkretnych działań.</w:t>
      </w:r>
    </w:p>
    <w:p w14:paraId="60B89A64" w14:textId="77777777" w:rsidR="00877429" w:rsidRPr="000E30E1" w:rsidRDefault="00877429" w:rsidP="00877429">
      <w:pPr>
        <w:spacing w:before="240" w:after="0"/>
        <w:rPr>
          <w:rStyle w:val="Wyrnienieintensywne"/>
          <w:rFonts w:ascii="Calibri Light" w:hAnsi="Calibri Light"/>
          <w:color w:val="0070C0"/>
          <w:szCs w:val="24"/>
        </w:rPr>
      </w:pPr>
      <w:r w:rsidRPr="000E30E1">
        <w:rPr>
          <w:rStyle w:val="Wyrnienieintensywne"/>
          <w:rFonts w:ascii="Calibri Light" w:hAnsi="Calibri Light"/>
          <w:color w:val="0070C0"/>
          <w:szCs w:val="24"/>
        </w:rPr>
        <w:t>Założenia makro</w:t>
      </w:r>
    </w:p>
    <w:p w14:paraId="2507CE03" w14:textId="14DAAB4D" w:rsidR="00877429" w:rsidRPr="00D82A73" w:rsidRDefault="00877429" w:rsidP="00877429">
      <w:pPr>
        <w:spacing w:after="0"/>
        <w:rPr>
          <w:rFonts w:ascii="Calibri Light" w:hAnsi="Calibri Light"/>
          <w:color w:val="000000" w:themeColor="text1"/>
          <w:szCs w:val="24"/>
        </w:rPr>
      </w:pPr>
      <w:r w:rsidRPr="00D82A73">
        <w:rPr>
          <w:rFonts w:ascii="Calibri Light" w:hAnsi="Calibri Light"/>
          <w:color w:val="000000" w:themeColor="text1"/>
          <w:szCs w:val="24"/>
        </w:rPr>
        <w:t xml:space="preserve">Strategia </w:t>
      </w:r>
      <w:r w:rsidR="00AE28CC" w:rsidRPr="00D82A73">
        <w:rPr>
          <w:rFonts w:ascii="Calibri Light" w:hAnsi="Calibri Light"/>
          <w:color w:val="000000" w:themeColor="text1"/>
          <w:szCs w:val="24"/>
        </w:rPr>
        <w:t xml:space="preserve">Rozwoju </w:t>
      </w:r>
      <w:r w:rsidRPr="00D82A73">
        <w:rPr>
          <w:rFonts w:ascii="Calibri Light" w:hAnsi="Calibri Light"/>
          <w:color w:val="000000" w:themeColor="text1"/>
          <w:szCs w:val="24"/>
        </w:rPr>
        <w:t xml:space="preserve">MOF Stalowej Woli </w:t>
      </w:r>
      <w:r w:rsidR="00AE28CC" w:rsidRPr="00D82A73">
        <w:rPr>
          <w:rFonts w:ascii="Calibri Light" w:hAnsi="Calibri Light"/>
          <w:color w:val="000000" w:themeColor="text1"/>
          <w:szCs w:val="24"/>
        </w:rPr>
        <w:t xml:space="preserve">na lata 2014-2020 </w:t>
      </w:r>
      <w:r w:rsidRPr="00D82A73">
        <w:rPr>
          <w:rFonts w:ascii="Calibri Light" w:hAnsi="Calibri Light"/>
          <w:color w:val="000000" w:themeColor="text1"/>
          <w:szCs w:val="24"/>
        </w:rPr>
        <w:t>jest komplementarna w odniesieniu do następujących dokumentów o charakterze programowym i strategicznym, obowiązujących na poziomie wspólnotowym, krajowym i regionalnym:</w:t>
      </w:r>
    </w:p>
    <w:p w14:paraId="37772135" w14:textId="77777777"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t>Europa 2020. Strategia na rzecz inteligentnego i zrównoważonego rozwoju sprzyjającego włączeniu społecznemu,</w:t>
      </w:r>
    </w:p>
    <w:p w14:paraId="7041B91B" w14:textId="77777777"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t>Długookresowa Strategia Rozwoju Kraju Polska 2030. Trzecia Fala Nowoczesności,</w:t>
      </w:r>
    </w:p>
    <w:p w14:paraId="24672C42" w14:textId="77777777"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t>Strategia Rozwoju Kraju 2020. Aktywne społeczeństwo, konkurencyjna gospodarka, sprawne państwo,</w:t>
      </w:r>
    </w:p>
    <w:p w14:paraId="2519A5BD" w14:textId="77777777"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t>Koncepcja Przestrzennego Zagospodarowania Kraju 2030,</w:t>
      </w:r>
    </w:p>
    <w:p w14:paraId="63F7FB41" w14:textId="77777777"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t>Strategia Innowacyjności i Efektywności Gospodarki „Dynamiczna Polska 2020”,</w:t>
      </w:r>
    </w:p>
    <w:p w14:paraId="3B6EE446" w14:textId="77777777"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t>Strategia Rozwoju Kapitału Ludzkiego 2020,</w:t>
      </w:r>
    </w:p>
    <w:p w14:paraId="28382E58" w14:textId="77777777"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t>Strategia Rozwoju Transportu do 2020 roku (z perspektywą do 2030 roku),</w:t>
      </w:r>
    </w:p>
    <w:p w14:paraId="0E56A270" w14:textId="77777777"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t>Strategia Bezpieczeństwo Energetyczne i Środowisko. Perspektywa 2020 r.,</w:t>
      </w:r>
    </w:p>
    <w:p w14:paraId="2CA26C91" w14:textId="77777777"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t>Strategia Sprawne Państwo 2020,</w:t>
      </w:r>
    </w:p>
    <w:p w14:paraId="6E2BD442" w14:textId="77777777"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lastRenderedPageBreak/>
        <w:t>Strategia Rozwoju Kapitału Społecznego 2020,</w:t>
      </w:r>
    </w:p>
    <w:p w14:paraId="227AE329" w14:textId="77777777"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t>Krajowa Strategia Rozwoju Regionalnego 2010-2020: Regiony, Miasta, Obszary wiejskie,</w:t>
      </w:r>
    </w:p>
    <w:p w14:paraId="5F69670C" w14:textId="77777777"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t>Strategia Zrównoważonego Rozwoju Wsi, Rolnictwa i Rybactwa na lata 2012-2020,</w:t>
      </w:r>
    </w:p>
    <w:p w14:paraId="69A31850" w14:textId="77777777"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t>Strategia Rozwoju Systemu Bezpieczeństwa Narodowego Rzeczypospolitej Polskiej 2022,</w:t>
      </w:r>
    </w:p>
    <w:p w14:paraId="30E8B6EA" w14:textId="77777777"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t>Strategia rozwoju społeczno-gospodarczego Polski Wschodniej do roku 2020,</w:t>
      </w:r>
    </w:p>
    <w:p w14:paraId="6ABE0087" w14:textId="77777777"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t>Strategia Rozwoju Województwa – Podkarpackie 2020,</w:t>
      </w:r>
    </w:p>
    <w:p w14:paraId="16272CDD" w14:textId="166291A6"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t>Regionaln</w:t>
      </w:r>
      <w:r w:rsidR="00D82A73">
        <w:rPr>
          <w:rFonts w:ascii="Calibri Light" w:hAnsi="Calibri Light"/>
          <w:color w:val="000000" w:themeColor="text1"/>
          <w:szCs w:val="24"/>
        </w:rPr>
        <w:t>y</w:t>
      </w:r>
      <w:r w:rsidRPr="00D82A73">
        <w:rPr>
          <w:rFonts w:ascii="Calibri Light" w:hAnsi="Calibri Light"/>
          <w:color w:val="000000" w:themeColor="text1"/>
          <w:szCs w:val="24"/>
        </w:rPr>
        <w:t xml:space="preserve"> Program Operacyjn</w:t>
      </w:r>
      <w:r w:rsidR="00D82A73">
        <w:rPr>
          <w:rFonts w:ascii="Calibri Light" w:hAnsi="Calibri Light"/>
          <w:color w:val="000000" w:themeColor="text1"/>
          <w:szCs w:val="24"/>
        </w:rPr>
        <w:t>y</w:t>
      </w:r>
      <w:r w:rsidRPr="00D82A73">
        <w:rPr>
          <w:rFonts w:ascii="Calibri Light" w:hAnsi="Calibri Light"/>
          <w:color w:val="000000" w:themeColor="text1"/>
          <w:szCs w:val="24"/>
        </w:rPr>
        <w:t xml:space="preserve"> Województwa Podkarpackiego na lata 2014-2020,</w:t>
      </w:r>
    </w:p>
    <w:p w14:paraId="77F0CA63" w14:textId="77777777" w:rsidR="00877429" w:rsidRPr="00D82A73" w:rsidRDefault="00877429" w:rsidP="007016B9">
      <w:pPr>
        <w:pStyle w:val="Akapitzlist"/>
        <w:numPr>
          <w:ilvl w:val="0"/>
          <w:numId w:val="56"/>
        </w:numPr>
        <w:spacing w:after="0"/>
        <w:rPr>
          <w:rFonts w:ascii="Calibri Light" w:hAnsi="Calibri Light"/>
          <w:color w:val="000000" w:themeColor="text1"/>
          <w:szCs w:val="24"/>
        </w:rPr>
      </w:pPr>
      <w:r w:rsidRPr="00D82A73">
        <w:rPr>
          <w:rFonts w:ascii="Calibri Light" w:hAnsi="Calibri Light"/>
          <w:color w:val="000000" w:themeColor="text1"/>
          <w:szCs w:val="24"/>
        </w:rPr>
        <w:t>Plan Zagospodarowania Przestrzennego Województwa Podkarpackiego.</w:t>
      </w:r>
    </w:p>
    <w:p w14:paraId="6B912954" w14:textId="77777777" w:rsidR="00877429" w:rsidRPr="00D82A73" w:rsidRDefault="00877429" w:rsidP="00877429">
      <w:pPr>
        <w:spacing w:before="240" w:after="0"/>
        <w:rPr>
          <w:rFonts w:ascii="Calibri Light" w:hAnsi="Calibri Light"/>
          <w:color w:val="000000" w:themeColor="text1"/>
          <w:szCs w:val="24"/>
        </w:rPr>
      </w:pPr>
      <w:r w:rsidRPr="00D82A73">
        <w:rPr>
          <w:rFonts w:ascii="Calibri Light" w:hAnsi="Calibri Light"/>
          <w:color w:val="000000" w:themeColor="text1"/>
          <w:szCs w:val="24"/>
        </w:rPr>
        <w:t>Szczególną uwagę zwracano także na prognozy oraz trendy o charakterze ponadlokalnym:</w:t>
      </w:r>
    </w:p>
    <w:p w14:paraId="3AEB74FA" w14:textId="77777777" w:rsidR="00877429" w:rsidRPr="00D82A73" w:rsidRDefault="00877429" w:rsidP="007016B9">
      <w:pPr>
        <w:pStyle w:val="Akapitzlist"/>
        <w:numPr>
          <w:ilvl w:val="0"/>
          <w:numId w:val="57"/>
        </w:numPr>
        <w:spacing w:after="0"/>
        <w:rPr>
          <w:rFonts w:ascii="Calibri Light" w:hAnsi="Calibri Light"/>
          <w:color w:val="000000" w:themeColor="text1"/>
          <w:szCs w:val="24"/>
        </w:rPr>
      </w:pPr>
      <w:r w:rsidRPr="00D82A73">
        <w:rPr>
          <w:rFonts w:ascii="Calibri Light" w:hAnsi="Calibri Light"/>
          <w:color w:val="000000" w:themeColor="text1"/>
          <w:szCs w:val="24"/>
        </w:rPr>
        <w:t>Możliwości absorpcji środków pomocowych pochodzących z funduszy strukturalnych UE,</w:t>
      </w:r>
    </w:p>
    <w:p w14:paraId="75F35F3A" w14:textId="77777777" w:rsidR="00877429" w:rsidRPr="00D82A73" w:rsidRDefault="00877429" w:rsidP="007016B9">
      <w:pPr>
        <w:pStyle w:val="Akapitzlist"/>
        <w:numPr>
          <w:ilvl w:val="0"/>
          <w:numId w:val="57"/>
        </w:numPr>
        <w:spacing w:after="0"/>
        <w:rPr>
          <w:rFonts w:ascii="Calibri Light" w:hAnsi="Calibri Light"/>
          <w:color w:val="000000" w:themeColor="text1"/>
          <w:szCs w:val="24"/>
        </w:rPr>
      </w:pPr>
      <w:r w:rsidRPr="00D82A73">
        <w:rPr>
          <w:rFonts w:ascii="Calibri Light" w:hAnsi="Calibri Light"/>
          <w:color w:val="000000" w:themeColor="text1"/>
          <w:szCs w:val="24"/>
        </w:rPr>
        <w:t>Prognozy wzrostu gospodarczego w Polsce,</w:t>
      </w:r>
    </w:p>
    <w:p w14:paraId="14992E0E" w14:textId="77777777" w:rsidR="00877429" w:rsidRPr="00D82A73" w:rsidRDefault="00877429" w:rsidP="007016B9">
      <w:pPr>
        <w:pStyle w:val="Akapitzlist"/>
        <w:numPr>
          <w:ilvl w:val="0"/>
          <w:numId w:val="57"/>
        </w:numPr>
        <w:spacing w:after="0"/>
        <w:rPr>
          <w:rFonts w:ascii="Calibri Light" w:hAnsi="Calibri Light"/>
          <w:color w:val="000000" w:themeColor="text1"/>
          <w:szCs w:val="24"/>
        </w:rPr>
      </w:pPr>
      <w:r w:rsidRPr="00D82A73">
        <w:rPr>
          <w:rFonts w:ascii="Calibri Light" w:hAnsi="Calibri Light"/>
          <w:color w:val="000000" w:themeColor="text1"/>
          <w:szCs w:val="24"/>
        </w:rPr>
        <w:t>Możliwości wystąpienia zjawiska deficytu siły roboczej (w szczególności osób młodych – trwałe, niekorzystne tendencje demograficzne),</w:t>
      </w:r>
    </w:p>
    <w:p w14:paraId="53889DD6" w14:textId="77777777" w:rsidR="00877429" w:rsidRPr="00D82A73" w:rsidRDefault="00877429" w:rsidP="007016B9">
      <w:pPr>
        <w:pStyle w:val="Akapitzlist"/>
        <w:numPr>
          <w:ilvl w:val="0"/>
          <w:numId w:val="57"/>
        </w:numPr>
        <w:spacing w:after="0"/>
        <w:rPr>
          <w:rFonts w:ascii="Calibri Light" w:hAnsi="Calibri Light"/>
          <w:color w:val="000000" w:themeColor="text1"/>
          <w:szCs w:val="24"/>
        </w:rPr>
      </w:pPr>
      <w:r w:rsidRPr="00D82A73">
        <w:rPr>
          <w:rFonts w:ascii="Calibri Light" w:hAnsi="Calibri Light"/>
          <w:color w:val="000000" w:themeColor="text1"/>
          <w:szCs w:val="24"/>
        </w:rPr>
        <w:t>Rozwój w kierunku społeczeństwa informacyjnego – możliwości i wyzwania związane z komputeryzacją i Internetem,</w:t>
      </w:r>
    </w:p>
    <w:p w14:paraId="3B1BF0E9" w14:textId="77777777" w:rsidR="00877429" w:rsidRPr="00D82A73" w:rsidRDefault="00877429" w:rsidP="007016B9">
      <w:pPr>
        <w:pStyle w:val="Akapitzlist"/>
        <w:numPr>
          <w:ilvl w:val="0"/>
          <w:numId w:val="57"/>
        </w:numPr>
        <w:spacing w:after="0"/>
        <w:rPr>
          <w:rFonts w:ascii="Calibri Light" w:hAnsi="Calibri Light"/>
          <w:color w:val="000000" w:themeColor="text1"/>
          <w:szCs w:val="24"/>
        </w:rPr>
      </w:pPr>
      <w:r w:rsidRPr="00D82A73">
        <w:rPr>
          <w:rFonts w:ascii="Calibri Light" w:hAnsi="Calibri Light"/>
          <w:color w:val="000000" w:themeColor="text1"/>
          <w:szCs w:val="24"/>
        </w:rPr>
        <w:t>Systematyczna poprawa jakości drogowych szlaków komunikacyjnych.</w:t>
      </w:r>
    </w:p>
    <w:p w14:paraId="39F5F023" w14:textId="77777777" w:rsidR="00877429" w:rsidRPr="000E30E1" w:rsidRDefault="00877429" w:rsidP="00877429">
      <w:pPr>
        <w:spacing w:before="240" w:after="0"/>
        <w:rPr>
          <w:rStyle w:val="Wyrnienieintensywne"/>
          <w:rFonts w:ascii="Calibri Light" w:hAnsi="Calibri Light"/>
          <w:color w:val="0070C0"/>
          <w:szCs w:val="24"/>
        </w:rPr>
      </w:pPr>
      <w:r>
        <w:rPr>
          <w:rStyle w:val="Wyrnienieintensywne"/>
          <w:rFonts w:ascii="Calibri Light" w:hAnsi="Calibri Light"/>
          <w:color w:val="0070C0"/>
          <w:szCs w:val="24"/>
        </w:rPr>
        <w:t>Założenia mikro</w:t>
      </w:r>
    </w:p>
    <w:p w14:paraId="2B0A5239" w14:textId="3FDDBBB3" w:rsidR="00877429" w:rsidRPr="00AC2523" w:rsidRDefault="00877429" w:rsidP="00877429">
      <w:pPr>
        <w:spacing w:after="0"/>
        <w:rPr>
          <w:rFonts w:ascii="Calibri Light" w:hAnsi="Calibri Light"/>
          <w:color w:val="000000" w:themeColor="text1"/>
          <w:szCs w:val="24"/>
        </w:rPr>
      </w:pPr>
      <w:r w:rsidRPr="00AC2523">
        <w:rPr>
          <w:rFonts w:ascii="Calibri Light" w:hAnsi="Calibri Light"/>
          <w:color w:val="000000" w:themeColor="text1"/>
          <w:szCs w:val="24"/>
        </w:rPr>
        <w:t xml:space="preserve">Prezentowana </w:t>
      </w:r>
      <w:r w:rsidR="00AE28CC" w:rsidRPr="00AC2523">
        <w:rPr>
          <w:rFonts w:ascii="Calibri Light" w:hAnsi="Calibri Light"/>
          <w:color w:val="000000" w:themeColor="text1"/>
          <w:szCs w:val="24"/>
        </w:rPr>
        <w:t>S</w:t>
      </w:r>
      <w:r w:rsidRPr="00AC2523">
        <w:rPr>
          <w:rFonts w:ascii="Calibri Light" w:hAnsi="Calibri Light"/>
          <w:color w:val="000000" w:themeColor="text1"/>
          <w:szCs w:val="24"/>
        </w:rPr>
        <w:t>trategia jest również spójna z następującymi dokumentami planistycznymi o znaczeniu lokalnym:</w:t>
      </w:r>
    </w:p>
    <w:p w14:paraId="46011093" w14:textId="77777777" w:rsidR="00877429" w:rsidRPr="00F21A04" w:rsidRDefault="00877429" w:rsidP="007016B9">
      <w:pPr>
        <w:pStyle w:val="Akapitzlist"/>
        <w:numPr>
          <w:ilvl w:val="0"/>
          <w:numId w:val="58"/>
        </w:numPr>
        <w:spacing w:after="0"/>
        <w:rPr>
          <w:rFonts w:ascii="Calibri Light" w:hAnsi="Calibri Light"/>
          <w:color w:val="000000" w:themeColor="text1"/>
          <w:szCs w:val="24"/>
        </w:rPr>
      </w:pPr>
      <w:r w:rsidRPr="00F21A04">
        <w:rPr>
          <w:rFonts w:ascii="Calibri Light" w:hAnsi="Calibri Light"/>
          <w:color w:val="000000" w:themeColor="text1"/>
          <w:szCs w:val="24"/>
        </w:rPr>
        <w:t>Strategia Rozwoju Powiatu Stalowowolskiego (z czerwca 2004),</w:t>
      </w:r>
    </w:p>
    <w:p w14:paraId="31E5B643" w14:textId="77777777" w:rsidR="00877429" w:rsidRPr="00AC2523" w:rsidRDefault="00877429" w:rsidP="007016B9">
      <w:pPr>
        <w:pStyle w:val="Akapitzlist"/>
        <w:numPr>
          <w:ilvl w:val="0"/>
          <w:numId w:val="58"/>
        </w:numPr>
        <w:spacing w:after="0"/>
        <w:rPr>
          <w:rFonts w:ascii="Calibri Light" w:hAnsi="Calibri Light"/>
          <w:color w:val="000000" w:themeColor="text1"/>
          <w:szCs w:val="24"/>
        </w:rPr>
      </w:pPr>
      <w:r w:rsidRPr="00AC2523">
        <w:rPr>
          <w:rFonts w:ascii="Calibri Light" w:hAnsi="Calibri Light"/>
          <w:color w:val="000000" w:themeColor="text1"/>
          <w:szCs w:val="24"/>
        </w:rPr>
        <w:t>Strategia Rozwoju Powiatu Niżańskiego (z października 2007),</w:t>
      </w:r>
    </w:p>
    <w:p w14:paraId="548E0088" w14:textId="2FA0EF16" w:rsidR="00877429" w:rsidRPr="00AC2523" w:rsidRDefault="00AC2523" w:rsidP="007016B9">
      <w:pPr>
        <w:pStyle w:val="Akapitzlist"/>
        <w:numPr>
          <w:ilvl w:val="0"/>
          <w:numId w:val="58"/>
        </w:numPr>
        <w:spacing w:after="0"/>
        <w:rPr>
          <w:rFonts w:ascii="Calibri Light" w:hAnsi="Calibri Light"/>
          <w:color w:val="000000" w:themeColor="text1"/>
          <w:szCs w:val="24"/>
        </w:rPr>
      </w:pPr>
      <w:r w:rsidRPr="00AC2523">
        <w:rPr>
          <w:rFonts w:ascii="Calibri Light" w:hAnsi="Calibri Light"/>
          <w:color w:val="000000" w:themeColor="text1"/>
          <w:szCs w:val="24"/>
        </w:rPr>
        <w:t>Strategia Rozwoju Miasta Stalowa Wola na lata 2016-2022 z prognozą do roku 2027</w:t>
      </w:r>
      <w:r w:rsidR="00877429" w:rsidRPr="00AC2523">
        <w:rPr>
          <w:rFonts w:ascii="Calibri Light" w:hAnsi="Calibri Light"/>
          <w:color w:val="000000" w:themeColor="text1"/>
          <w:szCs w:val="24"/>
        </w:rPr>
        <w:t>,</w:t>
      </w:r>
    </w:p>
    <w:p w14:paraId="66B7333A" w14:textId="77299F3E" w:rsidR="00877429" w:rsidRPr="000F55B9" w:rsidRDefault="003813F7" w:rsidP="007016B9">
      <w:pPr>
        <w:pStyle w:val="Akapitzlist"/>
        <w:numPr>
          <w:ilvl w:val="0"/>
          <w:numId w:val="58"/>
        </w:numPr>
        <w:spacing w:after="0"/>
        <w:rPr>
          <w:rFonts w:ascii="Calibri Light" w:hAnsi="Calibri Light"/>
          <w:color w:val="000000" w:themeColor="text1"/>
          <w:szCs w:val="24"/>
        </w:rPr>
      </w:pPr>
      <w:r w:rsidRPr="000F55B9">
        <w:rPr>
          <w:rFonts w:ascii="Calibri Light" w:hAnsi="Calibri Light"/>
          <w:color w:val="000000" w:themeColor="text1"/>
          <w:szCs w:val="24"/>
        </w:rPr>
        <w:t>Strategia Zrównoważonego Rozwoju Gminy i Miasta Nisko na lata 2014-2020</w:t>
      </w:r>
      <w:r w:rsidR="00877429" w:rsidRPr="000F55B9">
        <w:rPr>
          <w:rFonts w:ascii="Calibri Light" w:hAnsi="Calibri Light"/>
          <w:color w:val="000000" w:themeColor="text1"/>
          <w:szCs w:val="24"/>
        </w:rPr>
        <w:t>,</w:t>
      </w:r>
    </w:p>
    <w:p w14:paraId="1D351F66" w14:textId="77777777" w:rsidR="00877429" w:rsidRPr="000F55B9" w:rsidRDefault="00877429" w:rsidP="007016B9">
      <w:pPr>
        <w:pStyle w:val="Akapitzlist"/>
        <w:numPr>
          <w:ilvl w:val="0"/>
          <w:numId w:val="58"/>
        </w:numPr>
        <w:spacing w:after="0"/>
        <w:rPr>
          <w:rFonts w:ascii="Calibri Light" w:hAnsi="Calibri Light"/>
          <w:color w:val="000000" w:themeColor="text1"/>
          <w:szCs w:val="24"/>
        </w:rPr>
      </w:pPr>
      <w:r w:rsidRPr="000F55B9">
        <w:rPr>
          <w:rFonts w:ascii="Calibri Light" w:hAnsi="Calibri Light"/>
          <w:color w:val="000000" w:themeColor="text1"/>
          <w:szCs w:val="24"/>
        </w:rPr>
        <w:t>Strategia Rozwoju Gminy Pysznica na lata 2007-2013,</w:t>
      </w:r>
    </w:p>
    <w:p w14:paraId="1A02520A" w14:textId="4E4141FC" w:rsidR="00877429" w:rsidRPr="00BC23DD" w:rsidRDefault="00877429" w:rsidP="007016B9">
      <w:pPr>
        <w:pStyle w:val="Akapitzlist"/>
        <w:numPr>
          <w:ilvl w:val="0"/>
          <w:numId w:val="58"/>
        </w:numPr>
        <w:spacing w:after="0"/>
        <w:rPr>
          <w:rFonts w:ascii="Calibri Light" w:hAnsi="Calibri Light"/>
          <w:color w:val="000000" w:themeColor="text1"/>
          <w:szCs w:val="24"/>
        </w:rPr>
      </w:pPr>
      <w:r w:rsidRPr="00BC23DD">
        <w:rPr>
          <w:rFonts w:ascii="Calibri Light" w:hAnsi="Calibri Light"/>
          <w:color w:val="000000" w:themeColor="text1"/>
          <w:szCs w:val="24"/>
        </w:rPr>
        <w:t>Strategia Roz</w:t>
      </w:r>
      <w:r w:rsidR="00BC23DD" w:rsidRPr="00BC23DD">
        <w:rPr>
          <w:rFonts w:ascii="Calibri Light" w:hAnsi="Calibri Light"/>
          <w:color w:val="000000" w:themeColor="text1"/>
          <w:szCs w:val="24"/>
        </w:rPr>
        <w:t>woju Gminy Zaleszany na lata 2016</w:t>
      </w:r>
      <w:r w:rsidRPr="00BC23DD">
        <w:rPr>
          <w:rFonts w:ascii="Calibri Light" w:hAnsi="Calibri Light"/>
          <w:color w:val="000000" w:themeColor="text1"/>
          <w:szCs w:val="24"/>
        </w:rPr>
        <w:t>-20</w:t>
      </w:r>
      <w:r w:rsidR="00BC23DD" w:rsidRPr="00BC23DD">
        <w:rPr>
          <w:rFonts w:ascii="Calibri Light" w:hAnsi="Calibri Light"/>
          <w:color w:val="000000" w:themeColor="text1"/>
          <w:szCs w:val="24"/>
        </w:rPr>
        <w:t>25</w:t>
      </w:r>
      <w:r w:rsidRPr="00BC23DD">
        <w:rPr>
          <w:rFonts w:ascii="Calibri Light" w:hAnsi="Calibri Light"/>
          <w:color w:val="000000" w:themeColor="text1"/>
          <w:szCs w:val="24"/>
        </w:rPr>
        <w:t>.</w:t>
      </w:r>
    </w:p>
    <w:p w14:paraId="1F0F6E47" w14:textId="1CBF1138" w:rsidR="000862B7" w:rsidRPr="00F21A04" w:rsidRDefault="00793B1A" w:rsidP="00E36BEA">
      <w:pPr>
        <w:rPr>
          <w:rFonts w:ascii="Calibri Light" w:hAnsi="Calibri Light"/>
          <w:color w:val="000000" w:themeColor="text1"/>
        </w:rPr>
      </w:pPr>
      <w:r w:rsidRPr="00F21A04">
        <w:rPr>
          <w:rFonts w:ascii="Calibri Light" w:hAnsi="Calibri Light"/>
          <w:color w:val="000000" w:themeColor="text1"/>
        </w:rPr>
        <w:lastRenderedPageBreak/>
        <w:t>W Z</w:t>
      </w:r>
      <w:r w:rsidR="000637CA" w:rsidRPr="00F21A04">
        <w:rPr>
          <w:rFonts w:ascii="Calibri Light" w:hAnsi="Calibri Light"/>
          <w:color w:val="000000" w:themeColor="text1"/>
        </w:rPr>
        <w:t>ałączniku 1</w:t>
      </w:r>
      <w:r w:rsidRPr="00F21A04">
        <w:rPr>
          <w:rFonts w:ascii="Calibri Light" w:hAnsi="Calibri Light"/>
          <w:color w:val="000000" w:themeColor="text1"/>
        </w:rPr>
        <w:t>.</w:t>
      </w:r>
      <w:r w:rsidR="000637CA" w:rsidRPr="00F21A04">
        <w:rPr>
          <w:rFonts w:ascii="Calibri Light" w:hAnsi="Calibri Light"/>
          <w:color w:val="000000" w:themeColor="text1"/>
        </w:rPr>
        <w:t xml:space="preserve"> do Strategii </w:t>
      </w:r>
      <w:r w:rsidR="00AE28CC" w:rsidRPr="00F21A04">
        <w:rPr>
          <w:rFonts w:ascii="Calibri Light" w:hAnsi="Calibri Light"/>
          <w:color w:val="000000" w:themeColor="text1"/>
        </w:rPr>
        <w:t xml:space="preserve">Rozwoju </w:t>
      </w:r>
      <w:r w:rsidR="000637CA" w:rsidRPr="00F21A04">
        <w:rPr>
          <w:rFonts w:ascii="Calibri Light" w:hAnsi="Calibri Light"/>
          <w:color w:val="000000" w:themeColor="text1"/>
        </w:rPr>
        <w:t xml:space="preserve">MOF Stalowej Woli </w:t>
      </w:r>
      <w:r w:rsidR="00AE28CC" w:rsidRPr="00F21A04">
        <w:rPr>
          <w:rFonts w:ascii="Calibri Light" w:hAnsi="Calibri Light"/>
          <w:color w:val="000000" w:themeColor="text1"/>
        </w:rPr>
        <w:t xml:space="preserve">na lata 2014-2020 </w:t>
      </w:r>
      <w:r w:rsidR="000637CA" w:rsidRPr="00F21A04">
        <w:rPr>
          <w:rFonts w:ascii="Calibri Light" w:hAnsi="Calibri Light"/>
          <w:color w:val="000000" w:themeColor="text1"/>
        </w:rPr>
        <w:t>przedstawiono matrycę</w:t>
      </w:r>
      <w:r w:rsidR="00D84A83" w:rsidRPr="00F21A04">
        <w:rPr>
          <w:rFonts w:ascii="Calibri Light" w:hAnsi="Calibri Light"/>
          <w:color w:val="000000" w:themeColor="text1"/>
        </w:rPr>
        <w:t xml:space="preserve"> spójności Strategii z </w:t>
      </w:r>
      <w:r w:rsidR="004844CF" w:rsidRPr="00F21A04">
        <w:rPr>
          <w:rFonts w:ascii="Calibri Light" w:hAnsi="Calibri Light"/>
          <w:color w:val="000000" w:themeColor="text1"/>
        </w:rPr>
        <w:t>wybranymi</w:t>
      </w:r>
      <w:r w:rsidR="003F5652" w:rsidRPr="00F21A04">
        <w:rPr>
          <w:rFonts w:ascii="Calibri Light" w:hAnsi="Calibri Light"/>
          <w:color w:val="000000" w:themeColor="text1"/>
        </w:rPr>
        <w:t>, najważniejszymi</w:t>
      </w:r>
      <w:r w:rsidR="000637CA" w:rsidRPr="00F21A04">
        <w:rPr>
          <w:rFonts w:ascii="Calibri Light" w:hAnsi="Calibri Light"/>
          <w:color w:val="000000" w:themeColor="text1"/>
        </w:rPr>
        <w:t xml:space="preserve"> dokumentami strategicznymi na poziomie </w:t>
      </w:r>
      <w:r w:rsidR="000056CF" w:rsidRPr="00F21A04">
        <w:rPr>
          <w:rFonts w:ascii="Calibri Light" w:hAnsi="Calibri Light"/>
          <w:color w:val="000000" w:themeColor="text1"/>
        </w:rPr>
        <w:t xml:space="preserve">europejskim, </w:t>
      </w:r>
      <w:r w:rsidR="000637CA" w:rsidRPr="00F21A04">
        <w:rPr>
          <w:rFonts w:ascii="Calibri Light" w:hAnsi="Calibri Light"/>
          <w:color w:val="000000" w:themeColor="text1"/>
        </w:rPr>
        <w:t>krajowym, regionalnym i lokalnym</w:t>
      </w:r>
      <w:r w:rsidR="000862B7" w:rsidRPr="00F21A04">
        <w:rPr>
          <w:rFonts w:ascii="Calibri Light" w:hAnsi="Calibri Light"/>
          <w:color w:val="000000" w:themeColor="text1"/>
        </w:rPr>
        <w:t>:</w:t>
      </w:r>
    </w:p>
    <w:p w14:paraId="2B621F6B" w14:textId="47F697E6" w:rsidR="000862B7" w:rsidRPr="00F21A04" w:rsidRDefault="000637CA" w:rsidP="007016B9">
      <w:pPr>
        <w:pStyle w:val="Akapitzlist"/>
        <w:numPr>
          <w:ilvl w:val="0"/>
          <w:numId w:val="59"/>
        </w:numPr>
        <w:spacing w:after="0"/>
        <w:rPr>
          <w:rFonts w:ascii="Calibri Light" w:hAnsi="Calibri Light"/>
          <w:color w:val="000000" w:themeColor="text1"/>
        </w:rPr>
      </w:pPr>
      <w:r w:rsidRPr="00F21A04">
        <w:rPr>
          <w:rFonts w:ascii="Calibri Light" w:hAnsi="Calibri Light"/>
          <w:color w:val="000000" w:themeColor="text1"/>
          <w:szCs w:val="24"/>
        </w:rPr>
        <w:t>Europa 2020 Strategia na rzecz inteligentnego i zrównoważonego rozwoju sprz</w:t>
      </w:r>
      <w:r w:rsidR="000862B7" w:rsidRPr="00F21A04">
        <w:rPr>
          <w:rFonts w:ascii="Calibri Light" w:hAnsi="Calibri Light"/>
          <w:color w:val="000000" w:themeColor="text1"/>
          <w:szCs w:val="24"/>
        </w:rPr>
        <w:t>yjającego włączeniu społecznemu,</w:t>
      </w:r>
    </w:p>
    <w:p w14:paraId="4D2E1A97" w14:textId="78A65415" w:rsidR="00D84A83" w:rsidRPr="00F21A04" w:rsidRDefault="000862B7" w:rsidP="007016B9">
      <w:pPr>
        <w:pStyle w:val="Akapitzlist"/>
        <w:numPr>
          <w:ilvl w:val="0"/>
          <w:numId w:val="59"/>
        </w:numPr>
        <w:spacing w:after="0"/>
        <w:rPr>
          <w:rFonts w:ascii="Calibri Light" w:hAnsi="Calibri Light"/>
          <w:color w:val="000000" w:themeColor="text1"/>
        </w:rPr>
      </w:pPr>
      <w:r w:rsidRPr="00F21A04">
        <w:rPr>
          <w:rFonts w:ascii="Calibri Light" w:hAnsi="Calibri Light"/>
          <w:color w:val="000000" w:themeColor="text1"/>
          <w:szCs w:val="24"/>
        </w:rPr>
        <w:t>Strategia Rozwoju Kraju 2020</w:t>
      </w:r>
      <w:r w:rsidRPr="00F21A04">
        <w:rPr>
          <w:rFonts w:ascii="Calibri Light" w:hAnsi="Calibri Light"/>
          <w:color w:val="000000" w:themeColor="text1"/>
        </w:rPr>
        <w:t>,</w:t>
      </w:r>
    </w:p>
    <w:p w14:paraId="769B99AF" w14:textId="77777777" w:rsidR="004844CF" w:rsidRPr="00F21A04" w:rsidRDefault="004844CF" w:rsidP="007016B9">
      <w:pPr>
        <w:pStyle w:val="Akapitzlist"/>
        <w:numPr>
          <w:ilvl w:val="0"/>
          <w:numId w:val="59"/>
        </w:numPr>
        <w:spacing w:after="0"/>
        <w:rPr>
          <w:rFonts w:ascii="Calibri Light" w:hAnsi="Calibri Light"/>
          <w:color w:val="000000" w:themeColor="text1"/>
          <w:szCs w:val="24"/>
        </w:rPr>
      </w:pPr>
      <w:r w:rsidRPr="00F21A04">
        <w:rPr>
          <w:rFonts w:ascii="Calibri Light" w:hAnsi="Calibri Light"/>
          <w:color w:val="000000" w:themeColor="text1"/>
          <w:szCs w:val="24"/>
        </w:rPr>
        <w:t>Strategia rozwoju społeczno-gospodarczego Polski Wschodniej do roku 2020,</w:t>
      </w:r>
    </w:p>
    <w:p w14:paraId="7F1984F8" w14:textId="77777777" w:rsidR="004844CF" w:rsidRPr="00F21A04" w:rsidRDefault="004844CF" w:rsidP="007016B9">
      <w:pPr>
        <w:pStyle w:val="Akapitzlist"/>
        <w:numPr>
          <w:ilvl w:val="0"/>
          <w:numId w:val="59"/>
        </w:numPr>
        <w:spacing w:after="0"/>
        <w:rPr>
          <w:rFonts w:ascii="Calibri Light" w:hAnsi="Calibri Light"/>
          <w:color w:val="000000" w:themeColor="text1"/>
          <w:szCs w:val="24"/>
        </w:rPr>
      </w:pPr>
      <w:r w:rsidRPr="00F21A04">
        <w:rPr>
          <w:rFonts w:ascii="Calibri Light" w:hAnsi="Calibri Light"/>
          <w:color w:val="000000" w:themeColor="text1"/>
          <w:szCs w:val="24"/>
        </w:rPr>
        <w:t>Strategia Rozwoju Województwa – Podkarpackie 2020,</w:t>
      </w:r>
    </w:p>
    <w:p w14:paraId="01796B3C" w14:textId="6489BDAA" w:rsidR="004844CF" w:rsidRPr="00AC2523" w:rsidRDefault="00AC2523" w:rsidP="007016B9">
      <w:pPr>
        <w:pStyle w:val="Akapitzlist"/>
        <w:numPr>
          <w:ilvl w:val="0"/>
          <w:numId w:val="59"/>
        </w:numPr>
        <w:spacing w:after="0"/>
        <w:rPr>
          <w:rFonts w:ascii="Calibri Light" w:hAnsi="Calibri Light"/>
          <w:color w:val="000000" w:themeColor="text1"/>
          <w:szCs w:val="24"/>
        </w:rPr>
      </w:pPr>
      <w:r w:rsidRPr="00AC2523">
        <w:rPr>
          <w:rFonts w:ascii="Calibri Light" w:hAnsi="Calibri Light"/>
          <w:color w:val="000000" w:themeColor="text1"/>
          <w:szCs w:val="24"/>
        </w:rPr>
        <w:t>Strategia Rozwoju Miasta Stalowa Wola na lata 2016-2022 z prognozą do roku 2027</w:t>
      </w:r>
      <w:r w:rsidR="004844CF" w:rsidRPr="00AC2523">
        <w:rPr>
          <w:rFonts w:ascii="Calibri Light" w:hAnsi="Calibri Light"/>
          <w:color w:val="000000" w:themeColor="text1"/>
          <w:szCs w:val="24"/>
        </w:rPr>
        <w:t>,</w:t>
      </w:r>
    </w:p>
    <w:p w14:paraId="63F65FF1" w14:textId="77777777" w:rsidR="003813F7" w:rsidRPr="000F55B9" w:rsidRDefault="003813F7" w:rsidP="007016B9">
      <w:pPr>
        <w:pStyle w:val="Akapitzlist"/>
        <w:numPr>
          <w:ilvl w:val="0"/>
          <w:numId w:val="59"/>
        </w:numPr>
        <w:spacing w:after="0"/>
        <w:rPr>
          <w:rFonts w:ascii="Calibri Light" w:hAnsi="Calibri Light"/>
          <w:color w:val="000000" w:themeColor="text1"/>
          <w:szCs w:val="24"/>
        </w:rPr>
      </w:pPr>
      <w:r w:rsidRPr="000F55B9">
        <w:rPr>
          <w:rFonts w:ascii="Calibri Light" w:hAnsi="Calibri Light"/>
          <w:color w:val="000000" w:themeColor="text1"/>
          <w:szCs w:val="24"/>
        </w:rPr>
        <w:t>Strategia Zrównoważonego Rozwoju Gminy i Miasta Nisko na lata 2014-2020,</w:t>
      </w:r>
    </w:p>
    <w:p w14:paraId="4BAF5DCF" w14:textId="77777777" w:rsidR="004844CF" w:rsidRPr="000F55B9" w:rsidRDefault="004844CF" w:rsidP="007016B9">
      <w:pPr>
        <w:pStyle w:val="Akapitzlist"/>
        <w:numPr>
          <w:ilvl w:val="0"/>
          <w:numId w:val="59"/>
        </w:numPr>
        <w:spacing w:after="0"/>
        <w:rPr>
          <w:rFonts w:ascii="Calibri Light" w:hAnsi="Calibri Light"/>
          <w:color w:val="000000" w:themeColor="text1"/>
          <w:szCs w:val="24"/>
        </w:rPr>
      </w:pPr>
      <w:r w:rsidRPr="000F55B9">
        <w:rPr>
          <w:rFonts w:ascii="Calibri Light" w:hAnsi="Calibri Light"/>
          <w:color w:val="000000" w:themeColor="text1"/>
          <w:szCs w:val="24"/>
        </w:rPr>
        <w:t>Strategia Rozwoju Gminy Pysznica na lata 2007-2013,</w:t>
      </w:r>
    </w:p>
    <w:p w14:paraId="1B0610A9" w14:textId="77777777" w:rsidR="00BC23DD" w:rsidRPr="00BC23DD" w:rsidRDefault="00BC23DD" w:rsidP="007016B9">
      <w:pPr>
        <w:pStyle w:val="Akapitzlist"/>
        <w:numPr>
          <w:ilvl w:val="0"/>
          <w:numId w:val="59"/>
        </w:numPr>
        <w:spacing w:after="0"/>
        <w:rPr>
          <w:rFonts w:ascii="Calibri Light" w:hAnsi="Calibri Light"/>
          <w:color w:val="000000" w:themeColor="text1"/>
          <w:szCs w:val="24"/>
        </w:rPr>
      </w:pPr>
      <w:r w:rsidRPr="00BC23DD">
        <w:rPr>
          <w:rFonts w:ascii="Calibri Light" w:hAnsi="Calibri Light"/>
          <w:color w:val="000000" w:themeColor="text1"/>
          <w:szCs w:val="24"/>
        </w:rPr>
        <w:t>Strategia Rozwoju Gminy Zaleszany na lata 2016-2025.</w:t>
      </w:r>
    </w:p>
    <w:p w14:paraId="45979C4C" w14:textId="1302483F" w:rsidR="00F428DE" w:rsidRDefault="00D452DA" w:rsidP="00877429">
      <w:pPr>
        <w:spacing w:after="160" w:line="259" w:lineRule="auto"/>
        <w:jc w:val="left"/>
        <w:rPr>
          <w:rFonts w:ascii="Calibri Light" w:hAnsi="Calibri Light"/>
        </w:rPr>
      </w:pPr>
      <w:r w:rsidRPr="00A90D19">
        <w:rPr>
          <w:rFonts w:ascii="Calibri Light" w:hAnsi="Calibri Light"/>
        </w:rPr>
        <w:br w:type="page"/>
      </w:r>
    </w:p>
    <w:p w14:paraId="6453ECAB" w14:textId="2E4C3C37" w:rsidR="006754AB" w:rsidRDefault="00BC64C6" w:rsidP="002D1FBA">
      <w:pPr>
        <w:pStyle w:val="StylZIT1"/>
        <w:spacing w:before="0" w:after="0"/>
        <w:rPr>
          <w:rFonts w:ascii="Calibri Light" w:hAnsi="Calibri Light"/>
        </w:rPr>
      </w:pPr>
      <w:bookmarkStart w:id="194" w:name="_Toc404245789"/>
      <w:bookmarkStart w:id="195" w:name="_Toc454197521"/>
      <w:bookmarkStart w:id="196" w:name="_Toc374339113"/>
      <w:bookmarkStart w:id="197" w:name="_Toc378680830"/>
      <w:r>
        <w:rPr>
          <w:rFonts w:ascii="Calibri Light" w:hAnsi="Calibri Light"/>
        </w:rPr>
        <w:lastRenderedPageBreak/>
        <w:t>8</w:t>
      </w:r>
      <w:r w:rsidR="006754AB">
        <w:rPr>
          <w:rFonts w:ascii="Calibri Light" w:hAnsi="Calibri Light"/>
        </w:rPr>
        <w:t xml:space="preserve">. System wdrażania – zarządzanie </w:t>
      </w:r>
      <w:r w:rsidR="00CE6E1D">
        <w:rPr>
          <w:rFonts w:ascii="Calibri Light" w:hAnsi="Calibri Light"/>
        </w:rPr>
        <w:t>S</w:t>
      </w:r>
      <w:r w:rsidR="006754AB">
        <w:rPr>
          <w:rFonts w:ascii="Calibri Light" w:hAnsi="Calibri Light"/>
        </w:rPr>
        <w:t>trategią</w:t>
      </w:r>
      <w:bookmarkEnd w:id="194"/>
      <w:bookmarkEnd w:id="195"/>
    </w:p>
    <w:p w14:paraId="55DB6616" w14:textId="2DE085A9" w:rsidR="00356BAB" w:rsidRPr="00714E3B" w:rsidRDefault="005929AF" w:rsidP="00DE3DFC">
      <w:pPr>
        <w:pStyle w:val="StylZITtekst"/>
        <w:spacing w:after="0"/>
        <w:rPr>
          <w:color w:val="000000" w:themeColor="text1"/>
          <w:lang w:eastAsia="pl-PL"/>
        </w:rPr>
      </w:pPr>
      <w:r>
        <w:rPr>
          <w:color w:val="000000" w:themeColor="text1"/>
          <w:lang w:eastAsia="pl-PL"/>
        </w:rPr>
        <w:t xml:space="preserve">Zgodnie z zapisami Szczegółowego Opisu Osi priorytetowych RPO WP 2014-2020 </w:t>
      </w:r>
      <w:r w:rsidRPr="005929AF">
        <w:rPr>
          <w:color w:val="000000" w:themeColor="text1"/>
          <w:lang w:eastAsia="pl-PL"/>
        </w:rPr>
        <w:t xml:space="preserve">dla obszarów funkcjonalnych 8 regionalnych biegunów wzrostu (wskazanych w </w:t>
      </w:r>
      <w:r w:rsidRPr="005929AF">
        <w:rPr>
          <w:i/>
          <w:color w:val="000000" w:themeColor="text1"/>
          <w:lang w:eastAsia="pl-PL"/>
        </w:rPr>
        <w:t>Strategii rozwoju województwa – Podkarpackie 2020</w:t>
      </w:r>
      <w:r w:rsidRPr="005929AF">
        <w:rPr>
          <w:color w:val="000000" w:themeColor="text1"/>
          <w:lang w:eastAsia="pl-PL"/>
        </w:rPr>
        <w:t>), tj. MOF Krosno, Dębica-Ropczyce, Przemyśl, Mielec, Tarnobrzeg, Jarosław-Przeworsk, Sanok-Lesko, Stalowa Wola przewidziano preferencje przestrzenne w postaci dedykowanych konkursów</w:t>
      </w:r>
      <w:r>
        <w:rPr>
          <w:color w:val="000000" w:themeColor="text1"/>
          <w:lang w:eastAsia="pl-PL"/>
        </w:rPr>
        <w:t xml:space="preserve">. </w:t>
      </w:r>
      <w:r w:rsidRPr="005929AF">
        <w:rPr>
          <w:color w:val="000000" w:themeColor="text1"/>
          <w:lang w:eastAsia="pl-PL"/>
        </w:rPr>
        <w:t>Zaplanowana preferencja dla MOF w obszarach interwencji RPO WP 2014-2020, ma na celu wykorzystanie ich wewnętrznych atutów, co w efekcie doprowadzi do umocnienia pozycji biegunów wzrostu jako centrów rozwoju lokalnego</w:t>
      </w:r>
      <w:r>
        <w:rPr>
          <w:color w:val="000000" w:themeColor="text1"/>
          <w:lang w:eastAsia="pl-PL"/>
        </w:rPr>
        <w:t xml:space="preserve">. </w:t>
      </w:r>
      <w:r w:rsidR="00D51993" w:rsidRPr="00714E3B">
        <w:rPr>
          <w:color w:val="000000" w:themeColor="text1"/>
          <w:lang w:eastAsia="pl-PL"/>
        </w:rPr>
        <w:t xml:space="preserve">Warunkiem realizacji projektów </w:t>
      </w:r>
      <w:r w:rsidR="00714E3B" w:rsidRPr="00714E3B">
        <w:rPr>
          <w:color w:val="000000" w:themeColor="text1"/>
          <w:lang w:eastAsia="pl-PL"/>
        </w:rPr>
        <w:t xml:space="preserve">w ramach konkursów dedykowanych dla MOF </w:t>
      </w:r>
      <w:r w:rsidR="00D51993" w:rsidRPr="00714E3B">
        <w:rPr>
          <w:color w:val="000000" w:themeColor="text1"/>
          <w:lang w:eastAsia="pl-PL"/>
        </w:rPr>
        <w:t xml:space="preserve">jest posiadanie wspólnej dla całego </w:t>
      </w:r>
      <w:r w:rsidR="00226184" w:rsidRPr="00714E3B">
        <w:rPr>
          <w:color w:val="000000" w:themeColor="text1"/>
          <w:lang w:eastAsia="pl-PL"/>
        </w:rPr>
        <w:t>obszaru funkcjonalnego</w:t>
      </w:r>
      <w:r w:rsidR="00D51993" w:rsidRPr="00714E3B">
        <w:rPr>
          <w:color w:val="000000" w:themeColor="text1"/>
          <w:lang w:eastAsia="pl-PL"/>
        </w:rPr>
        <w:t xml:space="preserve"> Strategii, </w:t>
      </w:r>
      <w:r w:rsidR="00B145B4">
        <w:rPr>
          <w:color w:val="000000" w:themeColor="text1"/>
          <w:lang w:eastAsia="pl-PL"/>
        </w:rPr>
        <w:t xml:space="preserve">dokumentu, z którego będą wynikać najważniejsze przedsięwzięcia przewidziane do realizacji </w:t>
      </w:r>
      <w:r w:rsidR="00D51993" w:rsidRPr="00714E3B">
        <w:rPr>
          <w:color w:val="000000" w:themeColor="text1"/>
          <w:lang w:eastAsia="pl-PL"/>
        </w:rPr>
        <w:t xml:space="preserve">na terenie </w:t>
      </w:r>
      <w:r w:rsidR="00226184" w:rsidRPr="00714E3B">
        <w:rPr>
          <w:color w:val="000000" w:themeColor="text1"/>
          <w:lang w:eastAsia="pl-PL"/>
        </w:rPr>
        <w:t>MOF</w:t>
      </w:r>
      <w:r w:rsidR="00D51993" w:rsidRPr="00714E3B">
        <w:rPr>
          <w:color w:val="000000" w:themeColor="text1"/>
          <w:lang w:eastAsia="pl-PL"/>
        </w:rPr>
        <w:t xml:space="preserve"> w perspektywie finansowej 2014-2020. </w:t>
      </w:r>
      <w:r w:rsidR="00DE3DFC" w:rsidRPr="00DE3DFC">
        <w:rPr>
          <w:color w:val="000000" w:themeColor="text1"/>
          <w:lang w:eastAsia="pl-PL"/>
        </w:rPr>
        <w:t xml:space="preserve">Projekty w ramach MOF realizowane będą w ramach partnerstw zawieranych pomiędzy poszczególnymi JST (gminami) z miejskiego obszaru funkcjonalnego, na warunkach określonych w porozumieniu albo umowie o partnerstwie, zgodnie z </w:t>
      </w:r>
      <w:r w:rsidR="00DE3DFC" w:rsidRPr="00DE3DFC">
        <w:rPr>
          <w:i/>
          <w:color w:val="000000" w:themeColor="text1"/>
          <w:lang w:eastAsia="pl-PL"/>
        </w:rPr>
        <w:t>ustawą o zasadach realizacji programów w zakresie polityki spójności finansowanych w perspektywie finansowej 2014-2020</w:t>
      </w:r>
      <w:r w:rsidR="00DE3DFC" w:rsidRPr="00DE3DFC">
        <w:rPr>
          <w:color w:val="000000" w:themeColor="text1"/>
          <w:lang w:eastAsia="pl-PL"/>
        </w:rPr>
        <w:t xml:space="preserve">. </w:t>
      </w:r>
      <w:r w:rsidR="00D51993" w:rsidRPr="00714E3B">
        <w:rPr>
          <w:color w:val="000000" w:themeColor="text1"/>
          <w:lang w:eastAsia="pl-PL"/>
        </w:rPr>
        <w:t>W związku z powyższym</w:t>
      </w:r>
      <w:r>
        <w:rPr>
          <w:color w:val="000000" w:themeColor="text1"/>
          <w:lang w:eastAsia="pl-PL"/>
        </w:rPr>
        <w:t xml:space="preserve"> </w:t>
      </w:r>
      <w:r w:rsidR="00BE153B" w:rsidRPr="00714E3B">
        <w:rPr>
          <w:color w:val="000000" w:themeColor="text1"/>
          <w:lang w:eastAsia="pl-PL"/>
        </w:rPr>
        <w:t xml:space="preserve">władze jednostek samorządu terytorialnego wchodzących w skład </w:t>
      </w:r>
      <w:r>
        <w:rPr>
          <w:color w:val="000000" w:themeColor="text1"/>
          <w:lang w:eastAsia="pl-PL"/>
        </w:rPr>
        <w:t xml:space="preserve">MOF Stalowej Woli (gminy: Stalowa Wola, Nisko, Pysznica, Zaleszany) </w:t>
      </w:r>
      <w:r w:rsidR="00BE153B" w:rsidRPr="00714E3B">
        <w:rPr>
          <w:rFonts w:ascii="Calibri Light" w:hAnsi="Calibri Light"/>
          <w:color w:val="000000" w:themeColor="text1"/>
        </w:rPr>
        <w:t>podpisały</w:t>
      </w:r>
      <w:r w:rsidR="00D51993" w:rsidRPr="00714E3B">
        <w:rPr>
          <w:rFonts w:ascii="Calibri Light" w:hAnsi="Calibri Light"/>
          <w:color w:val="000000" w:themeColor="text1"/>
        </w:rPr>
        <w:t xml:space="preserve"> w 2013 r.</w:t>
      </w:r>
      <w:r w:rsidR="00BE153B" w:rsidRPr="00714E3B">
        <w:rPr>
          <w:rFonts w:ascii="Calibri Light" w:hAnsi="Calibri Light"/>
          <w:color w:val="000000" w:themeColor="text1"/>
        </w:rPr>
        <w:t xml:space="preserve"> </w:t>
      </w:r>
      <w:r w:rsidR="00D51993" w:rsidRPr="00714E3B">
        <w:rPr>
          <w:rFonts w:ascii="Calibri Light" w:hAnsi="Calibri Light"/>
          <w:color w:val="000000" w:themeColor="text1"/>
        </w:rPr>
        <w:t>l</w:t>
      </w:r>
      <w:r w:rsidR="00004E3D" w:rsidRPr="00714E3B">
        <w:rPr>
          <w:rFonts w:ascii="Calibri Light" w:hAnsi="Calibri Light"/>
          <w:color w:val="000000" w:themeColor="text1"/>
        </w:rPr>
        <w:t>ist intencyjny, w </w:t>
      </w:r>
      <w:r w:rsidR="00BE153B" w:rsidRPr="00714E3B">
        <w:rPr>
          <w:rFonts w:ascii="Calibri Light" w:hAnsi="Calibri Light"/>
          <w:color w:val="000000" w:themeColor="text1"/>
        </w:rPr>
        <w:t xml:space="preserve">którym </w:t>
      </w:r>
      <w:r w:rsidR="00BE153B" w:rsidRPr="00714E3B">
        <w:rPr>
          <w:rFonts w:ascii="Calibri Light" w:hAnsi="Calibri Light"/>
          <w:i/>
          <w:color w:val="000000" w:themeColor="text1"/>
        </w:rPr>
        <w:t>deklarują wolę współpracy na rzecz utworzenia i rozwoju społeczno-gospodarczego Stalowowolskiego Obszaru Funkcjonalnego.</w:t>
      </w:r>
      <w:r w:rsidR="00BE153B" w:rsidRPr="00714E3B">
        <w:rPr>
          <w:rFonts w:ascii="Calibri Light" w:hAnsi="Calibri Light"/>
          <w:color w:val="000000" w:themeColor="text1"/>
        </w:rPr>
        <w:t xml:space="preserve"> Strony zobowiązały się do aktywnego uczestnictwa i współpracy przy opracowaniu </w:t>
      </w:r>
      <w:r w:rsidR="007A77AC" w:rsidRPr="00714E3B">
        <w:rPr>
          <w:rFonts w:ascii="Calibri Light" w:hAnsi="Calibri Light"/>
          <w:color w:val="000000" w:themeColor="text1"/>
        </w:rPr>
        <w:t>S</w:t>
      </w:r>
      <w:r w:rsidR="00BE153B" w:rsidRPr="00714E3B">
        <w:rPr>
          <w:rFonts w:ascii="Calibri Light" w:hAnsi="Calibri Light"/>
          <w:color w:val="000000" w:themeColor="text1"/>
        </w:rPr>
        <w:t xml:space="preserve">trategii </w:t>
      </w:r>
      <w:r w:rsidR="00CE6E1D" w:rsidRPr="00714E3B">
        <w:rPr>
          <w:rFonts w:ascii="Calibri Light" w:hAnsi="Calibri Light"/>
          <w:color w:val="000000" w:themeColor="text1"/>
        </w:rPr>
        <w:t xml:space="preserve">Rozwoju </w:t>
      </w:r>
      <w:r w:rsidR="007A77AC" w:rsidRPr="00714E3B">
        <w:rPr>
          <w:rFonts w:ascii="Calibri Light" w:hAnsi="Calibri Light"/>
          <w:color w:val="000000" w:themeColor="text1"/>
        </w:rPr>
        <w:t xml:space="preserve">Miejskiego Obszaru Funkcjonalnego Stalowej Woli </w:t>
      </w:r>
      <w:r w:rsidR="00CE6E1D" w:rsidRPr="00714E3B">
        <w:rPr>
          <w:rFonts w:ascii="Calibri Light" w:hAnsi="Calibri Light"/>
          <w:color w:val="000000" w:themeColor="text1"/>
        </w:rPr>
        <w:t xml:space="preserve">na lata 2014-2020 </w:t>
      </w:r>
      <w:r w:rsidR="00BE153B" w:rsidRPr="00714E3B">
        <w:rPr>
          <w:rFonts w:ascii="Calibri Light" w:hAnsi="Calibri Light"/>
          <w:color w:val="000000" w:themeColor="text1"/>
        </w:rPr>
        <w:t>w celu maksymalnego w</w:t>
      </w:r>
      <w:r w:rsidR="00004E3D" w:rsidRPr="00714E3B">
        <w:rPr>
          <w:rFonts w:ascii="Calibri Light" w:hAnsi="Calibri Light"/>
          <w:color w:val="000000" w:themeColor="text1"/>
        </w:rPr>
        <w:t>ykorzystania wspólnych atutów i </w:t>
      </w:r>
      <w:r w:rsidR="00BE153B" w:rsidRPr="00714E3B">
        <w:rPr>
          <w:rFonts w:ascii="Calibri Light" w:hAnsi="Calibri Light"/>
          <w:color w:val="000000" w:themeColor="text1"/>
        </w:rPr>
        <w:t>rozwiązywania problemów.</w:t>
      </w:r>
      <w:r w:rsidR="007A77AC" w:rsidRPr="00714E3B">
        <w:rPr>
          <w:rFonts w:ascii="Calibri Light" w:hAnsi="Calibri Light"/>
          <w:color w:val="000000" w:themeColor="text1"/>
        </w:rPr>
        <w:t xml:space="preserve"> </w:t>
      </w:r>
      <w:r w:rsidR="00BE153B" w:rsidRPr="00714E3B">
        <w:rPr>
          <w:rFonts w:ascii="Calibri Light" w:hAnsi="Calibri Light"/>
          <w:color w:val="000000" w:themeColor="text1"/>
        </w:rPr>
        <w:t xml:space="preserve">Jako reprezentanta stron i koordynatora prac nad opracowaniem </w:t>
      </w:r>
      <w:r w:rsidR="00D51993" w:rsidRPr="00714E3B">
        <w:rPr>
          <w:rFonts w:ascii="Calibri Light" w:hAnsi="Calibri Light"/>
          <w:color w:val="000000" w:themeColor="text1"/>
        </w:rPr>
        <w:t>S</w:t>
      </w:r>
      <w:r w:rsidR="00BE153B" w:rsidRPr="00714E3B">
        <w:rPr>
          <w:rFonts w:ascii="Calibri Light" w:hAnsi="Calibri Light"/>
          <w:color w:val="000000" w:themeColor="text1"/>
        </w:rPr>
        <w:t xml:space="preserve">trategii wskazano Miasto Stalowa Wola. </w:t>
      </w:r>
      <w:r w:rsidR="007A77AC" w:rsidRPr="00714E3B">
        <w:rPr>
          <w:color w:val="000000" w:themeColor="text1"/>
          <w:lang w:eastAsia="pl-PL"/>
        </w:rPr>
        <w:t xml:space="preserve">Rady Miast i Gmin tworzących obszar funkcjonalny podjęły stosowne uchwały w sprawie  wyrażenia zgody na zawarcie porozumienia o współpracy w zakresie opracowania i wdrażania Strategii </w:t>
      </w:r>
      <w:r w:rsidR="00CE6E1D" w:rsidRPr="00714E3B">
        <w:rPr>
          <w:color w:val="000000" w:themeColor="text1"/>
          <w:lang w:eastAsia="pl-PL"/>
        </w:rPr>
        <w:t xml:space="preserve">Rozwoju </w:t>
      </w:r>
      <w:r w:rsidR="007A77AC" w:rsidRPr="00714E3B">
        <w:rPr>
          <w:color w:val="000000" w:themeColor="text1"/>
          <w:lang w:eastAsia="pl-PL"/>
        </w:rPr>
        <w:t>Miejskiego Obsza</w:t>
      </w:r>
      <w:r w:rsidR="00356BAB" w:rsidRPr="00714E3B">
        <w:rPr>
          <w:color w:val="000000" w:themeColor="text1"/>
          <w:lang w:eastAsia="pl-PL"/>
        </w:rPr>
        <w:t>ru Funkcjonalnego Stalowej Woli</w:t>
      </w:r>
      <w:r w:rsidR="00CE6E1D" w:rsidRPr="00714E3B">
        <w:rPr>
          <w:color w:val="000000" w:themeColor="text1"/>
          <w:lang w:eastAsia="pl-PL"/>
        </w:rPr>
        <w:t xml:space="preserve"> na lata 2014-2020</w:t>
      </w:r>
      <w:r w:rsidR="00356BAB" w:rsidRPr="00714E3B">
        <w:rPr>
          <w:color w:val="000000" w:themeColor="text1"/>
          <w:lang w:eastAsia="pl-PL"/>
        </w:rPr>
        <w:t>:</w:t>
      </w:r>
    </w:p>
    <w:p w14:paraId="54B1C7CC" w14:textId="4B83196B" w:rsidR="00356BAB" w:rsidRPr="00714E3B" w:rsidRDefault="00356BAB" w:rsidP="007016B9">
      <w:pPr>
        <w:pStyle w:val="StylZITtekst"/>
        <w:numPr>
          <w:ilvl w:val="0"/>
          <w:numId w:val="63"/>
        </w:numPr>
        <w:spacing w:after="0"/>
        <w:rPr>
          <w:color w:val="000000" w:themeColor="text1"/>
          <w:lang w:eastAsia="pl-PL"/>
        </w:rPr>
      </w:pPr>
      <w:r w:rsidRPr="00714E3B">
        <w:rPr>
          <w:color w:val="000000" w:themeColor="text1"/>
          <w:lang w:eastAsia="pl-PL"/>
        </w:rPr>
        <w:t>Uchwała Nr LIII/760/13 Rady Miejskiej w Stalowej Woli z</w:t>
      </w:r>
      <w:r w:rsidR="00004E3D" w:rsidRPr="00714E3B">
        <w:rPr>
          <w:color w:val="000000" w:themeColor="text1"/>
          <w:lang w:eastAsia="pl-PL"/>
        </w:rPr>
        <w:t xml:space="preserve"> dnia 21 października 2013 r. w </w:t>
      </w:r>
      <w:r w:rsidRPr="00714E3B">
        <w:rPr>
          <w:color w:val="000000" w:themeColor="text1"/>
          <w:lang w:eastAsia="pl-PL"/>
        </w:rPr>
        <w:t>sprawie wyrażenia zgody na zawarcie przez Mia</w:t>
      </w:r>
      <w:r w:rsidR="00004E3D" w:rsidRPr="00714E3B">
        <w:rPr>
          <w:color w:val="000000" w:themeColor="text1"/>
          <w:lang w:eastAsia="pl-PL"/>
        </w:rPr>
        <w:t>sto Stalowa Wola Porozumienia o </w:t>
      </w:r>
      <w:r w:rsidRPr="00714E3B">
        <w:rPr>
          <w:color w:val="000000" w:themeColor="text1"/>
          <w:lang w:eastAsia="pl-PL"/>
        </w:rPr>
        <w:t>współpracy z gminami tworzącymi Miejski Obszar Funkcjo</w:t>
      </w:r>
      <w:r w:rsidR="00004E3D" w:rsidRPr="00714E3B">
        <w:rPr>
          <w:color w:val="000000" w:themeColor="text1"/>
          <w:lang w:eastAsia="pl-PL"/>
        </w:rPr>
        <w:t xml:space="preserve">nalny Stalowej Woli, </w:t>
      </w:r>
      <w:r w:rsidR="00004E3D" w:rsidRPr="00714E3B">
        <w:rPr>
          <w:color w:val="000000" w:themeColor="text1"/>
          <w:lang w:eastAsia="pl-PL"/>
        </w:rPr>
        <w:lastRenderedPageBreak/>
        <w:t>w </w:t>
      </w:r>
      <w:r w:rsidRPr="00714E3B">
        <w:rPr>
          <w:color w:val="000000" w:themeColor="text1"/>
          <w:lang w:eastAsia="pl-PL"/>
        </w:rPr>
        <w:t>zakresie opracowania i wdrażania Strategii Zintegrowany</w:t>
      </w:r>
      <w:r w:rsidR="00004E3D" w:rsidRPr="00714E3B">
        <w:rPr>
          <w:color w:val="000000" w:themeColor="text1"/>
          <w:lang w:eastAsia="pl-PL"/>
        </w:rPr>
        <w:t>ch Inwestycji Terytorialnych, w </w:t>
      </w:r>
      <w:r w:rsidRPr="00714E3B">
        <w:rPr>
          <w:color w:val="000000" w:themeColor="text1"/>
          <w:lang w:eastAsia="pl-PL"/>
        </w:rPr>
        <w:t>ramach Regionalnego Programu Operacyjnego Województwa Podkarpackiego na lata 2014-2020.</w:t>
      </w:r>
    </w:p>
    <w:p w14:paraId="4F598D4C" w14:textId="00CEC709" w:rsidR="00356BAB" w:rsidRPr="00714E3B" w:rsidRDefault="00356BAB" w:rsidP="007016B9">
      <w:pPr>
        <w:pStyle w:val="StylZITtekst"/>
        <w:numPr>
          <w:ilvl w:val="0"/>
          <w:numId w:val="63"/>
        </w:numPr>
        <w:spacing w:after="0"/>
        <w:rPr>
          <w:color w:val="000000" w:themeColor="text1"/>
          <w:lang w:eastAsia="pl-PL"/>
        </w:rPr>
      </w:pPr>
      <w:r w:rsidRPr="00714E3B">
        <w:rPr>
          <w:color w:val="000000" w:themeColor="text1"/>
          <w:lang w:eastAsia="pl-PL"/>
        </w:rPr>
        <w:t>Uchwała Nr XL/325/13 Rady Miejskiej w Nisku z dnia 25 października 2013 r. w sprawie wyrażenia zgody na zawarcie przez Gminę i Miasto Ni</w:t>
      </w:r>
      <w:r w:rsidR="00004E3D" w:rsidRPr="00714E3B">
        <w:rPr>
          <w:color w:val="000000" w:themeColor="text1"/>
          <w:lang w:eastAsia="pl-PL"/>
        </w:rPr>
        <w:t>sko Porozumienia o współpracy z </w:t>
      </w:r>
      <w:r w:rsidRPr="00714E3B">
        <w:rPr>
          <w:color w:val="000000" w:themeColor="text1"/>
          <w:lang w:eastAsia="pl-PL"/>
        </w:rPr>
        <w:t>gminami tworzącymi Miejski Obszar Funkcjonalny Stalowej Woli, w zakresie opracowania i wdrażania Strategii Zintegrowanych Inwestycji Terytorialnych, w ramach Regionalnego Programu Operacyjnego Województwa Podkarpackiego na lata 2014</w:t>
      </w:r>
      <w:r w:rsidR="00004E3D" w:rsidRPr="00714E3B">
        <w:rPr>
          <w:color w:val="000000" w:themeColor="text1"/>
          <w:lang w:eastAsia="pl-PL"/>
        </w:rPr>
        <w:br/>
      </w:r>
      <w:r w:rsidRPr="00714E3B">
        <w:rPr>
          <w:color w:val="000000" w:themeColor="text1"/>
          <w:lang w:eastAsia="pl-PL"/>
        </w:rPr>
        <w:t>-2020.</w:t>
      </w:r>
    </w:p>
    <w:p w14:paraId="654C8AA5" w14:textId="63BC7F35" w:rsidR="00356BAB" w:rsidRPr="00714E3B" w:rsidRDefault="00356BAB" w:rsidP="007016B9">
      <w:pPr>
        <w:pStyle w:val="StylZITtekst"/>
        <w:numPr>
          <w:ilvl w:val="0"/>
          <w:numId w:val="63"/>
        </w:numPr>
        <w:spacing w:after="0"/>
        <w:rPr>
          <w:color w:val="000000" w:themeColor="text1"/>
          <w:lang w:eastAsia="pl-PL"/>
        </w:rPr>
      </w:pPr>
      <w:r w:rsidRPr="00714E3B">
        <w:rPr>
          <w:color w:val="000000" w:themeColor="text1"/>
          <w:lang w:eastAsia="pl-PL"/>
        </w:rPr>
        <w:t>Uchwała Nr XXXVI/213/2013 Rady Gminy Pysznica z dnia 29 listopada 2013 r. w sprawie wyrażenia zgody na zawarcie przez Gminę Pyszn</w:t>
      </w:r>
      <w:r w:rsidR="00004E3D" w:rsidRPr="00714E3B">
        <w:rPr>
          <w:color w:val="000000" w:themeColor="text1"/>
          <w:lang w:eastAsia="pl-PL"/>
        </w:rPr>
        <w:t>ica Porozumienia o współpracy z </w:t>
      </w:r>
      <w:r w:rsidRPr="00714E3B">
        <w:rPr>
          <w:color w:val="000000" w:themeColor="text1"/>
          <w:lang w:eastAsia="pl-PL"/>
        </w:rPr>
        <w:t>gminami tworzącymi Miejski Obszar Funkcjonalny Stalowej Woli, w zakresie opracowania i wdrażania Strategii Zintegrowanych Inwestycji Terytorialnych, w ramach Regionalnego Programu Operacyjnego Województw</w:t>
      </w:r>
      <w:r w:rsidR="00004E3D" w:rsidRPr="00714E3B">
        <w:rPr>
          <w:color w:val="000000" w:themeColor="text1"/>
          <w:lang w:eastAsia="pl-PL"/>
        </w:rPr>
        <w:t>a Podkarpackiego na lata 2014</w:t>
      </w:r>
      <w:r w:rsidR="00004E3D" w:rsidRPr="00714E3B">
        <w:rPr>
          <w:color w:val="000000" w:themeColor="text1"/>
          <w:lang w:eastAsia="pl-PL"/>
        </w:rPr>
        <w:br/>
        <w:t>-</w:t>
      </w:r>
      <w:r w:rsidRPr="00714E3B">
        <w:rPr>
          <w:color w:val="000000" w:themeColor="text1"/>
          <w:lang w:eastAsia="pl-PL"/>
        </w:rPr>
        <w:t>2020.</w:t>
      </w:r>
    </w:p>
    <w:p w14:paraId="54AE91D1" w14:textId="37DA0413" w:rsidR="00356BAB" w:rsidRPr="00714E3B" w:rsidRDefault="00356BAB" w:rsidP="007016B9">
      <w:pPr>
        <w:pStyle w:val="StylZITtekst"/>
        <w:numPr>
          <w:ilvl w:val="0"/>
          <w:numId w:val="63"/>
        </w:numPr>
        <w:spacing w:after="0"/>
        <w:rPr>
          <w:color w:val="000000" w:themeColor="text1"/>
          <w:lang w:eastAsia="pl-PL"/>
        </w:rPr>
      </w:pPr>
      <w:r w:rsidRPr="00714E3B">
        <w:rPr>
          <w:color w:val="000000" w:themeColor="text1"/>
          <w:lang w:eastAsia="pl-PL"/>
        </w:rPr>
        <w:t>Uchwała nr XXXVIII/336/2013 Rady Gminy w Zaleszanach z dnia 29 października 2013 r. w sprawie wyrażenia zgody na zawarcie przez</w:t>
      </w:r>
      <w:r w:rsidR="00004E3D" w:rsidRPr="00714E3B">
        <w:rPr>
          <w:color w:val="000000" w:themeColor="text1"/>
          <w:lang w:eastAsia="pl-PL"/>
        </w:rPr>
        <w:t xml:space="preserve"> Gminę Zaleszany Porozumienia o </w:t>
      </w:r>
      <w:r w:rsidRPr="00714E3B">
        <w:rPr>
          <w:color w:val="000000" w:themeColor="text1"/>
          <w:lang w:eastAsia="pl-PL"/>
        </w:rPr>
        <w:t>współpracy z gminami tworzącymi Miejski Obsza</w:t>
      </w:r>
      <w:r w:rsidR="00004E3D" w:rsidRPr="00714E3B">
        <w:rPr>
          <w:color w:val="000000" w:themeColor="text1"/>
          <w:lang w:eastAsia="pl-PL"/>
        </w:rPr>
        <w:t>r Funkcjonalny Stalowej Woli, w </w:t>
      </w:r>
      <w:r w:rsidRPr="00714E3B">
        <w:rPr>
          <w:color w:val="000000" w:themeColor="text1"/>
          <w:lang w:eastAsia="pl-PL"/>
        </w:rPr>
        <w:t>zakresie opracowania i wdrażania Strategii Zintegrowany</w:t>
      </w:r>
      <w:r w:rsidR="00004E3D" w:rsidRPr="00714E3B">
        <w:rPr>
          <w:color w:val="000000" w:themeColor="text1"/>
          <w:lang w:eastAsia="pl-PL"/>
        </w:rPr>
        <w:t>ch Inwestycji Terytorialnych, w </w:t>
      </w:r>
      <w:r w:rsidRPr="00714E3B">
        <w:rPr>
          <w:color w:val="000000" w:themeColor="text1"/>
          <w:lang w:eastAsia="pl-PL"/>
        </w:rPr>
        <w:t>ramach Regionalnego Programu Operacyjnego Województwa Podkarpackiego na lata 2014-2020.</w:t>
      </w:r>
    </w:p>
    <w:p w14:paraId="75702C19" w14:textId="6F71F134" w:rsidR="00BE153B" w:rsidRPr="00DE3DFC" w:rsidRDefault="007A77AC" w:rsidP="00DE3DFC">
      <w:pPr>
        <w:pStyle w:val="StylZITtekst"/>
        <w:spacing w:after="0"/>
        <w:rPr>
          <w:color w:val="000000" w:themeColor="text1"/>
          <w:lang w:eastAsia="pl-PL"/>
        </w:rPr>
      </w:pPr>
      <w:r w:rsidRPr="00DE3DFC">
        <w:rPr>
          <w:color w:val="000000" w:themeColor="text1"/>
          <w:lang w:eastAsia="pl-PL"/>
        </w:rPr>
        <w:t>P</w:t>
      </w:r>
      <w:r w:rsidR="00356BAB" w:rsidRPr="00DE3DFC">
        <w:rPr>
          <w:color w:val="000000" w:themeColor="text1"/>
          <w:lang w:eastAsia="pl-PL"/>
        </w:rPr>
        <w:t xml:space="preserve">orozumienie będące przedmiotem powyższych uchwał </w:t>
      </w:r>
      <w:r w:rsidRPr="00DE3DFC">
        <w:rPr>
          <w:color w:val="000000" w:themeColor="text1"/>
          <w:lang w:eastAsia="pl-PL"/>
        </w:rPr>
        <w:t xml:space="preserve">regulować będzie zasady przyszłej współpracy w zakresie realizacji działań wynikających ze </w:t>
      </w:r>
      <w:r w:rsidR="00226184" w:rsidRPr="00DE3DFC">
        <w:rPr>
          <w:color w:val="000000" w:themeColor="text1"/>
          <w:lang w:eastAsia="pl-PL"/>
        </w:rPr>
        <w:t>S</w:t>
      </w:r>
      <w:r w:rsidRPr="00DE3DFC">
        <w:rPr>
          <w:color w:val="000000" w:themeColor="text1"/>
          <w:lang w:eastAsia="pl-PL"/>
        </w:rPr>
        <w:t xml:space="preserve">trategii </w:t>
      </w:r>
      <w:r w:rsidR="00714E3B" w:rsidRPr="00DE3DFC">
        <w:rPr>
          <w:color w:val="000000" w:themeColor="text1"/>
          <w:lang w:eastAsia="pl-PL"/>
        </w:rPr>
        <w:t xml:space="preserve">rozwoju </w:t>
      </w:r>
      <w:r w:rsidRPr="00DE3DFC">
        <w:rPr>
          <w:color w:val="000000" w:themeColor="text1"/>
          <w:lang w:eastAsia="pl-PL"/>
        </w:rPr>
        <w:t>obszaru funkcjonalnego</w:t>
      </w:r>
      <w:r w:rsidR="00DE3DFC" w:rsidRPr="00DE3DFC">
        <w:rPr>
          <w:color w:val="000000" w:themeColor="text1"/>
          <w:lang w:eastAsia="pl-PL"/>
        </w:rPr>
        <w:t>. Zostanie ono</w:t>
      </w:r>
      <w:r w:rsidR="00A83E0D" w:rsidRPr="00DE3DFC">
        <w:rPr>
          <w:color w:val="000000" w:themeColor="text1"/>
          <w:lang w:eastAsia="pl-PL"/>
        </w:rPr>
        <w:t xml:space="preserve"> zawarte przed rozpoczęciem realizacji projektów zintegrowanych objętych Strategią. </w:t>
      </w:r>
      <w:r w:rsidRPr="00DE3DFC">
        <w:rPr>
          <w:color w:val="000000" w:themeColor="text1"/>
          <w:lang w:eastAsia="pl-PL"/>
        </w:rPr>
        <w:t xml:space="preserve">Ostateczne </w:t>
      </w:r>
      <w:r w:rsidR="00BE153B" w:rsidRPr="00DE3DFC">
        <w:rPr>
          <w:color w:val="000000" w:themeColor="text1"/>
          <w:lang w:eastAsia="pl-PL"/>
        </w:rPr>
        <w:t xml:space="preserve">przyjęcie </w:t>
      </w:r>
      <w:r w:rsidRPr="00DE3DFC">
        <w:rPr>
          <w:color w:val="000000" w:themeColor="text1"/>
          <w:lang w:eastAsia="pl-PL"/>
        </w:rPr>
        <w:t xml:space="preserve">opracowanej </w:t>
      </w:r>
      <w:r w:rsidR="00BE153B" w:rsidRPr="00DE3DFC">
        <w:rPr>
          <w:color w:val="000000" w:themeColor="text1"/>
          <w:lang w:eastAsia="pl-PL"/>
        </w:rPr>
        <w:t>Strategii będzie zależało od Rad Miast</w:t>
      </w:r>
      <w:r w:rsidR="00E533C6" w:rsidRPr="00DE3DFC">
        <w:rPr>
          <w:color w:val="000000" w:themeColor="text1"/>
          <w:lang w:eastAsia="pl-PL"/>
        </w:rPr>
        <w:t xml:space="preserve"> i </w:t>
      </w:r>
      <w:r w:rsidR="00BE153B" w:rsidRPr="00DE3DFC">
        <w:rPr>
          <w:color w:val="000000" w:themeColor="text1"/>
          <w:lang w:eastAsia="pl-PL"/>
        </w:rPr>
        <w:t xml:space="preserve">Gmin, będących stronami Porozumienia. </w:t>
      </w:r>
    </w:p>
    <w:p w14:paraId="06E4CF48" w14:textId="7C4DD273" w:rsidR="007058C2" w:rsidRPr="007058C2" w:rsidRDefault="006754AB" w:rsidP="00541AD8">
      <w:pPr>
        <w:spacing w:after="0"/>
        <w:rPr>
          <w:color w:val="000000" w:themeColor="text1"/>
        </w:rPr>
      </w:pPr>
      <w:r w:rsidRPr="007058C2">
        <w:rPr>
          <w:color w:val="000000" w:themeColor="text1"/>
        </w:rPr>
        <w:t>Głównym założeniem wynikającym z zapisów Strategii jest realizacja wspólnych</w:t>
      </w:r>
      <w:r w:rsidR="00B145B4">
        <w:rPr>
          <w:color w:val="000000" w:themeColor="text1"/>
        </w:rPr>
        <w:t>,</w:t>
      </w:r>
      <w:r w:rsidRPr="007058C2">
        <w:rPr>
          <w:color w:val="000000" w:themeColor="text1"/>
        </w:rPr>
        <w:t xml:space="preserve"> projektów partnerskich na rzecz </w:t>
      </w:r>
      <w:r w:rsidR="00A83E0D" w:rsidRPr="007058C2">
        <w:rPr>
          <w:color w:val="000000" w:themeColor="text1"/>
        </w:rPr>
        <w:t>gmin tworzących obszar funkcjonalny</w:t>
      </w:r>
      <w:r w:rsidRPr="007058C2">
        <w:rPr>
          <w:color w:val="000000" w:themeColor="text1"/>
        </w:rPr>
        <w:t xml:space="preserve">. </w:t>
      </w:r>
      <w:r w:rsidR="004F2E61" w:rsidRPr="007058C2">
        <w:rPr>
          <w:color w:val="000000" w:themeColor="text1"/>
        </w:rPr>
        <w:t>Zakres proponowanych celów strategicznych, przyjętych do realizacji w ramach MOF St</w:t>
      </w:r>
      <w:r w:rsidR="00E533C6" w:rsidRPr="007058C2">
        <w:rPr>
          <w:color w:val="000000" w:themeColor="text1"/>
        </w:rPr>
        <w:t xml:space="preserve">alowej Woli jest zróżnicowany </w:t>
      </w:r>
      <w:r w:rsidR="00E533C6" w:rsidRPr="007058C2">
        <w:rPr>
          <w:color w:val="000000" w:themeColor="text1"/>
        </w:rPr>
        <w:lastRenderedPageBreak/>
        <w:t>i </w:t>
      </w:r>
      <w:r w:rsidR="004F2E61" w:rsidRPr="007058C2">
        <w:rPr>
          <w:color w:val="000000" w:themeColor="text1"/>
        </w:rPr>
        <w:t xml:space="preserve">obejmuje działania inwestycyjne oraz </w:t>
      </w:r>
      <w:proofErr w:type="spellStart"/>
      <w:r w:rsidR="004F2E61" w:rsidRPr="007058C2">
        <w:rPr>
          <w:color w:val="000000" w:themeColor="text1"/>
        </w:rPr>
        <w:t>nieinwestycyjne</w:t>
      </w:r>
      <w:proofErr w:type="spellEnd"/>
      <w:r w:rsidR="004F2E61" w:rsidRPr="007058C2">
        <w:rPr>
          <w:color w:val="000000" w:themeColor="text1"/>
        </w:rPr>
        <w:t xml:space="preserve">. </w:t>
      </w:r>
      <w:r w:rsidRPr="007058C2">
        <w:rPr>
          <w:color w:val="000000" w:themeColor="text1"/>
        </w:rPr>
        <w:t xml:space="preserve">Wdrażanie </w:t>
      </w:r>
      <w:r w:rsidR="00E533C6" w:rsidRPr="007058C2">
        <w:rPr>
          <w:color w:val="000000" w:themeColor="text1"/>
        </w:rPr>
        <w:t>Strategii uzależnione będzie od </w:t>
      </w:r>
      <w:r w:rsidRPr="007058C2">
        <w:rPr>
          <w:color w:val="000000" w:themeColor="text1"/>
        </w:rPr>
        <w:t xml:space="preserve">aktualnych i przyszłych uwarunkowań organizacyjnych oraz finansowych jednostek samorządowych tworzących </w:t>
      </w:r>
      <w:r w:rsidR="00652549" w:rsidRPr="007058C2">
        <w:rPr>
          <w:color w:val="000000" w:themeColor="text1"/>
        </w:rPr>
        <w:t>Miejski Obszar Funkcjonalny Stalowej Woli</w:t>
      </w:r>
      <w:r w:rsidR="00356BAB" w:rsidRPr="007058C2">
        <w:rPr>
          <w:color w:val="000000" w:themeColor="text1"/>
        </w:rPr>
        <w:t>, a także możliwości pozyskania dofinansowania zewnętrznego na realizację projektów</w:t>
      </w:r>
      <w:r w:rsidR="00F45592" w:rsidRPr="007058C2">
        <w:rPr>
          <w:color w:val="000000" w:themeColor="text1"/>
        </w:rPr>
        <w:t xml:space="preserve"> w</w:t>
      </w:r>
      <w:r w:rsidR="007058C2" w:rsidRPr="007058C2">
        <w:rPr>
          <w:color w:val="000000" w:themeColor="text1"/>
        </w:rPr>
        <w:t xml:space="preserve"> ramach </w:t>
      </w:r>
      <w:r w:rsidR="00B145B4">
        <w:rPr>
          <w:color w:val="000000" w:themeColor="text1"/>
        </w:rPr>
        <w:t xml:space="preserve">konkursów </w:t>
      </w:r>
      <w:r w:rsidR="007058C2" w:rsidRPr="007058C2">
        <w:rPr>
          <w:color w:val="000000" w:themeColor="text1"/>
        </w:rPr>
        <w:t xml:space="preserve">dedykowanych dla MOF RPO WP 2014-2020 oraz projektów </w:t>
      </w:r>
      <w:r w:rsidR="00F45592" w:rsidRPr="007058C2">
        <w:rPr>
          <w:color w:val="000000" w:themeColor="text1"/>
        </w:rPr>
        <w:t xml:space="preserve">komplementarnych </w:t>
      </w:r>
      <w:r w:rsidR="007058C2" w:rsidRPr="007058C2">
        <w:rPr>
          <w:color w:val="000000" w:themeColor="text1"/>
        </w:rPr>
        <w:t xml:space="preserve">realizowanych w ramach standardowych konkursów RPO WP 2014-2020 lub dofinansowanych z innych źródeł. </w:t>
      </w:r>
    </w:p>
    <w:p w14:paraId="00B18878" w14:textId="185EF53A" w:rsidR="006754AB" w:rsidRPr="007058C2" w:rsidRDefault="006754AB" w:rsidP="00541AD8">
      <w:pPr>
        <w:spacing w:after="0"/>
        <w:rPr>
          <w:rFonts w:ascii="Calibri Light" w:hAnsi="Calibri Light"/>
          <w:color w:val="000000" w:themeColor="text1"/>
        </w:rPr>
      </w:pPr>
      <w:r w:rsidRPr="007058C2">
        <w:rPr>
          <w:color w:val="000000" w:themeColor="text1"/>
        </w:rPr>
        <w:t>System zarządzania Strategią opiera się w wymiarze ogólnym na trzech głównych elementach:</w:t>
      </w:r>
    </w:p>
    <w:p w14:paraId="35CD1B92" w14:textId="77777777" w:rsidR="006754AB" w:rsidRPr="007058C2" w:rsidRDefault="006754AB" w:rsidP="007016B9">
      <w:pPr>
        <w:pStyle w:val="Akapitzlist"/>
        <w:numPr>
          <w:ilvl w:val="0"/>
          <w:numId w:val="64"/>
        </w:numPr>
        <w:spacing w:after="0"/>
        <w:rPr>
          <w:color w:val="000000" w:themeColor="text1"/>
        </w:rPr>
      </w:pPr>
      <w:r w:rsidRPr="007058C2">
        <w:rPr>
          <w:color w:val="000000" w:themeColor="text1"/>
        </w:rPr>
        <w:t>formułowanie Strategii,</w:t>
      </w:r>
    </w:p>
    <w:p w14:paraId="18A76E74" w14:textId="77777777" w:rsidR="006754AB" w:rsidRPr="007058C2" w:rsidRDefault="006754AB" w:rsidP="007016B9">
      <w:pPr>
        <w:pStyle w:val="Akapitzlist"/>
        <w:numPr>
          <w:ilvl w:val="0"/>
          <w:numId w:val="64"/>
        </w:numPr>
        <w:spacing w:after="0"/>
        <w:rPr>
          <w:color w:val="000000" w:themeColor="text1"/>
        </w:rPr>
      </w:pPr>
      <w:r w:rsidRPr="007058C2">
        <w:rPr>
          <w:color w:val="000000" w:themeColor="text1"/>
        </w:rPr>
        <w:t xml:space="preserve">wdrażanie Strategii, </w:t>
      </w:r>
    </w:p>
    <w:p w14:paraId="6A450445" w14:textId="69CF1ED4" w:rsidR="006754AB" w:rsidRPr="007058C2" w:rsidRDefault="00F808C4" w:rsidP="007016B9">
      <w:pPr>
        <w:pStyle w:val="Akapitzlist"/>
        <w:numPr>
          <w:ilvl w:val="0"/>
          <w:numId w:val="64"/>
        </w:numPr>
        <w:spacing w:after="0"/>
        <w:rPr>
          <w:color w:val="000000" w:themeColor="text1"/>
        </w:rPr>
      </w:pPr>
      <w:r w:rsidRPr="007058C2">
        <w:rPr>
          <w:color w:val="000000" w:themeColor="text1"/>
        </w:rPr>
        <w:t>monitoring rezultatów, ewaluacja i aktualizacja</w:t>
      </w:r>
      <w:r w:rsidR="006754AB" w:rsidRPr="007058C2">
        <w:rPr>
          <w:color w:val="000000" w:themeColor="text1"/>
        </w:rPr>
        <w:t xml:space="preserve"> Strategii.</w:t>
      </w:r>
    </w:p>
    <w:p w14:paraId="74C1CABE" w14:textId="392932E8" w:rsidR="006754AB" w:rsidRPr="007058C2" w:rsidRDefault="006754AB" w:rsidP="00541AD8">
      <w:pPr>
        <w:spacing w:after="100" w:afterAutospacing="1"/>
        <w:rPr>
          <w:color w:val="000000" w:themeColor="text1"/>
        </w:rPr>
      </w:pPr>
      <w:r w:rsidRPr="007058C2">
        <w:rPr>
          <w:color w:val="000000" w:themeColor="text1"/>
        </w:rPr>
        <w:t>Poniższy rysunek przedstawia zależności pomiędzy głównymi wymiarami zarządzania Strategią</w:t>
      </w:r>
      <w:r w:rsidR="009725BF" w:rsidRPr="007058C2">
        <w:rPr>
          <w:color w:val="000000" w:themeColor="text1"/>
        </w:rPr>
        <w:t>.</w:t>
      </w:r>
    </w:p>
    <w:p w14:paraId="498BC8A5" w14:textId="77777777" w:rsidR="006754AB" w:rsidRDefault="006754AB" w:rsidP="00541AD8">
      <w:pPr>
        <w:pStyle w:val="Legenda"/>
        <w:keepNext/>
        <w:spacing w:after="0"/>
        <w:jc w:val="both"/>
      </w:pPr>
      <w:bookmarkStart w:id="198" w:name="_Toc398819780"/>
      <w:bookmarkStart w:id="199" w:name="_Toc454197420"/>
      <w:r>
        <w:t xml:space="preserve">Rysunek </w:t>
      </w:r>
      <w:r w:rsidR="00D92CEF">
        <w:fldChar w:fldCharType="begin"/>
      </w:r>
      <w:r w:rsidR="00D92CEF">
        <w:instrText xml:space="preserve"> SEQ Rysunek \* ARABIC </w:instrText>
      </w:r>
      <w:r w:rsidR="00D92CEF">
        <w:fldChar w:fldCharType="separate"/>
      </w:r>
      <w:r w:rsidR="003A7C62">
        <w:rPr>
          <w:noProof/>
        </w:rPr>
        <w:t>1</w:t>
      </w:r>
      <w:r w:rsidR="00D92CEF">
        <w:rPr>
          <w:noProof/>
        </w:rPr>
        <w:fldChar w:fldCharType="end"/>
      </w:r>
      <w:r>
        <w:t xml:space="preserve"> </w:t>
      </w:r>
      <w:r w:rsidRPr="001C3D1A">
        <w:t>Poziomy zarządzania Strategią</w:t>
      </w:r>
      <w:bookmarkEnd w:id="198"/>
      <w:bookmarkEnd w:id="199"/>
    </w:p>
    <w:p w14:paraId="129D31E5" w14:textId="73759443" w:rsidR="006754AB" w:rsidRDefault="00342F53" w:rsidP="00541AD8">
      <w:pPr>
        <w:spacing w:after="240"/>
        <w:jc w:val="center"/>
      </w:pPr>
      <w:r>
        <w:rPr>
          <w:noProof/>
          <w:lang w:eastAsia="pl-PL"/>
        </w:rPr>
        <w:drawing>
          <wp:inline distT="0" distB="0" distL="0" distR="0" wp14:anchorId="00C5B645" wp14:editId="183F640B">
            <wp:extent cx="5760720" cy="2949575"/>
            <wp:effectExtent l="0" t="0" r="0" b="31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alowa_schemat.jpg"/>
                    <pic:cNvPicPr/>
                  </pic:nvPicPr>
                  <pic:blipFill>
                    <a:blip r:embed="rId54">
                      <a:extLst>
                        <a:ext uri="{28A0092B-C50C-407E-A947-70E740481C1C}">
                          <a14:useLocalDpi xmlns:a14="http://schemas.microsoft.com/office/drawing/2010/main" val="0"/>
                        </a:ext>
                      </a:extLst>
                    </a:blip>
                    <a:stretch>
                      <a:fillRect/>
                    </a:stretch>
                  </pic:blipFill>
                  <pic:spPr>
                    <a:xfrm>
                      <a:off x="0" y="0"/>
                      <a:ext cx="5760720" cy="2949575"/>
                    </a:xfrm>
                    <a:prstGeom prst="rect">
                      <a:avLst/>
                    </a:prstGeom>
                  </pic:spPr>
                </pic:pic>
              </a:graphicData>
            </a:graphic>
          </wp:inline>
        </w:drawing>
      </w:r>
    </w:p>
    <w:p w14:paraId="4709F407" w14:textId="32A73F25" w:rsidR="003B06C8" w:rsidRPr="007058C2" w:rsidRDefault="003B06C8" w:rsidP="00541AD8">
      <w:pPr>
        <w:spacing w:after="0"/>
        <w:rPr>
          <w:color w:val="000000" w:themeColor="text1"/>
        </w:rPr>
      </w:pPr>
      <w:r w:rsidRPr="007058C2">
        <w:rPr>
          <w:color w:val="000000" w:themeColor="text1"/>
        </w:rPr>
        <w:t xml:space="preserve">W celu prawidłowego wdrażania Strategii powołany zostanie Zespół ds. Rozwoju Miejskiego Obszaru Funkcjonalnego Stalowej Woli złożony z przedstawicieli poszczególnych jednostek administracyjnych tworzących MOF Stalowej Woli. Spośród członków zespołu wyłoniony zostanie Koordynator ds. wdrażania Strategii, którego rolą będzie zarządzanie i nadzór nad wdrażaniem Strategii w wymiarze operacyjnym. Zespół będzie odpowiedzialny za proces wdrażania Strategii, który prowadzony będzie na następujących poziomach: </w:t>
      </w:r>
    </w:p>
    <w:p w14:paraId="63E381EA" w14:textId="655B1CBB" w:rsidR="003B06C8" w:rsidRPr="007058C2" w:rsidRDefault="003B06C8" w:rsidP="007016B9">
      <w:pPr>
        <w:pStyle w:val="Akapitzlist"/>
        <w:numPr>
          <w:ilvl w:val="0"/>
          <w:numId w:val="66"/>
        </w:numPr>
        <w:spacing w:after="0"/>
        <w:rPr>
          <w:color w:val="000000" w:themeColor="text1"/>
        </w:rPr>
      </w:pPr>
      <w:r w:rsidRPr="007058C2">
        <w:rPr>
          <w:color w:val="000000" w:themeColor="text1"/>
        </w:rPr>
        <w:lastRenderedPageBreak/>
        <w:t>Organizacyjnym – przedkładanie Strategii do zaopiniowania Instytucji Zarządzającej Regionalnym Programem Operacyjnym (IŻ RPO), koordynacja prac osób w poszczególnych samorządach, zaangażowanych w realizację zapisów Strategii, organizacja spotkań Zespołu ds. Rozwoju MOF Stalowej Woli, kontakty z IZ RPO w sprawie wdrażania działań Strategii, przygotowanie projektów dokumentów wymaganych przez IZ RPO dotyczących MOF, planowanie i wymiana informacji pomiędzy poszczególnymi podmiotami.</w:t>
      </w:r>
    </w:p>
    <w:p w14:paraId="29FBD1E4" w14:textId="77777777" w:rsidR="003B06C8" w:rsidRPr="007058C2" w:rsidRDefault="003B06C8" w:rsidP="007016B9">
      <w:pPr>
        <w:pStyle w:val="Akapitzlist"/>
        <w:numPr>
          <w:ilvl w:val="0"/>
          <w:numId w:val="66"/>
        </w:numPr>
        <w:spacing w:after="0"/>
        <w:rPr>
          <w:color w:val="000000" w:themeColor="text1"/>
        </w:rPr>
      </w:pPr>
      <w:r w:rsidRPr="007058C2">
        <w:rPr>
          <w:color w:val="000000" w:themeColor="text1"/>
        </w:rPr>
        <w:t>Merytorycznym – monitorowanie postępów prac związanych z realizacją projektów zintegrowanych objętych Strategią, monitorowanie wskaźników realizacji poszczególnych działań Strategii, kontrola aktualności zapisów Strategii oraz propozycje aktualizacji jej zapisów i przygotowywanie sprawozdań z realizacji Strategii,</w:t>
      </w:r>
    </w:p>
    <w:p w14:paraId="3CAFD02D" w14:textId="2CB898C0" w:rsidR="003B06C8" w:rsidRPr="007058C2" w:rsidRDefault="003B06C8" w:rsidP="007016B9">
      <w:pPr>
        <w:pStyle w:val="Akapitzlist"/>
        <w:numPr>
          <w:ilvl w:val="0"/>
          <w:numId w:val="66"/>
        </w:numPr>
        <w:spacing w:after="0"/>
        <w:rPr>
          <w:color w:val="000000" w:themeColor="text1"/>
        </w:rPr>
      </w:pPr>
      <w:r w:rsidRPr="007058C2">
        <w:rPr>
          <w:color w:val="000000" w:themeColor="text1"/>
        </w:rPr>
        <w:t>Społecznym – zachowanie zasady partycypacji społecznej, właściwe upowszechnianie Strategii (</w:t>
      </w:r>
      <w:r w:rsidR="007058C2">
        <w:rPr>
          <w:color w:val="000000" w:themeColor="text1"/>
        </w:rPr>
        <w:t xml:space="preserve">m.in. </w:t>
      </w:r>
      <w:r w:rsidRPr="007058C2">
        <w:rPr>
          <w:color w:val="000000" w:themeColor="text1"/>
        </w:rPr>
        <w:t>umieszczanie na stronach www gmin MOF), zarządzanie informacją i komunikacją.</w:t>
      </w:r>
    </w:p>
    <w:p w14:paraId="7A06A602" w14:textId="77777777" w:rsidR="003B06C8" w:rsidRPr="00FA372D" w:rsidRDefault="003B06C8" w:rsidP="00541AD8">
      <w:pPr>
        <w:spacing w:after="0"/>
        <w:rPr>
          <w:color w:val="000000" w:themeColor="text1"/>
          <w:szCs w:val="23"/>
        </w:rPr>
      </w:pPr>
      <w:r w:rsidRPr="00FA372D">
        <w:rPr>
          <w:color w:val="000000" w:themeColor="text1"/>
          <w:szCs w:val="23"/>
        </w:rPr>
        <w:t>Funkcję decyzyjną w systemie zarządzania Strategią pełnić będzie władza wykonawcza poszczególnych gmin tworzących MOF Stalowej Woli, przy wsparciu władzy ustawodawczej i kontrolnej (Rady Miast i Gmin) tam, gdzie to konieczne. Dokumenty wypracowane przez Zespół ds. Rozwoju MOF Stalowej Woli przedkładane będą do akceptacji władzom poszczególnych gmin tworzących obszar funkcjonalny.</w:t>
      </w:r>
    </w:p>
    <w:p w14:paraId="1716377C" w14:textId="22532834" w:rsidR="00541AD8" w:rsidRPr="007058C2" w:rsidRDefault="00541AD8" w:rsidP="00541AD8">
      <w:pPr>
        <w:spacing w:after="0"/>
        <w:rPr>
          <w:color w:val="000000" w:themeColor="text1"/>
          <w:szCs w:val="23"/>
        </w:rPr>
      </w:pPr>
      <w:r w:rsidRPr="007058C2">
        <w:rPr>
          <w:color w:val="000000" w:themeColor="text1"/>
          <w:szCs w:val="23"/>
        </w:rPr>
        <w:t>Za realizację projektów zintegrowanych w ramach konkursów dedykowanych dla MOF RPO WP 2014-2020 odpowiadać będą liderzy i partnerzy wskazani dla poszczególnych projektów, w zakresie ujętym we wnioskach o dofinansowanie</w:t>
      </w:r>
      <w:r w:rsidR="00BC64C6">
        <w:rPr>
          <w:color w:val="000000" w:themeColor="text1"/>
          <w:szCs w:val="23"/>
        </w:rPr>
        <w:t xml:space="preserve"> (przede wszystkim gminy MOF)</w:t>
      </w:r>
      <w:r w:rsidRPr="007058C2">
        <w:rPr>
          <w:color w:val="000000" w:themeColor="text1"/>
          <w:szCs w:val="23"/>
        </w:rPr>
        <w:t>.</w:t>
      </w:r>
      <w:r>
        <w:rPr>
          <w:color w:val="000000" w:themeColor="text1"/>
          <w:szCs w:val="23"/>
        </w:rPr>
        <w:t xml:space="preserve"> Z kolei za realizację projektów komplementarnych, wpisujących się w założenia niniejszej Strategii, poza konkursami dedykowanymi odpowiadać będą podmioty zaangażowane w ich realizację. </w:t>
      </w:r>
    </w:p>
    <w:p w14:paraId="274CB8F9" w14:textId="18DFD3B3" w:rsidR="00541AD8" w:rsidRPr="00FA372D" w:rsidRDefault="00541AD8" w:rsidP="00541AD8">
      <w:pPr>
        <w:spacing w:after="0"/>
        <w:rPr>
          <w:color w:val="000000" w:themeColor="text1"/>
          <w:szCs w:val="23"/>
        </w:rPr>
      </w:pPr>
      <w:r w:rsidRPr="00FA372D">
        <w:rPr>
          <w:color w:val="000000" w:themeColor="text1"/>
          <w:szCs w:val="23"/>
        </w:rPr>
        <w:t xml:space="preserve">IZ RPO odpowiadać będzie za określenie zasad i kryteriów wyboru projektów w ramach konkursów dedykowanych dla MOF RPO WP 2014-2020. </w:t>
      </w:r>
    </w:p>
    <w:p w14:paraId="46E887A0" w14:textId="05C47BA3" w:rsidR="002B0705" w:rsidRPr="00FA372D" w:rsidRDefault="002B0705" w:rsidP="006754AB">
      <w:pPr>
        <w:rPr>
          <w:color w:val="2E74B5" w:themeColor="accent1" w:themeShade="BF"/>
        </w:rPr>
      </w:pPr>
      <w:r w:rsidRPr="00FA372D">
        <w:rPr>
          <w:color w:val="2E74B5" w:themeColor="accent1" w:themeShade="BF"/>
        </w:rPr>
        <w:t>Zaangażowanie interesariuszy lokalnych w realizację Strategii</w:t>
      </w:r>
    </w:p>
    <w:p w14:paraId="19DE2BB6" w14:textId="61A7E54B" w:rsidR="002B0705" w:rsidRPr="00FA372D" w:rsidRDefault="006754AB" w:rsidP="006754AB">
      <w:pPr>
        <w:rPr>
          <w:color w:val="000000" w:themeColor="text1"/>
          <w:szCs w:val="23"/>
        </w:rPr>
      </w:pPr>
      <w:r w:rsidRPr="00FA372D">
        <w:rPr>
          <w:color w:val="000000" w:themeColor="text1"/>
        </w:rPr>
        <w:t xml:space="preserve">System wdrażania </w:t>
      </w:r>
      <w:r w:rsidR="00652549" w:rsidRPr="00FA372D">
        <w:rPr>
          <w:rFonts w:cs="Helvetica"/>
          <w:color w:val="000000" w:themeColor="text1"/>
        </w:rPr>
        <w:t xml:space="preserve">Strategii </w:t>
      </w:r>
      <w:r w:rsidR="00CE6E1D" w:rsidRPr="00FA372D">
        <w:rPr>
          <w:rFonts w:cs="Helvetica"/>
          <w:color w:val="000000" w:themeColor="text1"/>
        </w:rPr>
        <w:t xml:space="preserve">Rozwoju </w:t>
      </w:r>
      <w:r w:rsidR="00652549" w:rsidRPr="00FA372D">
        <w:rPr>
          <w:rFonts w:cs="Helvetica"/>
          <w:color w:val="000000" w:themeColor="text1"/>
        </w:rPr>
        <w:t>MOF Stalowej Woli</w:t>
      </w:r>
      <w:r w:rsidRPr="00FA372D">
        <w:rPr>
          <w:color w:val="000000" w:themeColor="text1"/>
        </w:rPr>
        <w:t xml:space="preserve"> </w:t>
      </w:r>
      <w:r w:rsidR="00CE6E1D" w:rsidRPr="00FA372D">
        <w:rPr>
          <w:color w:val="000000" w:themeColor="text1"/>
        </w:rPr>
        <w:t xml:space="preserve">na lata 2014-2020 </w:t>
      </w:r>
      <w:r w:rsidRPr="00FA372D">
        <w:rPr>
          <w:color w:val="000000" w:themeColor="text1"/>
        </w:rPr>
        <w:t>obejmuje szereg procesów, które wymagają zaangażowania różnych instytucji i struktur organizacyjnych.</w:t>
      </w:r>
      <w:r w:rsidRPr="00FA372D">
        <w:rPr>
          <w:color w:val="000000" w:themeColor="text1"/>
          <w:szCs w:val="23"/>
        </w:rPr>
        <w:t xml:space="preserve"> </w:t>
      </w:r>
      <w:r w:rsidR="00F808C4" w:rsidRPr="00FA372D">
        <w:rPr>
          <w:color w:val="000000" w:themeColor="text1"/>
          <w:szCs w:val="23"/>
        </w:rPr>
        <w:t xml:space="preserve">W </w:t>
      </w:r>
      <w:r w:rsidR="00F808C4" w:rsidRPr="00FA372D">
        <w:rPr>
          <w:color w:val="000000" w:themeColor="text1"/>
          <w:szCs w:val="23"/>
        </w:rPr>
        <w:lastRenderedPageBreak/>
        <w:t xml:space="preserve">procesie wdrażania Strategii szczególną rolę będzie odgrywać </w:t>
      </w:r>
      <w:r w:rsidR="00847F42" w:rsidRPr="00FA372D">
        <w:rPr>
          <w:color w:val="000000" w:themeColor="text1"/>
          <w:szCs w:val="23"/>
        </w:rPr>
        <w:t xml:space="preserve">zasada partnerstwa i zaangażowanie lokalnych partnerów. </w:t>
      </w:r>
      <w:r w:rsidR="009F6C37" w:rsidRPr="00FA372D">
        <w:rPr>
          <w:color w:val="000000" w:themeColor="text1"/>
          <w:szCs w:val="23"/>
        </w:rPr>
        <w:t>Zasada ta będzie realizowana poprzez włączenie w proces planowania, zarządzania oraz monitoringu i ewaluacji Strategii wszystkich gmin tworzących MOF Stalowej Woli oraz zapewnienie udziału partnerów społecznych i gospodarczych</w:t>
      </w:r>
      <w:r w:rsidR="002B0705" w:rsidRPr="00FA372D">
        <w:rPr>
          <w:color w:val="000000" w:themeColor="text1"/>
          <w:szCs w:val="23"/>
        </w:rPr>
        <w:t xml:space="preserve"> (jednostki podległe gminom tworzącym MOF Stalowej Woli, </w:t>
      </w:r>
      <w:r w:rsidR="002B0705" w:rsidRPr="00FA372D">
        <w:rPr>
          <w:color w:val="000000" w:themeColor="text1"/>
        </w:rPr>
        <w:t xml:space="preserve">podmioty gospodarcze, organizacje pozarządowe, instytucje otoczenia biznesu, szkoły wyższe itp.) </w:t>
      </w:r>
      <w:r w:rsidR="009F6C37" w:rsidRPr="00FA372D">
        <w:rPr>
          <w:color w:val="000000" w:themeColor="text1"/>
          <w:szCs w:val="23"/>
        </w:rPr>
        <w:t xml:space="preserve">na każdym etapie </w:t>
      </w:r>
      <w:r w:rsidR="003B06C8" w:rsidRPr="00FA372D">
        <w:rPr>
          <w:color w:val="000000" w:themeColor="text1"/>
          <w:szCs w:val="23"/>
        </w:rPr>
        <w:t>realizacji</w:t>
      </w:r>
      <w:r w:rsidR="002B0705" w:rsidRPr="00FA372D">
        <w:rPr>
          <w:color w:val="000000" w:themeColor="text1"/>
          <w:szCs w:val="23"/>
        </w:rPr>
        <w:t xml:space="preserve"> Strategii poprzez:</w:t>
      </w:r>
    </w:p>
    <w:p w14:paraId="10014AD5" w14:textId="10128960" w:rsidR="009F6C37" w:rsidRPr="00FA372D" w:rsidRDefault="009F6C37" w:rsidP="007016B9">
      <w:pPr>
        <w:pStyle w:val="Akapitzlist"/>
        <w:numPr>
          <w:ilvl w:val="0"/>
          <w:numId w:val="65"/>
        </w:numPr>
        <w:rPr>
          <w:color w:val="000000" w:themeColor="text1"/>
        </w:rPr>
      </w:pPr>
      <w:r w:rsidRPr="00FA372D">
        <w:rPr>
          <w:color w:val="000000" w:themeColor="text1"/>
        </w:rPr>
        <w:t>konsultacje społeczne</w:t>
      </w:r>
      <w:r w:rsidR="00EC18A2" w:rsidRPr="00FA372D">
        <w:rPr>
          <w:color w:val="000000" w:themeColor="text1"/>
        </w:rPr>
        <w:t xml:space="preserve"> zapisów Strategii, w tym </w:t>
      </w:r>
      <w:r w:rsidR="00FA372D" w:rsidRPr="00FA372D">
        <w:rPr>
          <w:color w:val="000000" w:themeColor="text1"/>
        </w:rPr>
        <w:t>w formie elektronicznej</w:t>
      </w:r>
      <w:r w:rsidR="00EC18A2" w:rsidRPr="00FA372D">
        <w:rPr>
          <w:color w:val="000000" w:themeColor="text1"/>
        </w:rPr>
        <w:t>,</w:t>
      </w:r>
    </w:p>
    <w:p w14:paraId="488CE1B4" w14:textId="5FBB89EF" w:rsidR="00446D8E" w:rsidRPr="00FA372D" w:rsidRDefault="00446D8E" w:rsidP="007016B9">
      <w:pPr>
        <w:pStyle w:val="Akapitzlist"/>
        <w:numPr>
          <w:ilvl w:val="0"/>
          <w:numId w:val="65"/>
        </w:numPr>
        <w:rPr>
          <w:color w:val="000000" w:themeColor="text1"/>
        </w:rPr>
      </w:pPr>
      <w:r w:rsidRPr="00FA372D">
        <w:rPr>
          <w:color w:val="000000" w:themeColor="text1"/>
        </w:rPr>
        <w:t>zamieszczenie informacji o wynikach konsultacji społecznych dotyczących zapisów Strategii na stronach internetowych gmin tworzących MOF Stalowej Woli,</w:t>
      </w:r>
    </w:p>
    <w:p w14:paraId="63072C46" w14:textId="12DEF95B" w:rsidR="00EC18A2" w:rsidRPr="00FA372D" w:rsidRDefault="00B8029C" w:rsidP="007016B9">
      <w:pPr>
        <w:pStyle w:val="Akapitzlist"/>
        <w:numPr>
          <w:ilvl w:val="0"/>
          <w:numId w:val="65"/>
        </w:numPr>
        <w:rPr>
          <w:color w:val="000000" w:themeColor="text1"/>
        </w:rPr>
      </w:pPr>
      <w:r w:rsidRPr="00FA372D">
        <w:rPr>
          <w:color w:val="000000" w:themeColor="text1"/>
        </w:rPr>
        <w:t xml:space="preserve">zaangażowanie przedstawicieli gmin wchodzących w skład MOF Stalowej Woli w proces </w:t>
      </w:r>
      <w:r w:rsidR="00C316D3" w:rsidRPr="00FA372D">
        <w:rPr>
          <w:color w:val="000000" w:themeColor="text1"/>
        </w:rPr>
        <w:t xml:space="preserve">zarzadzania i wdrażania Strategii oraz </w:t>
      </w:r>
      <w:r w:rsidR="00EC18A2" w:rsidRPr="00FA372D">
        <w:rPr>
          <w:color w:val="000000" w:themeColor="text1"/>
        </w:rPr>
        <w:t>monitoringu, ewaluacji i aktualizacji zapisów Strategii</w:t>
      </w:r>
      <w:r w:rsidRPr="00FA372D">
        <w:rPr>
          <w:color w:val="000000" w:themeColor="text1"/>
        </w:rPr>
        <w:t xml:space="preserve"> (</w:t>
      </w:r>
      <w:r w:rsidR="00C316D3" w:rsidRPr="00FA372D">
        <w:rPr>
          <w:color w:val="000000" w:themeColor="text1"/>
        </w:rPr>
        <w:t>powołanie</w:t>
      </w:r>
      <w:r w:rsidRPr="00FA372D">
        <w:rPr>
          <w:color w:val="000000" w:themeColor="text1"/>
        </w:rPr>
        <w:t xml:space="preserve"> </w:t>
      </w:r>
      <w:r w:rsidR="00C316D3" w:rsidRPr="00FA372D">
        <w:rPr>
          <w:color w:val="000000" w:themeColor="text1"/>
        </w:rPr>
        <w:t xml:space="preserve">i bieżące działania </w:t>
      </w:r>
      <w:r w:rsidRPr="00FA372D">
        <w:rPr>
          <w:color w:val="000000" w:themeColor="text1"/>
        </w:rPr>
        <w:t>Zespołu ds. Rozwoju Miejskiego Obszaru Funkcjonalnego Stalowej Woli)</w:t>
      </w:r>
      <w:r w:rsidR="00EC18A2" w:rsidRPr="00FA372D">
        <w:rPr>
          <w:color w:val="000000" w:themeColor="text1"/>
        </w:rPr>
        <w:t>,</w:t>
      </w:r>
    </w:p>
    <w:p w14:paraId="0D7E9B63" w14:textId="5898F68F" w:rsidR="00446D8E" w:rsidRPr="00FA372D" w:rsidRDefault="00B8029C" w:rsidP="007016B9">
      <w:pPr>
        <w:pStyle w:val="Akapitzlist"/>
        <w:numPr>
          <w:ilvl w:val="0"/>
          <w:numId w:val="65"/>
        </w:numPr>
        <w:rPr>
          <w:color w:val="000000" w:themeColor="text1"/>
        </w:rPr>
      </w:pPr>
      <w:r w:rsidRPr="00FA372D">
        <w:rPr>
          <w:color w:val="000000" w:themeColor="text1"/>
        </w:rPr>
        <w:t>upowszechnienie</w:t>
      </w:r>
      <w:r w:rsidR="00446D8E" w:rsidRPr="00FA372D">
        <w:rPr>
          <w:color w:val="000000" w:themeColor="text1"/>
        </w:rPr>
        <w:t xml:space="preserve"> informacji o wynikach monitoringu i ewaluacji Strategii</w:t>
      </w:r>
      <w:r w:rsidRPr="00FA372D">
        <w:rPr>
          <w:color w:val="000000" w:themeColor="text1"/>
        </w:rPr>
        <w:t xml:space="preserve"> poprzez udostępnienie stosownych raportów w urzędach gmin tworzących MOF Stalowej Woli oraz na ich stronach </w:t>
      </w:r>
      <w:r w:rsidR="00446D8E" w:rsidRPr="00FA372D">
        <w:rPr>
          <w:color w:val="000000" w:themeColor="text1"/>
        </w:rPr>
        <w:t>internetowych,</w:t>
      </w:r>
    </w:p>
    <w:p w14:paraId="6773DAF4" w14:textId="23FA355A" w:rsidR="00446D8E" w:rsidRPr="00FA372D" w:rsidRDefault="00B8029C" w:rsidP="007016B9">
      <w:pPr>
        <w:pStyle w:val="Akapitzlist"/>
        <w:numPr>
          <w:ilvl w:val="0"/>
          <w:numId w:val="65"/>
        </w:numPr>
        <w:rPr>
          <w:color w:val="000000" w:themeColor="text1"/>
        </w:rPr>
      </w:pPr>
      <w:r w:rsidRPr="00FA372D">
        <w:rPr>
          <w:color w:val="000000" w:themeColor="text1"/>
        </w:rPr>
        <w:t>promowanie</w:t>
      </w:r>
      <w:r w:rsidR="00446D8E" w:rsidRPr="00FA372D">
        <w:rPr>
          <w:color w:val="000000" w:themeColor="text1"/>
        </w:rPr>
        <w:t xml:space="preserve"> idei partnerskiego rozwoju MOF Stalowej Woli oraz wspólnego potencjału tego obszaru</w:t>
      </w:r>
      <w:r w:rsidRPr="00FA372D">
        <w:rPr>
          <w:color w:val="000000" w:themeColor="text1"/>
        </w:rPr>
        <w:t>.</w:t>
      </w:r>
    </w:p>
    <w:p w14:paraId="41E2DDB6" w14:textId="205DBC35" w:rsidR="007B26F5" w:rsidRPr="00E533C6" w:rsidRDefault="007B26F5" w:rsidP="00E533C6">
      <w:pPr>
        <w:rPr>
          <w:szCs w:val="23"/>
        </w:rPr>
      </w:pPr>
      <w:bookmarkStart w:id="200" w:name="_Toc398819772"/>
      <w:r>
        <w:br w:type="page"/>
      </w:r>
    </w:p>
    <w:p w14:paraId="78B45085" w14:textId="77C8D395" w:rsidR="006754AB" w:rsidRDefault="00BC64C6" w:rsidP="00557591">
      <w:pPr>
        <w:pStyle w:val="StylZIT1"/>
        <w:spacing w:before="0" w:after="0"/>
      </w:pPr>
      <w:bookmarkStart w:id="201" w:name="_Toc404245790"/>
      <w:bookmarkStart w:id="202" w:name="_Toc454197522"/>
      <w:r>
        <w:lastRenderedPageBreak/>
        <w:t>9</w:t>
      </w:r>
      <w:r w:rsidR="006754AB">
        <w:t>. Monitorowanie, ewaluacja i system aktualizacji</w:t>
      </w:r>
      <w:bookmarkEnd w:id="200"/>
      <w:r w:rsidR="006754AB">
        <w:t xml:space="preserve"> </w:t>
      </w:r>
      <w:r w:rsidR="00CE6E1D">
        <w:t>S</w:t>
      </w:r>
      <w:r w:rsidR="00557591">
        <w:t>trategii</w:t>
      </w:r>
      <w:bookmarkEnd w:id="201"/>
      <w:bookmarkEnd w:id="202"/>
    </w:p>
    <w:p w14:paraId="6D4D6EA7" w14:textId="34B1777A" w:rsidR="006754AB" w:rsidRPr="00FA372D" w:rsidRDefault="00557591" w:rsidP="006754AB">
      <w:pPr>
        <w:rPr>
          <w:color w:val="000000" w:themeColor="text1"/>
        </w:rPr>
      </w:pPr>
      <w:r w:rsidRPr="00FA372D">
        <w:rPr>
          <w:rFonts w:cs="Helvetica"/>
          <w:color w:val="000000" w:themeColor="text1"/>
        </w:rPr>
        <w:t xml:space="preserve">Strategia </w:t>
      </w:r>
      <w:r w:rsidR="00CE6E1D" w:rsidRPr="00FA372D">
        <w:rPr>
          <w:rFonts w:cs="Helvetica"/>
          <w:color w:val="000000" w:themeColor="text1"/>
        </w:rPr>
        <w:t xml:space="preserve">Rozwoju </w:t>
      </w:r>
      <w:r w:rsidRPr="00FA372D">
        <w:rPr>
          <w:rFonts w:cs="Helvetica"/>
          <w:color w:val="000000" w:themeColor="text1"/>
        </w:rPr>
        <w:t>MOF Stalowej Woli</w:t>
      </w:r>
      <w:r w:rsidRPr="00FA372D">
        <w:rPr>
          <w:color w:val="000000" w:themeColor="text1"/>
        </w:rPr>
        <w:t xml:space="preserve"> </w:t>
      </w:r>
      <w:r w:rsidR="00CE6E1D" w:rsidRPr="00FA372D">
        <w:rPr>
          <w:color w:val="000000" w:themeColor="text1"/>
        </w:rPr>
        <w:t xml:space="preserve">na lata 2014-2020 </w:t>
      </w:r>
      <w:r w:rsidR="003F7BD3" w:rsidRPr="00FA372D">
        <w:rPr>
          <w:color w:val="000000" w:themeColor="text1"/>
        </w:rPr>
        <w:t>s</w:t>
      </w:r>
      <w:r w:rsidR="00CE6E1D" w:rsidRPr="00FA372D">
        <w:rPr>
          <w:color w:val="000000" w:themeColor="text1"/>
        </w:rPr>
        <w:t xml:space="preserve">tanowi </w:t>
      </w:r>
      <w:r w:rsidR="006754AB" w:rsidRPr="00FA372D">
        <w:rPr>
          <w:color w:val="000000" w:themeColor="text1"/>
        </w:rPr>
        <w:t xml:space="preserve">narzędzie zarządzania rozwojem społeczno-gospodarczym </w:t>
      </w:r>
      <w:r w:rsidRPr="00FA372D">
        <w:rPr>
          <w:color w:val="000000" w:themeColor="text1"/>
        </w:rPr>
        <w:t>Stalowej Woli wraz z jej obszarem funkcjonalnym</w:t>
      </w:r>
      <w:r w:rsidR="006754AB" w:rsidRPr="00FA372D">
        <w:rPr>
          <w:color w:val="000000" w:themeColor="text1"/>
        </w:rPr>
        <w:t>. O jego skuteczności decyduje stopień i dynamika wdrażania przyjętych ustaleń strateg</w:t>
      </w:r>
      <w:r w:rsidRPr="00FA372D">
        <w:rPr>
          <w:color w:val="000000" w:themeColor="text1"/>
        </w:rPr>
        <w:t>icznych. Narzędziem służącym do </w:t>
      </w:r>
      <w:r w:rsidR="006754AB" w:rsidRPr="00FA372D">
        <w:rPr>
          <w:color w:val="000000" w:themeColor="text1"/>
        </w:rPr>
        <w:t>oceny tych procesów i zmian, a docelowo stopnia osiągnięcia zdefiniowanej wizji rozwoju, jest okresowy monitoring przeprowadzany w oparciu o wskaźniki dostosowane do specyfiki badanego obszaru.</w:t>
      </w:r>
      <w:r w:rsidR="00590B0F" w:rsidRPr="00FA372D">
        <w:rPr>
          <w:color w:val="000000" w:themeColor="text1"/>
        </w:rPr>
        <w:t xml:space="preserve"> </w:t>
      </w:r>
      <w:r w:rsidR="006754AB" w:rsidRPr="00FA372D">
        <w:rPr>
          <w:color w:val="000000" w:themeColor="text1"/>
        </w:rPr>
        <w:t>Monitoring umożliwia modyfikację poszczególnych elementów przyjętych ustaleń strategicznych. Jednocześnie system ten może być wykorzystywany do ciągłego śledzenia zdarzeń, tend</w:t>
      </w:r>
      <w:r w:rsidR="00A35FA0" w:rsidRPr="00FA372D">
        <w:rPr>
          <w:color w:val="000000" w:themeColor="text1"/>
        </w:rPr>
        <w:t>encji i procesów zachodzących w </w:t>
      </w:r>
      <w:r w:rsidR="006754AB" w:rsidRPr="00FA372D">
        <w:rPr>
          <w:color w:val="000000" w:themeColor="text1"/>
        </w:rPr>
        <w:t xml:space="preserve">otoczeniu, jak i w wewnątrz </w:t>
      </w:r>
      <w:r w:rsidRPr="00FA372D">
        <w:rPr>
          <w:color w:val="000000" w:themeColor="text1"/>
        </w:rPr>
        <w:t>MOF Stalowej Woli</w:t>
      </w:r>
      <w:r w:rsidR="006754AB" w:rsidRPr="00FA372D">
        <w:rPr>
          <w:color w:val="000000" w:themeColor="text1"/>
        </w:rPr>
        <w:t>, które mogą wywierać pozytywny lub negatywny wpływ na osiąganie przyjętych celów rozwoju. Pozwala to na zwiększenie zdolności do szybkiej i skutecznej reakcji na zachodzące zmiany.</w:t>
      </w:r>
    </w:p>
    <w:p w14:paraId="561AD716" w14:textId="1961553F" w:rsidR="00590B0F" w:rsidRPr="00541AD8" w:rsidRDefault="007B26F5" w:rsidP="003A7CC4">
      <w:pPr>
        <w:spacing w:after="0"/>
        <w:rPr>
          <w:color w:val="000000" w:themeColor="text1"/>
        </w:rPr>
      </w:pPr>
      <w:r w:rsidRPr="00541AD8">
        <w:rPr>
          <w:color w:val="000000" w:themeColor="text1"/>
        </w:rPr>
        <w:t>Z</w:t>
      </w:r>
      <w:r w:rsidR="00590B0F" w:rsidRPr="00541AD8">
        <w:rPr>
          <w:color w:val="000000" w:themeColor="text1"/>
        </w:rPr>
        <w:t xml:space="preserve">a monitoring </w:t>
      </w:r>
      <w:r w:rsidRPr="00541AD8">
        <w:rPr>
          <w:color w:val="000000" w:themeColor="text1"/>
        </w:rPr>
        <w:t xml:space="preserve">Strategii </w:t>
      </w:r>
      <w:r w:rsidR="00CE6E1D" w:rsidRPr="00541AD8">
        <w:rPr>
          <w:color w:val="000000" w:themeColor="text1"/>
        </w:rPr>
        <w:t xml:space="preserve">Rozwoju </w:t>
      </w:r>
      <w:r w:rsidRPr="00541AD8">
        <w:rPr>
          <w:color w:val="000000" w:themeColor="text1"/>
        </w:rPr>
        <w:t xml:space="preserve">MOF Stalowej Woli </w:t>
      </w:r>
      <w:r w:rsidR="00590B0F" w:rsidRPr="00541AD8">
        <w:rPr>
          <w:color w:val="000000" w:themeColor="text1"/>
        </w:rPr>
        <w:t xml:space="preserve">będzie odpowiadał </w:t>
      </w:r>
      <w:r w:rsidRPr="00541AD8">
        <w:rPr>
          <w:color w:val="000000" w:themeColor="text1"/>
        </w:rPr>
        <w:t xml:space="preserve">Zespół </w:t>
      </w:r>
      <w:r w:rsidR="00F428DE" w:rsidRPr="00541AD8">
        <w:rPr>
          <w:color w:val="000000" w:themeColor="text1"/>
        </w:rPr>
        <w:t>ds. Rozwoju Miejskiego Obszaru Funkcjonalnego Stalowej Woli</w:t>
      </w:r>
      <w:r w:rsidR="006754AB" w:rsidRPr="00541AD8">
        <w:rPr>
          <w:color w:val="000000" w:themeColor="text1"/>
        </w:rPr>
        <w:t xml:space="preserve">. </w:t>
      </w:r>
      <w:r w:rsidR="00376FC2" w:rsidRPr="00541AD8">
        <w:rPr>
          <w:color w:val="000000" w:themeColor="text1"/>
        </w:rPr>
        <w:t xml:space="preserve">Dopuszcza się możliwość </w:t>
      </w:r>
      <w:r w:rsidR="006754AB" w:rsidRPr="00541AD8">
        <w:rPr>
          <w:color w:val="000000" w:themeColor="text1"/>
        </w:rPr>
        <w:t>zlecania usług podmiotom zewnętrznym</w:t>
      </w:r>
      <w:r w:rsidR="00376FC2" w:rsidRPr="00541AD8">
        <w:rPr>
          <w:color w:val="000000" w:themeColor="text1"/>
        </w:rPr>
        <w:t xml:space="preserve"> w przypadku akceptacji dla tego działania przez wszystkie gminy MOF Stalowej Woli i zabezpieczeni</w:t>
      </w:r>
      <w:r w:rsidR="003F7BD3" w:rsidRPr="00541AD8">
        <w:rPr>
          <w:color w:val="000000" w:themeColor="text1"/>
        </w:rPr>
        <w:t>a</w:t>
      </w:r>
      <w:r w:rsidR="00376FC2" w:rsidRPr="00541AD8">
        <w:rPr>
          <w:color w:val="000000" w:themeColor="text1"/>
        </w:rPr>
        <w:t xml:space="preserve"> odpowiednich środków finansowych na ten cel</w:t>
      </w:r>
      <w:r w:rsidR="006754AB" w:rsidRPr="00541AD8">
        <w:rPr>
          <w:color w:val="000000" w:themeColor="text1"/>
        </w:rPr>
        <w:t xml:space="preserve">. </w:t>
      </w:r>
      <w:r w:rsidR="00C621FD" w:rsidRPr="00541AD8">
        <w:rPr>
          <w:color w:val="000000" w:themeColor="text1"/>
        </w:rPr>
        <w:t xml:space="preserve">Monitoring </w:t>
      </w:r>
      <w:r w:rsidR="00F3650C" w:rsidRPr="00541AD8">
        <w:rPr>
          <w:color w:val="000000" w:themeColor="text1"/>
        </w:rPr>
        <w:t>S</w:t>
      </w:r>
      <w:r w:rsidR="00C621FD" w:rsidRPr="00541AD8">
        <w:rPr>
          <w:color w:val="000000" w:themeColor="text1"/>
        </w:rPr>
        <w:t xml:space="preserve">trategii prowadzony </w:t>
      </w:r>
      <w:r w:rsidR="00F3650C" w:rsidRPr="00541AD8">
        <w:rPr>
          <w:color w:val="000000" w:themeColor="text1"/>
        </w:rPr>
        <w:t>będzie</w:t>
      </w:r>
      <w:r w:rsidR="00C621FD" w:rsidRPr="00541AD8">
        <w:rPr>
          <w:color w:val="000000" w:themeColor="text1"/>
        </w:rPr>
        <w:t xml:space="preserve"> w ujęciu rocznym. </w:t>
      </w:r>
      <w:r w:rsidR="00590B0F" w:rsidRPr="00541AD8">
        <w:rPr>
          <w:color w:val="000000" w:themeColor="text1"/>
        </w:rPr>
        <w:t>Zespół ds. Rozwoju Miejskiego Obszaru Funkcjonalnego Stalowej Woli odpowiadał będzie za pr</w:t>
      </w:r>
      <w:r w:rsidR="00E533C6" w:rsidRPr="00541AD8">
        <w:rPr>
          <w:color w:val="000000" w:themeColor="text1"/>
        </w:rPr>
        <w:t>zygotowanie rocznych raportów z </w:t>
      </w:r>
      <w:r w:rsidR="00590B0F" w:rsidRPr="00541AD8">
        <w:rPr>
          <w:color w:val="000000" w:themeColor="text1"/>
        </w:rPr>
        <w:t>monitoringu Strategii, obejmujących wskaźniki skwantyfikowane dla poszczególnych działań ujętych w Strategii</w:t>
      </w:r>
      <w:r w:rsidR="007D2BEF" w:rsidRPr="00541AD8">
        <w:rPr>
          <w:color w:val="000000" w:themeColor="text1"/>
        </w:rPr>
        <w:t xml:space="preserve"> (podane w podrozdziale 5.2),</w:t>
      </w:r>
      <w:r w:rsidR="00590B0F" w:rsidRPr="00541AD8">
        <w:rPr>
          <w:color w:val="000000" w:themeColor="text1"/>
        </w:rPr>
        <w:t xml:space="preserve"> które bę</w:t>
      </w:r>
      <w:r w:rsidR="00E533C6" w:rsidRPr="00541AD8">
        <w:rPr>
          <w:color w:val="000000" w:themeColor="text1"/>
        </w:rPr>
        <w:t>dą podstawą mierzenia postępu w </w:t>
      </w:r>
      <w:r w:rsidR="00590B0F" w:rsidRPr="00541AD8">
        <w:rPr>
          <w:color w:val="000000" w:themeColor="text1"/>
        </w:rPr>
        <w:t>osiąganiu</w:t>
      </w:r>
      <w:r w:rsidRPr="00541AD8">
        <w:rPr>
          <w:color w:val="000000" w:themeColor="text1"/>
        </w:rPr>
        <w:t xml:space="preserve"> założonych</w:t>
      </w:r>
      <w:r w:rsidR="00590B0F" w:rsidRPr="00541AD8">
        <w:rPr>
          <w:color w:val="000000" w:themeColor="text1"/>
        </w:rPr>
        <w:t xml:space="preserve"> celów. Raporty będą przedstawiane organom wykonawczym wszystkich gmin MOF. </w:t>
      </w:r>
      <w:r w:rsidR="006754AB" w:rsidRPr="00541AD8">
        <w:rPr>
          <w:color w:val="000000" w:themeColor="text1"/>
          <w:szCs w:val="23"/>
        </w:rPr>
        <w:t xml:space="preserve">Jawność monitoringu będzie zagwarantowana poprzez </w:t>
      </w:r>
      <w:r w:rsidR="006754AB" w:rsidRPr="00541AD8">
        <w:rPr>
          <w:color w:val="000000" w:themeColor="text1"/>
        </w:rPr>
        <w:t xml:space="preserve">umieszczenie informacji o jego wynikach na stronach </w:t>
      </w:r>
      <w:r w:rsidR="00F428DE" w:rsidRPr="00541AD8">
        <w:rPr>
          <w:color w:val="000000" w:themeColor="text1"/>
        </w:rPr>
        <w:t xml:space="preserve">internetowych </w:t>
      </w:r>
      <w:r w:rsidR="006754AB" w:rsidRPr="00541AD8">
        <w:rPr>
          <w:color w:val="000000" w:themeColor="text1"/>
        </w:rPr>
        <w:t>samorządów wchodzących w skład</w:t>
      </w:r>
      <w:r w:rsidR="00F428DE" w:rsidRPr="00541AD8">
        <w:rPr>
          <w:color w:val="000000" w:themeColor="text1"/>
        </w:rPr>
        <w:t xml:space="preserve"> obszaru funkcjonalnego</w:t>
      </w:r>
      <w:r w:rsidR="006754AB" w:rsidRPr="00541AD8">
        <w:rPr>
          <w:color w:val="000000" w:themeColor="text1"/>
        </w:rPr>
        <w:t>.</w:t>
      </w:r>
      <w:r w:rsidR="003A7CC4" w:rsidRPr="00541AD8">
        <w:rPr>
          <w:color w:val="000000" w:themeColor="text1"/>
        </w:rPr>
        <w:t xml:space="preserve"> </w:t>
      </w:r>
      <w:r w:rsidR="00590B0F" w:rsidRPr="00541AD8">
        <w:rPr>
          <w:color w:val="000000" w:themeColor="text1"/>
        </w:rPr>
        <w:t>Etapy monitoringu</w:t>
      </w:r>
      <w:r w:rsidRPr="00541AD8">
        <w:rPr>
          <w:color w:val="000000" w:themeColor="text1"/>
        </w:rPr>
        <w:t xml:space="preserve"> </w:t>
      </w:r>
      <w:r w:rsidRPr="00541AD8">
        <w:rPr>
          <w:color w:val="000000" w:themeColor="text1"/>
          <w:szCs w:val="23"/>
        </w:rPr>
        <w:t xml:space="preserve">Strategii </w:t>
      </w:r>
      <w:r w:rsidR="00CE6E1D" w:rsidRPr="00541AD8">
        <w:rPr>
          <w:color w:val="000000" w:themeColor="text1"/>
          <w:szCs w:val="23"/>
        </w:rPr>
        <w:t xml:space="preserve">Rozwoju </w:t>
      </w:r>
      <w:r w:rsidRPr="00541AD8">
        <w:rPr>
          <w:color w:val="000000" w:themeColor="text1"/>
          <w:szCs w:val="23"/>
        </w:rPr>
        <w:t>MOF Stalowej Woli</w:t>
      </w:r>
      <w:r w:rsidR="00CE6E1D" w:rsidRPr="00541AD8">
        <w:rPr>
          <w:color w:val="000000" w:themeColor="text1"/>
          <w:szCs w:val="23"/>
        </w:rPr>
        <w:t xml:space="preserve"> na lata 2014-2020</w:t>
      </w:r>
      <w:r w:rsidR="00590B0F" w:rsidRPr="00541AD8">
        <w:rPr>
          <w:color w:val="000000" w:themeColor="text1"/>
        </w:rPr>
        <w:t>:</w:t>
      </w:r>
    </w:p>
    <w:p w14:paraId="2E58401D" w14:textId="21F55A50" w:rsidR="00590B0F" w:rsidRPr="00541AD8" w:rsidRDefault="00590B0F" w:rsidP="007016B9">
      <w:pPr>
        <w:pStyle w:val="Akapitzlist"/>
        <w:numPr>
          <w:ilvl w:val="0"/>
          <w:numId w:val="60"/>
        </w:numPr>
        <w:rPr>
          <w:color w:val="000000" w:themeColor="text1"/>
        </w:rPr>
      </w:pPr>
      <w:r w:rsidRPr="00541AD8">
        <w:rPr>
          <w:color w:val="000000" w:themeColor="text1"/>
        </w:rPr>
        <w:t>zbieranie danych,</w:t>
      </w:r>
    </w:p>
    <w:p w14:paraId="38FCE71B" w14:textId="11F886AB" w:rsidR="00590B0F" w:rsidRPr="00541AD8" w:rsidRDefault="00590B0F" w:rsidP="007016B9">
      <w:pPr>
        <w:pStyle w:val="Akapitzlist"/>
        <w:numPr>
          <w:ilvl w:val="0"/>
          <w:numId w:val="60"/>
        </w:numPr>
        <w:rPr>
          <w:color w:val="000000" w:themeColor="text1"/>
        </w:rPr>
      </w:pPr>
      <w:r w:rsidRPr="00541AD8">
        <w:rPr>
          <w:color w:val="000000" w:themeColor="text1"/>
        </w:rPr>
        <w:t>analiza danych wraz z identyfikacją odchyleń od planu,</w:t>
      </w:r>
    </w:p>
    <w:p w14:paraId="34E07D6A" w14:textId="21F5C687" w:rsidR="00590B0F" w:rsidRPr="00541AD8" w:rsidRDefault="00590B0F" w:rsidP="007016B9">
      <w:pPr>
        <w:pStyle w:val="Akapitzlist"/>
        <w:numPr>
          <w:ilvl w:val="0"/>
          <w:numId w:val="60"/>
        </w:numPr>
        <w:rPr>
          <w:color w:val="000000" w:themeColor="text1"/>
        </w:rPr>
      </w:pPr>
      <w:r w:rsidRPr="00541AD8">
        <w:rPr>
          <w:color w:val="000000" w:themeColor="text1"/>
        </w:rPr>
        <w:t xml:space="preserve">przygotowanie </w:t>
      </w:r>
      <w:r w:rsidR="007B26F5" w:rsidRPr="00541AD8">
        <w:rPr>
          <w:color w:val="000000" w:themeColor="text1"/>
        </w:rPr>
        <w:t xml:space="preserve">i </w:t>
      </w:r>
      <w:r w:rsidRPr="00541AD8">
        <w:rPr>
          <w:color w:val="000000" w:themeColor="text1"/>
        </w:rPr>
        <w:t>upowszechnienie raportu,</w:t>
      </w:r>
    </w:p>
    <w:p w14:paraId="454295DE" w14:textId="1972074B" w:rsidR="00590B0F" w:rsidRPr="00541AD8" w:rsidRDefault="00590B0F" w:rsidP="007016B9">
      <w:pPr>
        <w:pStyle w:val="Akapitzlist"/>
        <w:numPr>
          <w:ilvl w:val="0"/>
          <w:numId w:val="60"/>
        </w:numPr>
        <w:rPr>
          <w:color w:val="000000" w:themeColor="text1"/>
        </w:rPr>
      </w:pPr>
      <w:r w:rsidRPr="00541AD8">
        <w:rPr>
          <w:color w:val="000000" w:themeColor="text1"/>
        </w:rPr>
        <w:t>propozycje ewentualnych zmian w Strategii.</w:t>
      </w:r>
    </w:p>
    <w:p w14:paraId="3525C3D9" w14:textId="461012C6" w:rsidR="007B26F5" w:rsidRPr="00541AD8" w:rsidRDefault="007B26F5" w:rsidP="006754AB">
      <w:pPr>
        <w:spacing w:after="0"/>
        <w:rPr>
          <w:color w:val="000000" w:themeColor="text1"/>
          <w:szCs w:val="23"/>
        </w:rPr>
      </w:pPr>
      <w:r w:rsidRPr="00541AD8">
        <w:rPr>
          <w:color w:val="000000" w:themeColor="text1"/>
          <w:szCs w:val="23"/>
        </w:rPr>
        <w:lastRenderedPageBreak/>
        <w:t>Ewaluacja dotyczy efektów wdrażania Strategii oraz jej wpływu na rzeczywisty rozwój społeczno-gospodarczy MOF Stalowej Woli. Ewaluacja pozwoli zbadać, w jakim stopniu Strategia rozwiązała zdiagnozowane problemy i jakie powinny</w:t>
      </w:r>
      <w:r w:rsidR="00E533C6" w:rsidRPr="00541AD8">
        <w:rPr>
          <w:color w:val="000000" w:themeColor="text1"/>
          <w:szCs w:val="23"/>
        </w:rPr>
        <w:t xml:space="preserve"> zostać wdrożone usprawnienia i </w:t>
      </w:r>
      <w:r w:rsidRPr="00541AD8">
        <w:rPr>
          <w:color w:val="000000" w:themeColor="text1"/>
          <w:szCs w:val="23"/>
        </w:rPr>
        <w:t xml:space="preserve">działania korygujące w kolejnych latach. </w:t>
      </w:r>
      <w:r w:rsidR="001C67CF" w:rsidRPr="00541AD8">
        <w:rPr>
          <w:color w:val="000000" w:themeColor="text1"/>
          <w:szCs w:val="23"/>
        </w:rPr>
        <w:t xml:space="preserve">Za ewaluację odpowiedzialny będzie </w:t>
      </w:r>
      <w:r w:rsidR="001C67CF" w:rsidRPr="00541AD8">
        <w:rPr>
          <w:color w:val="000000" w:themeColor="text1"/>
        </w:rPr>
        <w:t>Zespół ds. Rozwoju Miejskiego Obszaru Funkcjonalnego Stalowej Woli, który przygotuje stosowny raport z przeprowadzonych badań ewaluacyjnych i będzie odpowiadał za jego upowszechnienie (przedstawienie organom wykonawczym wszystkich gmin MOF, umieszczenie na stronach internetowych gmin MOF). Raport z ewaluacji będzie w głównej mierze opierał się na analizie rocznych raportów monitoringowych Strategii i będ</w:t>
      </w:r>
      <w:r w:rsidR="007D2BEF" w:rsidRPr="00541AD8">
        <w:rPr>
          <w:color w:val="000000" w:themeColor="text1"/>
        </w:rPr>
        <w:t>zie</w:t>
      </w:r>
      <w:r w:rsidR="001C67CF" w:rsidRPr="00541AD8">
        <w:rPr>
          <w:color w:val="000000" w:themeColor="text1"/>
        </w:rPr>
        <w:t xml:space="preserve"> obejmował ocenę efektów wdrażania Strategii na tle zdefiniowanych w niej celów</w:t>
      </w:r>
      <w:r w:rsidR="007D2BEF" w:rsidRPr="00541AD8">
        <w:rPr>
          <w:color w:val="000000" w:themeColor="text1"/>
        </w:rPr>
        <w:t>.</w:t>
      </w:r>
      <w:r w:rsidR="001C67CF" w:rsidRPr="00541AD8">
        <w:rPr>
          <w:color w:val="000000" w:themeColor="text1"/>
        </w:rPr>
        <w:t xml:space="preserve"> </w:t>
      </w:r>
      <w:r w:rsidRPr="00541AD8">
        <w:rPr>
          <w:color w:val="000000" w:themeColor="text1"/>
          <w:szCs w:val="23"/>
        </w:rPr>
        <w:t xml:space="preserve">Etapy ewaluacji Strategii </w:t>
      </w:r>
      <w:r w:rsidR="00CE6E1D" w:rsidRPr="00541AD8">
        <w:rPr>
          <w:color w:val="000000" w:themeColor="text1"/>
          <w:szCs w:val="23"/>
        </w:rPr>
        <w:t xml:space="preserve">Rozwoju </w:t>
      </w:r>
      <w:r w:rsidRPr="00541AD8">
        <w:rPr>
          <w:color w:val="000000" w:themeColor="text1"/>
          <w:szCs w:val="23"/>
        </w:rPr>
        <w:t>MOF Stalowej Woli</w:t>
      </w:r>
      <w:r w:rsidR="00CE6E1D" w:rsidRPr="00541AD8">
        <w:rPr>
          <w:color w:val="000000" w:themeColor="text1"/>
          <w:szCs w:val="23"/>
        </w:rPr>
        <w:t xml:space="preserve"> na lata 2014-2020</w:t>
      </w:r>
      <w:r w:rsidRPr="00541AD8">
        <w:rPr>
          <w:color w:val="000000" w:themeColor="text1"/>
          <w:szCs w:val="23"/>
        </w:rPr>
        <w:t>:</w:t>
      </w:r>
    </w:p>
    <w:p w14:paraId="04D73932" w14:textId="66C3A52C" w:rsidR="007B26F5" w:rsidRPr="00826B35" w:rsidRDefault="007B26F5" w:rsidP="007016B9">
      <w:pPr>
        <w:pStyle w:val="Akapitzlist"/>
        <w:numPr>
          <w:ilvl w:val="0"/>
          <w:numId w:val="61"/>
        </w:numPr>
        <w:spacing w:after="0"/>
        <w:rPr>
          <w:color w:val="000000" w:themeColor="text1"/>
          <w:szCs w:val="23"/>
        </w:rPr>
      </w:pPr>
      <w:r w:rsidRPr="00826B35">
        <w:rPr>
          <w:color w:val="000000" w:themeColor="text1"/>
          <w:szCs w:val="23"/>
        </w:rPr>
        <w:t xml:space="preserve">analiza i ocena ex </w:t>
      </w:r>
      <w:proofErr w:type="spellStart"/>
      <w:r w:rsidRPr="00826B35">
        <w:rPr>
          <w:color w:val="000000" w:themeColor="text1"/>
          <w:szCs w:val="23"/>
        </w:rPr>
        <w:t>ante</w:t>
      </w:r>
      <w:proofErr w:type="spellEnd"/>
      <w:r w:rsidRPr="00826B35">
        <w:rPr>
          <w:color w:val="000000" w:themeColor="text1"/>
          <w:szCs w:val="23"/>
        </w:rPr>
        <w:t xml:space="preserve"> – </w:t>
      </w:r>
      <w:r w:rsidR="001C67CF" w:rsidRPr="00826B35">
        <w:rPr>
          <w:color w:val="000000" w:themeColor="text1"/>
          <w:szCs w:val="23"/>
        </w:rPr>
        <w:t>wykonana na początku realizacji działań Strategii,</w:t>
      </w:r>
    </w:p>
    <w:p w14:paraId="1079F2D9" w14:textId="14275403" w:rsidR="007B26F5" w:rsidRPr="00826B35" w:rsidRDefault="007B26F5" w:rsidP="007016B9">
      <w:pPr>
        <w:pStyle w:val="Akapitzlist"/>
        <w:numPr>
          <w:ilvl w:val="0"/>
          <w:numId w:val="61"/>
        </w:numPr>
        <w:spacing w:after="0"/>
        <w:rPr>
          <w:color w:val="000000" w:themeColor="text1"/>
          <w:szCs w:val="23"/>
        </w:rPr>
      </w:pPr>
      <w:r w:rsidRPr="00826B35">
        <w:rPr>
          <w:color w:val="000000" w:themeColor="text1"/>
          <w:szCs w:val="23"/>
        </w:rPr>
        <w:t xml:space="preserve">analiza i ocena </w:t>
      </w:r>
      <w:proofErr w:type="spellStart"/>
      <w:r w:rsidR="001C67CF" w:rsidRPr="00826B35">
        <w:rPr>
          <w:color w:val="000000" w:themeColor="text1"/>
          <w:szCs w:val="23"/>
        </w:rPr>
        <w:t>mid</w:t>
      </w:r>
      <w:proofErr w:type="spellEnd"/>
      <w:r w:rsidR="001C67CF" w:rsidRPr="00826B35">
        <w:rPr>
          <w:color w:val="000000" w:themeColor="text1"/>
          <w:szCs w:val="23"/>
        </w:rPr>
        <w:t xml:space="preserve"> term – wykonana w trakcie realizacji działań Strategii,</w:t>
      </w:r>
    </w:p>
    <w:p w14:paraId="455FDB7A" w14:textId="19BC7686" w:rsidR="001C67CF" w:rsidRPr="00826B35" w:rsidRDefault="001C67CF" w:rsidP="007016B9">
      <w:pPr>
        <w:pStyle w:val="Akapitzlist"/>
        <w:numPr>
          <w:ilvl w:val="0"/>
          <w:numId w:val="61"/>
        </w:numPr>
        <w:rPr>
          <w:color w:val="000000" w:themeColor="text1"/>
          <w:szCs w:val="23"/>
        </w:rPr>
      </w:pPr>
      <w:r w:rsidRPr="00826B35">
        <w:rPr>
          <w:color w:val="000000" w:themeColor="text1"/>
          <w:szCs w:val="23"/>
        </w:rPr>
        <w:t>analiza i ocena ex post – wykonana po zakończeniu realizacji działań Strategii.</w:t>
      </w:r>
    </w:p>
    <w:p w14:paraId="5EE9FE4C" w14:textId="3D95E633" w:rsidR="006754AB" w:rsidRPr="00826B35" w:rsidRDefault="006754AB" w:rsidP="00E36BEA">
      <w:pPr>
        <w:rPr>
          <w:color w:val="000000" w:themeColor="text1"/>
          <w:szCs w:val="23"/>
        </w:rPr>
      </w:pPr>
      <w:r w:rsidRPr="00826B35">
        <w:rPr>
          <w:color w:val="000000" w:themeColor="text1"/>
          <w:szCs w:val="23"/>
        </w:rPr>
        <w:t xml:space="preserve">Procedura zmian w Strategii </w:t>
      </w:r>
      <w:r w:rsidR="007D2BEF" w:rsidRPr="00826B35">
        <w:rPr>
          <w:color w:val="000000" w:themeColor="text1"/>
          <w:szCs w:val="23"/>
        </w:rPr>
        <w:t xml:space="preserve">prowadzona </w:t>
      </w:r>
      <w:r w:rsidRPr="00826B35">
        <w:rPr>
          <w:color w:val="000000" w:themeColor="text1"/>
          <w:szCs w:val="23"/>
        </w:rPr>
        <w:t xml:space="preserve">będzie przez </w:t>
      </w:r>
      <w:r w:rsidR="00376FC2" w:rsidRPr="00826B35">
        <w:rPr>
          <w:color w:val="000000" w:themeColor="text1"/>
        </w:rPr>
        <w:t>Zesp</w:t>
      </w:r>
      <w:r w:rsidR="007D2BEF" w:rsidRPr="00826B35">
        <w:rPr>
          <w:color w:val="000000" w:themeColor="text1"/>
        </w:rPr>
        <w:t>ół</w:t>
      </w:r>
      <w:r w:rsidR="00376FC2" w:rsidRPr="00826B35">
        <w:rPr>
          <w:color w:val="000000" w:themeColor="text1"/>
        </w:rPr>
        <w:t xml:space="preserve"> ds. Rozwoju Miejskiego Obszaru Funkcjonalnego Stalowej Woli, </w:t>
      </w:r>
      <w:r w:rsidR="007D2BEF" w:rsidRPr="00826B35">
        <w:rPr>
          <w:color w:val="000000" w:themeColor="text1"/>
        </w:rPr>
        <w:t xml:space="preserve">który </w:t>
      </w:r>
      <w:r w:rsidR="00376FC2" w:rsidRPr="00826B35">
        <w:rPr>
          <w:color w:val="000000" w:themeColor="text1"/>
        </w:rPr>
        <w:t xml:space="preserve">przygotuje </w:t>
      </w:r>
      <w:r w:rsidR="003A7CC4" w:rsidRPr="00826B35">
        <w:rPr>
          <w:color w:val="000000" w:themeColor="text1"/>
        </w:rPr>
        <w:t>projekt zaktualizowanej</w:t>
      </w:r>
      <w:r w:rsidR="00376FC2" w:rsidRPr="00826B35">
        <w:rPr>
          <w:color w:val="000000" w:themeColor="text1"/>
        </w:rPr>
        <w:t xml:space="preserve"> Strategii na</w:t>
      </w:r>
      <w:r w:rsidRPr="00826B35">
        <w:rPr>
          <w:color w:val="000000" w:themeColor="text1"/>
          <w:szCs w:val="23"/>
        </w:rPr>
        <w:t xml:space="preserve"> podstawie informacji i propozycji zebranych </w:t>
      </w:r>
      <w:r w:rsidR="00F3650C" w:rsidRPr="00826B35">
        <w:rPr>
          <w:color w:val="000000" w:themeColor="text1"/>
          <w:szCs w:val="23"/>
        </w:rPr>
        <w:t>od przedstawicieli</w:t>
      </w:r>
      <w:r w:rsidRPr="00826B35">
        <w:rPr>
          <w:color w:val="000000" w:themeColor="text1"/>
          <w:szCs w:val="23"/>
        </w:rPr>
        <w:t xml:space="preserve"> samorządów tworzących </w:t>
      </w:r>
      <w:r w:rsidR="00F428DE" w:rsidRPr="00826B35">
        <w:rPr>
          <w:color w:val="000000" w:themeColor="text1"/>
          <w:szCs w:val="23"/>
        </w:rPr>
        <w:t>MOF</w:t>
      </w:r>
      <w:r w:rsidR="007D2BEF" w:rsidRPr="00826B35">
        <w:rPr>
          <w:color w:val="000000" w:themeColor="text1"/>
          <w:szCs w:val="23"/>
        </w:rPr>
        <w:t xml:space="preserve"> w trakcie procedury monitoringowej</w:t>
      </w:r>
      <w:r w:rsidRPr="00826B35">
        <w:rPr>
          <w:color w:val="000000" w:themeColor="text1"/>
          <w:szCs w:val="23"/>
        </w:rPr>
        <w:t xml:space="preserve">. </w:t>
      </w:r>
      <w:r w:rsidR="00C621FD" w:rsidRPr="00826B35">
        <w:rPr>
          <w:color w:val="000000" w:themeColor="text1"/>
          <w:szCs w:val="23"/>
        </w:rPr>
        <w:t>Wszystkie g</w:t>
      </w:r>
      <w:r w:rsidR="00376FC2" w:rsidRPr="00826B35">
        <w:rPr>
          <w:color w:val="000000" w:themeColor="text1"/>
          <w:szCs w:val="23"/>
        </w:rPr>
        <w:t>miny tworzące MOF Stalowej Woli zobowiązane są w szczególności do</w:t>
      </w:r>
      <w:r w:rsidRPr="00826B35">
        <w:rPr>
          <w:color w:val="000000" w:themeColor="text1"/>
          <w:szCs w:val="23"/>
        </w:rPr>
        <w:t>:</w:t>
      </w:r>
    </w:p>
    <w:p w14:paraId="249A5A78" w14:textId="22A00456" w:rsidR="00376FC2" w:rsidRPr="00826B35" w:rsidRDefault="00376FC2" w:rsidP="007016B9">
      <w:pPr>
        <w:pStyle w:val="Akapitzlist"/>
        <w:numPr>
          <w:ilvl w:val="0"/>
          <w:numId w:val="62"/>
        </w:numPr>
        <w:rPr>
          <w:color w:val="000000" w:themeColor="text1"/>
        </w:rPr>
      </w:pPr>
      <w:r w:rsidRPr="00826B35">
        <w:rPr>
          <w:color w:val="000000" w:themeColor="text1"/>
        </w:rPr>
        <w:t xml:space="preserve">wyznaczenia </w:t>
      </w:r>
      <w:r w:rsidR="00C621FD" w:rsidRPr="00826B35">
        <w:rPr>
          <w:color w:val="000000" w:themeColor="text1"/>
        </w:rPr>
        <w:t>osoby/</w:t>
      </w:r>
      <w:r w:rsidRPr="00826B35">
        <w:rPr>
          <w:color w:val="000000" w:themeColor="text1"/>
        </w:rPr>
        <w:t xml:space="preserve">osób odpowiedzialnych za przekazywanie informacji o przebiegu realizacji działań Strategii na terenie </w:t>
      </w:r>
      <w:r w:rsidR="00C621FD" w:rsidRPr="00826B35">
        <w:rPr>
          <w:color w:val="000000" w:themeColor="text1"/>
        </w:rPr>
        <w:t>danej</w:t>
      </w:r>
      <w:r w:rsidRPr="00826B35">
        <w:rPr>
          <w:color w:val="000000" w:themeColor="text1"/>
        </w:rPr>
        <w:t xml:space="preserve"> gminy MOF</w:t>
      </w:r>
      <w:r w:rsidR="00F3650C" w:rsidRPr="00826B35">
        <w:rPr>
          <w:color w:val="000000" w:themeColor="text1"/>
        </w:rPr>
        <w:t xml:space="preserve"> i osiąganych wskaźnikach</w:t>
      </w:r>
      <w:r w:rsidR="003A7CC4" w:rsidRPr="00826B35">
        <w:rPr>
          <w:color w:val="000000" w:themeColor="text1"/>
        </w:rPr>
        <w:t>,</w:t>
      </w:r>
    </w:p>
    <w:p w14:paraId="51CD932F" w14:textId="048C89F9" w:rsidR="006754AB" w:rsidRPr="00826B35" w:rsidRDefault="006754AB" w:rsidP="007016B9">
      <w:pPr>
        <w:pStyle w:val="Akapitzlist"/>
        <w:numPr>
          <w:ilvl w:val="0"/>
          <w:numId w:val="62"/>
        </w:numPr>
        <w:rPr>
          <w:color w:val="000000" w:themeColor="text1"/>
        </w:rPr>
      </w:pPr>
      <w:r w:rsidRPr="00826B35">
        <w:rPr>
          <w:color w:val="000000" w:themeColor="text1"/>
        </w:rPr>
        <w:t>przekazywania informacji o zmianach w </w:t>
      </w:r>
      <w:r w:rsidR="007D2BEF" w:rsidRPr="00826B35">
        <w:rPr>
          <w:color w:val="000000" w:themeColor="text1"/>
        </w:rPr>
        <w:t xml:space="preserve">lokalnych </w:t>
      </w:r>
      <w:r w:rsidRPr="00826B35">
        <w:rPr>
          <w:color w:val="000000" w:themeColor="text1"/>
        </w:rPr>
        <w:t>dokumentach strategicznych,</w:t>
      </w:r>
    </w:p>
    <w:p w14:paraId="0AED6EA3" w14:textId="77777777" w:rsidR="003A7CC4" w:rsidRPr="00826B35" w:rsidRDefault="00C621FD" w:rsidP="007016B9">
      <w:pPr>
        <w:pStyle w:val="Akapitzlist"/>
        <w:numPr>
          <w:ilvl w:val="0"/>
          <w:numId w:val="62"/>
        </w:numPr>
        <w:rPr>
          <w:color w:val="000000" w:themeColor="text1"/>
        </w:rPr>
      </w:pPr>
      <w:r w:rsidRPr="00826B35">
        <w:rPr>
          <w:color w:val="000000" w:themeColor="text1"/>
        </w:rPr>
        <w:t>przekazywania wszelkich innych informacji o czynnikach powodujących konieczność wprowadzenia zmian w Strategii,</w:t>
      </w:r>
    </w:p>
    <w:p w14:paraId="7806900D" w14:textId="650CF6F9" w:rsidR="00F3650C" w:rsidRPr="00826B35" w:rsidRDefault="00C621FD" w:rsidP="007016B9">
      <w:pPr>
        <w:pStyle w:val="Akapitzlist"/>
        <w:numPr>
          <w:ilvl w:val="0"/>
          <w:numId w:val="62"/>
        </w:numPr>
        <w:rPr>
          <w:color w:val="000000" w:themeColor="text1"/>
        </w:rPr>
      </w:pPr>
      <w:r w:rsidRPr="00826B35">
        <w:rPr>
          <w:color w:val="000000" w:themeColor="text1"/>
        </w:rPr>
        <w:t>przekazywania informacji o ewentualnych zagrożeniach czy nieprawidłowościach związanych</w:t>
      </w:r>
      <w:r w:rsidR="003B663C">
        <w:rPr>
          <w:color w:val="000000" w:themeColor="text1"/>
        </w:rPr>
        <w:t xml:space="preserve"> z realizacją działań Strategii w ramach projektów zintegrowanych wdrażanych w oparciu o konkursy dedykowane dla MOF.</w:t>
      </w:r>
      <w:r w:rsidR="00F3650C" w:rsidRPr="00826B35">
        <w:rPr>
          <w:color w:val="000000" w:themeColor="text1"/>
        </w:rPr>
        <w:br w:type="page"/>
      </w:r>
    </w:p>
    <w:p w14:paraId="257A1C09" w14:textId="6FBCA193" w:rsidR="00B226E2" w:rsidRPr="00A90D19" w:rsidRDefault="00E625FD" w:rsidP="00B226E2">
      <w:pPr>
        <w:pStyle w:val="Nagwek1"/>
        <w:rPr>
          <w:rFonts w:ascii="Calibri Light" w:hAnsi="Calibri Light"/>
        </w:rPr>
      </w:pPr>
      <w:bookmarkStart w:id="203" w:name="_Toc375044834"/>
      <w:bookmarkStart w:id="204" w:name="_Toc378680833"/>
      <w:bookmarkStart w:id="205" w:name="_Toc404245791"/>
      <w:bookmarkStart w:id="206" w:name="_Toc454197523"/>
      <w:bookmarkEnd w:id="196"/>
      <w:bookmarkEnd w:id="197"/>
      <w:r>
        <w:rPr>
          <w:rFonts w:ascii="Calibri Light" w:hAnsi="Calibri Light"/>
        </w:rPr>
        <w:lastRenderedPageBreak/>
        <w:t>1</w:t>
      </w:r>
      <w:r w:rsidR="00BC64C6">
        <w:rPr>
          <w:rFonts w:ascii="Calibri Light" w:hAnsi="Calibri Light"/>
        </w:rPr>
        <w:t>0</w:t>
      </w:r>
      <w:r w:rsidR="00B226E2" w:rsidRPr="00A90D19">
        <w:rPr>
          <w:rFonts w:ascii="Calibri Light" w:hAnsi="Calibri Light"/>
        </w:rPr>
        <w:t>. Konsultacje społeczne</w:t>
      </w:r>
      <w:bookmarkEnd w:id="203"/>
      <w:bookmarkEnd w:id="204"/>
      <w:bookmarkEnd w:id="205"/>
      <w:bookmarkEnd w:id="206"/>
      <w:r w:rsidR="00B226E2" w:rsidRPr="00A90D19">
        <w:rPr>
          <w:rFonts w:ascii="Calibri Light" w:hAnsi="Calibri Light"/>
        </w:rPr>
        <w:t xml:space="preserve"> </w:t>
      </w:r>
    </w:p>
    <w:p w14:paraId="66953259" w14:textId="58B27754" w:rsidR="00681DE8" w:rsidRDefault="00A054D4" w:rsidP="00B226E2">
      <w:pPr>
        <w:rPr>
          <w:rFonts w:ascii="Calibri Light" w:hAnsi="Calibri Light"/>
        </w:rPr>
      </w:pPr>
      <w:r>
        <w:rPr>
          <w:rFonts w:ascii="Calibri Light" w:hAnsi="Calibri Light"/>
        </w:rPr>
        <w:t>R</w:t>
      </w:r>
      <w:r w:rsidR="00681DE8" w:rsidRPr="00E36BEA">
        <w:rPr>
          <w:rFonts w:ascii="Calibri Light" w:hAnsi="Calibri Light"/>
        </w:rPr>
        <w:t>aport z konsultacji społecznych</w:t>
      </w:r>
      <w:r w:rsidR="00BF3997">
        <w:rPr>
          <w:rFonts w:ascii="Calibri Light" w:hAnsi="Calibri Light"/>
        </w:rPr>
        <w:t xml:space="preserve"> przeprowadzonych na </w:t>
      </w:r>
      <w:r w:rsidR="00CE6E1D" w:rsidRPr="00E36BEA">
        <w:rPr>
          <w:rFonts w:ascii="Calibri Light" w:hAnsi="Calibri Light"/>
        </w:rPr>
        <w:t>potrzeby opracowania Strategii Rozwoju MOF Stalowej Woli na lata 2014-2020</w:t>
      </w:r>
      <w:r>
        <w:rPr>
          <w:rFonts w:ascii="Calibri Light" w:hAnsi="Calibri Light"/>
        </w:rPr>
        <w:t xml:space="preserve"> </w:t>
      </w:r>
      <w:r w:rsidRPr="00561B29">
        <w:rPr>
          <w:rFonts w:ascii="Calibri Light" w:hAnsi="Calibri Light"/>
        </w:rPr>
        <w:t xml:space="preserve">został zaprezentowany w Załączniku </w:t>
      </w:r>
      <w:r>
        <w:rPr>
          <w:rFonts w:ascii="Calibri Light" w:hAnsi="Calibri Light"/>
        </w:rPr>
        <w:t>2</w:t>
      </w:r>
      <w:r w:rsidRPr="00561B29">
        <w:rPr>
          <w:rFonts w:ascii="Calibri Light" w:hAnsi="Calibri Light"/>
        </w:rPr>
        <w:t>. do Strategii.</w:t>
      </w:r>
    </w:p>
    <w:p w14:paraId="7F9A2665" w14:textId="77777777" w:rsidR="00D47AE0" w:rsidRPr="00BF3997" w:rsidRDefault="00D47AE0">
      <w:pPr>
        <w:spacing w:after="160" w:line="259" w:lineRule="auto"/>
        <w:jc w:val="left"/>
        <w:rPr>
          <w:rFonts w:ascii="Calibri Light" w:hAnsi="Calibri Light"/>
        </w:rPr>
      </w:pPr>
      <w:bookmarkStart w:id="207" w:name="_Toc378680834"/>
      <w:r>
        <w:rPr>
          <w:rFonts w:ascii="Calibri Light" w:hAnsi="Calibri Light"/>
        </w:rPr>
        <w:br w:type="page"/>
      </w:r>
    </w:p>
    <w:p w14:paraId="57BFF889" w14:textId="4712BDBA" w:rsidR="00B226E2" w:rsidRPr="00A90D19" w:rsidRDefault="00E625FD" w:rsidP="00B226E2">
      <w:pPr>
        <w:pStyle w:val="StylZIT1"/>
        <w:rPr>
          <w:rFonts w:ascii="Calibri Light" w:hAnsi="Calibri Light"/>
        </w:rPr>
      </w:pPr>
      <w:bookmarkStart w:id="208" w:name="_Toc404245792"/>
      <w:bookmarkStart w:id="209" w:name="_Toc454197524"/>
      <w:r>
        <w:rPr>
          <w:rFonts w:ascii="Calibri Light" w:hAnsi="Calibri Light"/>
        </w:rPr>
        <w:lastRenderedPageBreak/>
        <w:t>1</w:t>
      </w:r>
      <w:r w:rsidR="00BC64C6">
        <w:rPr>
          <w:rFonts w:ascii="Calibri Light" w:hAnsi="Calibri Light"/>
        </w:rPr>
        <w:t>1</w:t>
      </w:r>
      <w:r w:rsidR="00B226E2" w:rsidRPr="00A90D19">
        <w:rPr>
          <w:rFonts w:ascii="Calibri Light" w:hAnsi="Calibri Light"/>
        </w:rPr>
        <w:t>. Strategiczna Ocena Oddziaływania na Środowisko</w:t>
      </w:r>
      <w:bookmarkEnd w:id="207"/>
      <w:bookmarkEnd w:id="208"/>
      <w:bookmarkEnd w:id="209"/>
    </w:p>
    <w:p w14:paraId="7C776018" w14:textId="4DCAF617" w:rsidR="00A971A2" w:rsidRPr="00561B29" w:rsidRDefault="00A971A2" w:rsidP="00BF3997">
      <w:pPr>
        <w:rPr>
          <w:rFonts w:ascii="Calibri Light" w:hAnsi="Calibri Light"/>
        </w:rPr>
      </w:pPr>
      <w:r w:rsidRPr="00561B29">
        <w:rPr>
          <w:rFonts w:ascii="Calibri Light" w:hAnsi="Calibri Light"/>
        </w:rPr>
        <w:t>Opis działań związanych ze Strategiczną Oceną Oddziaływania na Środowisko został</w:t>
      </w:r>
      <w:r w:rsidR="003B387B" w:rsidRPr="00561B29">
        <w:rPr>
          <w:rFonts w:ascii="Calibri Light" w:hAnsi="Calibri Light"/>
        </w:rPr>
        <w:t xml:space="preserve"> zaprezentowan</w:t>
      </w:r>
      <w:r w:rsidRPr="00561B29">
        <w:rPr>
          <w:rFonts w:ascii="Calibri Light" w:hAnsi="Calibri Light"/>
        </w:rPr>
        <w:t>y</w:t>
      </w:r>
      <w:r w:rsidR="003B387B" w:rsidRPr="00561B29">
        <w:rPr>
          <w:rFonts w:ascii="Calibri Light" w:hAnsi="Calibri Light"/>
        </w:rPr>
        <w:t xml:space="preserve"> </w:t>
      </w:r>
      <w:r w:rsidRPr="00561B29">
        <w:rPr>
          <w:rFonts w:ascii="Calibri Light" w:hAnsi="Calibri Light"/>
        </w:rPr>
        <w:t>w Załączniku 3</w:t>
      </w:r>
      <w:r w:rsidR="00561B29" w:rsidRPr="00561B29">
        <w:rPr>
          <w:rFonts w:ascii="Calibri Light" w:hAnsi="Calibri Light"/>
        </w:rPr>
        <w:t>.</w:t>
      </w:r>
      <w:r w:rsidRPr="00561B29">
        <w:rPr>
          <w:rFonts w:ascii="Calibri Light" w:hAnsi="Calibri Light"/>
        </w:rPr>
        <w:t xml:space="preserve"> do Strategii</w:t>
      </w:r>
      <w:r w:rsidR="00A054D4">
        <w:rPr>
          <w:rFonts w:ascii="Calibri Light" w:hAnsi="Calibri Light"/>
        </w:rPr>
        <w:t xml:space="preserve"> </w:t>
      </w:r>
      <w:r w:rsidR="00A054D4" w:rsidRPr="00E36BEA">
        <w:rPr>
          <w:rFonts w:ascii="Calibri Light" w:hAnsi="Calibri Light"/>
        </w:rPr>
        <w:t>Rozwoju MOF Stalowej Woli na lata 2014-2020</w:t>
      </w:r>
      <w:r w:rsidRPr="00561B29">
        <w:rPr>
          <w:rFonts w:ascii="Calibri Light" w:hAnsi="Calibri Light"/>
        </w:rPr>
        <w:t>.</w:t>
      </w:r>
    </w:p>
    <w:p w14:paraId="37A3C96E" w14:textId="34A196E7" w:rsidR="00F3650C" w:rsidRPr="00BF3997" w:rsidRDefault="00F3650C" w:rsidP="00BF3997">
      <w:pPr>
        <w:rPr>
          <w:rFonts w:ascii="Calibri Light" w:hAnsi="Calibri Light"/>
          <w:i/>
        </w:rPr>
      </w:pPr>
      <w:r w:rsidRPr="00BF3997">
        <w:rPr>
          <w:rFonts w:ascii="Calibri Light" w:hAnsi="Calibri Light"/>
          <w:i/>
        </w:rPr>
        <w:br w:type="page"/>
      </w:r>
    </w:p>
    <w:p w14:paraId="71DB915B" w14:textId="2BF8F82B" w:rsidR="00223A05" w:rsidRPr="00A90D19" w:rsidRDefault="00223A05" w:rsidP="00223A05">
      <w:pPr>
        <w:pStyle w:val="StylZIT1"/>
        <w:rPr>
          <w:rFonts w:ascii="Calibri Light" w:hAnsi="Calibri Light"/>
        </w:rPr>
      </w:pPr>
      <w:bookmarkStart w:id="210" w:name="_Toc404245793"/>
      <w:bookmarkStart w:id="211" w:name="_Toc454197525"/>
      <w:r>
        <w:rPr>
          <w:rFonts w:ascii="Calibri Light" w:hAnsi="Calibri Light"/>
        </w:rPr>
        <w:lastRenderedPageBreak/>
        <w:t>1</w:t>
      </w:r>
      <w:r w:rsidR="00BC64C6">
        <w:rPr>
          <w:rFonts w:ascii="Calibri Light" w:hAnsi="Calibri Light"/>
        </w:rPr>
        <w:t>2</w:t>
      </w:r>
      <w:r>
        <w:rPr>
          <w:rFonts w:ascii="Calibri Light" w:hAnsi="Calibri Light"/>
        </w:rPr>
        <w:t xml:space="preserve">. Raport z przygotowania Strategii </w:t>
      </w:r>
      <w:r w:rsidR="00CE6E1D">
        <w:rPr>
          <w:rFonts w:ascii="Calibri Light" w:hAnsi="Calibri Light"/>
        </w:rPr>
        <w:t xml:space="preserve">Rozwoju </w:t>
      </w:r>
      <w:r>
        <w:rPr>
          <w:rFonts w:ascii="Calibri Light" w:hAnsi="Calibri Light"/>
        </w:rPr>
        <w:t>MOF Stalowej Woli</w:t>
      </w:r>
      <w:bookmarkEnd w:id="210"/>
      <w:bookmarkEnd w:id="211"/>
    </w:p>
    <w:p w14:paraId="1A2076DD" w14:textId="235F986D" w:rsidR="007727AB" w:rsidRPr="00E36BEA" w:rsidRDefault="00561B29">
      <w:pPr>
        <w:rPr>
          <w:rFonts w:ascii="Calibri Light" w:hAnsi="Calibri Light"/>
          <w:color w:val="000000" w:themeColor="text1"/>
        </w:rPr>
      </w:pPr>
      <w:r>
        <w:rPr>
          <w:rFonts w:ascii="Calibri Light" w:hAnsi="Calibri Light"/>
        </w:rPr>
        <w:t>R</w:t>
      </w:r>
      <w:r w:rsidR="00681DE8" w:rsidRPr="00E36BEA">
        <w:rPr>
          <w:rFonts w:ascii="Calibri Light" w:hAnsi="Calibri Light"/>
        </w:rPr>
        <w:t xml:space="preserve">aport </w:t>
      </w:r>
      <w:r w:rsidR="00223A05" w:rsidRPr="00E36BEA">
        <w:rPr>
          <w:rFonts w:ascii="Calibri Light" w:hAnsi="Calibri Light"/>
          <w:color w:val="000000" w:themeColor="text1"/>
        </w:rPr>
        <w:t xml:space="preserve">z przygotowania Strategii </w:t>
      </w:r>
      <w:r w:rsidR="00CE6E1D" w:rsidRPr="00E36BEA">
        <w:rPr>
          <w:rFonts w:ascii="Calibri Light" w:hAnsi="Calibri Light"/>
          <w:color w:val="000000" w:themeColor="text1"/>
        </w:rPr>
        <w:t xml:space="preserve">Rozwoju </w:t>
      </w:r>
      <w:r w:rsidR="00223A05" w:rsidRPr="00E36BEA">
        <w:rPr>
          <w:rFonts w:ascii="Calibri Light" w:hAnsi="Calibri Light"/>
          <w:color w:val="000000" w:themeColor="text1"/>
        </w:rPr>
        <w:t xml:space="preserve">MOF Stalowej Woli </w:t>
      </w:r>
      <w:r w:rsidR="00CE6E1D" w:rsidRPr="00E36BEA">
        <w:rPr>
          <w:rFonts w:ascii="Calibri Light" w:hAnsi="Calibri Light"/>
          <w:color w:val="000000" w:themeColor="text1"/>
        </w:rPr>
        <w:t xml:space="preserve">na lata 2014-2020 </w:t>
      </w:r>
      <w:r w:rsidR="00A054D4" w:rsidRPr="00561B29">
        <w:rPr>
          <w:rFonts w:ascii="Calibri Light" w:hAnsi="Calibri Light"/>
        </w:rPr>
        <w:t>został zaprezentowany w</w:t>
      </w:r>
      <w:r>
        <w:rPr>
          <w:rFonts w:ascii="Calibri Light" w:hAnsi="Calibri Light"/>
          <w:color w:val="000000" w:themeColor="text1"/>
        </w:rPr>
        <w:t xml:space="preserve"> </w:t>
      </w:r>
      <w:r>
        <w:rPr>
          <w:rFonts w:ascii="Calibri Light" w:hAnsi="Calibri Light"/>
        </w:rPr>
        <w:t>Z</w:t>
      </w:r>
      <w:r w:rsidRPr="00E36BEA">
        <w:rPr>
          <w:rFonts w:ascii="Calibri Light" w:hAnsi="Calibri Light"/>
        </w:rPr>
        <w:t xml:space="preserve">ałączniku </w:t>
      </w:r>
      <w:r>
        <w:rPr>
          <w:rFonts w:ascii="Calibri Light" w:hAnsi="Calibri Light"/>
        </w:rPr>
        <w:t>4.</w:t>
      </w:r>
      <w:r w:rsidR="00A054D4">
        <w:rPr>
          <w:rFonts w:ascii="Calibri Light" w:hAnsi="Calibri Light"/>
        </w:rPr>
        <w:t xml:space="preserve"> do Strategii</w:t>
      </w:r>
      <w:r w:rsidR="00C16933">
        <w:rPr>
          <w:rFonts w:ascii="Calibri Light" w:hAnsi="Calibri Light"/>
        </w:rPr>
        <w:t>.</w:t>
      </w:r>
    </w:p>
    <w:p w14:paraId="088D36A6" w14:textId="77777777" w:rsidR="00B226E2" w:rsidRPr="00E36BEA" w:rsidRDefault="00B226E2" w:rsidP="00B226E2">
      <w:pPr>
        <w:rPr>
          <w:rFonts w:ascii="Calibri Light" w:hAnsi="Calibri Light"/>
          <w:color w:val="000000" w:themeColor="text1"/>
        </w:rPr>
      </w:pPr>
      <w:r w:rsidRPr="00E36BEA">
        <w:rPr>
          <w:rFonts w:ascii="Calibri Light" w:hAnsi="Calibri Light"/>
          <w:color w:val="000000" w:themeColor="text1"/>
          <w:sz w:val="20"/>
          <w:szCs w:val="20"/>
        </w:rPr>
        <w:br w:type="page"/>
      </w:r>
    </w:p>
    <w:p w14:paraId="2C763C7F" w14:textId="77777777" w:rsidR="00CA3200" w:rsidRPr="00A90D19" w:rsidRDefault="00B226E2" w:rsidP="00BC64C6">
      <w:pPr>
        <w:pStyle w:val="StylZIT1"/>
        <w:spacing w:after="0"/>
        <w:rPr>
          <w:rFonts w:ascii="Calibri Light" w:hAnsi="Calibri Light"/>
        </w:rPr>
      </w:pPr>
      <w:bookmarkStart w:id="212" w:name="_Toc378680835"/>
      <w:bookmarkStart w:id="213" w:name="_Toc404245794"/>
      <w:bookmarkStart w:id="214" w:name="_Toc454197526"/>
      <w:r w:rsidRPr="00A90D19">
        <w:rPr>
          <w:rFonts w:ascii="Calibri Light" w:hAnsi="Calibri Light"/>
        </w:rPr>
        <w:lastRenderedPageBreak/>
        <w:t xml:space="preserve">Spis </w:t>
      </w:r>
      <w:bookmarkEnd w:id="212"/>
      <w:r w:rsidRPr="00A90D19">
        <w:rPr>
          <w:rFonts w:ascii="Calibri Light" w:hAnsi="Calibri Light"/>
        </w:rPr>
        <w:t>wykresów</w:t>
      </w:r>
      <w:bookmarkEnd w:id="213"/>
      <w:bookmarkEnd w:id="214"/>
    </w:p>
    <w:p w14:paraId="1171EF22" w14:textId="77777777" w:rsidR="00FF3AC6" w:rsidRDefault="007D0941">
      <w:pPr>
        <w:pStyle w:val="Spisilustracji"/>
        <w:tabs>
          <w:tab w:val="right" w:leader="dot" w:pos="9062"/>
        </w:tabs>
        <w:rPr>
          <w:rFonts w:asciiTheme="minorHAnsi" w:eastAsiaTheme="minorEastAsia" w:hAnsiTheme="minorHAnsi" w:cstheme="minorBidi"/>
          <w:i w:val="0"/>
          <w:noProof/>
          <w:sz w:val="22"/>
          <w:lang w:eastAsia="pl-PL"/>
        </w:rPr>
      </w:pPr>
      <w:r w:rsidRPr="00A90D19">
        <w:rPr>
          <w:rFonts w:ascii="Calibri Light" w:hAnsi="Calibri Light"/>
        </w:rPr>
        <w:fldChar w:fldCharType="begin"/>
      </w:r>
      <w:r w:rsidR="00CA3200" w:rsidRPr="00A90D19">
        <w:rPr>
          <w:rFonts w:ascii="Calibri Light" w:hAnsi="Calibri Light"/>
        </w:rPr>
        <w:instrText xml:space="preserve"> TOC \h \z \c "Wykres" </w:instrText>
      </w:r>
      <w:r w:rsidRPr="00A90D19">
        <w:rPr>
          <w:rFonts w:ascii="Calibri Light" w:hAnsi="Calibri Light"/>
        </w:rPr>
        <w:fldChar w:fldCharType="separate"/>
      </w:r>
      <w:hyperlink w:anchor="_Toc454197337" w:history="1">
        <w:r w:rsidR="00FF3AC6" w:rsidRPr="00977761">
          <w:rPr>
            <w:rStyle w:val="Hipercze"/>
            <w:rFonts w:ascii="Calibri Light" w:hAnsi="Calibri Light"/>
            <w:noProof/>
          </w:rPr>
          <w:t>Wykres 1 Struktura udziału gmin w całkowitej powierzchni MOF [w %]</w:t>
        </w:r>
        <w:r w:rsidR="00FF3AC6">
          <w:rPr>
            <w:noProof/>
            <w:webHidden/>
          </w:rPr>
          <w:tab/>
        </w:r>
        <w:r w:rsidR="00FF3AC6">
          <w:rPr>
            <w:noProof/>
            <w:webHidden/>
          </w:rPr>
          <w:fldChar w:fldCharType="begin"/>
        </w:r>
        <w:r w:rsidR="00FF3AC6">
          <w:rPr>
            <w:noProof/>
            <w:webHidden/>
          </w:rPr>
          <w:instrText xml:space="preserve"> PAGEREF _Toc454197337 \h </w:instrText>
        </w:r>
        <w:r w:rsidR="00FF3AC6">
          <w:rPr>
            <w:noProof/>
            <w:webHidden/>
          </w:rPr>
        </w:r>
        <w:r w:rsidR="00FF3AC6">
          <w:rPr>
            <w:noProof/>
            <w:webHidden/>
          </w:rPr>
          <w:fldChar w:fldCharType="separate"/>
        </w:r>
        <w:r w:rsidR="003A7C62">
          <w:rPr>
            <w:noProof/>
            <w:webHidden/>
          </w:rPr>
          <w:t>13</w:t>
        </w:r>
        <w:r w:rsidR="00FF3AC6">
          <w:rPr>
            <w:noProof/>
            <w:webHidden/>
          </w:rPr>
          <w:fldChar w:fldCharType="end"/>
        </w:r>
      </w:hyperlink>
    </w:p>
    <w:p w14:paraId="5AEFB096"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38" w:history="1">
        <w:r w:rsidR="00FF3AC6" w:rsidRPr="00977761">
          <w:rPr>
            <w:rStyle w:val="Hipercze"/>
            <w:rFonts w:ascii="Calibri Light" w:hAnsi="Calibri Light"/>
            <w:noProof/>
          </w:rPr>
          <w:t>Wykres 2 Liczba mieszkańców gmin MOF Stalowej Woli w 2013 roku</w:t>
        </w:r>
        <w:r w:rsidR="00FF3AC6">
          <w:rPr>
            <w:noProof/>
            <w:webHidden/>
          </w:rPr>
          <w:tab/>
        </w:r>
        <w:r w:rsidR="00FF3AC6">
          <w:rPr>
            <w:noProof/>
            <w:webHidden/>
          </w:rPr>
          <w:fldChar w:fldCharType="begin"/>
        </w:r>
        <w:r w:rsidR="00FF3AC6">
          <w:rPr>
            <w:noProof/>
            <w:webHidden/>
          </w:rPr>
          <w:instrText xml:space="preserve"> PAGEREF _Toc454197338 \h </w:instrText>
        </w:r>
        <w:r w:rsidR="00FF3AC6">
          <w:rPr>
            <w:noProof/>
            <w:webHidden/>
          </w:rPr>
        </w:r>
        <w:r w:rsidR="00FF3AC6">
          <w:rPr>
            <w:noProof/>
            <w:webHidden/>
          </w:rPr>
          <w:fldChar w:fldCharType="separate"/>
        </w:r>
        <w:r w:rsidR="003A7C62">
          <w:rPr>
            <w:noProof/>
            <w:webHidden/>
          </w:rPr>
          <w:t>17</w:t>
        </w:r>
        <w:r w:rsidR="00FF3AC6">
          <w:rPr>
            <w:noProof/>
            <w:webHidden/>
          </w:rPr>
          <w:fldChar w:fldCharType="end"/>
        </w:r>
      </w:hyperlink>
    </w:p>
    <w:p w14:paraId="38563E0A"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39" w:history="1">
        <w:r w:rsidR="00FF3AC6" w:rsidRPr="00977761">
          <w:rPr>
            <w:rStyle w:val="Hipercze"/>
            <w:rFonts w:ascii="Calibri Light" w:hAnsi="Calibri Light"/>
            <w:noProof/>
          </w:rPr>
          <w:t>Wykres 3 Wskaźnik gęstości zaludnienia gmin MOF w 2013 roku [os/km</w:t>
        </w:r>
        <w:r w:rsidR="00FF3AC6" w:rsidRPr="00977761">
          <w:rPr>
            <w:rStyle w:val="Hipercze"/>
            <w:rFonts w:ascii="Calibri Light" w:hAnsi="Calibri Light"/>
            <w:noProof/>
            <w:vertAlign w:val="superscript"/>
          </w:rPr>
          <w:t>2</w:t>
        </w:r>
        <w:r w:rsidR="00FF3AC6" w:rsidRPr="00977761">
          <w:rPr>
            <w:rStyle w:val="Hipercze"/>
            <w:rFonts w:ascii="Calibri Light" w:hAnsi="Calibri Light"/>
            <w:noProof/>
          </w:rPr>
          <w:t>]</w:t>
        </w:r>
        <w:r w:rsidR="00FF3AC6">
          <w:rPr>
            <w:noProof/>
            <w:webHidden/>
          </w:rPr>
          <w:tab/>
        </w:r>
        <w:r w:rsidR="00FF3AC6">
          <w:rPr>
            <w:noProof/>
            <w:webHidden/>
          </w:rPr>
          <w:fldChar w:fldCharType="begin"/>
        </w:r>
        <w:r w:rsidR="00FF3AC6">
          <w:rPr>
            <w:noProof/>
            <w:webHidden/>
          </w:rPr>
          <w:instrText xml:space="preserve"> PAGEREF _Toc454197339 \h </w:instrText>
        </w:r>
        <w:r w:rsidR="00FF3AC6">
          <w:rPr>
            <w:noProof/>
            <w:webHidden/>
          </w:rPr>
        </w:r>
        <w:r w:rsidR="00FF3AC6">
          <w:rPr>
            <w:noProof/>
            <w:webHidden/>
          </w:rPr>
          <w:fldChar w:fldCharType="separate"/>
        </w:r>
        <w:r w:rsidR="003A7C62">
          <w:rPr>
            <w:noProof/>
            <w:webHidden/>
          </w:rPr>
          <w:t>18</w:t>
        </w:r>
        <w:r w:rsidR="00FF3AC6">
          <w:rPr>
            <w:noProof/>
            <w:webHidden/>
          </w:rPr>
          <w:fldChar w:fldCharType="end"/>
        </w:r>
      </w:hyperlink>
    </w:p>
    <w:p w14:paraId="5F96CD6A"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40" w:history="1">
        <w:r w:rsidR="00FF3AC6" w:rsidRPr="00977761">
          <w:rPr>
            <w:rStyle w:val="Hipercze"/>
            <w:rFonts w:ascii="Calibri Light" w:hAnsi="Calibri Light"/>
            <w:noProof/>
          </w:rPr>
          <w:t>Wykres 4 Liczba mieszkańców MOF Stalowej Woli w latach 2004 – 2013 z uwzględnieniem podziału na płeć</w:t>
        </w:r>
        <w:r w:rsidR="00FF3AC6">
          <w:rPr>
            <w:noProof/>
            <w:webHidden/>
          </w:rPr>
          <w:tab/>
        </w:r>
        <w:r w:rsidR="00FF3AC6">
          <w:rPr>
            <w:noProof/>
            <w:webHidden/>
          </w:rPr>
          <w:fldChar w:fldCharType="begin"/>
        </w:r>
        <w:r w:rsidR="00FF3AC6">
          <w:rPr>
            <w:noProof/>
            <w:webHidden/>
          </w:rPr>
          <w:instrText xml:space="preserve"> PAGEREF _Toc454197340 \h </w:instrText>
        </w:r>
        <w:r w:rsidR="00FF3AC6">
          <w:rPr>
            <w:noProof/>
            <w:webHidden/>
          </w:rPr>
        </w:r>
        <w:r w:rsidR="00FF3AC6">
          <w:rPr>
            <w:noProof/>
            <w:webHidden/>
          </w:rPr>
          <w:fldChar w:fldCharType="separate"/>
        </w:r>
        <w:r w:rsidR="003A7C62">
          <w:rPr>
            <w:noProof/>
            <w:webHidden/>
          </w:rPr>
          <w:t>19</w:t>
        </w:r>
        <w:r w:rsidR="00FF3AC6">
          <w:rPr>
            <w:noProof/>
            <w:webHidden/>
          </w:rPr>
          <w:fldChar w:fldCharType="end"/>
        </w:r>
      </w:hyperlink>
    </w:p>
    <w:p w14:paraId="375335CC"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41" w:history="1">
        <w:r w:rsidR="00FF3AC6" w:rsidRPr="00977761">
          <w:rPr>
            <w:rStyle w:val="Hipercze"/>
            <w:rFonts w:ascii="Calibri Light" w:hAnsi="Calibri Light"/>
            <w:noProof/>
          </w:rPr>
          <w:t>Wykres 5 Liczba mieszkańców MOF w wieku przedprodukcyjnym z uwzględnieniem podziału na płeć w latach 2004-2013</w:t>
        </w:r>
        <w:r w:rsidR="00FF3AC6">
          <w:rPr>
            <w:noProof/>
            <w:webHidden/>
          </w:rPr>
          <w:tab/>
        </w:r>
        <w:r w:rsidR="00FF3AC6">
          <w:rPr>
            <w:noProof/>
            <w:webHidden/>
          </w:rPr>
          <w:fldChar w:fldCharType="begin"/>
        </w:r>
        <w:r w:rsidR="00FF3AC6">
          <w:rPr>
            <w:noProof/>
            <w:webHidden/>
          </w:rPr>
          <w:instrText xml:space="preserve"> PAGEREF _Toc454197341 \h </w:instrText>
        </w:r>
        <w:r w:rsidR="00FF3AC6">
          <w:rPr>
            <w:noProof/>
            <w:webHidden/>
          </w:rPr>
        </w:r>
        <w:r w:rsidR="00FF3AC6">
          <w:rPr>
            <w:noProof/>
            <w:webHidden/>
          </w:rPr>
          <w:fldChar w:fldCharType="separate"/>
        </w:r>
        <w:r w:rsidR="003A7C62">
          <w:rPr>
            <w:noProof/>
            <w:webHidden/>
          </w:rPr>
          <w:t>20</w:t>
        </w:r>
        <w:r w:rsidR="00FF3AC6">
          <w:rPr>
            <w:noProof/>
            <w:webHidden/>
          </w:rPr>
          <w:fldChar w:fldCharType="end"/>
        </w:r>
      </w:hyperlink>
    </w:p>
    <w:p w14:paraId="0E43A83B"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42" w:history="1">
        <w:r w:rsidR="00FF3AC6" w:rsidRPr="00977761">
          <w:rPr>
            <w:rStyle w:val="Hipercze"/>
            <w:rFonts w:ascii="Calibri Light" w:hAnsi="Calibri Light"/>
            <w:noProof/>
          </w:rPr>
          <w:t>Wykres 6 Liczba mieszkańców MOF w wieku produkcyjnym z uwzględnieniem podziału na płeć w latach 2004-2013</w:t>
        </w:r>
        <w:r w:rsidR="00FF3AC6">
          <w:rPr>
            <w:noProof/>
            <w:webHidden/>
          </w:rPr>
          <w:tab/>
        </w:r>
        <w:r w:rsidR="00FF3AC6">
          <w:rPr>
            <w:noProof/>
            <w:webHidden/>
          </w:rPr>
          <w:fldChar w:fldCharType="begin"/>
        </w:r>
        <w:r w:rsidR="00FF3AC6">
          <w:rPr>
            <w:noProof/>
            <w:webHidden/>
          </w:rPr>
          <w:instrText xml:space="preserve"> PAGEREF _Toc454197342 \h </w:instrText>
        </w:r>
        <w:r w:rsidR="00FF3AC6">
          <w:rPr>
            <w:noProof/>
            <w:webHidden/>
          </w:rPr>
        </w:r>
        <w:r w:rsidR="00FF3AC6">
          <w:rPr>
            <w:noProof/>
            <w:webHidden/>
          </w:rPr>
          <w:fldChar w:fldCharType="separate"/>
        </w:r>
        <w:r w:rsidR="003A7C62">
          <w:rPr>
            <w:noProof/>
            <w:webHidden/>
          </w:rPr>
          <w:t>20</w:t>
        </w:r>
        <w:r w:rsidR="00FF3AC6">
          <w:rPr>
            <w:noProof/>
            <w:webHidden/>
          </w:rPr>
          <w:fldChar w:fldCharType="end"/>
        </w:r>
      </w:hyperlink>
    </w:p>
    <w:p w14:paraId="5499A019"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43" w:history="1">
        <w:r w:rsidR="00FF3AC6" w:rsidRPr="00977761">
          <w:rPr>
            <w:rStyle w:val="Hipercze"/>
            <w:rFonts w:ascii="Calibri Light" w:hAnsi="Calibri Light"/>
            <w:noProof/>
          </w:rPr>
          <w:t>Wykres 7 Liczba mieszkańców MOF w wieku poprodukcyjnym z uwzględnieniem podziału na płeć w latach 2004-2013</w:t>
        </w:r>
        <w:r w:rsidR="00FF3AC6">
          <w:rPr>
            <w:noProof/>
            <w:webHidden/>
          </w:rPr>
          <w:tab/>
        </w:r>
        <w:r w:rsidR="00FF3AC6">
          <w:rPr>
            <w:noProof/>
            <w:webHidden/>
          </w:rPr>
          <w:fldChar w:fldCharType="begin"/>
        </w:r>
        <w:r w:rsidR="00FF3AC6">
          <w:rPr>
            <w:noProof/>
            <w:webHidden/>
          </w:rPr>
          <w:instrText xml:space="preserve"> PAGEREF _Toc454197343 \h </w:instrText>
        </w:r>
        <w:r w:rsidR="00FF3AC6">
          <w:rPr>
            <w:noProof/>
            <w:webHidden/>
          </w:rPr>
        </w:r>
        <w:r w:rsidR="00FF3AC6">
          <w:rPr>
            <w:noProof/>
            <w:webHidden/>
          </w:rPr>
          <w:fldChar w:fldCharType="separate"/>
        </w:r>
        <w:r w:rsidR="003A7C62">
          <w:rPr>
            <w:noProof/>
            <w:webHidden/>
          </w:rPr>
          <w:t>21</w:t>
        </w:r>
        <w:r w:rsidR="00FF3AC6">
          <w:rPr>
            <w:noProof/>
            <w:webHidden/>
          </w:rPr>
          <w:fldChar w:fldCharType="end"/>
        </w:r>
      </w:hyperlink>
    </w:p>
    <w:p w14:paraId="249FAF8F"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44" w:history="1">
        <w:r w:rsidR="00FF3AC6" w:rsidRPr="00977761">
          <w:rPr>
            <w:rStyle w:val="Hipercze"/>
            <w:noProof/>
          </w:rPr>
          <w:t xml:space="preserve">Wykres 8 </w:t>
        </w:r>
        <w:r w:rsidR="00FF3AC6" w:rsidRPr="00977761">
          <w:rPr>
            <w:rStyle w:val="Hipercze"/>
            <w:rFonts w:ascii="Calibri Light" w:hAnsi="Calibri Light"/>
            <w:noProof/>
          </w:rPr>
          <w:t>Udział ludności wg ekonomicznych grup wieku w % ludności ogółem w 2013 roku</w:t>
        </w:r>
        <w:r w:rsidR="00FF3AC6">
          <w:rPr>
            <w:noProof/>
            <w:webHidden/>
          </w:rPr>
          <w:tab/>
        </w:r>
        <w:r w:rsidR="00FF3AC6">
          <w:rPr>
            <w:noProof/>
            <w:webHidden/>
          </w:rPr>
          <w:fldChar w:fldCharType="begin"/>
        </w:r>
        <w:r w:rsidR="00FF3AC6">
          <w:rPr>
            <w:noProof/>
            <w:webHidden/>
          </w:rPr>
          <w:instrText xml:space="preserve"> PAGEREF _Toc454197344 \h </w:instrText>
        </w:r>
        <w:r w:rsidR="00FF3AC6">
          <w:rPr>
            <w:noProof/>
            <w:webHidden/>
          </w:rPr>
        </w:r>
        <w:r w:rsidR="00FF3AC6">
          <w:rPr>
            <w:noProof/>
            <w:webHidden/>
          </w:rPr>
          <w:fldChar w:fldCharType="separate"/>
        </w:r>
        <w:r w:rsidR="003A7C62">
          <w:rPr>
            <w:noProof/>
            <w:webHidden/>
          </w:rPr>
          <w:t>22</w:t>
        </w:r>
        <w:r w:rsidR="00FF3AC6">
          <w:rPr>
            <w:noProof/>
            <w:webHidden/>
          </w:rPr>
          <w:fldChar w:fldCharType="end"/>
        </w:r>
      </w:hyperlink>
    </w:p>
    <w:p w14:paraId="1D1EB793"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45" w:history="1">
        <w:r w:rsidR="00FF3AC6" w:rsidRPr="00977761">
          <w:rPr>
            <w:rStyle w:val="Hipercze"/>
            <w:rFonts w:ascii="Calibri Light" w:hAnsi="Calibri Light"/>
            <w:noProof/>
          </w:rPr>
          <w:t>Wykres 9 Porównanie przyrostu naturalnego w gminach MOF w przeliczeniu na 1000 mieszkańców w latach 2009 i 2013</w:t>
        </w:r>
        <w:r w:rsidR="00FF3AC6">
          <w:rPr>
            <w:noProof/>
            <w:webHidden/>
          </w:rPr>
          <w:tab/>
        </w:r>
        <w:r w:rsidR="00FF3AC6">
          <w:rPr>
            <w:noProof/>
            <w:webHidden/>
          </w:rPr>
          <w:fldChar w:fldCharType="begin"/>
        </w:r>
        <w:r w:rsidR="00FF3AC6">
          <w:rPr>
            <w:noProof/>
            <w:webHidden/>
          </w:rPr>
          <w:instrText xml:space="preserve"> PAGEREF _Toc454197345 \h </w:instrText>
        </w:r>
        <w:r w:rsidR="00FF3AC6">
          <w:rPr>
            <w:noProof/>
            <w:webHidden/>
          </w:rPr>
        </w:r>
        <w:r w:rsidR="00FF3AC6">
          <w:rPr>
            <w:noProof/>
            <w:webHidden/>
          </w:rPr>
          <w:fldChar w:fldCharType="separate"/>
        </w:r>
        <w:r w:rsidR="003A7C62">
          <w:rPr>
            <w:noProof/>
            <w:webHidden/>
          </w:rPr>
          <w:t>23</w:t>
        </w:r>
        <w:r w:rsidR="00FF3AC6">
          <w:rPr>
            <w:noProof/>
            <w:webHidden/>
          </w:rPr>
          <w:fldChar w:fldCharType="end"/>
        </w:r>
      </w:hyperlink>
    </w:p>
    <w:p w14:paraId="3E7545D7"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46" w:history="1">
        <w:r w:rsidR="00FF3AC6" w:rsidRPr="00977761">
          <w:rPr>
            <w:rStyle w:val="Hipercze"/>
            <w:rFonts w:ascii="Calibri Light" w:hAnsi="Calibri Light"/>
            <w:noProof/>
          </w:rPr>
          <w:t>Wykres 10 Migracje gminne na pobyt stały - zameldowania wg kierunku migracji w 2013 roku</w:t>
        </w:r>
        <w:r w:rsidR="00FF3AC6">
          <w:rPr>
            <w:noProof/>
            <w:webHidden/>
          </w:rPr>
          <w:tab/>
        </w:r>
        <w:r w:rsidR="00FF3AC6">
          <w:rPr>
            <w:noProof/>
            <w:webHidden/>
          </w:rPr>
          <w:fldChar w:fldCharType="begin"/>
        </w:r>
        <w:r w:rsidR="00FF3AC6">
          <w:rPr>
            <w:noProof/>
            <w:webHidden/>
          </w:rPr>
          <w:instrText xml:space="preserve"> PAGEREF _Toc454197346 \h </w:instrText>
        </w:r>
        <w:r w:rsidR="00FF3AC6">
          <w:rPr>
            <w:noProof/>
            <w:webHidden/>
          </w:rPr>
        </w:r>
        <w:r w:rsidR="00FF3AC6">
          <w:rPr>
            <w:noProof/>
            <w:webHidden/>
          </w:rPr>
          <w:fldChar w:fldCharType="separate"/>
        </w:r>
        <w:r w:rsidR="003A7C62">
          <w:rPr>
            <w:noProof/>
            <w:webHidden/>
          </w:rPr>
          <w:t>24</w:t>
        </w:r>
        <w:r w:rsidR="00FF3AC6">
          <w:rPr>
            <w:noProof/>
            <w:webHidden/>
          </w:rPr>
          <w:fldChar w:fldCharType="end"/>
        </w:r>
      </w:hyperlink>
    </w:p>
    <w:p w14:paraId="34050EDD"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47" w:history="1">
        <w:r w:rsidR="00FF3AC6" w:rsidRPr="00977761">
          <w:rPr>
            <w:rStyle w:val="Hipercze"/>
            <w:rFonts w:ascii="Calibri Light" w:hAnsi="Calibri Light"/>
            <w:noProof/>
          </w:rPr>
          <w:t>Wykres 11 Migracje gminne na pobyt stały - wymeldowania wg kierunku migracji w 2013 roku</w:t>
        </w:r>
        <w:r w:rsidR="00FF3AC6">
          <w:rPr>
            <w:noProof/>
            <w:webHidden/>
          </w:rPr>
          <w:tab/>
        </w:r>
        <w:r w:rsidR="00FF3AC6">
          <w:rPr>
            <w:noProof/>
            <w:webHidden/>
          </w:rPr>
          <w:fldChar w:fldCharType="begin"/>
        </w:r>
        <w:r w:rsidR="00FF3AC6">
          <w:rPr>
            <w:noProof/>
            <w:webHidden/>
          </w:rPr>
          <w:instrText xml:space="preserve"> PAGEREF _Toc454197347 \h </w:instrText>
        </w:r>
        <w:r w:rsidR="00FF3AC6">
          <w:rPr>
            <w:noProof/>
            <w:webHidden/>
          </w:rPr>
        </w:r>
        <w:r w:rsidR="00FF3AC6">
          <w:rPr>
            <w:noProof/>
            <w:webHidden/>
          </w:rPr>
          <w:fldChar w:fldCharType="separate"/>
        </w:r>
        <w:r w:rsidR="003A7C62">
          <w:rPr>
            <w:noProof/>
            <w:webHidden/>
          </w:rPr>
          <w:t>24</w:t>
        </w:r>
        <w:r w:rsidR="00FF3AC6">
          <w:rPr>
            <w:noProof/>
            <w:webHidden/>
          </w:rPr>
          <w:fldChar w:fldCharType="end"/>
        </w:r>
      </w:hyperlink>
    </w:p>
    <w:p w14:paraId="4118123F"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48" w:history="1">
        <w:r w:rsidR="00FF3AC6" w:rsidRPr="00977761">
          <w:rPr>
            <w:rStyle w:val="Hipercze"/>
            <w:rFonts w:ascii="Calibri Light" w:hAnsi="Calibri Light"/>
            <w:noProof/>
          </w:rPr>
          <w:t>Wykres 12 Bilans migracji na obszarze MOF (sumarycznie) w latach 2004-2013</w:t>
        </w:r>
        <w:r w:rsidR="00FF3AC6">
          <w:rPr>
            <w:noProof/>
            <w:webHidden/>
          </w:rPr>
          <w:tab/>
        </w:r>
        <w:r w:rsidR="00FF3AC6">
          <w:rPr>
            <w:noProof/>
            <w:webHidden/>
          </w:rPr>
          <w:fldChar w:fldCharType="begin"/>
        </w:r>
        <w:r w:rsidR="00FF3AC6">
          <w:rPr>
            <w:noProof/>
            <w:webHidden/>
          </w:rPr>
          <w:instrText xml:space="preserve"> PAGEREF _Toc454197348 \h </w:instrText>
        </w:r>
        <w:r w:rsidR="00FF3AC6">
          <w:rPr>
            <w:noProof/>
            <w:webHidden/>
          </w:rPr>
        </w:r>
        <w:r w:rsidR="00FF3AC6">
          <w:rPr>
            <w:noProof/>
            <w:webHidden/>
          </w:rPr>
          <w:fldChar w:fldCharType="separate"/>
        </w:r>
        <w:r w:rsidR="003A7C62">
          <w:rPr>
            <w:noProof/>
            <w:webHidden/>
          </w:rPr>
          <w:t>25</w:t>
        </w:r>
        <w:r w:rsidR="00FF3AC6">
          <w:rPr>
            <w:noProof/>
            <w:webHidden/>
          </w:rPr>
          <w:fldChar w:fldCharType="end"/>
        </w:r>
      </w:hyperlink>
    </w:p>
    <w:p w14:paraId="5380CC2F"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49" w:history="1">
        <w:r w:rsidR="00FF3AC6" w:rsidRPr="00977761">
          <w:rPr>
            <w:rStyle w:val="Hipercze"/>
            <w:rFonts w:ascii="Calibri Light" w:hAnsi="Calibri Light"/>
            <w:noProof/>
          </w:rPr>
          <w:t>Wykres 13 Liczba pasażerów korzystających z transportu publicznego w latach 2006-2013 [tys.]</w:t>
        </w:r>
        <w:r w:rsidR="00FF3AC6">
          <w:rPr>
            <w:noProof/>
            <w:webHidden/>
          </w:rPr>
          <w:tab/>
        </w:r>
        <w:r w:rsidR="00FF3AC6">
          <w:rPr>
            <w:noProof/>
            <w:webHidden/>
          </w:rPr>
          <w:fldChar w:fldCharType="begin"/>
        </w:r>
        <w:r w:rsidR="00FF3AC6">
          <w:rPr>
            <w:noProof/>
            <w:webHidden/>
          </w:rPr>
          <w:instrText xml:space="preserve"> PAGEREF _Toc454197349 \h </w:instrText>
        </w:r>
        <w:r w:rsidR="00FF3AC6">
          <w:rPr>
            <w:noProof/>
            <w:webHidden/>
          </w:rPr>
        </w:r>
        <w:r w:rsidR="00FF3AC6">
          <w:rPr>
            <w:noProof/>
            <w:webHidden/>
          </w:rPr>
          <w:fldChar w:fldCharType="separate"/>
        </w:r>
        <w:r w:rsidR="003A7C62">
          <w:rPr>
            <w:noProof/>
            <w:webHidden/>
          </w:rPr>
          <w:t>33</w:t>
        </w:r>
        <w:r w:rsidR="00FF3AC6">
          <w:rPr>
            <w:noProof/>
            <w:webHidden/>
          </w:rPr>
          <w:fldChar w:fldCharType="end"/>
        </w:r>
      </w:hyperlink>
    </w:p>
    <w:p w14:paraId="0F2603FD"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50" w:history="1">
        <w:r w:rsidR="00FF3AC6" w:rsidRPr="00977761">
          <w:rPr>
            <w:rStyle w:val="Hipercze"/>
            <w:rFonts w:ascii="Calibri Light" w:hAnsi="Calibri Light"/>
            <w:noProof/>
          </w:rPr>
          <w:t>Wykres 14 Liczba mieszkań oddanych do użytkowania na terenie MOF w latach 2010 – 2013</w:t>
        </w:r>
        <w:r w:rsidR="00FF3AC6">
          <w:rPr>
            <w:noProof/>
            <w:webHidden/>
          </w:rPr>
          <w:tab/>
        </w:r>
        <w:r w:rsidR="00FF3AC6">
          <w:rPr>
            <w:noProof/>
            <w:webHidden/>
          </w:rPr>
          <w:fldChar w:fldCharType="begin"/>
        </w:r>
        <w:r w:rsidR="00FF3AC6">
          <w:rPr>
            <w:noProof/>
            <w:webHidden/>
          </w:rPr>
          <w:instrText xml:space="preserve"> PAGEREF _Toc454197350 \h </w:instrText>
        </w:r>
        <w:r w:rsidR="00FF3AC6">
          <w:rPr>
            <w:noProof/>
            <w:webHidden/>
          </w:rPr>
        </w:r>
        <w:r w:rsidR="00FF3AC6">
          <w:rPr>
            <w:noProof/>
            <w:webHidden/>
          </w:rPr>
          <w:fldChar w:fldCharType="separate"/>
        </w:r>
        <w:r w:rsidR="003A7C62">
          <w:rPr>
            <w:noProof/>
            <w:webHidden/>
          </w:rPr>
          <w:t>35</w:t>
        </w:r>
        <w:r w:rsidR="00FF3AC6">
          <w:rPr>
            <w:noProof/>
            <w:webHidden/>
          </w:rPr>
          <w:fldChar w:fldCharType="end"/>
        </w:r>
      </w:hyperlink>
    </w:p>
    <w:p w14:paraId="4073BD61"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51" w:history="1">
        <w:r w:rsidR="00FF3AC6" w:rsidRPr="00977761">
          <w:rPr>
            <w:rStyle w:val="Hipercze"/>
            <w:rFonts w:ascii="Calibri Light" w:hAnsi="Calibri Light"/>
            <w:noProof/>
          </w:rPr>
          <w:t>Wykres 15 Odpady z gospodarstw domowych przypadające na 1 mieszkańca w latach 2005-2013 [kg]</w:t>
        </w:r>
        <w:r w:rsidR="00FF3AC6">
          <w:rPr>
            <w:noProof/>
            <w:webHidden/>
          </w:rPr>
          <w:tab/>
        </w:r>
        <w:r w:rsidR="00FF3AC6">
          <w:rPr>
            <w:noProof/>
            <w:webHidden/>
          </w:rPr>
          <w:fldChar w:fldCharType="begin"/>
        </w:r>
        <w:r w:rsidR="00FF3AC6">
          <w:rPr>
            <w:noProof/>
            <w:webHidden/>
          </w:rPr>
          <w:instrText xml:space="preserve"> PAGEREF _Toc454197351 \h </w:instrText>
        </w:r>
        <w:r w:rsidR="00FF3AC6">
          <w:rPr>
            <w:noProof/>
            <w:webHidden/>
          </w:rPr>
        </w:r>
        <w:r w:rsidR="00FF3AC6">
          <w:rPr>
            <w:noProof/>
            <w:webHidden/>
          </w:rPr>
          <w:fldChar w:fldCharType="separate"/>
        </w:r>
        <w:r w:rsidR="003A7C62">
          <w:rPr>
            <w:noProof/>
            <w:webHidden/>
          </w:rPr>
          <w:t>40</w:t>
        </w:r>
        <w:r w:rsidR="00FF3AC6">
          <w:rPr>
            <w:noProof/>
            <w:webHidden/>
          </w:rPr>
          <w:fldChar w:fldCharType="end"/>
        </w:r>
      </w:hyperlink>
    </w:p>
    <w:p w14:paraId="3334FC1E"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52" w:history="1">
        <w:r w:rsidR="00FF3AC6" w:rsidRPr="00977761">
          <w:rPr>
            <w:rStyle w:val="Hipercze"/>
            <w:rFonts w:ascii="Calibri Light" w:hAnsi="Calibri Light"/>
            <w:noProof/>
          </w:rPr>
          <w:t>Wykres 16 Zmieszane odpady zebrane na terenie MOF w latach 2005-2013 [t]</w:t>
        </w:r>
        <w:r w:rsidR="00FF3AC6">
          <w:rPr>
            <w:noProof/>
            <w:webHidden/>
          </w:rPr>
          <w:tab/>
        </w:r>
        <w:r w:rsidR="00FF3AC6">
          <w:rPr>
            <w:noProof/>
            <w:webHidden/>
          </w:rPr>
          <w:fldChar w:fldCharType="begin"/>
        </w:r>
        <w:r w:rsidR="00FF3AC6">
          <w:rPr>
            <w:noProof/>
            <w:webHidden/>
          </w:rPr>
          <w:instrText xml:space="preserve"> PAGEREF _Toc454197352 \h </w:instrText>
        </w:r>
        <w:r w:rsidR="00FF3AC6">
          <w:rPr>
            <w:noProof/>
            <w:webHidden/>
          </w:rPr>
        </w:r>
        <w:r w:rsidR="00FF3AC6">
          <w:rPr>
            <w:noProof/>
            <w:webHidden/>
          </w:rPr>
          <w:fldChar w:fldCharType="separate"/>
        </w:r>
        <w:r w:rsidR="003A7C62">
          <w:rPr>
            <w:noProof/>
            <w:webHidden/>
          </w:rPr>
          <w:t>41</w:t>
        </w:r>
        <w:r w:rsidR="00FF3AC6">
          <w:rPr>
            <w:noProof/>
            <w:webHidden/>
          </w:rPr>
          <w:fldChar w:fldCharType="end"/>
        </w:r>
      </w:hyperlink>
    </w:p>
    <w:p w14:paraId="12B8E87D"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53" w:history="1">
        <w:r w:rsidR="00FF3AC6" w:rsidRPr="00977761">
          <w:rPr>
            <w:rStyle w:val="Hipercze"/>
            <w:rFonts w:ascii="Calibri Light" w:hAnsi="Calibri Light"/>
            <w:noProof/>
          </w:rPr>
          <w:t>Wykres 17 Odsetek powierzchni gruntów leśnych na terenie gmin MOF w roku 2013 [%]</w:t>
        </w:r>
        <w:r w:rsidR="00FF3AC6">
          <w:rPr>
            <w:noProof/>
            <w:webHidden/>
          </w:rPr>
          <w:tab/>
        </w:r>
        <w:r w:rsidR="00FF3AC6">
          <w:rPr>
            <w:noProof/>
            <w:webHidden/>
          </w:rPr>
          <w:fldChar w:fldCharType="begin"/>
        </w:r>
        <w:r w:rsidR="00FF3AC6">
          <w:rPr>
            <w:noProof/>
            <w:webHidden/>
          </w:rPr>
          <w:instrText xml:space="preserve"> PAGEREF _Toc454197353 \h </w:instrText>
        </w:r>
        <w:r w:rsidR="00FF3AC6">
          <w:rPr>
            <w:noProof/>
            <w:webHidden/>
          </w:rPr>
        </w:r>
        <w:r w:rsidR="00FF3AC6">
          <w:rPr>
            <w:noProof/>
            <w:webHidden/>
          </w:rPr>
          <w:fldChar w:fldCharType="separate"/>
        </w:r>
        <w:r w:rsidR="003A7C62">
          <w:rPr>
            <w:noProof/>
            <w:webHidden/>
          </w:rPr>
          <w:t>42</w:t>
        </w:r>
        <w:r w:rsidR="00FF3AC6">
          <w:rPr>
            <w:noProof/>
            <w:webHidden/>
          </w:rPr>
          <w:fldChar w:fldCharType="end"/>
        </w:r>
      </w:hyperlink>
    </w:p>
    <w:p w14:paraId="5ABBB1DD"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54" w:history="1">
        <w:r w:rsidR="00FF3AC6" w:rsidRPr="00977761">
          <w:rPr>
            <w:rStyle w:val="Hipercze"/>
            <w:rFonts w:ascii="Calibri Light" w:hAnsi="Calibri Light"/>
            <w:noProof/>
          </w:rPr>
          <w:t>Wykres 18 Podmioty gospodarki narodowej wpisane do rejestru REGON na obszarze MOF w latach 2004-2013</w:t>
        </w:r>
        <w:r w:rsidR="00FF3AC6">
          <w:rPr>
            <w:noProof/>
            <w:webHidden/>
          </w:rPr>
          <w:tab/>
        </w:r>
        <w:r w:rsidR="00FF3AC6">
          <w:rPr>
            <w:noProof/>
            <w:webHidden/>
          </w:rPr>
          <w:fldChar w:fldCharType="begin"/>
        </w:r>
        <w:r w:rsidR="00FF3AC6">
          <w:rPr>
            <w:noProof/>
            <w:webHidden/>
          </w:rPr>
          <w:instrText xml:space="preserve"> PAGEREF _Toc454197354 \h </w:instrText>
        </w:r>
        <w:r w:rsidR="00FF3AC6">
          <w:rPr>
            <w:noProof/>
            <w:webHidden/>
          </w:rPr>
        </w:r>
        <w:r w:rsidR="00FF3AC6">
          <w:rPr>
            <w:noProof/>
            <w:webHidden/>
          </w:rPr>
          <w:fldChar w:fldCharType="separate"/>
        </w:r>
        <w:r w:rsidR="003A7C62">
          <w:rPr>
            <w:noProof/>
            <w:webHidden/>
          </w:rPr>
          <w:t>56</w:t>
        </w:r>
        <w:r w:rsidR="00FF3AC6">
          <w:rPr>
            <w:noProof/>
            <w:webHidden/>
          </w:rPr>
          <w:fldChar w:fldCharType="end"/>
        </w:r>
      </w:hyperlink>
    </w:p>
    <w:p w14:paraId="6DA35CCD"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55" w:history="1">
        <w:r w:rsidR="00FF3AC6" w:rsidRPr="00977761">
          <w:rPr>
            <w:rStyle w:val="Hipercze"/>
            <w:rFonts w:ascii="Calibri Light" w:hAnsi="Calibri Light"/>
            <w:noProof/>
          </w:rPr>
          <w:t>Wykres 19 Podmioty gospodarcze w sektorze prywatnym na obszarze MOF w latach 2010-2013</w:t>
        </w:r>
        <w:r w:rsidR="00FF3AC6">
          <w:rPr>
            <w:noProof/>
            <w:webHidden/>
          </w:rPr>
          <w:tab/>
        </w:r>
        <w:r w:rsidR="00FF3AC6">
          <w:rPr>
            <w:noProof/>
            <w:webHidden/>
          </w:rPr>
          <w:fldChar w:fldCharType="begin"/>
        </w:r>
        <w:r w:rsidR="00FF3AC6">
          <w:rPr>
            <w:noProof/>
            <w:webHidden/>
          </w:rPr>
          <w:instrText xml:space="preserve"> PAGEREF _Toc454197355 \h </w:instrText>
        </w:r>
        <w:r w:rsidR="00FF3AC6">
          <w:rPr>
            <w:noProof/>
            <w:webHidden/>
          </w:rPr>
        </w:r>
        <w:r w:rsidR="00FF3AC6">
          <w:rPr>
            <w:noProof/>
            <w:webHidden/>
          </w:rPr>
          <w:fldChar w:fldCharType="separate"/>
        </w:r>
        <w:r w:rsidR="003A7C62">
          <w:rPr>
            <w:noProof/>
            <w:webHidden/>
          </w:rPr>
          <w:t>57</w:t>
        </w:r>
        <w:r w:rsidR="00FF3AC6">
          <w:rPr>
            <w:noProof/>
            <w:webHidden/>
          </w:rPr>
          <w:fldChar w:fldCharType="end"/>
        </w:r>
      </w:hyperlink>
    </w:p>
    <w:p w14:paraId="2F2C056E"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56" w:history="1">
        <w:r w:rsidR="00FF3AC6" w:rsidRPr="00977761">
          <w:rPr>
            <w:rStyle w:val="Hipercze"/>
            <w:rFonts w:ascii="Calibri Light" w:hAnsi="Calibri Light"/>
            <w:noProof/>
          </w:rPr>
          <w:t>Wykres 20 Liczba osób fizycznych prowadzących działalność gospodarczą na terenie MOF w 2013 roku</w:t>
        </w:r>
        <w:r w:rsidR="00FF3AC6">
          <w:rPr>
            <w:noProof/>
            <w:webHidden/>
          </w:rPr>
          <w:tab/>
        </w:r>
        <w:r w:rsidR="00FF3AC6">
          <w:rPr>
            <w:noProof/>
            <w:webHidden/>
          </w:rPr>
          <w:fldChar w:fldCharType="begin"/>
        </w:r>
        <w:r w:rsidR="00FF3AC6">
          <w:rPr>
            <w:noProof/>
            <w:webHidden/>
          </w:rPr>
          <w:instrText xml:space="preserve"> PAGEREF _Toc454197356 \h </w:instrText>
        </w:r>
        <w:r w:rsidR="00FF3AC6">
          <w:rPr>
            <w:noProof/>
            <w:webHidden/>
          </w:rPr>
        </w:r>
        <w:r w:rsidR="00FF3AC6">
          <w:rPr>
            <w:noProof/>
            <w:webHidden/>
          </w:rPr>
          <w:fldChar w:fldCharType="separate"/>
        </w:r>
        <w:r w:rsidR="003A7C62">
          <w:rPr>
            <w:noProof/>
            <w:webHidden/>
          </w:rPr>
          <w:t>58</w:t>
        </w:r>
        <w:r w:rsidR="00FF3AC6">
          <w:rPr>
            <w:noProof/>
            <w:webHidden/>
          </w:rPr>
          <w:fldChar w:fldCharType="end"/>
        </w:r>
      </w:hyperlink>
    </w:p>
    <w:p w14:paraId="46D92899"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57" w:history="1">
        <w:r w:rsidR="00FF3AC6" w:rsidRPr="00977761">
          <w:rPr>
            <w:rStyle w:val="Hipercze"/>
            <w:rFonts w:ascii="Calibri Light" w:hAnsi="Calibri Light"/>
            <w:noProof/>
          </w:rPr>
          <w:t>Wykres 21 Liczba uczniów oraz absolwentów w szkołach podstawowych na terenie MOF w latach 2003-2013</w:t>
        </w:r>
        <w:r w:rsidR="00FF3AC6">
          <w:rPr>
            <w:noProof/>
            <w:webHidden/>
          </w:rPr>
          <w:tab/>
        </w:r>
        <w:r w:rsidR="00FF3AC6">
          <w:rPr>
            <w:noProof/>
            <w:webHidden/>
          </w:rPr>
          <w:fldChar w:fldCharType="begin"/>
        </w:r>
        <w:r w:rsidR="00FF3AC6">
          <w:rPr>
            <w:noProof/>
            <w:webHidden/>
          </w:rPr>
          <w:instrText xml:space="preserve"> PAGEREF _Toc454197357 \h </w:instrText>
        </w:r>
        <w:r w:rsidR="00FF3AC6">
          <w:rPr>
            <w:noProof/>
            <w:webHidden/>
          </w:rPr>
        </w:r>
        <w:r w:rsidR="00FF3AC6">
          <w:rPr>
            <w:noProof/>
            <w:webHidden/>
          </w:rPr>
          <w:fldChar w:fldCharType="separate"/>
        </w:r>
        <w:r w:rsidR="003A7C62">
          <w:rPr>
            <w:noProof/>
            <w:webHidden/>
          </w:rPr>
          <w:t>66</w:t>
        </w:r>
        <w:r w:rsidR="00FF3AC6">
          <w:rPr>
            <w:noProof/>
            <w:webHidden/>
          </w:rPr>
          <w:fldChar w:fldCharType="end"/>
        </w:r>
      </w:hyperlink>
    </w:p>
    <w:p w14:paraId="13F7550B"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58" w:history="1">
        <w:r w:rsidR="00FF3AC6" w:rsidRPr="00977761">
          <w:rPr>
            <w:rStyle w:val="Hipercze"/>
            <w:rFonts w:ascii="Calibri Light" w:hAnsi="Calibri Light"/>
            <w:noProof/>
          </w:rPr>
          <w:t>Wykres 22 Współczynnik skolaryzacji netto w szkołach podstawowych na terenie gmin MOF w 2013 roku [%]</w:t>
        </w:r>
        <w:r w:rsidR="00FF3AC6">
          <w:rPr>
            <w:noProof/>
            <w:webHidden/>
          </w:rPr>
          <w:tab/>
        </w:r>
        <w:r w:rsidR="00FF3AC6">
          <w:rPr>
            <w:noProof/>
            <w:webHidden/>
          </w:rPr>
          <w:fldChar w:fldCharType="begin"/>
        </w:r>
        <w:r w:rsidR="00FF3AC6">
          <w:rPr>
            <w:noProof/>
            <w:webHidden/>
          </w:rPr>
          <w:instrText xml:space="preserve"> PAGEREF _Toc454197358 \h </w:instrText>
        </w:r>
        <w:r w:rsidR="00FF3AC6">
          <w:rPr>
            <w:noProof/>
            <w:webHidden/>
          </w:rPr>
        </w:r>
        <w:r w:rsidR="00FF3AC6">
          <w:rPr>
            <w:noProof/>
            <w:webHidden/>
          </w:rPr>
          <w:fldChar w:fldCharType="separate"/>
        </w:r>
        <w:r w:rsidR="003A7C62">
          <w:rPr>
            <w:noProof/>
            <w:webHidden/>
          </w:rPr>
          <w:t>66</w:t>
        </w:r>
        <w:r w:rsidR="00FF3AC6">
          <w:rPr>
            <w:noProof/>
            <w:webHidden/>
          </w:rPr>
          <w:fldChar w:fldCharType="end"/>
        </w:r>
      </w:hyperlink>
    </w:p>
    <w:p w14:paraId="12864A36"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59" w:history="1">
        <w:r w:rsidR="00FF3AC6" w:rsidRPr="00977761">
          <w:rPr>
            <w:rStyle w:val="Hipercze"/>
            <w:rFonts w:ascii="Calibri Light" w:hAnsi="Calibri Light"/>
            <w:noProof/>
          </w:rPr>
          <w:t>Wykres 23 Liczba uczniów oraz absolwentów szkól gimnazjalnych na terenie MOF w latach 2003-2013</w:t>
        </w:r>
        <w:r w:rsidR="00FF3AC6">
          <w:rPr>
            <w:noProof/>
            <w:webHidden/>
          </w:rPr>
          <w:tab/>
        </w:r>
        <w:r w:rsidR="00FF3AC6">
          <w:rPr>
            <w:noProof/>
            <w:webHidden/>
          </w:rPr>
          <w:fldChar w:fldCharType="begin"/>
        </w:r>
        <w:r w:rsidR="00FF3AC6">
          <w:rPr>
            <w:noProof/>
            <w:webHidden/>
          </w:rPr>
          <w:instrText xml:space="preserve"> PAGEREF _Toc454197359 \h </w:instrText>
        </w:r>
        <w:r w:rsidR="00FF3AC6">
          <w:rPr>
            <w:noProof/>
            <w:webHidden/>
          </w:rPr>
        </w:r>
        <w:r w:rsidR="00FF3AC6">
          <w:rPr>
            <w:noProof/>
            <w:webHidden/>
          </w:rPr>
          <w:fldChar w:fldCharType="separate"/>
        </w:r>
        <w:r w:rsidR="003A7C62">
          <w:rPr>
            <w:noProof/>
            <w:webHidden/>
          </w:rPr>
          <w:t>67</w:t>
        </w:r>
        <w:r w:rsidR="00FF3AC6">
          <w:rPr>
            <w:noProof/>
            <w:webHidden/>
          </w:rPr>
          <w:fldChar w:fldCharType="end"/>
        </w:r>
      </w:hyperlink>
    </w:p>
    <w:p w14:paraId="44D9AA78"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60" w:history="1">
        <w:r w:rsidR="00FF3AC6" w:rsidRPr="00977761">
          <w:rPr>
            <w:rStyle w:val="Hipercze"/>
            <w:rFonts w:ascii="Calibri Light" w:hAnsi="Calibri Light"/>
            <w:noProof/>
          </w:rPr>
          <w:t>Wykres 24 Liczba uczniów i absolwentów szkół ogólnokształcących na terenie gmin MOF w latach 2005-2013</w:t>
        </w:r>
        <w:r w:rsidR="00FF3AC6">
          <w:rPr>
            <w:noProof/>
            <w:webHidden/>
          </w:rPr>
          <w:tab/>
        </w:r>
        <w:r w:rsidR="00FF3AC6">
          <w:rPr>
            <w:noProof/>
            <w:webHidden/>
          </w:rPr>
          <w:fldChar w:fldCharType="begin"/>
        </w:r>
        <w:r w:rsidR="00FF3AC6">
          <w:rPr>
            <w:noProof/>
            <w:webHidden/>
          </w:rPr>
          <w:instrText xml:space="preserve"> PAGEREF _Toc454197360 \h </w:instrText>
        </w:r>
        <w:r w:rsidR="00FF3AC6">
          <w:rPr>
            <w:noProof/>
            <w:webHidden/>
          </w:rPr>
        </w:r>
        <w:r w:rsidR="00FF3AC6">
          <w:rPr>
            <w:noProof/>
            <w:webHidden/>
          </w:rPr>
          <w:fldChar w:fldCharType="separate"/>
        </w:r>
        <w:r w:rsidR="003A7C62">
          <w:rPr>
            <w:noProof/>
            <w:webHidden/>
          </w:rPr>
          <w:t>69</w:t>
        </w:r>
        <w:r w:rsidR="00FF3AC6">
          <w:rPr>
            <w:noProof/>
            <w:webHidden/>
          </w:rPr>
          <w:fldChar w:fldCharType="end"/>
        </w:r>
      </w:hyperlink>
    </w:p>
    <w:p w14:paraId="6D6DA7EA"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61" w:history="1">
        <w:r w:rsidR="00FF3AC6" w:rsidRPr="00977761">
          <w:rPr>
            <w:rStyle w:val="Hipercze"/>
            <w:rFonts w:ascii="Calibri Light" w:hAnsi="Calibri Light"/>
            <w:noProof/>
          </w:rPr>
          <w:t>Wykres 25 Liczba uczniów i absolwentów Zasadniczych Szkół Zawodowych na terenie MOF w latach 2005-2013</w:t>
        </w:r>
        <w:r w:rsidR="00FF3AC6">
          <w:rPr>
            <w:noProof/>
            <w:webHidden/>
          </w:rPr>
          <w:tab/>
        </w:r>
        <w:r w:rsidR="00FF3AC6">
          <w:rPr>
            <w:noProof/>
            <w:webHidden/>
          </w:rPr>
          <w:fldChar w:fldCharType="begin"/>
        </w:r>
        <w:r w:rsidR="00FF3AC6">
          <w:rPr>
            <w:noProof/>
            <w:webHidden/>
          </w:rPr>
          <w:instrText xml:space="preserve"> PAGEREF _Toc454197361 \h </w:instrText>
        </w:r>
        <w:r w:rsidR="00FF3AC6">
          <w:rPr>
            <w:noProof/>
            <w:webHidden/>
          </w:rPr>
        </w:r>
        <w:r w:rsidR="00FF3AC6">
          <w:rPr>
            <w:noProof/>
            <w:webHidden/>
          </w:rPr>
          <w:fldChar w:fldCharType="separate"/>
        </w:r>
        <w:r w:rsidR="003A7C62">
          <w:rPr>
            <w:noProof/>
            <w:webHidden/>
          </w:rPr>
          <w:t>69</w:t>
        </w:r>
        <w:r w:rsidR="00FF3AC6">
          <w:rPr>
            <w:noProof/>
            <w:webHidden/>
          </w:rPr>
          <w:fldChar w:fldCharType="end"/>
        </w:r>
      </w:hyperlink>
    </w:p>
    <w:p w14:paraId="22CFB28C"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62" w:history="1">
        <w:r w:rsidR="00FF3AC6" w:rsidRPr="00977761">
          <w:rPr>
            <w:rStyle w:val="Hipercze"/>
            <w:rFonts w:ascii="Calibri Light" w:hAnsi="Calibri Light"/>
            <w:noProof/>
          </w:rPr>
          <w:t>Wykres 26 Liczba uczniów i absolwentów szkół technicznych w latach 2005-2013</w:t>
        </w:r>
        <w:r w:rsidR="00FF3AC6">
          <w:rPr>
            <w:noProof/>
            <w:webHidden/>
          </w:rPr>
          <w:tab/>
        </w:r>
        <w:r w:rsidR="00FF3AC6">
          <w:rPr>
            <w:noProof/>
            <w:webHidden/>
          </w:rPr>
          <w:fldChar w:fldCharType="begin"/>
        </w:r>
        <w:r w:rsidR="00FF3AC6">
          <w:rPr>
            <w:noProof/>
            <w:webHidden/>
          </w:rPr>
          <w:instrText xml:space="preserve"> PAGEREF _Toc454197362 \h </w:instrText>
        </w:r>
        <w:r w:rsidR="00FF3AC6">
          <w:rPr>
            <w:noProof/>
            <w:webHidden/>
          </w:rPr>
        </w:r>
        <w:r w:rsidR="00FF3AC6">
          <w:rPr>
            <w:noProof/>
            <w:webHidden/>
          </w:rPr>
          <w:fldChar w:fldCharType="separate"/>
        </w:r>
        <w:r w:rsidR="003A7C62">
          <w:rPr>
            <w:noProof/>
            <w:webHidden/>
          </w:rPr>
          <w:t>70</w:t>
        </w:r>
        <w:r w:rsidR="00FF3AC6">
          <w:rPr>
            <w:noProof/>
            <w:webHidden/>
          </w:rPr>
          <w:fldChar w:fldCharType="end"/>
        </w:r>
      </w:hyperlink>
    </w:p>
    <w:p w14:paraId="15016620"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63" w:history="1">
        <w:r w:rsidR="00FF3AC6" w:rsidRPr="00977761">
          <w:rPr>
            <w:rStyle w:val="Hipercze"/>
            <w:rFonts w:ascii="Calibri Light" w:hAnsi="Calibri Light"/>
            <w:noProof/>
          </w:rPr>
          <w:t>Wykres 27 Liczba uczniów techników według kierunków kształcenia w roku 2013</w:t>
        </w:r>
        <w:r w:rsidR="00FF3AC6">
          <w:rPr>
            <w:noProof/>
            <w:webHidden/>
          </w:rPr>
          <w:tab/>
        </w:r>
        <w:r w:rsidR="00FF3AC6">
          <w:rPr>
            <w:noProof/>
            <w:webHidden/>
          </w:rPr>
          <w:fldChar w:fldCharType="begin"/>
        </w:r>
        <w:r w:rsidR="00FF3AC6">
          <w:rPr>
            <w:noProof/>
            <w:webHidden/>
          </w:rPr>
          <w:instrText xml:space="preserve"> PAGEREF _Toc454197363 \h </w:instrText>
        </w:r>
        <w:r w:rsidR="00FF3AC6">
          <w:rPr>
            <w:noProof/>
            <w:webHidden/>
          </w:rPr>
        </w:r>
        <w:r w:rsidR="00FF3AC6">
          <w:rPr>
            <w:noProof/>
            <w:webHidden/>
          </w:rPr>
          <w:fldChar w:fldCharType="separate"/>
        </w:r>
        <w:r w:rsidR="003A7C62">
          <w:rPr>
            <w:noProof/>
            <w:webHidden/>
          </w:rPr>
          <w:t>71</w:t>
        </w:r>
        <w:r w:rsidR="00FF3AC6">
          <w:rPr>
            <w:noProof/>
            <w:webHidden/>
          </w:rPr>
          <w:fldChar w:fldCharType="end"/>
        </w:r>
      </w:hyperlink>
    </w:p>
    <w:p w14:paraId="71B7951E"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64" w:history="1">
        <w:r w:rsidR="00FF3AC6" w:rsidRPr="00977761">
          <w:rPr>
            <w:rStyle w:val="Hipercze"/>
            <w:noProof/>
          </w:rPr>
          <w:t xml:space="preserve">Wykres 28 </w:t>
        </w:r>
        <w:r w:rsidR="00FF3AC6" w:rsidRPr="00977761">
          <w:rPr>
            <w:rStyle w:val="Hipercze"/>
            <w:rFonts w:ascii="Calibri Light" w:hAnsi="Calibri Light"/>
            <w:noProof/>
          </w:rPr>
          <w:t>Liczba bezrobotnych mieszkańców na terenie gmin MOF w latach 2003-2013</w:t>
        </w:r>
        <w:r w:rsidR="00FF3AC6">
          <w:rPr>
            <w:noProof/>
            <w:webHidden/>
          </w:rPr>
          <w:tab/>
        </w:r>
        <w:r w:rsidR="00FF3AC6">
          <w:rPr>
            <w:noProof/>
            <w:webHidden/>
          </w:rPr>
          <w:fldChar w:fldCharType="begin"/>
        </w:r>
        <w:r w:rsidR="00FF3AC6">
          <w:rPr>
            <w:noProof/>
            <w:webHidden/>
          </w:rPr>
          <w:instrText xml:space="preserve"> PAGEREF _Toc454197364 \h </w:instrText>
        </w:r>
        <w:r w:rsidR="00FF3AC6">
          <w:rPr>
            <w:noProof/>
            <w:webHidden/>
          </w:rPr>
        </w:r>
        <w:r w:rsidR="00FF3AC6">
          <w:rPr>
            <w:noProof/>
            <w:webHidden/>
          </w:rPr>
          <w:fldChar w:fldCharType="separate"/>
        </w:r>
        <w:r w:rsidR="003A7C62">
          <w:rPr>
            <w:noProof/>
            <w:webHidden/>
          </w:rPr>
          <w:t>79</w:t>
        </w:r>
        <w:r w:rsidR="00FF3AC6">
          <w:rPr>
            <w:noProof/>
            <w:webHidden/>
          </w:rPr>
          <w:fldChar w:fldCharType="end"/>
        </w:r>
      </w:hyperlink>
    </w:p>
    <w:p w14:paraId="2AE08248"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65" w:history="1">
        <w:r w:rsidR="00FF3AC6" w:rsidRPr="00977761">
          <w:rPr>
            <w:rStyle w:val="Hipercze"/>
            <w:noProof/>
          </w:rPr>
          <w:t xml:space="preserve">Wykres 29 </w:t>
        </w:r>
        <w:r w:rsidR="00FF3AC6" w:rsidRPr="00977761">
          <w:rPr>
            <w:rStyle w:val="Hipercze"/>
            <w:rFonts w:ascii="Calibri Light" w:hAnsi="Calibri Light"/>
            <w:noProof/>
          </w:rPr>
          <w:t>Udział bezrobotnych zarejestrowanych w liczbie ludności w wieku produkcyjnym wg płci w roku 2013 [%]</w:t>
        </w:r>
        <w:r w:rsidR="00FF3AC6">
          <w:rPr>
            <w:noProof/>
            <w:webHidden/>
          </w:rPr>
          <w:tab/>
        </w:r>
        <w:r w:rsidR="00FF3AC6">
          <w:rPr>
            <w:noProof/>
            <w:webHidden/>
          </w:rPr>
          <w:fldChar w:fldCharType="begin"/>
        </w:r>
        <w:r w:rsidR="00FF3AC6">
          <w:rPr>
            <w:noProof/>
            <w:webHidden/>
          </w:rPr>
          <w:instrText xml:space="preserve"> PAGEREF _Toc454197365 \h </w:instrText>
        </w:r>
        <w:r w:rsidR="00FF3AC6">
          <w:rPr>
            <w:noProof/>
            <w:webHidden/>
          </w:rPr>
        </w:r>
        <w:r w:rsidR="00FF3AC6">
          <w:rPr>
            <w:noProof/>
            <w:webHidden/>
          </w:rPr>
          <w:fldChar w:fldCharType="separate"/>
        </w:r>
        <w:r w:rsidR="003A7C62">
          <w:rPr>
            <w:noProof/>
            <w:webHidden/>
          </w:rPr>
          <w:t>80</w:t>
        </w:r>
        <w:r w:rsidR="00FF3AC6">
          <w:rPr>
            <w:noProof/>
            <w:webHidden/>
          </w:rPr>
          <w:fldChar w:fldCharType="end"/>
        </w:r>
      </w:hyperlink>
    </w:p>
    <w:p w14:paraId="01F2CAAB"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66" w:history="1">
        <w:r w:rsidR="00FF3AC6" w:rsidRPr="00977761">
          <w:rPr>
            <w:rStyle w:val="Hipercze"/>
            <w:noProof/>
          </w:rPr>
          <w:t xml:space="preserve">Wykres 30 </w:t>
        </w:r>
        <w:r w:rsidR="00FF3AC6" w:rsidRPr="00977761">
          <w:rPr>
            <w:rStyle w:val="Hipercze"/>
            <w:rFonts w:ascii="Calibri Light" w:hAnsi="Calibri Light"/>
            <w:noProof/>
          </w:rPr>
          <w:t>Liczba turystów korzystających z noclegów na ternie MOF z podziałem na narodowość w latach 2004-2013</w:t>
        </w:r>
        <w:r w:rsidR="00FF3AC6">
          <w:rPr>
            <w:noProof/>
            <w:webHidden/>
          </w:rPr>
          <w:tab/>
        </w:r>
        <w:r w:rsidR="00FF3AC6">
          <w:rPr>
            <w:noProof/>
            <w:webHidden/>
          </w:rPr>
          <w:fldChar w:fldCharType="begin"/>
        </w:r>
        <w:r w:rsidR="00FF3AC6">
          <w:rPr>
            <w:noProof/>
            <w:webHidden/>
          </w:rPr>
          <w:instrText xml:space="preserve"> PAGEREF _Toc454197366 \h </w:instrText>
        </w:r>
        <w:r w:rsidR="00FF3AC6">
          <w:rPr>
            <w:noProof/>
            <w:webHidden/>
          </w:rPr>
        </w:r>
        <w:r w:rsidR="00FF3AC6">
          <w:rPr>
            <w:noProof/>
            <w:webHidden/>
          </w:rPr>
          <w:fldChar w:fldCharType="separate"/>
        </w:r>
        <w:r w:rsidR="003A7C62">
          <w:rPr>
            <w:noProof/>
            <w:webHidden/>
          </w:rPr>
          <w:t>84</w:t>
        </w:r>
        <w:r w:rsidR="00FF3AC6">
          <w:rPr>
            <w:noProof/>
            <w:webHidden/>
          </w:rPr>
          <w:fldChar w:fldCharType="end"/>
        </w:r>
      </w:hyperlink>
    </w:p>
    <w:p w14:paraId="5A55B2AC"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67" w:history="1">
        <w:r w:rsidR="00FF3AC6" w:rsidRPr="00977761">
          <w:rPr>
            <w:rStyle w:val="Hipercze"/>
            <w:noProof/>
          </w:rPr>
          <w:t xml:space="preserve">Wykres 31 </w:t>
        </w:r>
        <w:r w:rsidR="00FF3AC6" w:rsidRPr="00977761">
          <w:rPr>
            <w:rStyle w:val="Hipercze"/>
            <w:rFonts w:ascii="Calibri Light" w:hAnsi="Calibri Light"/>
            <w:noProof/>
          </w:rPr>
          <w:t>Średnia długość korzystania z miejsc noclegowych przez turystów na terenie MOF w latach 2004-2013</w:t>
        </w:r>
        <w:r w:rsidR="00FF3AC6">
          <w:rPr>
            <w:noProof/>
            <w:webHidden/>
          </w:rPr>
          <w:tab/>
        </w:r>
        <w:r w:rsidR="00FF3AC6">
          <w:rPr>
            <w:noProof/>
            <w:webHidden/>
          </w:rPr>
          <w:fldChar w:fldCharType="begin"/>
        </w:r>
        <w:r w:rsidR="00FF3AC6">
          <w:rPr>
            <w:noProof/>
            <w:webHidden/>
          </w:rPr>
          <w:instrText xml:space="preserve"> PAGEREF _Toc454197367 \h </w:instrText>
        </w:r>
        <w:r w:rsidR="00FF3AC6">
          <w:rPr>
            <w:noProof/>
            <w:webHidden/>
          </w:rPr>
        </w:r>
        <w:r w:rsidR="00FF3AC6">
          <w:rPr>
            <w:noProof/>
            <w:webHidden/>
          </w:rPr>
          <w:fldChar w:fldCharType="separate"/>
        </w:r>
        <w:r w:rsidR="003A7C62">
          <w:rPr>
            <w:noProof/>
            <w:webHidden/>
          </w:rPr>
          <w:t>84</w:t>
        </w:r>
        <w:r w:rsidR="00FF3AC6">
          <w:rPr>
            <w:noProof/>
            <w:webHidden/>
          </w:rPr>
          <w:fldChar w:fldCharType="end"/>
        </w:r>
      </w:hyperlink>
    </w:p>
    <w:p w14:paraId="24B4654D"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68" w:history="1">
        <w:r w:rsidR="00FF3AC6" w:rsidRPr="00977761">
          <w:rPr>
            <w:rStyle w:val="Hipercze"/>
            <w:noProof/>
          </w:rPr>
          <w:t xml:space="preserve">Wykres 32 </w:t>
        </w:r>
        <w:r w:rsidR="00FF3AC6" w:rsidRPr="00977761">
          <w:rPr>
            <w:rStyle w:val="Hipercze"/>
            <w:rFonts w:ascii="Calibri Light" w:hAnsi="Calibri Light"/>
            <w:noProof/>
          </w:rPr>
          <w:t>Porady lekarskie udzielone w ramach podstawowej opieki zdrowotnej w latach 2003-2013 (w tys.)</w:t>
        </w:r>
        <w:r w:rsidR="00FF3AC6">
          <w:rPr>
            <w:noProof/>
            <w:webHidden/>
          </w:rPr>
          <w:tab/>
        </w:r>
        <w:r w:rsidR="00FF3AC6">
          <w:rPr>
            <w:noProof/>
            <w:webHidden/>
          </w:rPr>
          <w:fldChar w:fldCharType="begin"/>
        </w:r>
        <w:r w:rsidR="00FF3AC6">
          <w:rPr>
            <w:noProof/>
            <w:webHidden/>
          </w:rPr>
          <w:instrText xml:space="preserve"> PAGEREF _Toc454197368 \h </w:instrText>
        </w:r>
        <w:r w:rsidR="00FF3AC6">
          <w:rPr>
            <w:noProof/>
            <w:webHidden/>
          </w:rPr>
        </w:r>
        <w:r w:rsidR="00FF3AC6">
          <w:rPr>
            <w:noProof/>
            <w:webHidden/>
          </w:rPr>
          <w:fldChar w:fldCharType="separate"/>
        </w:r>
        <w:r w:rsidR="003A7C62">
          <w:rPr>
            <w:noProof/>
            <w:webHidden/>
          </w:rPr>
          <w:t>114</w:t>
        </w:r>
        <w:r w:rsidR="00FF3AC6">
          <w:rPr>
            <w:noProof/>
            <w:webHidden/>
          </w:rPr>
          <w:fldChar w:fldCharType="end"/>
        </w:r>
      </w:hyperlink>
    </w:p>
    <w:p w14:paraId="3B040E4F" w14:textId="33E9C86B" w:rsidR="00CA3200" w:rsidRPr="00922840" w:rsidRDefault="007D0941" w:rsidP="00BC64C6">
      <w:pPr>
        <w:spacing w:after="0"/>
        <w:rPr>
          <w:rFonts w:ascii="Calibri Light" w:hAnsi="Calibri Light"/>
          <w:sz w:val="12"/>
          <w:szCs w:val="12"/>
        </w:rPr>
      </w:pPr>
      <w:r w:rsidRPr="00A90D19">
        <w:rPr>
          <w:rFonts w:ascii="Calibri Light" w:hAnsi="Calibri Light"/>
        </w:rPr>
        <w:fldChar w:fldCharType="end"/>
      </w:r>
    </w:p>
    <w:p w14:paraId="25A5AFEA" w14:textId="2129FFDB" w:rsidR="00B226E2" w:rsidRPr="00A90D19" w:rsidRDefault="00B226E2" w:rsidP="00C153CB">
      <w:pPr>
        <w:pStyle w:val="StylZIT1"/>
        <w:spacing w:after="0"/>
        <w:rPr>
          <w:rFonts w:ascii="Calibri Light" w:hAnsi="Calibri Light"/>
        </w:rPr>
      </w:pPr>
      <w:bookmarkStart w:id="215" w:name="_Toc404245795"/>
      <w:bookmarkStart w:id="216" w:name="_Toc454197527"/>
      <w:r w:rsidRPr="00A90D19">
        <w:rPr>
          <w:rFonts w:ascii="Calibri Light" w:hAnsi="Calibri Light"/>
        </w:rPr>
        <w:t>Spis tabel</w:t>
      </w:r>
      <w:bookmarkEnd w:id="215"/>
      <w:bookmarkEnd w:id="216"/>
    </w:p>
    <w:p w14:paraId="6BD9A8F1" w14:textId="77777777" w:rsidR="00FF3AC6" w:rsidRDefault="005E71F3">
      <w:pPr>
        <w:pStyle w:val="Spisilustracji"/>
        <w:tabs>
          <w:tab w:val="right" w:leader="dot" w:pos="9062"/>
        </w:tabs>
        <w:rPr>
          <w:rFonts w:asciiTheme="minorHAnsi" w:eastAsiaTheme="minorEastAsia" w:hAnsiTheme="minorHAnsi" w:cstheme="minorBidi"/>
          <w:i w:val="0"/>
          <w:noProof/>
          <w:sz w:val="22"/>
          <w:lang w:eastAsia="pl-PL"/>
        </w:rPr>
      </w:pPr>
      <w:r>
        <w:rPr>
          <w:rFonts w:ascii="Calibri Light" w:hAnsi="Calibri Light"/>
        </w:rPr>
        <w:fldChar w:fldCharType="begin"/>
      </w:r>
      <w:r>
        <w:rPr>
          <w:rFonts w:ascii="Calibri Light" w:hAnsi="Calibri Light"/>
        </w:rPr>
        <w:instrText xml:space="preserve"> TOC \h \z \c "Tabela" </w:instrText>
      </w:r>
      <w:r>
        <w:rPr>
          <w:rFonts w:ascii="Calibri Light" w:hAnsi="Calibri Light"/>
        </w:rPr>
        <w:fldChar w:fldCharType="separate"/>
      </w:r>
      <w:hyperlink w:anchor="_Toc454197369" w:history="1">
        <w:r w:rsidR="00FF3AC6" w:rsidRPr="00ED23FF">
          <w:rPr>
            <w:rStyle w:val="Hipercze"/>
            <w:rFonts w:ascii="Calibri Light" w:hAnsi="Calibri Light"/>
            <w:noProof/>
          </w:rPr>
          <w:t>Tabela 1 Powierzchnia oraz udział procentowy gmin w całkowitej powierzchni MOF w 2013 roku</w:t>
        </w:r>
        <w:r w:rsidR="00FF3AC6">
          <w:rPr>
            <w:noProof/>
            <w:webHidden/>
          </w:rPr>
          <w:tab/>
        </w:r>
        <w:r w:rsidR="00FF3AC6">
          <w:rPr>
            <w:noProof/>
            <w:webHidden/>
          </w:rPr>
          <w:fldChar w:fldCharType="begin"/>
        </w:r>
        <w:r w:rsidR="00FF3AC6">
          <w:rPr>
            <w:noProof/>
            <w:webHidden/>
          </w:rPr>
          <w:instrText xml:space="preserve"> PAGEREF _Toc454197369 \h </w:instrText>
        </w:r>
        <w:r w:rsidR="00FF3AC6">
          <w:rPr>
            <w:noProof/>
            <w:webHidden/>
          </w:rPr>
        </w:r>
        <w:r w:rsidR="00FF3AC6">
          <w:rPr>
            <w:noProof/>
            <w:webHidden/>
          </w:rPr>
          <w:fldChar w:fldCharType="separate"/>
        </w:r>
        <w:r w:rsidR="003A7C62">
          <w:rPr>
            <w:noProof/>
            <w:webHidden/>
          </w:rPr>
          <w:t>13</w:t>
        </w:r>
        <w:r w:rsidR="00FF3AC6">
          <w:rPr>
            <w:noProof/>
            <w:webHidden/>
          </w:rPr>
          <w:fldChar w:fldCharType="end"/>
        </w:r>
      </w:hyperlink>
    </w:p>
    <w:p w14:paraId="183303D0"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70" w:history="1">
        <w:r w:rsidR="00FF3AC6" w:rsidRPr="00ED23FF">
          <w:rPr>
            <w:rStyle w:val="Hipercze"/>
            <w:rFonts w:ascii="Calibri Light" w:hAnsi="Calibri Light"/>
            <w:noProof/>
          </w:rPr>
          <w:t>Tabela 2 Bilans migracji w gminach MOF w 2013 roku</w:t>
        </w:r>
        <w:r w:rsidR="00FF3AC6">
          <w:rPr>
            <w:noProof/>
            <w:webHidden/>
          </w:rPr>
          <w:tab/>
        </w:r>
        <w:r w:rsidR="00FF3AC6">
          <w:rPr>
            <w:noProof/>
            <w:webHidden/>
          </w:rPr>
          <w:fldChar w:fldCharType="begin"/>
        </w:r>
        <w:r w:rsidR="00FF3AC6">
          <w:rPr>
            <w:noProof/>
            <w:webHidden/>
          </w:rPr>
          <w:instrText xml:space="preserve"> PAGEREF _Toc454197370 \h </w:instrText>
        </w:r>
        <w:r w:rsidR="00FF3AC6">
          <w:rPr>
            <w:noProof/>
            <w:webHidden/>
          </w:rPr>
        </w:r>
        <w:r w:rsidR="00FF3AC6">
          <w:rPr>
            <w:noProof/>
            <w:webHidden/>
          </w:rPr>
          <w:fldChar w:fldCharType="separate"/>
        </w:r>
        <w:r w:rsidR="003A7C62">
          <w:rPr>
            <w:noProof/>
            <w:webHidden/>
          </w:rPr>
          <w:t>25</w:t>
        </w:r>
        <w:r w:rsidR="00FF3AC6">
          <w:rPr>
            <w:noProof/>
            <w:webHidden/>
          </w:rPr>
          <w:fldChar w:fldCharType="end"/>
        </w:r>
      </w:hyperlink>
    </w:p>
    <w:p w14:paraId="78260984"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71" w:history="1">
        <w:r w:rsidR="00FF3AC6" w:rsidRPr="00ED23FF">
          <w:rPr>
            <w:rStyle w:val="Hipercze"/>
            <w:noProof/>
          </w:rPr>
          <w:t>Tabela 3 I</w:t>
        </w:r>
        <w:r w:rsidR="00FF3AC6" w:rsidRPr="00ED23FF">
          <w:rPr>
            <w:rStyle w:val="Hipercze"/>
            <w:rFonts w:ascii="Calibri Light" w:hAnsi="Calibri Light"/>
            <w:noProof/>
          </w:rPr>
          <w:t>nfrastruktura drogowa – kilometraż dróg przebiegających przez teren gmin – stan na 2013 rok</w:t>
        </w:r>
        <w:r w:rsidR="00FF3AC6">
          <w:rPr>
            <w:noProof/>
            <w:webHidden/>
          </w:rPr>
          <w:tab/>
        </w:r>
        <w:r w:rsidR="00FF3AC6">
          <w:rPr>
            <w:noProof/>
            <w:webHidden/>
          </w:rPr>
          <w:fldChar w:fldCharType="begin"/>
        </w:r>
        <w:r w:rsidR="00FF3AC6">
          <w:rPr>
            <w:noProof/>
            <w:webHidden/>
          </w:rPr>
          <w:instrText xml:space="preserve"> PAGEREF _Toc454197371 \h </w:instrText>
        </w:r>
        <w:r w:rsidR="00FF3AC6">
          <w:rPr>
            <w:noProof/>
            <w:webHidden/>
          </w:rPr>
        </w:r>
        <w:r w:rsidR="00FF3AC6">
          <w:rPr>
            <w:noProof/>
            <w:webHidden/>
          </w:rPr>
          <w:fldChar w:fldCharType="separate"/>
        </w:r>
        <w:r w:rsidR="003A7C62">
          <w:rPr>
            <w:noProof/>
            <w:webHidden/>
          </w:rPr>
          <w:t>28</w:t>
        </w:r>
        <w:r w:rsidR="00FF3AC6">
          <w:rPr>
            <w:noProof/>
            <w:webHidden/>
          </w:rPr>
          <w:fldChar w:fldCharType="end"/>
        </w:r>
      </w:hyperlink>
    </w:p>
    <w:p w14:paraId="66480DAE"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72" w:history="1">
        <w:r w:rsidR="00FF3AC6" w:rsidRPr="00ED23FF">
          <w:rPr>
            <w:rStyle w:val="Hipercze"/>
            <w:noProof/>
          </w:rPr>
          <w:t>Tabela 4 I</w:t>
        </w:r>
        <w:r w:rsidR="00FF3AC6" w:rsidRPr="00ED23FF">
          <w:rPr>
            <w:rStyle w:val="Hipercze"/>
            <w:rFonts w:ascii="Calibri Light" w:hAnsi="Calibri Light"/>
            <w:noProof/>
          </w:rPr>
          <w:t>nfrastruktura komunikacyjna wykorzystywana przez MZK Sp. z o.o. w transporcie publicznym</w:t>
        </w:r>
        <w:r w:rsidR="00FF3AC6">
          <w:rPr>
            <w:noProof/>
            <w:webHidden/>
          </w:rPr>
          <w:tab/>
        </w:r>
        <w:r w:rsidR="00FF3AC6">
          <w:rPr>
            <w:noProof/>
            <w:webHidden/>
          </w:rPr>
          <w:fldChar w:fldCharType="begin"/>
        </w:r>
        <w:r w:rsidR="00FF3AC6">
          <w:rPr>
            <w:noProof/>
            <w:webHidden/>
          </w:rPr>
          <w:instrText xml:space="preserve"> PAGEREF _Toc454197372 \h </w:instrText>
        </w:r>
        <w:r w:rsidR="00FF3AC6">
          <w:rPr>
            <w:noProof/>
            <w:webHidden/>
          </w:rPr>
        </w:r>
        <w:r w:rsidR="00FF3AC6">
          <w:rPr>
            <w:noProof/>
            <w:webHidden/>
          </w:rPr>
          <w:fldChar w:fldCharType="separate"/>
        </w:r>
        <w:r w:rsidR="003A7C62">
          <w:rPr>
            <w:noProof/>
            <w:webHidden/>
          </w:rPr>
          <w:t>31</w:t>
        </w:r>
        <w:r w:rsidR="00FF3AC6">
          <w:rPr>
            <w:noProof/>
            <w:webHidden/>
          </w:rPr>
          <w:fldChar w:fldCharType="end"/>
        </w:r>
      </w:hyperlink>
    </w:p>
    <w:p w14:paraId="7541A872"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73" w:history="1">
        <w:r w:rsidR="00FF3AC6" w:rsidRPr="00ED23FF">
          <w:rPr>
            <w:rStyle w:val="Hipercze"/>
            <w:noProof/>
          </w:rPr>
          <w:t xml:space="preserve">Tabela 5 </w:t>
        </w:r>
        <w:r w:rsidR="00FF3AC6" w:rsidRPr="00ED23FF">
          <w:rPr>
            <w:rStyle w:val="Hipercze"/>
            <w:rFonts w:ascii="Calibri Light" w:hAnsi="Calibri Light"/>
            <w:noProof/>
          </w:rPr>
          <w:t>Tabor autobusowy MZK Sp. z o.o.</w:t>
        </w:r>
        <w:r w:rsidR="00FF3AC6">
          <w:rPr>
            <w:noProof/>
            <w:webHidden/>
          </w:rPr>
          <w:tab/>
        </w:r>
        <w:r w:rsidR="00FF3AC6">
          <w:rPr>
            <w:noProof/>
            <w:webHidden/>
          </w:rPr>
          <w:fldChar w:fldCharType="begin"/>
        </w:r>
        <w:r w:rsidR="00FF3AC6">
          <w:rPr>
            <w:noProof/>
            <w:webHidden/>
          </w:rPr>
          <w:instrText xml:space="preserve"> PAGEREF _Toc454197373 \h </w:instrText>
        </w:r>
        <w:r w:rsidR="00FF3AC6">
          <w:rPr>
            <w:noProof/>
            <w:webHidden/>
          </w:rPr>
        </w:r>
        <w:r w:rsidR="00FF3AC6">
          <w:rPr>
            <w:noProof/>
            <w:webHidden/>
          </w:rPr>
          <w:fldChar w:fldCharType="separate"/>
        </w:r>
        <w:r w:rsidR="003A7C62">
          <w:rPr>
            <w:noProof/>
            <w:webHidden/>
          </w:rPr>
          <w:t>32</w:t>
        </w:r>
        <w:r w:rsidR="00FF3AC6">
          <w:rPr>
            <w:noProof/>
            <w:webHidden/>
          </w:rPr>
          <w:fldChar w:fldCharType="end"/>
        </w:r>
      </w:hyperlink>
    </w:p>
    <w:p w14:paraId="72E80E41"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74" w:history="1">
        <w:r w:rsidR="00FF3AC6" w:rsidRPr="00ED23FF">
          <w:rPr>
            <w:rStyle w:val="Hipercze"/>
            <w:noProof/>
          </w:rPr>
          <w:t xml:space="preserve">Tabela 6 </w:t>
        </w:r>
        <w:r w:rsidR="00FF3AC6" w:rsidRPr="00ED23FF">
          <w:rPr>
            <w:rStyle w:val="Hipercze"/>
            <w:rFonts w:ascii="Calibri Light" w:hAnsi="Calibri Light"/>
            <w:noProof/>
          </w:rPr>
          <w:t>Infrastruktura techniczna gmin MOF w roku 2013 [korzystający z instalacji jako % ogółu ludności]</w:t>
        </w:r>
        <w:r w:rsidR="00FF3AC6">
          <w:rPr>
            <w:noProof/>
            <w:webHidden/>
          </w:rPr>
          <w:tab/>
        </w:r>
        <w:r w:rsidR="00FF3AC6">
          <w:rPr>
            <w:noProof/>
            <w:webHidden/>
          </w:rPr>
          <w:fldChar w:fldCharType="begin"/>
        </w:r>
        <w:r w:rsidR="00FF3AC6">
          <w:rPr>
            <w:noProof/>
            <w:webHidden/>
          </w:rPr>
          <w:instrText xml:space="preserve"> PAGEREF _Toc454197374 \h </w:instrText>
        </w:r>
        <w:r w:rsidR="00FF3AC6">
          <w:rPr>
            <w:noProof/>
            <w:webHidden/>
          </w:rPr>
        </w:r>
        <w:r w:rsidR="00FF3AC6">
          <w:rPr>
            <w:noProof/>
            <w:webHidden/>
          </w:rPr>
          <w:fldChar w:fldCharType="separate"/>
        </w:r>
        <w:r w:rsidR="003A7C62">
          <w:rPr>
            <w:noProof/>
            <w:webHidden/>
          </w:rPr>
          <w:t>36</w:t>
        </w:r>
        <w:r w:rsidR="00FF3AC6">
          <w:rPr>
            <w:noProof/>
            <w:webHidden/>
          </w:rPr>
          <w:fldChar w:fldCharType="end"/>
        </w:r>
      </w:hyperlink>
    </w:p>
    <w:p w14:paraId="4B77C2BB"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75" w:history="1">
        <w:r w:rsidR="00FF3AC6" w:rsidRPr="00ED23FF">
          <w:rPr>
            <w:rStyle w:val="Hipercze"/>
            <w:noProof/>
          </w:rPr>
          <w:t>Tabela 7 Liczba ludności korzystającej z infrastruktury technicznej w roku 2013</w:t>
        </w:r>
        <w:r w:rsidR="00FF3AC6">
          <w:rPr>
            <w:noProof/>
            <w:webHidden/>
          </w:rPr>
          <w:tab/>
        </w:r>
        <w:r w:rsidR="00FF3AC6">
          <w:rPr>
            <w:noProof/>
            <w:webHidden/>
          </w:rPr>
          <w:fldChar w:fldCharType="begin"/>
        </w:r>
        <w:r w:rsidR="00FF3AC6">
          <w:rPr>
            <w:noProof/>
            <w:webHidden/>
          </w:rPr>
          <w:instrText xml:space="preserve"> PAGEREF _Toc454197375 \h </w:instrText>
        </w:r>
        <w:r w:rsidR="00FF3AC6">
          <w:rPr>
            <w:noProof/>
            <w:webHidden/>
          </w:rPr>
        </w:r>
        <w:r w:rsidR="00FF3AC6">
          <w:rPr>
            <w:noProof/>
            <w:webHidden/>
          </w:rPr>
          <w:fldChar w:fldCharType="separate"/>
        </w:r>
        <w:r w:rsidR="003A7C62">
          <w:rPr>
            <w:noProof/>
            <w:webHidden/>
          </w:rPr>
          <w:t>37</w:t>
        </w:r>
        <w:r w:rsidR="00FF3AC6">
          <w:rPr>
            <w:noProof/>
            <w:webHidden/>
          </w:rPr>
          <w:fldChar w:fldCharType="end"/>
        </w:r>
      </w:hyperlink>
    </w:p>
    <w:p w14:paraId="4C766829"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76" w:history="1">
        <w:r w:rsidR="00FF3AC6" w:rsidRPr="00ED23FF">
          <w:rPr>
            <w:rStyle w:val="Hipercze"/>
            <w:noProof/>
          </w:rPr>
          <w:t xml:space="preserve">Tabela 8 </w:t>
        </w:r>
        <w:r w:rsidR="00FF3AC6" w:rsidRPr="00ED23FF">
          <w:rPr>
            <w:rStyle w:val="Hipercze"/>
            <w:rFonts w:ascii="Calibri Light" w:hAnsi="Calibri Light"/>
            <w:noProof/>
          </w:rPr>
          <w:t>Oczyszczalnie ścieków na terenie MOF w roku 2013</w:t>
        </w:r>
        <w:r w:rsidR="00FF3AC6">
          <w:rPr>
            <w:noProof/>
            <w:webHidden/>
          </w:rPr>
          <w:tab/>
        </w:r>
        <w:r w:rsidR="00FF3AC6">
          <w:rPr>
            <w:noProof/>
            <w:webHidden/>
          </w:rPr>
          <w:fldChar w:fldCharType="begin"/>
        </w:r>
        <w:r w:rsidR="00FF3AC6">
          <w:rPr>
            <w:noProof/>
            <w:webHidden/>
          </w:rPr>
          <w:instrText xml:space="preserve"> PAGEREF _Toc454197376 \h </w:instrText>
        </w:r>
        <w:r w:rsidR="00FF3AC6">
          <w:rPr>
            <w:noProof/>
            <w:webHidden/>
          </w:rPr>
        </w:r>
        <w:r w:rsidR="00FF3AC6">
          <w:rPr>
            <w:noProof/>
            <w:webHidden/>
          </w:rPr>
          <w:fldChar w:fldCharType="separate"/>
        </w:r>
        <w:r w:rsidR="003A7C62">
          <w:rPr>
            <w:noProof/>
            <w:webHidden/>
          </w:rPr>
          <w:t>38</w:t>
        </w:r>
        <w:r w:rsidR="00FF3AC6">
          <w:rPr>
            <w:noProof/>
            <w:webHidden/>
          </w:rPr>
          <w:fldChar w:fldCharType="end"/>
        </w:r>
      </w:hyperlink>
    </w:p>
    <w:p w14:paraId="7586B9C5"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77" w:history="1">
        <w:r w:rsidR="00FF3AC6" w:rsidRPr="00ED23FF">
          <w:rPr>
            <w:rStyle w:val="Hipercze"/>
            <w:noProof/>
          </w:rPr>
          <w:t xml:space="preserve">Tabela 9 </w:t>
        </w:r>
        <w:r w:rsidR="00FF3AC6" w:rsidRPr="00ED23FF">
          <w:rPr>
            <w:rStyle w:val="Hipercze"/>
            <w:rFonts w:ascii="Calibri Light" w:hAnsi="Calibri Light"/>
            <w:noProof/>
          </w:rPr>
          <w:t>Ścieki komunalne i przemysłowe w roku 2013</w:t>
        </w:r>
        <w:r w:rsidR="00FF3AC6">
          <w:rPr>
            <w:noProof/>
            <w:webHidden/>
          </w:rPr>
          <w:tab/>
        </w:r>
        <w:r w:rsidR="00FF3AC6">
          <w:rPr>
            <w:noProof/>
            <w:webHidden/>
          </w:rPr>
          <w:fldChar w:fldCharType="begin"/>
        </w:r>
        <w:r w:rsidR="00FF3AC6">
          <w:rPr>
            <w:noProof/>
            <w:webHidden/>
          </w:rPr>
          <w:instrText xml:space="preserve"> PAGEREF _Toc454197377 \h </w:instrText>
        </w:r>
        <w:r w:rsidR="00FF3AC6">
          <w:rPr>
            <w:noProof/>
            <w:webHidden/>
          </w:rPr>
        </w:r>
        <w:r w:rsidR="00FF3AC6">
          <w:rPr>
            <w:noProof/>
            <w:webHidden/>
          </w:rPr>
          <w:fldChar w:fldCharType="separate"/>
        </w:r>
        <w:r w:rsidR="003A7C62">
          <w:rPr>
            <w:noProof/>
            <w:webHidden/>
          </w:rPr>
          <w:t>38</w:t>
        </w:r>
        <w:r w:rsidR="00FF3AC6">
          <w:rPr>
            <w:noProof/>
            <w:webHidden/>
          </w:rPr>
          <w:fldChar w:fldCharType="end"/>
        </w:r>
      </w:hyperlink>
    </w:p>
    <w:p w14:paraId="4C91A257"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78" w:history="1">
        <w:r w:rsidR="00FF3AC6" w:rsidRPr="00ED23FF">
          <w:rPr>
            <w:rStyle w:val="Hipercze"/>
            <w:noProof/>
          </w:rPr>
          <w:t xml:space="preserve">Tabela 10 </w:t>
        </w:r>
        <w:r w:rsidR="00FF3AC6" w:rsidRPr="00ED23FF">
          <w:rPr>
            <w:rStyle w:val="Hipercze"/>
            <w:rFonts w:ascii="Calibri Light" w:hAnsi="Calibri Light"/>
            <w:noProof/>
          </w:rPr>
          <w:t>Odpady wytworzone i dotychczas składowane (nagromadzone z wyłączeniem odpadów komunalnych) w roku 2013</w:t>
        </w:r>
        <w:r w:rsidR="00FF3AC6">
          <w:rPr>
            <w:noProof/>
            <w:webHidden/>
          </w:rPr>
          <w:tab/>
        </w:r>
        <w:r w:rsidR="00FF3AC6">
          <w:rPr>
            <w:noProof/>
            <w:webHidden/>
          </w:rPr>
          <w:fldChar w:fldCharType="begin"/>
        </w:r>
        <w:r w:rsidR="00FF3AC6">
          <w:rPr>
            <w:noProof/>
            <w:webHidden/>
          </w:rPr>
          <w:instrText xml:space="preserve"> PAGEREF _Toc454197378 \h </w:instrText>
        </w:r>
        <w:r w:rsidR="00FF3AC6">
          <w:rPr>
            <w:noProof/>
            <w:webHidden/>
          </w:rPr>
        </w:r>
        <w:r w:rsidR="00FF3AC6">
          <w:rPr>
            <w:noProof/>
            <w:webHidden/>
          </w:rPr>
          <w:fldChar w:fldCharType="separate"/>
        </w:r>
        <w:r w:rsidR="003A7C62">
          <w:rPr>
            <w:noProof/>
            <w:webHidden/>
          </w:rPr>
          <w:t>41</w:t>
        </w:r>
        <w:r w:rsidR="00FF3AC6">
          <w:rPr>
            <w:noProof/>
            <w:webHidden/>
          </w:rPr>
          <w:fldChar w:fldCharType="end"/>
        </w:r>
      </w:hyperlink>
    </w:p>
    <w:p w14:paraId="0A0DD37A"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79" w:history="1">
        <w:r w:rsidR="00FF3AC6" w:rsidRPr="00ED23FF">
          <w:rPr>
            <w:rStyle w:val="Hipercze"/>
            <w:noProof/>
          </w:rPr>
          <w:t xml:space="preserve">Tabela 11 </w:t>
        </w:r>
        <w:r w:rsidR="00FF3AC6" w:rsidRPr="00ED23FF">
          <w:rPr>
            <w:rStyle w:val="Hipercze"/>
            <w:rFonts w:ascii="Calibri Light" w:hAnsi="Calibri Light"/>
            <w:noProof/>
          </w:rPr>
          <w:t>Tereny zieleni w granicach MOF Stalowej Woli w roku 2013</w:t>
        </w:r>
        <w:r w:rsidR="00FF3AC6">
          <w:rPr>
            <w:noProof/>
            <w:webHidden/>
          </w:rPr>
          <w:tab/>
        </w:r>
        <w:r w:rsidR="00FF3AC6">
          <w:rPr>
            <w:noProof/>
            <w:webHidden/>
          </w:rPr>
          <w:fldChar w:fldCharType="begin"/>
        </w:r>
        <w:r w:rsidR="00FF3AC6">
          <w:rPr>
            <w:noProof/>
            <w:webHidden/>
          </w:rPr>
          <w:instrText xml:space="preserve"> PAGEREF _Toc454197379 \h </w:instrText>
        </w:r>
        <w:r w:rsidR="00FF3AC6">
          <w:rPr>
            <w:noProof/>
            <w:webHidden/>
          </w:rPr>
        </w:r>
        <w:r w:rsidR="00FF3AC6">
          <w:rPr>
            <w:noProof/>
            <w:webHidden/>
          </w:rPr>
          <w:fldChar w:fldCharType="separate"/>
        </w:r>
        <w:r w:rsidR="003A7C62">
          <w:rPr>
            <w:noProof/>
            <w:webHidden/>
          </w:rPr>
          <w:t>43</w:t>
        </w:r>
        <w:r w:rsidR="00FF3AC6">
          <w:rPr>
            <w:noProof/>
            <w:webHidden/>
          </w:rPr>
          <w:fldChar w:fldCharType="end"/>
        </w:r>
      </w:hyperlink>
    </w:p>
    <w:p w14:paraId="4F76AA10"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80" w:history="1">
        <w:r w:rsidR="00FF3AC6" w:rsidRPr="00ED23FF">
          <w:rPr>
            <w:rStyle w:val="Hipercze"/>
            <w:noProof/>
          </w:rPr>
          <w:t>Tabela 12 Powierzchnia obszarów Natura 2000 na terenie MOF w roku 2013</w:t>
        </w:r>
        <w:r w:rsidR="00FF3AC6">
          <w:rPr>
            <w:noProof/>
            <w:webHidden/>
          </w:rPr>
          <w:tab/>
        </w:r>
        <w:r w:rsidR="00FF3AC6">
          <w:rPr>
            <w:noProof/>
            <w:webHidden/>
          </w:rPr>
          <w:fldChar w:fldCharType="begin"/>
        </w:r>
        <w:r w:rsidR="00FF3AC6">
          <w:rPr>
            <w:noProof/>
            <w:webHidden/>
          </w:rPr>
          <w:instrText xml:space="preserve"> PAGEREF _Toc454197380 \h </w:instrText>
        </w:r>
        <w:r w:rsidR="00FF3AC6">
          <w:rPr>
            <w:noProof/>
            <w:webHidden/>
          </w:rPr>
        </w:r>
        <w:r w:rsidR="00FF3AC6">
          <w:rPr>
            <w:noProof/>
            <w:webHidden/>
          </w:rPr>
          <w:fldChar w:fldCharType="separate"/>
        </w:r>
        <w:r w:rsidR="003A7C62">
          <w:rPr>
            <w:noProof/>
            <w:webHidden/>
          </w:rPr>
          <w:t>46</w:t>
        </w:r>
        <w:r w:rsidR="00FF3AC6">
          <w:rPr>
            <w:noProof/>
            <w:webHidden/>
          </w:rPr>
          <w:fldChar w:fldCharType="end"/>
        </w:r>
      </w:hyperlink>
    </w:p>
    <w:p w14:paraId="1667113D"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81" w:history="1">
        <w:r w:rsidR="00FF3AC6" w:rsidRPr="00ED23FF">
          <w:rPr>
            <w:rStyle w:val="Hipercze"/>
            <w:noProof/>
          </w:rPr>
          <w:t xml:space="preserve">Tabela 13 </w:t>
        </w:r>
        <w:r w:rsidR="00FF3AC6" w:rsidRPr="00ED23FF">
          <w:rPr>
            <w:rStyle w:val="Hipercze"/>
            <w:rFonts w:ascii="Calibri Light" w:hAnsi="Calibri Light"/>
            <w:noProof/>
          </w:rPr>
          <w:t>Użytkowanie gruntów na terenie MOF Stalowej Woli w roku 2013</w:t>
        </w:r>
        <w:r w:rsidR="00FF3AC6">
          <w:rPr>
            <w:noProof/>
            <w:webHidden/>
          </w:rPr>
          <w:tab/>
        </w:r>
        <w:r w:rsidR="00FF3AC6">
          <w:rPr>
            <w:noProof/>
            <w:webHidden/>
          </w:rPr>
          <w:fldChar w:fldCharType="begin"/>
        </w:r>
        <w:r w:rsidR="00FF3AC6">
          <w:rPr>
            <w:noProof/>
            <w:webHidden/>
          </w:rPr>
          <w:instrText xml:space="preserve"> PAGEREF _Toc454197381 \h </w:instrText>
        </w:r>
        <w:r w:rsidR="00FF3AC6">
          <w:rPr>
            <w:noProof/>
            <w:webHidden/>
          </w:rPr>
        </w:r>
        <w:r w:rsidR="00FF3AC6">
          <w:rPr>
            <w:noProof/>
            <w:webHidden/>
          </w:rPr>
          <w:fldChar w:fldCharType="separate"/>
        </w:r>
        <w:r w:rsidR="003A7C62">
          <w:rPr>
            <w:noProof/>
            <w:webHidden/>
          </w:rPr>
          <w:t>48</w:t>
        </w:r>
        <w:r w:rsidR="00FF3AC6">
          <w:rPr>
            <w:noProof/>
            <w:webHidden/>
          </w:rPr>
          <w:fldChar w:fldCharType="end"/>
        </w:r>
      </w:hyperlink>
    </w:p>
    <w:p w14:paraId="0B0D1A72"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82" w:history="1">
        <w:r w:rsidR="00FF3AC6" w:rsidRPr="00ED23FF">
          <w:rPr>
            <w:rStyle w:val="Hipercze"/>
            <w:noProof/>
          </w:rPr>
          <w:t xml:space="preserve">Tabela 14 </w:t>
        </w:r>
        <w:r w:rsidR="00FF3AC6" w:rsidRPr="00ED23FF">
          <w:rPr>
            <w:rStyle w:val="Hipercze"/>
            <w:rFonts w:ascii="Calibri Light" w:hAnsi="Calibri Light"/>
            <w:noProof/>
          </w:rPr>
          <w:t>Wysokość zanieczyszczeń pyłowych z zakładów szczególnie uciążliwych w roku 2013</w:t>
        </w:r>
        <w:r w:rsidR="00FF3AC6">
          <w:rPr>
            <w:noProof/>
            <w:webHidden/>
          </w:rPr>
          <w:tab/>
        </w:r>
        <w:r w:rsidR="00FF3AC6">
          <w:rPr>
            <w:noProof/>
            <w:webHidden/>
          </w:rPr>
          <w:fldChar w:fldCharType="begin"/>
        </w:r>
        <w:r w:rsidR="00FF3AC6">
          <w:rPr>
            <w:noProof/>
            <w:webHidden/>
          </w:rPr>
          <w:instrText xml:space="preserve"> PAGEREF _Toc454197382 \h </w:instrText>
        </w:r>
        <w:r w:rsidR="00FF3AC6">
          <w:rPr>
            <w:noProof/>
            <w:webHidden/>
          </w:rPr>
        </w:r>
        <w:r w:rsidR="00FF3AC6">
          <w:rPr>
            <w:noProof/>
            <w:webHidden/>
          </w:rPr>
          <w:fldChar w:fldCharType="separate"/>
        </w:r>
        <w:r w:rsidR="003A7C62">
          <w:rPr>
            <w:noProof/>
            <w:webHidden/>
          </w:rPr>
          <w:t>49</w:t>
        </w:r>
        <w:r w:rsidR="00FF3AC6">
          <w:rPr>
            <w:noProof/>
            <w:webHidden/>
          </w:rPr>
          <w:fldChar w:fldCharType="end"/>
        </w:r>
      </w:hyperlink>
    </w:p>
    <w:p w14:paraId="10BC2D42"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83" w:history="1">
        <w:r w:rsidR="00FF3AC6" w:rsidRPr="00ED23FF">
          <w:rPr>
            <w:rStyle w:val="Hipercze"/>
            <w:noProof/>
          </w:rPr>
          <w:t xml:space="preserve">Tabela 15 </w:t>
        </w:r>
        <w:r w:rsidR="00FF3AC6" w:rsidRPr="00ED23FF">
          <w:rPr>
            <w:rStyle w:val="Hipercze"/>
            <w:rFonts w:ascii="Calibri Light" w:hAnsi="Calibri Light"/>
            <w:noProof/>
          </w:rPr>
          <w:t>Wysokość zanieczyszczeń gazowych z zakładów szczególnie uciążliwych w roku 2013</w:t>
        </w:r>
        <w:r w:rsidR="00FF3AC6">
          <w:rPr>
            <w:noProof/>
            <w:webHidden/>
          </w:rPr>
          <w:tab/>
        </w:r>
        <w:r w:rsidR="00FF3AC6">
          <w:rPr>
            <w:noProof/>
            <w:webHidden/>
          </w:rPr>
          <w:fldChar w:fldCharType="begin"/>
        </w:r>
        <w:r w:rsidR="00FF3AC6">
          <w:rPr>
            <w:noProof/>
            <w:webHidden/>
          </w:rPr>
          <w:instrText xml:space="preserve"> PAGEREF _Toc454197383 \h </w:instrText>
        </w:r>
        <w:r w:rsidR="00FF3AC6">
          <w:rPr>
            <w:noProof/>
            <w:webHidden/>
          </w:rPr>
        </w:r>
        <w:r w:rsidR="00FF3AC6">
          <w:rPr>
            <w:noProof/>
            <w:webHidden/>
          </w:rPr>
          <w:fldChar w:fldCharType="separate"/>
        </w:r>
        <w:r w:rsidR="003A7C62">
          <w:rPr>
            <w:noProof/>
            <w:webHidden/>
          </w:rPr>
          <w:t>49</w:t>
        </w:r>
        <w:r w:rsidR="00FF3AC6">
          <w:rPr>
            <w:noProof/>
            <w:webHidden/>
          </w:rPr>
          <w:fldChar w:fldCharType="end"/>
        </w:r>
      </w:hyperlink>
    </w:p>
    <w:p w14:paraId="1E20E60A"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84" w:history="1">
        <w:r w:rsidR="00FF3AC6" w:rsidRPr="00ED23FF">
          <w:rPr>
            <w:rStyle w:val="Hipercze"/>
            <w:noProof/>
          </w:rPr>
          <w:t xml:space="preserve">Tabela 16 </w:t>
        </w:r>
        <w:r w:rsidR="00FF3AC6" w:rsidRPr="00ED23FF">
          <w:rPr>
            <w:rStyle w:val="Hipercze"/>
            <w:rFonts w:ascii="Calibri Light" w:hAnsi="Calibri Light"/>
            <w:noProof/>
          </w:rPr>
          <w:t>Stan wód na terenie MOF w roku 2012</w:t>
        </w:r>
        <w:r w:rsidR="00FF3AC6">
          <w:rPr>
            <w:noProof/>
            <w:webHidden/>
          </w:rPr>
          <w:tab/>
        </w:r>
        <w:r w:rsidR="00FF3AC6">
          <w:rPr>
            <w:noProof/>
            <w:webHidden/>
          </w:rPr>
          <w:fldChar w:fldCharType="begin"/>
        </w:r>
        <w:r w:rsidR="00FF3AC6">
          <w:rPr>
            <w:noProof/>
            <w:webHidden/>
          </w:rPr>
          <w:instrText xml:space="preserve"> PAGEREF _Toc454197384 \h </w:instrText>
        </w:r>
        <w:r w:rsidR="00FF3AC6">
          <w:rPr>
            <w:noProof/>
            <w:webHidden/>
          </w:rPr>
        </w:r>
        <w:r w:rsidR="00FF3AC6">
          <w:rPr>
            <w:noProof/>
            <w:webHidden/>
          </w:rPr>
          <w:fldChar w:fldCharType="separate"/>
        </w:r>
        <w:r w:rsidR="003A7C62">
          <w:rPr>
            <w:noProof/>
            <w:webHidden/>
          </w:rPr>
          <w:t>50</w:t>
        </w:r>
        <w:r w:rsidR="00FF3AC6">
          <w:rPr>
            <w:noProof/>
            <w:webHidden/>
          </w:rPr>
          <w:fldChar w:fldCharType="end"/>
        </w:r>
      </w:hyperlink>
    </w:p>
    <w:p w14:paraId="6F25D5C9"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85" w:history="1">
        <w:r w:rsidR="00FF3AC6" w:rsidRPr="00ED23FF">
          <w:rPr>
            <w:rStyle w:val="Hipercze"/>
            <w:noProof/>
          </w:rPr>
          <w:t xml:space="preserve">Tabela 17 </w:t>
        </w:r>
        <w:r w:rsidR="00FF3AC6" w:rsidRPr="00ED23FF">
          <w:rPr>
            <w:rStyle w:val="Hipercze"/>
            <w:rFonts w:ascii="Calibri Light" w:hAnsi="Calibri Light"/>
            <w:noProof/>
          </w:rPr>
          <w:t>Zużycie wody na 1 mieszkańca w roku 2013</w:t>
        </w:r>
        <w:r w:rsidR="00FF3AC6">
          <w:rPr>
            <w:noProof/>
            <w:webHidden/>
          </w:rPr>
          <w:tab/>
        </w:r>
        <w:r w:rsidR="00FF3AC6">
          <w:rPr>
            <w:noProof/>
            <w:webHidden/>
          </w:rPr>
          <w:fldChar w:fldCharType="begin"/>
        </w:r>
        <w:r w:rsidR="00FF3AC6">
          <w:rPr>
            <w:noProof/>
            <w:webHidden/>
          </w:rPr>
          <w:instrText xml:space="preserve"> PAGEREF _Toc454197385 \h </w:instrText>
        </w:r>
        <w:r w:rsidR="00FF3AC6">
          <w:rPr>
            <w:noProof/>
            <w:webHidden/>
          </w:rPr>
        </w:r>
        <w:r w:rsidR="00FF3AC6">
          <w:rPr>
            <w:noProof/>
            <w:webHidden/>
          </w:rPr>
          <w:fldChar w:fldCharType="separate"/>
        </w:r>
        <w:r w:rsidR="003A7C62">
          <w:rPr>
            <w:noProof/>
            <w:webHidden/>
          </w:rPr>
          <w:t>54</w:t>
        </w:r>
        <w:r w:rsidR="00FF3AC6">
          <w:rPr>
            <w:noProof/>
            <w:webHidden/>
          </w:rPr>
          <w:fldChar w:fldCharType="end"/>
        </w:r>
      </w:hyperlink>
    </w:p>
    <w:p w14:paraId="19877D27"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86" w:history="1">
        <w:r w:rsidR="00FF3AC6" w:rsidRPr="00ED23FF">
          <w:rPr>
            <w:rStyle w:val="Hipercze"/>
            <w:noProof/>
          </w:rPr>
          <w:t xml:space="preserve">Tabela 18 </w:t>
        </w:r>
        <w:r w:rsidR="00FF3AC6" w:rsidRPr="00ED23FF">
          <w:rPr>
            <w:rStyle w:val="Hipercze"/>
            <w:rFonts w:ascii="Calibri Light" w:hAnsi="Calibri Light"/>
            <w:noProof/>
          </w:rPr>
          <w:t>Zużycie wody na potrzeby gospodarki narodowej i ludności w roku 2013</w:t>
        </w:r>
        <w:r w:rsidR="00FF3AC6">
          <w:rPr>
            <w:noProof/>
            <w:webHidden/>
          </w:rPr>
          <w:tab/>
        </w:r>
        <w:r w:rsidR="00FF3AC6">
          <w:rPr>
            <w:noProof/>
            <w:webHidden/>
          </w:rPr>
          <w:fldChar w:fldCharType="begin"/>
        </w:r>
        <w:r w:rsidR="00FF3AC6">
          <w:rPr>
            <w:noProof/>
            <w:webHidden/>
          </w:rPr>
          <w:instrText xml:space="preserve"> PAGEREF _Toc454197386 \h </w:instrText>
        </w:r>
        <w:r w:rsidR="00FF3AC6">
          <w:rPr>
            <w:noProof/>
            <w:webHidden/>
          </w:rPr>
        </w:r>
        <w:r w:rsidR="00FF3AC6">
          <w:rPr>
            <w:noProof/>
            <w:webHidden/>
          </w:rPr>
          <w:fldChar w:fldCharType="separate"/>
        </w:r>
        <w:r w:rsidR="003A7C62">
          <w:rPr>
            <w:noProof/>
            <w:webHidden/>
          </w:rPr>
          <w:t>55</w:t>
        </w:r>
        <w:r w:rsidR="00FF3AC6">
          <w:rPr>
            <w:noProof/>
            <w:webHidden/>
          </w:rPr>
          <w:fldChar w:fldCharType="end"/>
        </w:r>
      </w:hyperlink>
    </w:p>
    <w:p w14:paraId="7DD901D4"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87" w:history="1">
        <w:r w:rsidR="00FF3AC6" w:rsidRPr="00ED23FF">
          <w:rPr>
            <w:rStyle w:val="Hipercze"/>
            <w:noProof/>
          </w:rPr>
          <w:t xml:space="preserve">Tabela 19 </w:t>
        </w:r>
        <w:r w:rsidR="00FF3AC6" w:rsidRPr="00ED23FF">
          <w:rPr>
            <w:rStyle w:val="Hipercze"/>
            <w:rFonts w:ascii="Calibri Light" w:hAnsi="Calibri Light"/>
            <w:noProof/>
          </w:rPr>
          <w:t>Podmioty gospodarcze na obszarze MOF w 2013 roku - wskaźniki porównawcze</w:t>
        </w:r>
        <w:r w:rsidR="00FF3AC6">
          <w:rPr>
            <w:noProof/>
            <w:webHidden/>
          </w:rPr>
          <w:tab/>
        </w:r>
        <w:r w:rsidR="00FF3AC6">
          <w:rPr>
            <w:noProof/>
            <w:webHidden/>
          </w:rPr>
          <w:fldChar w:fldCharType="begin"/>
        </w:r>
        <w:r w:rsidR="00FF3AC6">
          <w:rPr>
            <w:noProof/>
            <w:webHidden/>
          </w:rPr>
          <w:instrText xml:space="preserve"> PAGEREF _Toc454197387 \h </w:instrText>
        </w:r>
        <w:r w:rsidR="00FF3AC6">
          <w:rPr>
            <w:noProof/>
            <w:webHidden/>
          </w:rPr>
        </w:r>
        <w:r w:rsidR="00FF3AC6">
          <w:rPr>
            <w:noProof/>
            <w:webHidden/>
          </w:rPr>
          <w:fldChar w:fldCharType="separate"/>
        </w:r>
        <w:r w:rsidR="003A7C62">
          <w:rPr>
            <w:noProof/>
            <w:webHidden/>
          </w:rPr>
          <w:t>59</w:t>
        </w:r>
        <w:r w:rsidR="00FF3AC6">
          <w:rPr>
            <w:noProof/>
            <w:webHidden/>
          </w:rPr>
          <w:fldChar w:fldCharType="end"/>
        </w:r>
      </w:hyperlink>
    </w:p>
    <w:p w14:paraId="092818DB"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88" w:history="1">
        <w:r w:rsidR="00FF3AC6" w:rsidRPr="00ED23FF">
          <w:rPr>
            <w:rStyle w:val="Hipercze"/>
            <w:noProof/>
          </w:rPr>
          <w:t>Tabela 20 Zestawienie terenów inwestycyjnych w gminach MOF [ha] – stan na 31.12.2013</w:t>
        </w:r>
        <w:r w:rsidR="00FF3AC6">
          <w:rPr>
            <w:noProof/>
            <w:webHidden/>
          </w:rPr>
          <w:tab/>
        </w:r>
        <w:r w:rsidR="00FF3AC6">
          <w:rPr>
            <w:noProof/>
            <w:webHidden/>
          </w:rPr>
          <w:fldChar w:fldCharType="begin"/>
        </w:r>
        <w:r w:rsidR="00FF3AC6">
          <w:rPr>
            <w:noProof/>
            <w:webHidden/>
          </w:rPr>
          <w:instrText xml:space="preserve"> PAGEREF _Toc454197388 \h </w:instrText>
        </w:r>
        <w:r w:rsidR="00FF3AC6">
          <w:rPr>
            <w:noProof/>
            <w:webHidden/>
          </w:rPr>
        </w:r>
        <w:r w:rsidR="00FF3AC6">
          <w:rPr>
            <w:noProof/>
            <w:webHidden/>
          </w:rPr>
          <w:fldChar w:fldCharType="separate"/>
        </w:r>
        <w:r w:rsidR="003A7C62">
          <w:rPr>
            <w:noProof/>
            <w:webHidden/>
          </w:rPr>
          <w:t>60</w:t>
        </w:r>
        <w:r w:rsidR="00FF3AC6">
          <w:rPr>
            <w:noProof/>
            <w:webHidden/>
          </w:rPr>
          <w:fldChar w:fldCharType="end"/>
        </w:r>
      </w:hyperlink>
    </w:p>
    <w:p w14:paraId="624E4054"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89" w:history="1">
        <w:r w:rsidR="00FF3AC6" w:rsidRPr="00ED23FF">
          <w:rPr>
            <w:rStyle w:val="Hipercze"/>
            <w:noProof/>
          </w:rPr>
          <w:t xml:space="preserve">Tabela 21 </w:t>
        </w:r>
        <w:r w:rsidR="00FF3AC6" w:rsidRPr="00ED23FF">
          <w:rPr>
            <w:rStyle w:val="Hipercze"/>
            <w:rFonts w:ascii="Calibri Light" w:hAnsi="Calibri Light"/>
            <w:noProof/>
          </w:rPr>
          <w:t>Liczba dzieci w żłobkach i przedszkolach w gminach MOF w roku szkolnym 2013/2014</w:t>
        </w:r>
        <w:r w:rsidR="00FF3AC6">
          <w:rPr>
            <w:noProof/>
            <w:webHidden/>
          </w:rPr>
          <w:tab/>
        </w:r>
        <w:r w:rsidR="00FF3AC6">
          <w:rPr>
            <w:noProof/>
            <w:webHidden/>
          </w:rPr>
          <w:fldChar w:fldCharType="begin"/>
        </w:r>
        <w:r w:rsidR="00FF3AC6">
          <w:rPr>
            <w:noProof/>
            <w:webHidden/>
          </w:rPr>
          <w:instrText xml:space="preserve"> PAGEREF _Toc454197389 \h </w:instrText>
        </w:r>
        <w:r w:rsidR="00FF3AC6">
          <w:rPr>
            <w:noProof/>
            <w:webHidden/>
          </w:rPr>
        </w:r>
        <w:r w:rsidR="00FF3AC6">
          <w:rPr>
            <w:noProof/>
            <w:webHidden/>
          </w:rPr>
          <w:fldChar w:fldCharType="separate"/>
        </w:r>
        <w:r w:rsidR="003A7C62">
          <w:rPr>
            <w:noProof/>
            <w:webHidden/>
          </w:rPr>
          <w:t>65</w:t>
        </w:r>
        <w:r w:rsidR="00FF3AC6">
          <w:rPr>
            <w:noProof/>
            <w:webHidden/>
          </w:rPr>
          <w:fldChar w:fldCharType="end"/>
        </w:r>
      </w:hyperlink>
    </w:p>
    <w:p w14:paraId="6F06CE40"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90" w:history="1">
        <w:r w:rsidR="00FF3AC6" w:rsidRPr="00ED23FF">
          <w:rPr>
            <w:rStyle w:val="Hipercze"/>
            <w:noProof/>
          </w:rPr>
          <w:t xml:space="preserve">Tabela 22 </w:t>
        </w:r>
        <w:r w:rsidR="00FF3AC6" w:rsidRPr="00ED23FF">
          <w:rPr>
            <w:rStyle w:val="Hipercze"/>
            <w:rFonts w:ascii="Calibri Light" w:hAnsi="Calibri Light"/>
            <w:noProof/>
          </w:rPr>
          <w:t>Liczba żłobków, przedszkoli, szkół podstawowych i gimnazjalnych na terenie gmin MOF</w:t>
        </w:r>
        <w:r w:rsidR="00FF3AC6">
          <w:rPr>
            <w:noProof/>
            <w:webHidden/>
          </w:rPr>
          <w:tab/>
        </w:r>
        <w:r w:rsidR="00FF3AC6">
          <w:rPr>
            <w:noProof/>
            <w:webHidden/>
          </w:rPr>
          <w:fldChar w:fldCharType="begin"/>
        </w:r>
        <w:r w:rsidR="00FF3AC6">
          <w:rPr>
            <w:noProof/>
            <w:webHidden/>
          </w:rPr>
          <w:instrText xml:space="preserve"> PAGEREF _Toc454197390 \h </w:instrText>
        </w:r>
        <w:r w:rsidR="00FF3AC6">
          <w:rPr>
            <w:noProof/>
            <w:webHidden/>
          </w:rPr>
        </w:r>
        <w:r w:rsidR="00FF3AC6">
          <w:rPr>
            <w:noProof/>
            <w:webHidden/>
          </w:rPr>
          <w:fldChar w:fldCharType="separate"/>
        </w:r>
        <w:r w:rsidR="003A7C62">
          <w:rPr>
            <w:noProof/>
            <w:webHidden/>
          </w:rPr>
          <w:t>65</w:t>
        </w:r>
        <w:r w:rsidR="00FF3AC6">
          <w:rPr>
            <w:noProof/>
            <w:webHidden/>
          </w:rPr>
          <w:fldChar w:fldCharType="end"/>
        </w:r>
      </w:hyperlink>
    </w:p>
    <w:p w14:paraId="73235120"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91" w:history="1">
        <w:r w:rsidR="00FF3AC6" w:rsidRPr="00ED23FF">
          <w:rPr>
            <w:rStyle w:val="Hipercze"/>
            <w:noProof/>
          </w:rPr>
          <w:t>Tabela 23 Wyniki testu szóstoklasistów w roku 2014</w:t>
        </w:r>
        <w:r w:rsidR="00FF3AC6">
          <w:rPr>
            <w:noProof/>
            <w:webHidden/>
          </w:rPr>
          <w:tab/>
        </w:r>
        <w:r w:rsidR="00FF3AC6">
          <w:rPr>
            <w:noProof/>
            <w:webHidden/>
          </w:rPr>
          <w:fldChar w:fldCharType="begin"/>
        </w:r>
        <w:r w:rsidR="00FF3AC6">
          <w:rPr>
            <w:noProof/>
            <w:webHidden/>
          </w:rPr>
          <w:instrText xml:space="preserve"> PAGEREF _Toc454197391 \h </w:instrText>
        </w:r>
        <w:r w:rsidR="00FF3AC6">
          <w:rPr>
            <w:noProof/>
            <w:webHidden/>
          </w:rPr>
        </w:r>
        <w:r w:rsidR="00FF3AC6">
          <w:rPr>
            <w:noProof/>
            <w:webHidden/>
          </w:rPr>
          <w:fldChar w:fldCharType="separate"/>
        </w:r>
        <w:r w:rsidR="003A7C62">
          <w:rPr>
            <w:noProof/>
            <w:webHidden/>
          </w:rPr>
          <w:t>67</w:t>
        </w:r>
        <w:r w:rsidR="00FF3AC6">
          <w:rPr>
            <w:noProof/>
            <w:webHidden/>
          </w:rPr>
          <w:fldChar w:fldCharType="end"/>
        </w:r>
      </w:hyperlink>
    </w:p>
    <w:p w14:paraId="2CEC3DC6"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92" w:history="1">
        <w:r w:rsidR="00FF3AC6" w:rsidRPr="00ED23FF">
          <w:rPr>
            <w:rStyle w:val="Hipercze"/>
            <w:noProof/>
          </w:rPr>
          <w:t xml:space="preserve">Tabela 24 </w:t>
        </w:r>
        <w:r w:rsidR="00FF3AC6" w:rsidRPr="00ED23FF">
          <w:rPr>
            <w:rStyle w:val="Hipercze"/>
            <w:rFonts w:ascii="Calibri Light" w:hAnsi="Calibri Light"/>
            <w:noProof/>
          </w:rPr>
          <w:t>Średnie wyniki testu gimnazjalnego uczniów gmin MOF w roku 2014</w:t>
        </w:r>
        <w:r w:rsidR="00FF3AC6">
          <w:rPr>
            <w:noProof/>
            <w:webHidden/>
          </w:rPr>
          <w:tab/>
        </w:r>
        <w:r w:rsidR="00FF3AC6">
          <w:rPr>
            <w:noProof/>
            <w:webHidden/>
          </w:rPr>
          <w:fldChar w:fldCharType="begin"/>
        </w:r>
        <w:r w:rsidR="00FF3AC6">
          <w:rPr>
            <w:noProof/>
            <w:webHidden/>
          </w:rPr>
          <w:instrText xml:space="preserve"> PAGEREF _Toc454197392 \h </w:instrText>
        </w:r>
        <w:r w:rsidR="00FF3AC6">
          <w:rPr>
            <w:noProof/>
            <w:webHidden/>
          </w:rPr>
        </w:r>
        <w:r w:rsidR="00FF3AC6">
          <w:rPr>
            <w:noProof/>
            <w:webHidden/>
          </w:rPr>
          <w:fldChar w:fldCharType="separate"/>
        </w:r>
        <w:r w:rsidR="003A7C62">
          <w:rPr>
            <w:noProof/>
            <w:webHidden/>
          </w:rPr>
          <w:t>68</w:t>
        </w:r>
        <w:r w:rsidR="00FF3AC6">
          <w:rPr>
            <w:noProof/>
            <w:webHidden/>
          </w:rPr>
          <w:fldChar w:fldCharType="end"/>
        </w:r>
      </w:hyperlink>
    </w:p>
    <w:p w14:paraId="7E0AA639"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93" w:history="1">
        <w:r w:rsidR="00FF3AC6" w:rsidRPr="00ED23FF">
          <w:rPr>
            <w:rStyle w:val="Hipercze"/>
            <w:noProof/>
          </w:rPr>
          <w:t>Tabela 25 Wyniki egzaminu maturalnego 2014 – przedmioty obowiązkowe, część podstawowa</w:t>
        </w:r>
        <w:r w:rsidR="00FF3AC6">
          <w:rPr>
            <w:noProof/>
            <w:webHidden/>
          </w:rPr>
          <w:tab/>
        </w:r>
        <w:r w:rsidR="00FF3AC6">
          <w:rPr>
            <w:noProof/>
            <w:webHidden/>
          </w:rPr>
          <w:fldChar w:fldCharType="begin"/>
        </w:r>
        <w:r w:rsidR="00FF3AC6">
          <w:rPr>
            <w:noProof/>
            <w:webHidden/>
          </w:rPr>
          <w:instrText xml:space="preserve"> PAGEREF _Toc454197393 \h </w:instrText>
        </w:r>
        <w:r w:rsidR="00FF3AC6">
          <w:rPr>
            <w:noProof/>
            <w:webHidden/>
          </w:rPr>
        </w:r>
        <w:r w:rsidR="00FF3AC6">
          <w:rPr>
            <w:noProof/>
            <w:webHidden/>
          </w:rPr>
          <w:fldChar w:fldCharType="separate"/>
        </w:r>
        <w:r w:rsidR="003A7C62">
          <w:rPr>
            <w:noProof/>
            <w:webHidden/>
          </w:rPr>
          <w:t>72</w:t>
        </w:r>
        <w:r w:rsidR="00FF3AC6">
          <w:rPr>
            <w:noProof/>
            <w:webHidden/>
          </w:rPr>
          <w:fldChar w:fldCharType="end"/>
        </w:r>
      </w:hyperlink>
    </w:p>
    <w:p w14:paraId="7997DBFA"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94" w:history="1">
        <w:r w:rsidR="00FF3AC6" w:rsidRPr="00ED23FF">
          <w:rPr>
            <w:rStyle w:val="Hipercze"/>
            <w:noProof/>
          </w:rPr>
          <w:t>Tabela 26 Wyniki egzaminu maturalnego – języki obce, część podstawowa, termin majowy</w:t>
        </w:r>
        <w:r w:rsidR="00FF3AC6">
          <w:rPr>
            <w:noProof/>
            <w:webHidden/>
          </w:rPr>
          <w:tab/>
        </w:r>
        <w:r w:rsidR="00FF3AC6">
          <w:rPr>
            <w:noProof/>
            <w:webHidden/>
          </w:rPr>
          <w:fldChar w:fldCharType="begin"/>
        </w:r>
        <w:r w:rsidR="00FF3AC6">
          <w:rPr>
            <w:noProof/>
            <w:webHidden/>
          </w:rPr>
          <w:instrText xml:space="preserve"> PAGEREF _Toc454197394 \h </w:instrText>
        </w:r>
        <w:r w:rsidR="00FF3AC6">
          <w:rPr>
            <w:noProof/>
            <w:webHidden/>
          </w:rPr>
        </w:r>
        <w:r w:rsidR="00FF3AC6">
          <w:rPr>
            <w:noProof/>
            <w:webHidden/>
          </w:rPr>
          <w:fldChar w:fldCharType="separate"/>
        </w:r>
        <w:r w:rsidR="003A7C62">
          <w:rPr>
            <w:noProof/>
            <w:webHidden/>
          </w:rPr>
          <w:t>73</w:t>
        </w:r>
        <w:r w:rsidR="00FF3AC6">
          <w:rPr>
            <w:noProof/>
            <w:webHidden/>
          </w:rPr>
          <w:fldChar w:fldCharType="end"/>
        </w:r>
      </w:hyperlink>
    </w:p>
    <w:p w14:paraId="51DF0F03"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95" w:history="1">
        <w:r w:rsidR="00FF3AC6" w:rsidRPr="00ED23FF">
          <w:rPr>
            <w:rStyle w:val="Hipercze"/>
            <w:noProof/>
          </w:rPr>
          <w:t>Tabela 27 Studenci i absolwenci szkół wyższych na terenie MOF</w:t>
        </w:r>
        <w:r w:rsidR="00FF3AC6">
          <w:rPr>
            <w:noProof/>
            <w:webHidden/>
          </w:rPr>
          <w:tab/>
        </w:r>
        <w:r w:rsidR="00FF3AC6">
          <w:rPr>
            <w:noProof/>
            <w:webHidden/>
          </w:rPr>
          <w:fldChar w:fldCharType="begin"/>
        </w:r>
        <w:r w:rsidR="00FF3AC6">
          <w:rPr>
            <w:noProof/>
            <w:webHidden/>
          </w:rPr>
          <w:instrText xml:space="preserve"> PAGEREF _Toc454197395 \h </w:instrText>
        </w:r>
        <w:r w:rsidR="00FF3AC6">
          <w:rPr>
            <w:noProof/>
            <w:webHidden/>
          </w:rPr>
        </w:r>
        <w:r w:rsidR="00FF3AC6">
          <w:rPr>
            <w:noProof/>
            <w:webHidden/>
          </w:rPr>
          <w:fldChar w:fldCharType="separate"/>
        </w:r>
        <w:r w:rsidR="003A7C62">
          <w:rPr>
            <w:noProof/>
            <w:webHidden/>
          </w:rPr>
          <w:t>75</w:t>
        </w:r>
        <w:r w:rsidR="00FF3AC6">
          <w:rPr>
            <w:noProof/>
            <w:webHidden/>
          </w:rPr>
          <w:fldChar w:fldCharType="end"/>
        </w:r>
      </w:hyperlink>
    </w:p>
    <w:p w14:paraId="754FD668"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96" w:history="1">
        <w:r w:rsidR="00FF3AC6" w:rsidRPr="00ED23FF">
          <w:rPr>
            <w:rStyle w:val="Hipercze"/>
            <w:noProof/>
          </w:rPr>
          <w:t xml:space="preserve">Tabela 28 </w:t>
        </w:r>
        <w:r w:rsidR="00FF3AC6" w:rsidRPr="00ED23FF">
          <w:rPr>
            <w:rStyle w:val="Hipercze"/>
            <w:rFonts w:ascii="Calibri Light" w:hAnsi="Calibri Light"/>
            <w:noProof/>
          </w:rPr>
          <w:t>Zestawienie zawodów deficytowych w powiatach stalowowolskim i niżańskim</w:t>
        </w:r>
        <w:r w:rsidR="00FF3AC6">
          <w:rPr>
            <w:noProof/>
            <w:webHidden/>
          </w:rPr>
          <w:tab/>
        </w:r>
        <w:r w:rsidR="00FF3AC6">
          <w:rPr>
            <w:noProof/>
            <w:webHidden/>
          </w:rPr>
          <w:fldChar w:fldCharType="begin"/>
        </w:r>
        <w:r w:rsidR="00FF3AC6">
          <w:rPr>
            <w:noProof/>
            <w:webHidden/>
          </w:rPr>
          <w:instrText xml:space="preserve"> PAGEREF _Toc454197396 \h </w:instrText>
        </w:r>
        <w:r w:rsidR="00FF3AC6">
          <w:rPr>
            <w:noProof/>
            <w:webHidden/>
          </w:rPr>
        </w:r>
        <w:r w:rsidR="00FF3AC6">
          <w:rPr>
            <w:noProof/>
            <w:webHidden/>
          </w:rPr>
          <w:fldChar w:fldCharType="separate"/>
        </w:r>
        <w:r w:rsidR="003A7C62">
          <w:rPr>
            <w:noProof/>
            <w:webHidden/>
          </w:rPr>
          <w:t>81</w:t>
        </w:r>
        <w:r w:rsidR="00FF3AC6">
          <w:rPr>
            <w:noProof/>
            <w:webHidden/>
          </w:rPr>
          <w:fldChar w:fldCharType="end"/>
        </w:r>
      </w:hyperlink>
    </w:p>
    <w:p w14:paraId="12E13857"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97" w:history="1">
        <w:r w:rsidR="00FF3AC6" w:rsidRPr="00ED23FF">
          <w:rPr>
            <w:rStyle w:val="Hipercze"/>
            <w:noProof/>
          </w:rPr>
          <w:t xml:space="preserve">Tabela 29 </w:t>
        </w:r>
        <w:r w:rsidR="00FF3AC6" w:rsidRPr="00ED23FF">
          <w:rPr>
            <w:rStyle w:val="Hipercze"/>
            <w:rFonts w:ascii="Calibri Light" w:hAnsi="Calibri Light"/>
            <w:noProof/>
          </w:rPr>
          <w:t>Ścieżki rowerowe na terenie MOF Stalowej Woli w roku 2013 [km]</w:t>
        </w:r>
        <w:r w:rsidR="00FF3AC6">
          <w:rPr>
            <w:noProof/>
            <w:webHidden/>
          </w:rPr>
          <w:tab/>
        </w:r>
        <w:r w:rsidR="00FF3AC6">
          <w:rPr>
            <w:noProof/>
            <w:webHidden/>
          </w:rPr>
          <w:fldChar w:fldCharType="begin"/>
        </w:r>
        <w:r w:rsidR="00FF3AC6">
          <w:rPr>
            <w:noProof/>
            <w:webHidden/>
          </w:rPr>
          <w:instrText xml:space="preserve"> PAGEREF _Toc454197397 \h </w:instrText>
        </w:r>
        <w:r w:rsidR="00FF3AC6">
          <w:rPr>
            <w:noProof/>
            <w:webHidden/>
          </w:rPr>
        </w:r>
        <w:r w:rsidR="00FF3AC6">
          <w:rPr>
            <w:noProof/>
            <w:webHidden/>
          </w:rPr>
          <w:fldChar w:fldCharType="separate"/>
        </w:r>
        <w:r w:rsidR="003A7C62">
          <w:rPr>
            <w:noProof/>
            <w:webHidden/>
          </w:rPr>
          <w:t>85</w:t>
        </w:r>
        <w:r w:rsidR="00FF3AC6">
          <w:rPr>
            <w:noProof/>
            <w:webHidden/>
          </w:rPr>
          <w:fldChar w:fldCharType="end"/>
        </w:r>
      </w:hyperlink>
    </w:p>
    <w:p w14:paraId="653B0C16"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98" w:history="1">
        <w:r w:rsidR="00FF3AC6" w:rsidRPr="00ED23FF">
          <w:rPr>
            <w:rStyle w:val="Hipercze"/>
            <w:noProof/>
          </w:rPr>
          <w:t xml:space="preserve">Tabela 30 </w:t>
        </w:r>
        <w:r w:rsidR="00FF3AC6" w:rsidRPr="00ED23FF">
          <w:rPr>
            <w:rStyle w:val="Hipercze"/>
            <w:noProof/>
            <w:lang w:eastAsia="pl-PL"/>
          </w:rPr>
          <w:t>Główne obiekty sportowe na terenie gminy Stalowa Wola</w:t>
        </w:r>
        <w:r w:rsidR="00FF3AC6">
          <w:rPr>
            <w:noProof/>
            <w:webHidden/>
          </w:rPr>
          <w:tab/>
        </w:r>
        <w:r w:rsidR="00FF3AC6">
          <w:rPr>
            <w:noProof/>
            <w:webHidden/>
          </w:rPr>
          <w:fldChar w:fldCharType="begin"/>
        </w:r>
        <w:r w:rsidR="00FF3AC6">
          <w:rPr>
            <w:noProof/>
            <w:webHidden/>
          </w:rPr>
          <w:instrText xml:space="preserve"> PAGEREF _Toc454197398 \h </w:instrText>
        </w:r>
        <w:r w:rsidR="00FF3AC6">
          <w:rPr>
            <w:noProof/>
            <w:webHidden/>
          </w:rPr>
        </w:r>
        <w:r w:rsidR="00FF3AC6">
          <w:rPr>
            <w:noProof/>
            <w:webHidden/>
          </w:rPr>
          <w:fldChar w:fldCharType="separate"/>
        </w:r>
        <w:r w:rsidR="003A7C62">
          <w:rPr>
            <w:noProof/>
            <w:webHidden/>
          </w:rPr>
          <w:t>88</w:t>
        </w:r>
        <w:r w:rsidR="00FF3AC6">
          <w:rPr>
            <w:noProof/>
            <w:webHidden/>
          </w:rPr>
          <w:fldChar w:fldCharType="end"/>
        </w:r>
      </w:hyperlink>
    </w:p>
    <w:p w14:paraId="254BA7D2"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399" w:history="1">
        <w:r w:rsidR="00FF3AC6" w:rsidRPr="00ED23FF">
          <w:rPr>
            <w:rStyle w:val="Hipercze"/>
            <w:noProof/>
          </w:rPr>
          <w:t xml:space="preserve">Tabela 31 </w:t>
        </w:r>
        <w:r w:rsidR="00FF3AC6" w:rsidRPr="00ED23FF">
          <w:rPr>
            <w:rStyle w:val="Hipercze"/>
            <w:noProof/>
            <w:lang w:eastAsia="pl-PL"/>
          </w:rPr>
          <w:t>Baza sportowa szkół publicznych na terenie gminy Stalowa Wola</w:t>
        </w:r>
        <w:r w:rsidR="00FF3AC6">
          <w:rPr>
            <w:noProof/>
            <w:webHidden/>
          </w:rPr>
          <w:tab/>
        </w:r>
        <w:r w:rsidR="00FF3AC6">
          <w:rPr>
            <w:noProof/>
            <w:webHidden/>
          </w:rPr>
          <w:fldChar w:fldCharType="begin"/>
        </w:r>
        <w:r w:rsidR="00FF3AC6">
          <w:rPr>
            <w:noProof/>
            <w:webHidden/>
          </w:rPr>
          <w:instrText xml:space="preserve"> PAGEREF _Toc454197399 \h </w:instrText>
        </w:r>
        <w:r w:rsidR="00FF3AC6">
          <w:rPr>
            <w:noProof/>
            <w:webHidden/>
          </w:rPr>
        </w:r>
        <w:r w:rsidR="00FF3AC6">
          <w:rPr>
            <w:noProof/>
            <w:webHidden/>
          </w:rPr>
          <w:fldChar w:fldCharType="separate"/>
        </w:r>
        <w:r w:rsidR="003A7C62">
          <w:rPr>
            <w:noProof/>
            <w:webHidden/>
          </w:rPr>
          <w:t>90</w:t>
        </w:r>
        <w:r w:rsidR="00FF3AC6">
          <w:rPr>
            <w:noProof/>
            <w:webHidden/>
          </w:rPr>
          <w:fldChar w:fldCharType="end"/>
        </w:r>
      </w:hyperlink>
    </w:p>
    <w:p w14:paraId="6271F87B"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00" w:history="1">
        <w:r w:rsidR="00FF3AC6" w:rsidRPr="00ED23FF">
          <w:rPr>
            <w:rStyle w:val="Hipercze"/>
            <w:noProof/>
          </w:rPr>
          <w:t>Tabela 32 Zestawienie najważniejszych danych dot. klubów sportowych za rok 2014</w:t>
        </w:r>
        <w:r w:rsidR="00FF3AC6">
          <w:rPr>
            <w:noProof/>
            <w:webHidden/>
          </w:rPr>
          <w:tab/>
        </w:r>
        <w:r w:rsidR="00FF3AC6">
          <w:rPr>
            <w:noProof/>
            <w:webHidden/>
          </w:rPr>
          <w:fldChar w:fldCharType="begin"/>
        </w:r>
        <w:r w:rsidR="00FF3AC6">
          <w:rPr>
            <w:noProof/>
            <w:webHidden/>
          </w:rPr>
          <w:instrText xml:space="preserve"> PAGEREF _Toc454197400 \h </w:instrText>
        </w:r>
        <w:r w:rsidR="00FF3AC6">
          <w:rPr>
            <w:noProof/>
            <w:webHidden/>
          </w:rPr>
        </w:r>
        <w:r w:rsidR="00FF3AC6">
          <w:rPr>
            <w:noProof/>
            <w:webHidden/>
          </w:rPr>
          <w:fldChar w:fldCharType="separate"/>
        </w:r>
        <w:r w:rsidR="003A7C62">
          <w:rPr>
            <w:noProof/>
            <w:webHidden/>
          </w:rPr>
          <w:t>94</w:t>
        </w:r>
        <w:r w:rsidR="00FF3AC6">
          <w:rPr>
            <w:noProof/>
            <w:webHidden/>
          </w:rPr>
          <w:fldChar w:fldCharType="end"/>
        </w:r>
      </w:hyperlink>
    </w:p>
    <w:p w14:paraId="495674AE"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01" w:history="1">
        <w:r w:rsidR="00FF3AC6" w:rsidRPr="00ED23FF">
          <w:rPr>
            <w:rStyle w:val="Hipercze"/>
            <w:noProof/>
          </w:rPr>
          <w:t>Tabela 33 Obiekty wpisane do rejestru zabytków nieruchomych woj. podkarpackiego</w:t>
        </w:r>
        <w:r w:rsidR="00FF3AC6">
          <w:rPr>
            <w:noProof/>
            <w:webHidden/>
          </w:rPr>
          <w:tab/>
        </w:r>
        <w:r w:rsidR="00FF3AC6">
          <w:rPr>
            <w:noProof/>
            <w:webHidden/>
          </w:rPr>
          <w:fldChar w:fldCharType="begin"/>
        </w:r>
        <w:r w:rsidR="00FF3AC6">
          <w:rPr>
            <w:noProof/>
            <w:webHidden/>
          </w:rPr>
          <w:instrText xml:space="preserve"> PAGEREF _Toc454197401 \h </w:instrText>
        </w:r>
        <w:r w:rsidR="00FF3AC6">
          <w:rPr>
            <w:noProof/>
            <w:webHidden/>
          </w:rPr>
        </w:r>
        <w:r w:rsidR="00FF3AC6">
          <w:rPr>
            <w:noProof/>
            <w:webHidden/>
          </w:rPr>
          <w:fldChar w:fldCharType="separate"/>
        </w:r>
        <w:r w:rsidR="003A7C62">
          <w:rPr>
            <w:noProof/>
            <w:webHidden/>
          </w:rPr>
          <w:t>96</w:t>
        </w:r>
        <w:r w:rsidR="00FF3AC6">
          <w:rPr>
            <w:noProof/>
            <w:webHidden/>
          </w:rPr>
          <w:fldChar w:fldCharType="end"/>
        </w:r>
      </w:hyperlink>
    </w:p>
    <w:p w14:paraId="14C70391"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02" w:history="1">
        <w:r w:rsidR="00FF3AC6" w:rsidRPr="00ED23FF">
          <w:rPr>
            <w:rStyle w:val="Hipercze"/>
            <w:noProof/>
          </w:rPr>
          <w:t>Tabela 34 Zestawienie najważniejszych danych o instytucjach kultury, imprezach kulturalnych i ich uczestnikach</w:t>
        </w:r>
        <w:r w:rsidR="00FF3AC6">
          <w:rPr>
            <w:noProof/>
            <w:webHidden/>
          </w:rPr>
          <w:tab/>
        </w:r>
        <w:r w:rsidR="00FF3AC6">
          <w:rPr>
            <w:noProof/>
            <w:webHidden/>
          </w:rPr>
          <w:fldChar w:fldCharType="begin"/>
        </w:r>
        <w:r w:rsidR="00FF3AC6">
          <w:rPr>
            <w:noProof/>
            <w:webHidden/>
          </w:rPr>
          <w:instrText xml:space="preserve"> PAGEREF _Toc454197402 \h </w:instrText>
        </w:r>
        <w:r w:rsidR="00FF3AC6">
          <w:rPr>
            <w:noProof/>
            <w:webHidden/>
          </w:rPr>
        </w:r>
        <w:r w:rsidR="00FF3AC6">
          <w:rPr>
            <w:noProof/>
            <w:webHidden/>
          </w:rPr>
          <w:fldChar w:fldCharType="separate"/>
        </w:r>
        <w:r w:rsidR="003A7C62">
          <w:rPr>
            <w:noProof/>
            <w:webHidden/>
          </w:rPr>
          <w:t>104</w:t>
        </w:r>
        <w:r w:rsidR="00FF3AC6">
          <w:rPr>
            <w:noProof/>
            <w:webHidden/>
          </w:rPr>
          <w:fldChar w:fldCharType="end"/>
        </w:r>
      </w:hyperlink>
    </w:p>
    <w:p w14:paraId="31E088AD"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03" w:history="1">
        <w:r w:rsidR="00FF3AC6" w:rsidRPr="00ED23FF">
          <w:rPr>
            <w:rStyle w:val="Hipercze"/>
            <w:noProof/>
          </w:rPr>
          <w:t>Tabela 35 Liczba wydarzeń kulturalnych zorganizowanych w gminach MOF w latach 2003-2013</w:t>
        </w:r>
        <w:r w:rsidR="00FF3AC6">
          <w:rPr>
            <w:noProof/>
            <w:webHidden/>
          </w:rPr>
          <w:tab/>
        </w:r>
        <w:r w:rsidR="00FF3AC6">
          <w:rPr>
            <w:noProof/>
            <w:webHidden/>
          </w:rPr>
          <w:fldChar w:fldCharType="begin"/>
        </w:r>
        <w:r w:rsidR="00FF3AC6">
          <w:rPr>
            <w:noProof/>
            <w:webHidden/>
          </w:rPr>
          <w:instrText xml:space="preserve"> PAGEREF _Toc454197403 \h </w:instrText>
        </w:r>
        <w:r w:rsidR="00FF3AC6">
          <w:rPr>
            <w:noProof/>
            <w:webHidden/>
          </w:rPr>
        </w:r>
        <w:r w:rsidR="00FF3AC6">
          <w:rPr>
            <w:noProof/>
            <w:webHidden/>
          </w:rPr>
          <w:fldChar w:fldCharType="separate"/>
        </w:r>
        <w:r w:rsidR="003A7C62">
          <w:rPr>
            <w:noProof/>
            <w:webHidden/>
          </w:rPr>
          <w:t>104</w:t>
        </w:r>
        <w:r w:rsidR="00FF3AC6">
          <w:rPr>
            <w:noProof/>
            <w:webHidden/>
          </w:rPr>
          <w:fldChar w:fldCharType="end"/>
        </w:r>
      </w:hyperlink>
    </w:p>
    <w:p w14:paraId="0DE814C4"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04" w:history="1">
        <w:r w:rsidR="00FF3AC6" w:rsidRPr="00ED23FF">
          <w:rPr>
            <w:rStyle w:val="Hipercze"/>
            <w:noProof/>
          </w:rPr>
          <w:t>Tabela 36 Pomoc społeczna w roku 2013</w:t>
        </w:r>
        <w:r w:rsidR="00FF3AC6">
          <w:rPr>
            <w:noProof/>
            <w:webHidden/>
          </w:rPr>
          <w:tab/>
        </w:r>
        <w:r w:rsidR="00FF3AC6">
          <w:rPr>
            <w:noProof/>
            <w:webHidden/>
          </w:rPr>
          <w:fldChar w:fldCharType="begin"/>
        </w:r>
        <w:r w:rsidR="00FF3AC6">
          <w:rPr>
            <w:noProof/>
            <w:webHidden/>
          </w:rPr>
          <w:instrText xml:space="preserve"> PAGEREF _Toc454197404 \h </w:instrText>
        </w:r>
        <w:r w:rsidR="00FF3AC6">
          <w:rPr>
            <w:noProof/>
            <w:webHidden/>
          </w:rPr>
        </w:r>
        <w:r w:rsidR="00FF3AC6">
          <w:rPr>
            <w:noProof/>
            <w:webHidden/>
          </w:rPr>
          <w:fldChar w:fldCharType="separate"/>
        </w:r>
        <w:r w:rsidR="003A7C62">
          <w:rPr>
            <w:noProof/>
            <w:webHidden/>
          </w:rPr>
          <w:t>118</w:t>
        </w:r>
        <w:r w:rsidR="00FF3AC6">
          <w:rPr>
            <w:noProof/>
            <w:webHidden/>
          </w:rPr>
          <w:fldChar w:fldCharType="end"/>
        </w:r>
      </w:hyperlink>
    </w:p>
    <w:p w14:paraId="1B71545C"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05" w:history="1">
        <w:r w:rsidR="00FF3AC6" w:rsidRPr="00ED23FF">
          <w:rPr>
            <w:rStyle w:val="Hipercze"/>
            <w:noProof/>
          </w:rPr>
          <w:t>Tabela 37 Pomoc społeczna w zakresie dożywiania i posiłków w latach 2008-2013 w gminach MOF [os.]</w:t>
        </w:r>
        <w:r w:rsidR="00FF3AC6">
          <w:rPr>
            <w:noProof/>
            <w:webHidden/>
          </w:rPr>
          <w:tab/>
        </w:r>
        <w:r w:rsidR="00FF3AC6">
          <w:rPr>
            <w:noProof/>
            <w:webHidden/>
          </w:rPr>
          <w:fldChar w:fldCharType="begin"/>
        </w:r>
        <w:r w:rsidR="00FF3AC6">
          <w:rPr>
            <w:noProof/>
            <w:webHidden/>
          </w:rPr>
          <w:instrText xml:space="preserve"> PAGEREF _Toc454197405 \h </w:instrText>
        </w:r>
        <w:r w:rsidR="00FF3AC6">
          <w:rPr>
            <w:noProof/>
            <w:webHidden/>
          </w:rPr>
        </w:r>
        <w:r w:rsidR="00FF3AC6">
          <w:rPr>
            <w:noProof/>
            <w:webHidden/>
          </w:rPr>
          <w:fldChar w:fldCharType="separate"/>
        </w:r>
        <w:r w:rsidR="003A7C62">
          <w:rPr>
            <w:noProof/>
            <w:webHidden/>
          </w:rPr>
          <w:t>119</w:t>
        </w:r>
        <w:r w:rsidR="00FF3AC6">
          <w:rPr>
            <w:noProof/>
            <w:webHidden/>
          </w:rPr>
          <w:fldChar w:fldCharType="end"/>
        </w:r>
      </w:hyperlink>
    </w:p>
    <w:p w14:paraId="65BE06E4"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06" w:history="1">
        <w:r w:rsidR="00FF3AC6" w:rsidRPr="00ED23FF">
          <w:rPr>
            <w:rStyle w:val="Hipercze"/>
            <w:noProof/>
          </w:rPr>
          <w:t>Tabela 38 Pomoc społeczna w zakresie zasiłków okresowych w latach 2008-2013 w gminach MOF [os.]</w:t>
        </w:r>
        <w:r w:rsidR="00FF3AC6">
          <w:rPr>
            <w:noProof/>
            <w:webHidden/>
          </w:rPr>
          <w:tab/>
        </w:r>
        <w:r w:rsidR="00FF3AC6">
          <w:rPr>
            <w:noProof/>
            <w:webHidden/>
          </w:rPr>
          <w:fldChar w:fldCharType="begin"/>
        </w:r>
        <w:r w:rsidR="00FF3AC6">
          <w:rPr>
            <w:noProof/>
            <w:webHidden/>
          </w:rPr>
          <w:instrText xml:space="preserve"> PAGEREF _Toc454197406 \h </w:instrText>
        </w:r>
        <w:r w:rsidR="00FF3AC6">
          <w:rPr>
            <w:noProof/>
            <w:webHidden/>
          </w:rPr>
        </w:r>
        <w:r w:rsidR="00FF3AC6">
          <w:rPr>
            <w:noProof/>
            <w:webHidden/>
          </w:rPr>
          <w:fldChar w:fldCharType="separate"/>
        </w:r>
        <w:r w:rsidR="003A7C62">
          <w:rPr>
            <w:noProof/>
            <w:webHidden/>
          </w:rPr>
          <w:t>119</w:t>
        </w:r>
        <w:r w:rsidR="00FF3AC6">
          <w:rPr>
            <w:noProof/>
            <w:webHidden/>
          </w:rPr>
          <w:fldChar w:fldCharType="end"/>
        </w:r>
      </w:hyperlink>
    </w:p>
    <w:p w14:paraId="461B3EE1"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07" w:history="1">
        <w:r w:rsidR="00FF3AC6" w:rsidRPr="00ED23FF">
          <w:rPr>
            <w:rStyle w:val="Hipercze"/>
            <w:noProof/>
          </w:rPr>
          <w:t>Tabela 39 Wybrane świadczenia pomocy społecznej w 2013 r. [os. korzystające ze świadczeń]</w:t>
        </w:r>
        <w:r w:rsidR="00FF3AC6">
          <w:rPr>
            <w:noProof/>
            <w:webHidden/>
          </w:rPr>
          <w:tab/>
        </w:r>
        <w:r w:rsidR="00FF3AC6">
          <w:rPr>
            <w:noProof/>
            <w:webHidden/>
          </w:rPr>
          <w:fldChar w:fldCharType="begin"/>
        </w:r>
        <w:r w:rsidR="00FF3AC6">
          <w:rPr>
            <w:noProof/>
            <w:webHidden/>
          </w:rPr>
          <w:instrText xml:space="preserve"> PAGEREF _Toc454197407 \h </w:instrText>
        </w:r>
        <w:r w:rsidR="00FF3AC6">
          <w:rPr>
            <w:noProof/>
            <w:webHidden/>
          </w:rPr>
        </w:r>
        <w:r w:rsidR="00FF3AC6">
          <w:rPr>
            <w:noProof/>
            <w:webHidden/>
          </w:rPr>
          <w:fldChar w:fldCharType="separate"/>
        </w:r>
        <w:r w:rsidR="003A7C62">
          <w:rPr>
            <w:noProof/>
            <w:webHidden/>
          </w:rPr>
          <w:t>120</w:t>
        </w:r>
        <w:r w:rsidR="00FF3AC6">
          <w:rPr>
            <w:noProof/>
            <w:webHidden/>
          </w:rPr>
          <w:fldChar w:fldCharType="end"/>
        </w:r>
      </w:hyperlink>
    </w:p>
    <w:p w14:paraId="1E4826B7"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08" w:history="1">
        <w:r w:rsidR="00FF3AC6" w:rsidRPr="00ED23FF">
          <w:rPr>
            <w:rStyle w:val="Hipercze"/>
            <w:noProof/>
          </w:rPr>
          <w:t>Tabela 40 Wybrane deficyty występujące na obszarach wymagających rewitalizacji społecznej w roku 2013</w:t>
        </w:r>
        <w:r w:rsidR="00FF3AC6">
          <w:rPr>
            <w:noProof/>
            <w:webHidden/>
          </w:rPr>
          <w:tab/>
        </w:r>
        <w:r w:rsidR="00FF3AC6">
          <w:rPr>
            <w:noProof/>
            <w:webHidden/>
          </w:rPr>
          <w:fldChar w:fldCharType="begin"/>
        </w:r>
        <w:r w:rsidR="00FF3AC6">
          <w:rPr>
            <w:noProof/>
            <w:webHidden/>
          </w:rPr>
          <w:instrText xml:space="preserve"> PAGEREF _Toc454197408 \h </w:instrText>
        </w:r>
        <w:r w:rsidR="00FF3AC6">
          <w:rPr>
            <w:noProof/>
            <w:webHidden/>
          </w:rPr>
        </w:r>
        <w:r w:rsidR="00FF3AC6">
          <w:rPr>
            <w:noProof/>
            <w:webHidden/>
          </w:rPr>
          <w:fldChar w:fldCharType="separate"/>
        </w:r>
        <w:r w:rsidR="003A7C62">
          <w:rPr>
            <w:noProof/>
            <w:webHidden/>
          </w:rPr>
          <w:t>122</w:t>
        </w:r>
        <w:r w:rsidR="00FF3AC6">
          <w:rPr>
            <w:noProof/>
            <w:webHidden/>
          </w:rPr>
          <w:fldChar w:fldCharType="end"/>
        </w:r>
      </w:hyperlink>
    </w:p>
    <w:p w14:paraId="51020050"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09" w:history="1">
        <w:r w:rsidR="00FF3AC6" w:rsidRPr="00ED23FF">
          <w:rPr>
            <w:rStyle w:val="Hipercze"/>
            <w:noProof/>
          </w:rPr>
          <w:t>Tabela 41 Charakterystyka przestępstw odnotowanych w powiatach w roku 2013</w:t>
        </w:r>
        <w:r w:rsidR="00FF3AC6">
          <w:rPr>
            <w:noProof/>
            <w:webHidden/>
          </w:rPr>
          <w:tab/>
        </w:r>
        <w:r w:rsidR="00FF3AC6">
          <w:rPr>
            <w:noProof/>
            <w:webHidden/>
          </w:rPr>
          <w:fldChar w:fldCharType="begin"/>
        </w:r>
        <w:r w:rsidR="00FF3AC6">
          <w:rPr>
            <w:noProof/>
            <w:webHidden/>
          </w:rPr>
          <w:instrText xml:space="preserve"> PAGEREF _Toc454197409 \h </w:instrText>
        </w:r>
        <w:r w:rsidR="00FF3AC6">
          <w:rPr>
            <w:noProof/>
            <w:webHidden/>
          </w:rPr>
        </w:r>
        <w:r w:rsidR="00FF3AC6">
          <w:rPr>
            <w:noProof/>
            <w:webHidden/>
          </w:rPr>
          <w:fldChar w:fldCharType="separate"/>
        </w:r>
        <w:r w:rsidR="003A7C62">
          <w:rPr>
            <w:noProof/>
            <w:webHidden/>
          </w:rPr>
          <w:t>127</w:t>
        </w:r>
        <w:r w:rsidR="00FF3AC6">
          <w:rPr>
            <w:noProof/>
            <w:webHidden/>
          </w:rPr>
          <w:fldChar w:fldCharType="end"/>
        </w:r>
      </w:hyperlink>
    </w:p>
    <w:p w14:paraId="54D2E1FD"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10" w:history="1">
        <w:r w:rsidR="00FF3AC6" w:rsidRPr="00ED23FF">
          <w:rPr>
            <w:rStyle w:val="Hipercze"/>
            <w:noProof/>
          </w:rPr>
          <w:t>Tabela 42 Liczba przestępstw, wypadków, kolizji w gminach MOF, w roku 2013</w:t>
        </w:r>
        <w:r w:rsidR="00FF3AC6">
          <w:rPr>
            <w:noProof/>
            <w:webHidden/>
          </w:rPr>
          <w:tab/>
        </w:r>
        <w:r w:rsidR="00FF3AC6">
          <w:rPr>
            <w:noProof/>
            <w:webHidden/>
          </w:rPr>
          <w:fldChar w:fldCharType="begin"/>
        </w:r>
        <w:r w:rsidR="00FF3AC6">
          <w:rPr>
            <w:noProof/>
            <w:webHidden/>
          </w:rPr>
          <w:instrText xml:space="preserve"> PAGEREF _Toc454197410 \h </w:instrText>
        </w:r>
        <w:r w:rsidR="00FF3AC6">
          <w:rPr>
            <w:noProof/>
            <w:webHidden/>
          </w:rPr>
        </w:r>
        <w:r w:rsidR="00FF3AC6">
          <w:rPr>
            <w:noProof/>
            <w:webHidden/>
          </w:rPr>
          <w:fldChar w:fldCharType="separate"/>
        </w:r>
        <w:r w:rsidR="003A7C62">
          <w:rPr>
            <w:noProof/>
            <w:webHidden/>
          </w:rPr>
          <w:t>127</w:t>
        </w:r>
        <w:r w:rsidR="00FF3AC6">
          <w:rPr>
            <w:noProof/>
            <w:webHidden/>
          </w:rPr>
          <w:fldChar w:fldCharType="end"/>
        </w:r>
      </w:hyperlink>
    </w:p>
    <w:p w14:paraId="39349A73"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11" w:history="1">
        <w:r w:rsidR="00FF3AC6" w:rsidRPr="00ED23FF">
          <w:rPr>
            <w:rStyle w:val="Hipercze"/>
            <w:noProof/>
          </w:rPr>
          <w:t>Tabela 43 Fundacje, stowarzyszenia i organizacje społeczne na terenie MOF w roku 2013</w:t>
        </w:r>
        <w:r w:rsidR="00FF3AC6">
          <w:rPr>
            <w:noProof/>
            <w:webHidden/>
          </w:rPr>
          <w:tab/>
        </w:r>
        <w:r w:rsidR="00FF3AC6">
          <w:rPr>
            <w:noProof/>
            <w:webHidden/>
          </w:rPr>
          <w:fldChar w:fldCharType="begin"/>
        </w:r>
        <w:r w:rsidR="00FF3AC6">
          <w:rPr>
            <w:noProof/>
            <w:webHidden/>
          </w:rPr>
          <w:instrText xml:space="preserve"> PAGEREF _Toc454197411 \h </w:instrText>
        </w:r>
        <w:r w:rsidR="00FF3AC6">
          <w:rPr>
            <w:noProof/>
            <w:webHidden/>
          </w:rPr>
        </w:r>
        <w:r w:rsidR="00FF3AC6">
          <w:rPr>
            <w:noProof/>
            <w:webHidden/>
          </w:rPr>
          <w:fldChar w:fldCharType="separate"/>
        </w:r>
        <w:r w:rsidR="003A7C62">
          <w:rPr>
            <w:noProof/>
            <w:webHidden/>
          </w:rPr>
          <w:t>129</w:t>
        </w:r>
        <w:r w:rsidR="00FF3AC6">
          <w:rPr>
            <w:noProof/>
            <w:webHidden/>
          </w:rPr>
          <w:fldChar w:fldCharType="end"/>
        </w:r>
      </w:hyperlink>
    </w:p>
    <w:p w14:paraId="32160B10"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12" w:history="1">
        <w:r w:rsidR="00FF3AC6" w:rsidRPr="00ED23FF">
          <w:rPr>
            <w:rStyle w:val="Hipercze"/>
            <w:noProof/>
          </w:rPr>
          <w:t>Tabela 44 Analiza SWOT MOF Stalowa Wola</w:t>
        </w:r>
        <w:r w:rsidR="00FF3AC6">
          <w:rPr>
            <w:noProof/>
            <w:webHidden/>
          </w:rPr>
          <w:tab/>
        </w:r>
        <w:r w:rsidR="00FF3AC6">
          <w:rPr>
            <w:noProof/>
            <w:webHidden/>
          </w:rPr>
          <w:fldChar w:fldCharType="begin"/>
        </w:r>
        <w:r w:rsidR="00FF3AC6">
          <w:rPr>
            <w:noProof/>
            <w:webHidden/>
          </w:rPr>
          <w:instrText xml:space="preserve"> PAGEREF _Toc454197412 \h </w:instrText>
        </w:r>
        <w:r w:rsidR="00FF3AC6">
          <w:rPr>
            <w:noProof/>
            <w:webHidden/>
          </w:rPr>
        </w:r>
        <w:r w:rsidR="00FF3AC6">
          <w:rPr>
            <w:noProof/>
            <w:webHidden/>
          </w:rPr>
          <w:fldChar w:fldCharType="separate"/>
        </w:r>
        <w:r w:rsidR="003A7C62">
          <w:rPr>
            <w:noProof/>
            <w:webHidden/>
          </w:rPr>
          <w:t>132</w:t>
        </w:r>
        <w:r w:rsidR="00FF3AC6">
          <w:rPr>
            <w:noProof/>
            <w:webHidden/>
          </w:rPr>
          <w:fldChar w:fldCharType="end"/>
        </w:r>
      </w:hyperlink>
    </w:p>
    <w:p w14:paraId="12B34420"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13" w:history="1">
        <w:r w:rsidR="00FF3AC6" w:rsidRPr="00ED23FF">
          <w:rPr>
            <w:rStyle w:val="Hipercze"/>
            <w:noProof/>
          </w:rPr>
          <w:t>Tabela 45 Działania przewidziane do realizacji w ramach konkursów dedykowanych dla MOF RPO WP 2014-2020 i poza nimi</w:t>
        </w:r>
        <w:r w:rsidR="00FF3AC6">
          <w:rPr>
            <w:noProof/>
            <w:webHidden/>
          </w:rPr>
          <w:tab/>
        </w:r>
        <w:r w:rsidR="00FF3AC6">
          <w:rPr>
            <w:noProof/>
            <w:webHidden/>
          </w:rPr>
          <w:fldChar w:fldCharType="begin"/>
        </w:r>
        <w:r w:rsidR="00FF3AC6">
          <w:rPr>
            <w:noProof/>
            <w:webHidden/>
          </w:rPr>
          <w:instrText xml:space="preserve"> PAGEREF _Toc454197413 \h </w:instrText>
        </w:r>
        <w:r w:rsidR="00FF3AC6">
          <w:rPr>
            <w:noProof/>
            <w:webHidden/>
          </w:rPr>
        </w:r>
        <w:r w:rsidR="00FF3AC6">
          <w:rPr>
            <w:noProof/>
            <w:webHidden/>
          </w:rPr>
          <w:fldChar w:fldCharType="separate"/>
        </w:r>
        <w:r w:rsidR="003A7C62">
          <w:rPr>
            <w:noProof/>
            <w:webHidden/>
          </w:rPr>
          <w:t>170</w:t>
        </w:r>
        <w:r w:rsidR="00FF3AC6">
          <w:rPr>
            <w:noProof/>
            <w:webHidden/>
          </w:rPr>
          <w:fldChar w:fldCharType="end"/>
        </w:r>
      </w:hyperlink>
    </w:p>
    <w:p w14:paraId="024934E7"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14" w:history="1">
        <w:r w:rsidR="00FF3AC6" w:rsidRPr="00ED23FF">
          <w:rPr>
            <w:rStyle w:val="Hipercze"/>
            <w:noProof/>
          </w:rPr>
          <w:t>Tabela 46 Powiązanie działań Strategii MOF Stalowej Woli, przewidzianych do realizacji w oparciu o konkursy dedykowane dla MOF, z priorytetami inwestycyjnymi RPO WP 2014-2020</w:t>
        </w:r>
        <w:r w:rsidR="00FF3AC6">
          <w:rPr>
            <w:noProof/>
            <w:webHidden/>
          </w:rPr>
          <w:tab/>
        </w:r>
        <w:r w:rsidR="00FF3AC6">
          <w:rPr>
            <w:noProof/>
            <w:webHidden/>
          </w:rPr>
          <w:fldChar w:fldCharType="begin"/>
        </w:r>
        <w:r w:rsidR="00FF3AC6">
          <w:rPr>
            <w:noProof/>
            <w:webHidden/>
          </w:rPr>
          <w:instrText xml:space="preserve"> PAGEREF _Toc454197414 \h </w:instrText>
        </w:r>
        <w:r w:rsidR="00FF3AC6">
          <w:rPr>
            <w:noProof/>
            <w:webHidden/>
          </w:rPr>
        </w:r>
        <w:r w:rsidR="00FF3AC6">
          <w:rPr>
            <w:noProof/>
            <w:webHidden/>
          </w:rPr>
          <w:fldChar w:fldCharType="separate"/>
        </w:r>
        <w:r w:rsidR="003A7C62">
          <w:rPr>
            <w:noProof/>
            <w:webHidden/>
          </w:rPr>
          <w:t>171</w:t>
        </w:r>
        <w:r w:rsidR="00FF3AC6">
          <w:rPr>
            <w:noProof/>
            <w:webHidden/>
          </w:rPr>
          <w:fldChar w:fldCharType="end"/>
        </w:r>
      </w:hyperlink>
    </w:p>
    <w:p w14:paraId="4D7F3B03"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15" w:history="1">
        <w:r w:rsidR="00FF3AC6" w:rsidRPr="00ED23FF">
          <w:rPr>
            <w:rStyle w:val="Hipercze"/>
            <w:noProof/>
          </w:rPr>
          <w:t>Tabela 47 Lista projektów zintegrowanych, planowanych do realizacji przez MOF Stalowej Woli, w ramach konkursów dedykowanych dla MOF RPO WP 2014-2020</w:t>
        </w:r>
        <w:r w:rsidR="00FF3AC6">
          <w:rPr>
            <w:noProof/>
            <w:webHidden/>
          </w:rPr>
          <w:tab/>
        </w:r>
        <w:r w:rsidR="00FF3AC6">
          <w:rPr>
            <w:noProof/>
            <w:webHidden/>
          </w:rPr>
          <w:fldChar w:fldCharType="begin"/>
        </w:r>
        <w:r w:rsidR="00FF3AC6">
          <w:rPr>
            <w:noProof/>
            <w:webHidden/>
          </w:rPr>
          <w:instrText xml:space="preserve"> PAGEREF _Toc454197415 \h </w:instrText>
        </w:r>
        <w:r w:rsidR="00FF3AC6">
          <w:rPr>
            <w:noProof/>
            <w:webHidden/>
          </w:rPr>
        </w:r>
        <w:r w:rsidR="00FF3AC6">
          <w:rPr>
            <w:noProof/>
            <w:webHidden/>
          </w:rPr>
          <w:fldChar w:fldCharType="separate"/>
        </w:r>
        <w:r w:rsidR="003A7C62">
          <w:rPr>
            <w:noProof/>
            <w:webHidden/>
          </w:rPr>
          <w:t>180</w:t>
        </w:r>
        <w:r w:rsidR="00FF3AC6">
          <w:rPr>
            <w:noProof/>
            <w:webHidden/>
          </w:rPr>
          <w:fldChar w:fldCharType="end"/>
        </w:r>
      </w:hyperlink>
    </w:p>
    <w:p w14:paraId="2507CBAB"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16" w:history="1">
        <w:r w:rsidR="00FF3AC6" w:rsidRPr="00ED23FF">
          <w:rPr>
            <w:rStyle w:val="Hipercze"/>
            <w:noProof/>
          </w:rPr>
          <w:t>Tabela 48 Plan finansowy Strategii Rozwoju MOF Stalowej Woli na lata 2014-2020 w odniesieniu do projektów, planowanych do realizacji w ramach konkursów dedykowanych dla MOF</w:t>
        </w:r>
        <w:r w:rsidR="00FF3AC6">
          <w:rPr>
            <w:noProof/>
            <w:webHidden/>
          </w:rPr>
          <w:tab/>
        </w:r>
        <w:r w:rsidR="00FF3AC6">
          <w:rPr>
            <w:noProof/>
            <w:webHidden/>
          </w:rPr>
          <w:fldChar w:fldCharType="begin"/>
        </w:r>
        <w:r w:rsidR="00FF3AC6">
          <w:rPr>
            <w:noProof/>
            <w:webHidden/>
          </w:rPr>
          <w:instrText xml:space="preserve"> PAGEREF _Toc454197416 \h </w:instrText>
        </w:r>
        <w:r w:rsidR="00FF3AC6">
          <w:rPr>
            <w:noProof/>
            <w:webHidden/>
          </w:rPr>
        </w:r>
        <w:r w:rsidR="00FF3AC6">
          <w:rPr>
            <w:noProof/>
            <w:webHidden/>
          </w:rPr>
          <w:fldChar w:fldCharType="separate"/>
        </w:r>
        <w:r w:rsidR="003A7C62">
          <w:rPr>
            <w:noProof/>
            <w:webHidden/>
          </w:rPr>
          <w:t>183</w:t>
        </w:r>
        <w:r w:rsidR="00FF3AC6">
          <w:rPr>
            <w:noProof/>
            <w:webHidden/>
          </w:rPr>
          <w:fldChar w:fldCharType="end"/>
        </w:r>
      </w:hyperlink>
    </w:p>
    <w:p w14:paraId="7FC65658" w14:textId="21DA1269" w:rsidR="00872A7D" w:rsidRPr="00922840" w:rsidRDefault="005E71F3" w:rsidP="00922840">
      <w:pPr>
        <w:spacing w:after="0"/>
        <w:rPr>
          <w:rFonts w:ascii="Calibri Light" w:hAnsi="Calibri Light"/>
          <w:sz w:val="12"/>
          <w:szCs w:val="12"/>
        </w:rPr>
      </w:pPr>
      <w:r>
        <w:rPr>
          <w:rFonts w:ascii="Calibri Light" w:hAnsi="Calibri Light"/>
          <w:sz w:val="20"/>
        </w:rPr>
        <w:fldChar w:fldCharType="end"/>
      </w:r>
    </w:p>
    <w:p w14:paraId="7BDB05AA" w14:textId="33CD2EF1" w:rsidR="00B226E2" w:rsidRPr="00A90D19" w:rsidRDefault="00B226E2" w:rsidP="00922840">
      <w:pPr>
        <w:pStyle w:val="StylZIT1"/>
        <w:spacing w:after="0"/>
        <w:rPr>
          <w:rFonts w:ascii="Calibri Light" w:hAnsi="Calibri Light"/>
        </w:rPr>
      </w:pPr>
      <w:bookmarkStart w:id="217" w:name="_Toc378680837"/>
      <w:bookmarkStart w:id="218" w:name="_Toc404245796"/>
      <w:bookmarkStart w:id="219" w:name="_Toc454197528"/>
      <w:r w:rsidRPr="00A90D19">
        <w:rPr>
          <w:rFonts w:ascii="Calibri Light" w:hAnsi="Calibri Light"/>
        </w:rPr>
        <w:t>Spis grafik i rysunków</w:t>
      </w:r>
      <w:bookmarkEnd w:id="217"/>
      <w:bookmarkEnd w:id="218"/>
      <w:bookmarkEnd w:id="219"/>
    </w:p>
    <w:p w14:paraId="760F9A8E" w14:textId="77777777" w:rsidR="00FF3AC6" w:rsidRDefault="00B226E2">
      <w:pPr>
        <w:pStyle w:val="Spisilustracji"/>
        <w:tabs>
          <w:tab w:val="right" w:leader="dot" w:pos="9062"/>
        </w:tabs>
        <w:rPr>
          <w:rFonts w:asciiTheme="minorHAnsi" w:eastAsiaTheme="minorEastAsia" w:hAnsiTheme="minorHAnsi" w:cstheme="minorBidi"/>
          <w:i w:val="0"/>
          <w:noProof/>
          <w:sz w:val="22"/>
          <w:lang w:eastAsia="pl-PL"/>
        </w:rPr>
      </w:pPr>
      <w:r w:rsidRPr="00A90D19">
        <w:rPr>
          <w:rFonts w:ascii="Calibri Light" w:hAnsi="Calibri Light"/>
        </w:rPr>
        <w:fldChar w:fldCharType="begin"/>
      </w:r>
      <w:r w:rsidRPr="00A90D19">
        <w:rPr>
          <w:rFonts w:ascii="Calibri Light" w:hAnsi="Calibri Light"/>
        </w:rPr>
        <w:instrText xml:space="preserve"> TOC \h \z \c "Grafika" </w:instrText>
      </w:r>
      <w:r w:rsidRPr="00A90D19">
        <w:rPr>
          <w:rFonts w:ascii="Calibri Light" w:hAnsi="Calibri Light"/>
        </w:rPr>
        <w:fldChar w:fldCharType="separate"/>
      </w:r>
      <w:hyperlink w:anchor="_Toc454197417" w:history="1">
        <w:r w:rsidR="00FF3AC6" w:rsidRPr="005A2176">
          <w:rPr>
            <w:rStyle w:val="Hipercze"/>
            <w:rFonts w:ascii="Calibri Light" w:hAnsi="Calibri Light"/>
            <w:noProof/>
          </w:rPr>
          <w:t>Grafika 1 Miejski Obszar Funkcjonalny Stalowej Woli na tle województwa podkarpackiego oraz Polski</w:t>
        </w:r>
        <w:r w:rsidR="00FF3AC6">
          <w:rPr>
            <w:noProof/>
            <w:webHidden/>
          </w:rPr>
          <w:tab/>
        </w:r>
        <w:r w:rsidR="00FF3AC6">
          <w:rPr>
            <w:noProof/>
            <w:webHidden/>
          </w:rPr>
          <w:fldChar w:fldCharType="begin"/>
        </w:r>
        <w:r w:rsidR="00FF3AC6">
          <w:rPr>
            <w:noProof/>
            <w:webHidden/>
          </w:rPr>
          <w:instrText xml:space="preserve"> PAGEREF _Toc454197417 \h </w:instrText>
        </w:r>
        <w:r w:rsidR="00FF3AC6">
          <w:rPr>
            <w:noProof/>
            <w:webHidden/>
          </w:rPr>
        </w:r>
        <w:r w:rsidR="00FF3AC6">
          <w:rPr>
            <w:noProof/>
            <w:webHidden/>
          </w:rPr>
          <w:fldChar w:fldCharType="separate"/>
        </w:r>
        <w:r w:rsidR="003A7C62">
          <w:rPr>
            <w:noProof/>
            <w:webHidden/>
          </w:rPr>
          <w:t>12</w:t>
        </w:r>
        <w:r w:rsidR="00FF3AC6">
          <w:rPr>
            <w:noProof/>
            <w:webHidden/>
          </w:rPr>
          <w:fldChar w:fldCharType="end"/>
        </w:r>
      </w:hyperlink>
    </w:p>
    <w:p w14:paraId="4FA93BBC"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18" w:history="1">
        <w:r w:rsidR="00FF3AC6" w:rsidRPr="005A2176">
          <w:rPr>
            <w:rStyle w:val="Hipercze"/>
            <w:rFonts w:ascii="Calibri Light" w:hAnsi="Calibri Light"/>
            <w:noProof/>
          </w:rPr>
          <w:t>Grafika 2 Mapa połączeń drogowych na terenie MOF</w:t>
        </w:r>
        <w:r w:rsidR="00FF3AC6">
          <w:rPr>
            <w:noProof/>
            <w:webHidden/>
          </w:rPr>
          <w:tab/>
        </w:r>
        <w:r w:rsidR="00FF3AC6">
          <w:rPr>
            <w:noProof/>
            <w:webHidden/>
          </w:rPr>
          <w:fldChar w:fldCharType="begin"/>
        </w:r>
        <w:r w:rsidR="00FF3AC6">
          <w:rPr>
            <w:noProof/>
            <w:webHidden/>
          </w:rPr>
          <w:instrText xml:space="preserve"> PAGEREF _Toc454197418 \h </w:instrText>
        </w:r>
        <w:r w:rsidR="00FF3AC6">
          <w:rPr>
            <w:noProof/>
            <w:webHidden/>
          </w:rPr>
        </w:r>
        <w:r w:rsidR="00FF3AC6">
          <w:rPr>
            <w:noProof/>
            <w:webHidden/>
          </w:rPr>
          <w:fldChar w:fldCharType="separate"/>
        </w:r>
        <w:r w:rsidR="003A7C62">
          <w:rPr>
            <w:noProof/>
            <w:webHidden/>
          </w:rPr>
          <w:t>27</w:t>
        </w:r>
        <w:r w:rsidR="00FF3AC6">
          <w:rPr>
            <w:noProof/>
            <w:webHidden/>
          </w:rPr>
          <w:fldChar w:fldCharType="end"/>
        </w:r>
      </w:hyperlink>
    </w:p>
    <w:p w14:paraId="2A6588C5"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19" w:history="1">
        <w:r w:rsidR="00FF3AC6" w:rsidRPr="005A2176">
          <w:rPr>
            <w:rStyle w:val="Hipercze"/>
            <w:noProof/>
          </w:rPr>
          <w:t xml:space="preserve">Grafika 3 </w:t>
        </w:r>
        <w:r w:rsidR="00FF3AC6" w:rsidRPr="005A2176">
          <w:rPr>
            <w:rStyle w:val="Hipercze"/>
            <w:rFonts w:ascii="Calibri Light" w:hAnsi="Calibri Light"/>
            <w:noProof/>
          </w:rPr>
          <w:t>Wpływ Głównego Zbiornika Wód Podziemnych Dębica – Stalowa Wola – Rzeszów nr 425 na ujęcia wody zlokalizowane na terenie MOF Stalowej Woli</w:t>
        </w:r>
        <w:r w:rsidR="00FF3AC6">
          <w:rPr>
            <w:noProof/>
            <w:webHidden/>
          </w:rPr>
          <w:tab/>
        </w:r>
        <w:r w:rsidR="00FF3AC6">
          <w:rPr>
            <w:noProof/>
            <w:webHidden/>
          </w:rPr>
          <w:fldChar w:fldCharType="begin"/>
        </w:r>
        <w:r w:rsidR="00FF3AC6">
          <w:rPr>
            <w:noProof/>
            <w:webHidden/>
          </w:rPr>
          <w:instrText xml:space="preserve"> PAGEREF _Toc454197419 \h </w:instrText>
        </w:r>
        <w:r w:rsidR="00FF3AC6">
          <w:rPr>
            <w:noProof/>
            <w:webHidden/>
          </w:rPr>
        </w:r>
        <w:r w:rsidR="00FF3AC6">
          <w:rPr>
            <w:noProof/>
            <w:webHidden/>
          </w:rPr>
          <w:fldChar w:fldCharType="separate"/>
        </w:r>
        <w:r w:rsidR="003A7C62">
          <w:rPr>
            <w:noProof/>
            <w:webHidden/>
          </w:rPr>
          <w:t>53</w:t>
        </w:r>
        <w:r w:rsidR="00FF3AC6">
          <w:rPr>
            <w:noProof/>
            <w:webHidden/>
          </w:rPr>
          <w:fldChar w:fldCharType="end"/>
        </w:r>
      </w:hyperlink>
    </w:p>
    <w:p w14:paraId="51E344C8" w14:textId="77777777" w:rsidR="00FF3AC6" w:rsidRDefault="00B226E2" w:rsidP="00BC64C6">
      <w:pPr>
        <w:pStyle w:val="Spisilustracji"/>
        <w:tabs>
          <w:tab w:val="right" w:leader="dot" w:pos="9061"/>
        </w:tabs>
        <w:rPr>
          <w:noProof/>
        </w:rPr>
      </w:pPr>
      <w:r w:rsidRPr="00A90D19">
        <w:rPr>
          <w:rFonts w:ascii="Calibri Light" w:hAnsi="Calibri Light"/>
        </w:rPr>
        <w:fldChar w:fldCharType="end"/>
      </w:r>
      <w:r w:rsidR="00EF6147" w:rsidRPr="00A90D19">
        <w:rPr>
          <w:rStyle w:val="Hipercze"/>
          <w:rFonts w:ascii="Calibri Light" w:hAnsi="Calibri Light"/>
          <w:noProof/>
        </w:rPr>
        <w:fldChar w:fldCharType="begin"/>
      </w:r>
      <w:r w:rsidR="00EF6147" w:rsidRPr="00A90D19">
        <w:rPr>
          <w:rStyle w:val="Hipercze"/>
          <w:rFonts w:ascii="Calibri Light" w:hAnsi="Calibri Light"/>
          <w:noProof/>
        </w:rPr>
        <w:instrText xml:space="preserve"> TOC \h \z \c "Rysunek" </w:instrText>
      </w:r>
      <w:r w:rsidR="00EF6147" w:rsidRPr="00A90D19">
        <w:rPr>
          <w:rStyle w:val="Hipercze"/>
          <w:rFonts w:ascii="Calibri Light" w:hAnsi="Calibri Light"/>
          <w:noProof/>
        </w:rPr>
        <w:fldChar w:fldCharType="separate"/>
      </w:r>
    </w:p>
    <w:p w14:paraId="16D29A6E" w14:textId="77777777" w:rsidR="00FF3AC6" w:rsidRDefault="00D92CEF">
      <w:pPr>
        <w:pStyle w:val="Spisilustracji"/>
        <w:tabs>
          <w:tab w:val="right" w:leader="dot" w:pos="9062"/>
        </w:tabs>
        <w:rPr>
          <w:rFonts w:asciiTheme="minorHAnsi" w:eastAsiaTheme="minorEastAsia" w:hAnsiTheme="minorHAnsi" w:cstheme="minorBidi"/>
          <w:i w:val="0"/>
          <w:noProof/>
          <w:sz w:val="22"/>
          <w:lang w:eastAsia="pl-PL"/>
        </w:rPr>
      </w:pPr>
      <w:hyperlink w:anchor="_Toc454197420" w:history="1">
        <w:r w:rsidR="00FF3AC6" w:rsidRPr="009D55C5">
          <w:rPr>
            <w:rStyle w:val="Hipercze"/>
            <w:noProof/>
          </w:rPr>
          <w:t>Rysunek 1 Poziomy zarządzania Strategią</w:t>
        </w:r>
        <w:r w:rsidR="00FF3AC6">
          <w:rPr>
            <w:noProof/>
            <w:webHidden/>
          </w:rPr>
          <w:tab/>
        </w:r>
        <w:r w:rsidR="00FF3AC6">
          <w:rPr>
            <w:noProof/>
            <w:webHidden/>
          </w:rPr>
          <w:fldChar w:fldCharType="begin"/>
        </w:r>
        <w:r w:rsidR="00FF3AC6">
          <w:rPr>
            <w:noProof/>
            <w:webHidden/>
          </w:rPr>
          <w:instrText xml:space="preserve"> PAGEREF _Toc454197420 \h </w:instrText>
        </w:r>
        <w:r w:rsidR="00FF3AC6">
          <w:rPr>
            <w:noProof/>
            <w:webHidden/>
          </w:rPr>
        </w:r>
        <w:r w:rsidR="00FF3AC6">
          <w:rPr>
            <w:noProof/>
            <w:webHidden/>
          </w:rPr>
          <w:fldChar w:fldCharType="separate"/>
        </w:r>
        <w:r w:rsidR="003A7C62">
          <w:rPr>
            <w:noProof/>
            <w:webHidden/>
          </w:rPr>
          <w:t>189</w:t>
        </w:r>
        <w:r w:rsidR="00FF3AC6">
          <w:rPr>
            <w:noProof/>
            <w:webHidden/>
          </w:rPr>
          <w:fldChar w:fldCharType="end"/>
        </w:r>
      </w:hyperlink>
    </w:p>
    <w:p w14:paraId="7F4D6A84" w14:textId="77777777" w:rsidR="00B226E2" w:rsidRDefault="00EF6147" w:rsidP="00EF6147">
      <w:pPr>
        <w:pStyle w:val="Spisilustracji"/>
        <w:tabs>
          <w:tab w:val="right" w:leader="dot" w:pos="9061"/>
        </w:tabs>
        <w:rPr>
          <w:rStyle w:val="Hipercze"/>
          <w:rFonts w:ascii="Calibri Light" w:hAnsi="Calibri Light"/>
          <w:noProof/>
        </w:rPr>
      </w:pPr>
      <w:r w:rsidRPr="00A90D19">
        <w:rPr>
          <w:rStyle w:val="Hipercze"/>
          <w:rFonts w:ascii="Calibri Light" w:hAnsi="Calibri Light"/>
          <w:noProof/>
        </w:rPr>
        <w:fldChar w:fldCharType="end"/>
      </w:r>
    </w:p>
    <w:p w14:paraId="4C42E3B3" w14:textId="77777777" w:rsidR="00793B1A" w:rsidRDefault="00793B1A">
      <w:pPr>
        <w:spacing w:after="160" w:line="259" w:lineRule="auto"/>
        <w:jc w:val="left"/>
      </w:pPr>
    </w:p>
    <w:p w14:paraId="3D26279D" w14:textId="77777777" w:rsidR="00793B1A" w:rsidRDefault="00793B1A">
      <w:pPr>
        <w:spacing w:after="160" w:line="259" w:lineRule="auto"/>
        <w:jc w:val="left"/>
        <w:sectPr w:rsidR="00793B1A" w:rsidSect="00740E88">
          <w:pgSz w:w="11907" w:h="16840" w:code="9"/>
          <w:pgMar w:top="1418" w:right="1247" w:bottom="1559" w:left="1418" w:header="709" w:footer="709" w:gutter="170"/>
          <w:cols w:space="708"/>
          <w:docGrid w:linePitch="360"/>
        </w:sectPr>
      </w:pPr>
    </w:p>
    <w:p w14:paraId="2F5E2ECF" w14:textId="7584146B" w:rsidR="00793B1A" w:rsidRDefault="00793B1A" w:rsidP="00CD7F3E">
      <w:pPr>
        <w:pStyle w:val="StylZIT1"/>
        <w:spacing w:before="0" w:after="0"/>
        <w:rPr>
          <w:rFonts w:ascii="Calibri Light" w:hAnsi="Calibri Light"/>
        </w:rPr>
      </w:pPr>
      <w:bookmarkStart w:id="220" w:name="_Toc404245797"/>
      <w:bookmarkStart w:id="221" w:name="_Toc454197529"/>
      <w:r w:rsidRPr="00793B1A">
        <w:rPr>
          <w:rFonts w:ascii="Calibri Light" w:hAnsi="Calibri Light"/>
        </w:rPr>
        <w:lastRenderedPageBreak/>
        <w:t xml:space="preserve">Załącznik 1. Matryca spójności Strategii </w:t>
      </w:r>
      <w:r>
        <w:rPr>
          <w:rFonts w:ascii="Calibri Light" w:hAnsi="Calibri Light"/>
        </w:rPr>
        <w:t>Miejskiego Obszaru Funkcjonalnego</w:t>
      </w:r>
      <w:r w:rsidRPr="00793B1A">
        <w:rPr>
          <w:rFonts w:ascii="Calibri Light" w:hAnsi="Calibri Light"/>
        </w:rPr>
        <w:t xml:space="preserve"> Stalowej Woli z </w:t>
      </w:r>
      <w:r w:rsidR="00DA587D">
        <w:rPr>
          <w:rFonts w:ascii="Calibri Light" w:hAnsi="Calibri Light"/>
        </w:rPr>
        <w:t xml:space="preserve">wybranymi </w:t>
      </w:r>
      <w:r w:rsidRPr="00793B1A">
        <w:rPr>
          <w:rFonts w:ascii="Calibri Light" w:hAnsi="Calibri Light"/>
        </w:rPr>
        <w:t>dokumentami strategicznymi</w:t>
      </w:r>
      <w:bookmarkEnd w:id="220"/>
      <w:bookmarkEnd w:id="221"/>
    </w:p>
    <w:tbl>
      <w:tblPr>
        <w:tblStyle w:val="arleta1"/>
        <w:tblW w:w="20644" w:type="dxa"/>
        <w:tblLook w:val="04A0" w:firstRow="1" w:lastRow="0" w:firstColumn="1" w:lastColumn="0" w:noHBand="0" w:noVBand="1"/>
      </w:tblPr>
      <w:tblGrid>
        <w:gridCol w:w="2080"/>
        <w:gridCol w:w="6704"/>
        <w:gridCol w:w="2126"/>
        <w:gridCol w:w="1983"/>
        <w:gridCol w:w="2128"/>
        <w:gridCol w:w="1981"/>
        <w:gridCol w:w="1988"/>
        <w:gridCol w:w="1654"/>
      </w:tblGrid>
      <w:tr w:rsidR="00793B1A" w:rsidRPr="00470114" w14:paraId="63AEAE43" w14:textId="77777777" w:rsidTr="00B32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vMerge w:val="restart"/>
          </w:tcPr>
          <w:p w14:paraId="49AFA158" w14:textId="77777777" w:rsidR="00B32C20" w:rsidRPr="0096498A" w:rsidRDefault="00B32C20" w:rsidP="00B32C20">
            <w:pPr>
              <w:spacing w:after="0" w:line="240" w:lineRule="auto"/>
              <w:ind w:left="113" w:right="113"/>
              <w:jc w:val="center"/>
              <w:rPr>
                <w:rFonts w:ascii="Calibri Light" w:hAnsi="Calibri Light"/>
                <w:szCs w:val="24"/>
              </w:rPr>
            </w:pPr>
            <w:r w:rsidRPr="0096498A">
              <w:rPr>
                <w:rFonts w:ascii="Calibri Light" w:hAnsi="Calibri Light" w:cs="Calibri"/>
                <w:szCs w:val="24"/>
              </w:rPr>
              <w:t>Dokumenty planowania strategicznego</w:t>
            </w:r>
          </w:p>
          <w:p w14:paraId="7628099B" w14:textId="77777777" w:rsidR="00793B1A" w:rsidRPr="00004E3D" w:rsidRDefault="00793B1A" w:rsidP="00470114">
            <w:pPr>
              <w:spacing w:after="0" w:line="240" w:lineRule="auto"/>
              <w:rPr>
                <w:rFonts w:ascii="Calibri Light" w:hAnsi="Calibri Light"/>
                <w:sz w:val="20"/>
                <w:szCs w:val="20"/>
              </w:rPr>
            </w:pPr>
          </w:p>
        </w:tc>
        <w:tc>
          <w:tcPr>
            <w:tcW w:w="11860" w:type="dxa"/>
            <w:gridSpan w:val="6"/>
          </w:tcPr>
          <w:p w14:paraId="7905843A" w14:textId="77777777" w:rsidR="00793B1A" w:rsidRPr="0096498A" w:rsidRDefault="00793B1A" w:rsidP="00004E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szCs w:val="24"/>
              </w:rPr>
            </w:pPr>
            <w:r w:rsidRPr="0096498A">
              <w:rPr>
                <w:rFonts w:ascii="Calibri Light" w:hAnsi="Calibri Light"/>
                <w:szCs w:val="24"/>
              </w:rPr>
              <w:t>Strategia Miejskiego Obszaru Funkcjonalnego Stalowej Woli</w:t>
            </w:r>
          </w:p>
        </w:tc>
      </w:tr>
      <w:tr w:rsidR="00004E3D" w:rsidRPr="00470114" w14:paraId="3B1F3641" w14:textId="77777777" w:rsidTr="00B32C20">
        <w:trPr>
          <w:trHeight w:val="20"/>
        </w:trPr>
        <w:tc>
          <w:tcPr>
            <w:cnfStyle w:val="001000000000" w:firstRow="0" w:lastRow="0" w:firstColumn="1" w:lastColumn="0" w:oddVBand="0" w:evenVBand="0" w:oddHBand="0" w:evenHBand="0" w:firstRowFirstColumn="0" w:firstRowLastColumn="0" w:lastRowFirstColumn="0" w:lastRowLastColumn="0"/>
            <w:tcW w:w="8784" w:type="dxa"/>
            <w:gridSpan w:val="2"/>
            <w:vMerge/>
            <w:shd w:val="clear" w:color="auto" w:fill="5B9BD5" w:themeFill="accent1"/>
          </w:tcPr>
          <w:p w14:paraId="0A799EC8" w14:textId="77777777" w:rsidR="00004E3D" w:rsidRPr="00004E3D" w:rsidRDefault="00004E3D" w:rsidP="00004E3D">
            <w:pPr>
              <w:spacing w:after="0" w:line="240" w:lineRule="auto"/>
              <w:rPr>
                <w:rFonts w:ascii="Calibri Light" w:hAnsi="Calibri Light"/>
                <w:color w:val="FFFFFF" w:themeColor="background1"/>
                <w:sz w:val="20"/>
                <w:szCs w:val="20"/>
              </w:rPr>
            </w:pPr>
          </w:p>
        </w:tc>
        <w:tc>
          <w:tcPr>
            <w:tcW w:w="2126" w:type="dxa"/>
            <w:shd w:val="clear" w:color="auto" w:fill="5B9BD5" w:themeFill="accent1"/>
          </w:tcPr>
          <w:p w14:paraId="76CD1EB8" w14:textId="7E078AA1" w:rsidR="00004E3D" w:rsidRPr="0096498A" w:rsidRDefault="00004E3D" w:rsidP="00004E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Cs w:val="24"/>
              </w:rPr>
            </w:pPr>
            <w:r w:rsidRPr="0096498A">
              <w:rPr>
                <w:rFonts w:ascii="Calibri Light" w:hAnsi="Calibri Light"/>
                <w:color w:val="FFFFFF" w:themeColor="background1"/>
                <w:szCs w:val="24"/>
              </w:rPr>
              <w:t>Cel nadrzędny</w:t>
            </w:r>
          </w:p>
        </w:tc>
        <w:tc>
          <w:tcPr>
            <w:tcW w:w="9734" w:type="dxa"/>
            <w:gridSpan w:val="5"/>
            <w:shd w:val="clear" w:color="auto" w:fill="5B9BD5" w:themeFill="accent1"/>
          </w:tcPr>
          <w:p w14:paraId="71573F2B" w14:textId="025E48D7" w:rsidR="00004E3D" w:rsidRPr="0096498A" w:rsidRDefault="00004E3D" w:rsidP="00004E3D">
            <w:pPr>
              <w:pStyle w:val="Defaul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rPr>
            </w:pPr>
            <w:r w:rsidRPr="0096498A">
              <w:rPr>
                <w:rFonts w:ascii="Calibri Light" w:hAnsi="Calibri Light"/>
                <w:color w:val="FFFFFF" w:themeColor="background1"/>
              </w:rPr>
              <w:t>Cele rozwojowe</w:t>
            </w:r>
          </w:p>
        </w:tc>
      </w:tr>
      <w:tr w:rsidR="00004E3D" w:rsidRPr="00470114" w14:paraId="3F0EDE4E" w14:textId="77777777" w:rsidTr="00B32C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4" w:type="dxa"/>
            <w:gridSpan w:val="2"/>
            <w:vMerge/>
            <w:shd w:val="clear" w:color="auto" w:fill="5B9BD5" w:themeFill="accent1"/>
          </w:tcPr>
          <w:p w14:paraId="798E92F3" w14:textId="77777777" w:rsidR="00004E3D" w:rsidRPr="00004E3D" w:rsidRDefault="00004E3D" w:rsidP="00004E3D">
            <w:pPr>
              <w:spacing w:after="0" w:line="240" w:lineRule="auto"/>
              <w:rPr>
                <w:rFonts w:ascii="Calibri Light" w:hAnsi="Calibri Light"/>
                <w:color w:val="FFFFFF" w:themeColor="background1"/>
                <w:sz w:val="20"/>
                <w:szCs w:val="20"/>
              </w:rPr>
            </w:pPr>
          </w:p>
        </w:tc>
        <w:tc>
          <w:tcPr>
            <w:tcW w:w="2126" w:type="dxa"/>
            <w:shd w:val="clear" w:color="auto" w:fill="5B9BD5" w:themeFill="accent1"/>
          </w:tcPr>
          <w:p w14:paraId="6DA86185" w14:textId="67D2882E" w:rsidR="00004E3D" w:rsidRPr="00004E3D" w:rsidRDefault="00004E3D"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Wzmocnienie atrakcyjności Miejskiego Obszaru Funkcjonalnego Stalowej Woli jako ważnego ośrodka gospodarczego i miejsca o wysokiej jakości życia mieszkańców poprzez wykorzystanie jego potencjałów gospodarczych, przestrzennych, kulturowych i środowiskowych</w:t>
            </w:r>
          </w:p>
        </w:tc>
        <w:tc>
          <w:tcPr>
            <w:tcW w:w="1983" w:type="dxa"/>
            <w:shd w:val="clear" w:color="auto" w:fill="5B9BD5" w:themeFill="accent1"/>
          </w:tcPr>
          <w:p w14:paraId="6FB22539" w14:textId="77777777" w:rsidR="00004E3D" w:rsidRPr="00004E3D" w:rsidRDefault="00004E3D" w:rsidP="00AC5EE1">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1. Wzrost konkurencyjności gospodarki Miejskiego Obszaru Funkcjonalnego Stalowej Woli</w:t>
            </w:r>
          </w:p>
        </w:tc>
        <w:tc>
          <w:tcPr>
            <w:tcW w:w="2128" w:type="dxa"/>
            <w:shd w:val="clear" w:color="auto" w:fill="5B9BD5" w:themeFill="accent1"/>
          </w:tcPr>
          <w:p w14:paraId="204AE9EE" w14:textId="77777777" w:rsidR="00004E3D" w:rsidRPr="00004E3D" w:rsidRDefault="00004E3D"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2. Poprawa dostępności przestrzennej Miejskiego Obszaru Funkcjonalnego Stalowej Woli</w:t>
            </w:r>
          </w:p>
        </w:tc>
        <w:tc>
          <w:tcPr>
            <w:tcW w:w="1981" w:type="dxa"/>
            <w:shd w:val="clear" w:color="auto" w:fill="5B9BD5" w:themeFill="accent1"/>
          </w:tcPr>
          <w:p w14:paraId="74FD0A6D" w14:textId="77777777" w:rsidR="00004E3D" w:rsidRPr="00004E3D" w:rsidRDefault="00004E3D"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3. Ochrona środowiska naturalnego Miejskiego Obszaru Funkcjonalnego Stalowej Woli</w:t>
            </w:r>
          </w:p>
        </w:tc>
        <w:tc>
          <w:tcPr>
            <w:tcW w:w="1988" w:type="dxa"/>
            <w:shd w:val="clear" w:color="auto" w:fill="5B9BD5" w:themeFill="accent1"/>
          </w:tcPr>
          <w:p w14:paraId="2A85F5EE" w14:textId="7B967C86" w:rsidR="00004E3D" w:rsidRPr="00004E3D" w:rsidRDefault="00004E3D"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4. Poprawa konkurencyjności turystycznej</w:t>
            </w:r>
            <w:r w:rsidR="00705209">
              <w:rPr>
                <w:rFonts w:ascii="Calibri Light" w:hAnsi="Calibri Light"/>
                <w:color w:val="FFFFFF" w:themeColor="background1"/>
                <w:sz w:val="20"/>
                <w:szCs w:val="20"/>
              </w:rPr>
              <w:t xml:space="preserve"> i kulturalnej</w:t>
            </w:r>
            <w:r w:rsidRPr="00004E3D">
              <w:rPr>
                <w:rFonts w:ascii="Calibri Light" w:hAnsi="Calibri Light"/>
                <w:color w:val="FFFFFF" w:themeColor="background1"/>
                <w:sz w:val="20"/>
                <w:szCs w:val="20"/>
              </w:rPr>
              <w:t xml:space="preserve"> Miejskiego Obszaru Funkcjonalnego Stalowej Woli</w:t>
            </w:r>
          </w:p>
        </w:tc>
        <w:tc>
          <w:tcPr>
            <w:tcW w:w="1654" w:type="dxa"/>
            <w:shd w:val="clear" w:color="auto" w:fill="5B9BD5" w:themeFill="accent1"/>
          </w:tcPr>
          <w:p w14:paraId="70386886" w14:textId="77777777" w:rsidR="00004E3D" w:rsidRPr="00004E3D" w:rsidRDefault="00004E3D" w:rsidP="00AC5EE1">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5. Poprawa jakości życia mieszkańców Miejskiego Obszaru Funkcjonalnego Stalowej Woli</w:t>
            </w:r>
          </w:p>
        </w:tc>
      </w:tr>
      <w:tr w:rsidR="00B32C20" w:rsidRPr="00470114" w14:paraId="20803143" w14:textId="77777777" w:rsidTr="00B32C20">
        <w:trPr>
          <w:trHeight w:val="375"/>
        </w:trPr>
        <w:tc>
          <w:tcPr>
            <w:cnfStyle w:val="001000000000" w:firstRow="0" w:lastRow="0" w:firstColumn="1" w:lastColumn="0" w:oddVBand="0" w:evenVBand="0" w:oddHBand="0" w:evenHBand="0" w:firstRowFirstColumn="0" w:firstRowLastColumn="0" w:lastRowFirstColumn="0" w:lastRowLastColumn="0"/>
            <w:tcW w:w="2080" w:type="dxa"/>
            <w:vMerge w:val="restart"/>
            <w:shd w:val="clear" w:color="auto" w:fill="5B9BD5" w:themeFill="accent1"/>
            <w:textDirection w:val="btLr"/>
          </w:tcPr>
          <w:p w14:paraId="37706FFC" w14:textId="7F400AD9" w:rsidR="00B32C20" w:rsidRPr="00004E3D" w:rsidRDefault="00B32C20" w:rsidP="003E6CFE">
            <w:pPr>
              <w:spacing w:after="0" w:line="240" w:lineRule="auto"/>
              <w:ind w:left="113" w:right="113"/>
              <w:jc w:val="center"/>
              <w:rPr>
                <w:rFonts w:ascii="Calibri Light" w:hAnsi="Calibri Light" w:cs="Calibri"/>
                <w:color w:val="FFFFFF" w:themeColor="background1"/>
                <w:sz w:val="20"/>
                <w:szCs w:val="20"/>
              </w:rPr>
            </w:pPr>
            <w:r>
              <w:rPr>
                <w:rFonts w:ascii="Calibri Light" w:hAnsi="Calibri Light" w:cs="Calibri"/>
                <w:color w:val="FFFFFF" w:themeColor="background1"/>
                <w:sz w:val="20"/>
                <w:szCs w:val="20"/>
              </w:rPr>
              <w:t>Europa 2020 Strategia na rzecz inteligentnego i </w:t>
            </w:r>
            <w:r w:rsidRPr="00004E3D">
              <w:rPr>
                <w:rFonts w:ascii="Calibri Light" w:hAnsi="Calibri Light" w:cs="Calibri"/>
                <w:color w:val="FFFFFF" w:themeColor="background1"/>
                <w:sz w:val="20"/>
                <w:szCs w:val="20"/>
              </w:rPr>
              <w:t>zrównoważonego rozwoju sprzyjającego włączeniu społecznemu</w:t>
            </w:r>
          </w:p>
        </w:tc>
        <w:tc>
          <w:tcPr>
            <w:tcW w:w="6704" w:type="dxa"/>
            <w:shd w:val="clear" w:color="auto" w:fill="5B9BD5" w:themeFill="accent1"/>
          </w:tcPr>
          <w:p w14:paraId="581E2D9F" w14:textId="36707E58" w:rsidR="00B32C20" w:rsidRPr="00004E3D" w:rsidRDefault="00B32C20" w:rsidP="003E6CFE">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Priorytet.</w:t>
            </w:r>
            <w:r>
              <w:rPr>
                <w:rFonts w:ascii="Calibri Light" w:hAnsi="Calibri Light"/>
                <w:color w:val="FFFFFF" w:themeColor="background1"/>
                <w:sz w:val="20"/>
                <w:szCs w:val="20"/>
              </w:rPr>
              <w:t xml:space="preserve"> </w:t>
            </w:r>
            <w:r w:rsidR="006011F7">
              <w:rPr>
                <w:rFonts w:ascii="Calibri Light" w:hAnsi="Calibri Light"/>
                <w:color w:val="FFFFFF" w:themeColor="background1"/>
                <w:sz w:val="20"/>
                <w:szCs w:val="20"/>
              </w:rPr>
              <w:t xml:space="preserve">1 </w:t>
            </w:r>
            <w:r w:rsidRPr="00004E3D">
              <w:rPr>
                <w:rFonts w:ascii="Calibri Light" w:hAnsi="Calibri Light"/>
                <w:color w:val="FFFFFF" w:themeColor="background1"/>
                <w:sz w:val="20"/>
                <w:szCs w:val="20"/>
              </w:rPr>
              <w:t>Rozwój inteligentny: rozwój gospodarki opartej na wiedzy i innowacji</w:t>
            </w:r>
            <w:r>
              <w:rPr>
                <w:rFonts w:ascii="Calibri Light" w:hAnsi="Calibri Light"/>
                <w:color w:val="FFFFFF" w:themeColor="background1"/>
                <w:sz w:val="20"/>
                <w:szCs w:val="20"/>
              </w:rPr>
              <w:t>.</w:t>
            </w:r>
          </w:p>
        </w:tc>
        <w:tc>
          <w:tcPr>
            <w:tcW w:w="2126" w:type="dxa"/>
            <w:shd w:val="clear" w:color="auto" w:fill="C5E0B3" w:themeFill="accent6" w:themeFillTint="66"/>
          </w:tcPr>
          <w:p w14:paraId="18C91032" w14:textId="64E0A77F"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shd w:val="clear" w:color="auto" w:fill="C5E0B3" w:themeFill="accent6" w:themeFillTint="66"/>
          </w:tcPr>
          <w:p w14:paraId="747F0310" w14:textId="738CFB45"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2128" w:type="dxa"/>
          </w:tcPr>
          <w:p w14:paraId="47A55FCB"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1" w:type="dxa"/>
          </w:tcPr>
          <w:p w14:paraId="2E58C6A3"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8" w:type="dxa"/>
          </w:tcPr>
          <w:p w14:paraId="1EC93787"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654" w:type="dxa"/>
          </w:tcPr>
          <w:p w14:paraId="2864077E"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r>
      <w:tr w:rsidR="00B32C20" w:rsidRPr="00470114" w14:paraId="04518E5B" w14:textId="77777777" w:rsidTr="00B32C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0A6D044F" w14:textId="77777777" w:rsidR="00B32C20" w:rsidRPr="00004E3D" w:rsidRDefault="00B32C20" w:rsidP="003E6CFE">
            <w:pPr>
              <w:spacing w:after="0" w:line="240" w:lineRule="auto"/>
              <w:jc w:val="center"/>
              <w:rPr>
                <w:rFonts w:ascii="Calibri Light" w:hAnsi="Calibri Light"/>
                <w:color w:val="FFFFFF" w:themeColor="background1"/>
                <w:sz w:val="20"/>
                <w:szCs w:val="20"/>
              </w:rPr>
            </w:pPr>
          </w:p>
        </w:tc>
        <w:tc>
          <w:tcPr>
            <w:tcW w:w="6704" w:type="dxa"/>
            <w:shd w:val="clear" w:color="auto" w:fill="5B9BD5" w:themeFill="accent1"/>
          </w:tcPr>
          <w:p w14:paraId="3E875BB6" w14:textId="14ABB523" w:rsidR="00B32C20" w:rsidRPr="00004E3D" w:rsidRDefault="00B32C20" w:rsidP="003E6CFE">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Priorytet.</w:t>
            </w:r>
            <w:r>
              <w:rPr>
                <w:rFonts w:ascii="Calibri Light" w:hAnsi="Calibri Light"/>
                <w:color w:val="FFFFFF" w:themeColor="background1"/>
                <w:sz w:val="20"/>
                <w:szCs w:val="20"/>
              </w:rPr>
              <w:t xml:space="preserve"> </w:t>
            </w:r>
            <w:r w:rsidR="006011F7">
              <w:rPr>
                <w:rFonts w:ascii="Calibri Light" w:hAnsi="Calibri Light"/>
                <w:color w:val="FFFFFF" w:themeColor="background1"/>
                <w:sz w:val="20"/>
                <w:szCs w:val="20"/>
              </w:rPr>
              <w:t xml:space="preserve">2 </w:t>
            </w:r>
            <w:r w:rsidRPr="00004E3D">
              <w:rPr>
                <w:rFonts w:ascii="Calibri Light" w:hAnsi="Calibri Light"/>
                <w:color w:val="FFFFFF" w:themeColor="background1"/>
                <w:sz w:val="20"/>
                <w:szCs w:val="20"/>
              </w:rPr>
              <w:t>Rozwój zrównoważony: wspieranie gospodarki efektywniej korzystającej z zasobów, bardziej przyjaznej środowisku i bardziej konkurencyjnej</w:t>
            </w:r>
            <w:r>
              <w:rPr>
                <w:rFonts w:ascii="Calibri Light" w:hAnsi="Calibri Light"/>
                <w:color w:val="FFFFFF" w:themeColor="background1"/>
                <w:sz w:val="20"/>
                <w:szCs w:val="20"/>
              </w:rPr>
              <w:t>.</w:t>
            </w:r>
          </w:p>
        </w:tc>
        <w:tc>
          <w:tcPr>
            <w:tcW w:w="2126" w:type="dxa"/>
            <w:shd w:val="clear" w:color="auto" w:fill="C5E0B3" w:themeFill="accent6" w:themeFillTint="66"/>
          </w:tcPr>
          <w:p w14:paraId="1027A437" w14:textId="0290854C"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tcPr>
          <w:p w14:paraId="5BD384A1"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2128" w:type="dxa"/>
          </w:tcPr>
          <w:p w14:paraId="5C940C99"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1" w:type="dxa"/>
            <w:shd w:val="clear" w:color="auto" w:fill="C5E0B3" w:themeFill="accent6" w:themeFillTint="66"/>
          </w:tcPr>
          <w:p w14:paraId="36B429F1" w14:textId="7D567891"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8" w:type="dxa"/>
          </w:tcPr>
          <w:p w14:paraId="38B9CCA8"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654" w:type="dxa"/>
          </w:tcPr>
          <w:p w14:paraId="4AED1528"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r>
      <w:tr w:rsidR="00B32C20" w:rsidRPr="00470114" w14:paraId="7B7FC918" w14:textId="77777777" w:rsidTr="00C02A42">
        <w:trPr>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664CCCD9" w14:textId="77777777" w:rsidR="00B32C20" w:rsidRPr="00004E3D" w:rsidRDefault="00B32C20" w:rsidP="003E6CFE">
            <w:pPr>
              <w:spacing w:after="0" w:line="240" w:lineRule="auto"/>
              <w:jc w:val="center"/>
              <w:rPr>
                <w:rFonts w:ascii="Calibri Light" w:hAnsi="Calibri Light"/>
                <w:color w:val="FFFFFF" w:themeColor="background1"/>
                <w:sz w:val="20"/>
                <w:szCs w:val="20"/>
              </w:rPr>
            </w:pPr>
          </w:p>
        </w:tc>
        <w:tc>
          <w:tcPr>
            <w:tcW w:w="6704" w:type="dxa"/>
            <w:shd w:val="clear" w:color="auto" w:fill="5B9BD5" w:themeFill="accent1"/>
          </w:tcPr>
          <w:p w14:paraId="71F92D93" w14:textId="1A50B7EA" w:rsidR="00B32C20" w:rsidRPr="00004E3D" w:rsidRDefault="00B32C20" w:rsidP="003E6CFE">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Priorytet.</w:t>
            </w:r>
            <w:r w:rsidR="006011F7">
              <w:rPr>
                <w:rFonts w:ascii="Calibri Light" w:hAnsi="Calibri Light"/>
                <w:color w:val="FFFFFF" w:themeColor="background1"/>
                <w:sz w:val="20"/>
                <w:szCs w:val="20"/>
              </w:rPr>
              <w:t xml:space="preserve">3 </w:t>
            </w:r>
            <w:r>
              <w:rPr>
                <w:rFonts w:ascii="Calibri Light" w:hAnsi="Calibri Light"/>
                <w:color w:val="FFFFFF" w:themeColor="background1"/>
                <w:sz w:val="20"/>
                <w:szCs w:val="20"/>
              </w:rPr>
              <w:t xml:space="preserve"> </w:t>
            </w:r>
            <w:r w:rsidRPr="00004E3D">
              <w:rPr>
                <w:rFonts w:ascii="Calibri Light" w:hAnsi="Calibri Light"/>
                <w:color w:val="FFFFFF" w:themeColor="background1"/>
                <w:sz w:val="20"/>
                <w:szCs w:val="20"/>
              </w:rPr>
              <w:t>Rozwój sprzyjający włączeniu społecznemu; wspieranie g</w:t>
            </w:r>
            <w:r>
              <w:rPr>
                <w:rFonts w:ascii="Calibri Light" w:hAnsi="Calibri Light"/>
                <w:color w:val="FFFFFF" w:themeColor="background1"/>
                <w:sz w:val="20"/>
                <w:szCs w:val="20"/>
              </w:rPr>
              <w:t>ospodarki o </w:t>
            </w:r>
            <w:r w:rsidRPr="00004E3D">
              <w:rPr>
                <w:rFonts w:ascii="Calibri Light" w:hAnsi="Calibri Light"/>
                <w:color w:val="FFFFFF" w:themeColor="background1"/>
                <w:sz w:val="20"/>
                <w:szCs w:val="20"/>
              </w:rPr>
              <w:t>wysokim poziomie zatrudnienia, zap</w:t>
            </w:r>
            <w:r>
              <w:rPr>
                <w:rFonts w:ascii="Calibri Light" w:hAnsi="Calibri Light"/>
                <w:color w:val="FFFFFF" w:themeColor="background1"/>
                <w:sz w:val="20"/>
                <w:szCs w:val="20"/>
              </w:rPr>
              <w:t>ewniającej spójność społeczną i </w:t>
            </w:r>
            <w:r w:rsidRPr="00004E3D">
              <w:rPr>
                <w:rFonts w:ascii="Calibri Light" w:hAnsi="Calibri Light"/>
                <w:color w:val="FFFFFF" w:themeColor="background1"/>
                <w:sz w:val="20"/>
                <w:szCs w:val="20"/>
              </w:rPr>
              <w:t>terytorialną</w:t>
            </w:r>
            <w:r>
              <w:rPr>
                <w:rFonts w:ascii="Calibri Light" w:hAnsi="Calibri Light"/>
                <w:color w:val="FFFFFF" w:themeColor="background1"/>
                <w:sz w:val="20"/>
                <w:szCs w:val="20"/>
              </w:rPr>
              <w:t>.</w:t>
            </w:r>
          </w:p>
        </w:tc>
        <w:tc>
          <w:tcPr>
            <w:tcW w:w="2126" w:type="dxa"/>
            <w:shd w:val="clear" w:color="auto" w:fill="C5E0B3" w:themeFill="accent6" w:themeFillTint="66"/>
          </w:tcPr>
          <w:p w14:paraId="7F5643C1" w14:textId="795C4936"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shd w:val="clear" w:color="auto" w:fill="C5E0B3" w:themeFill="accent6" w:themeFillTint="66"/>
          </w:tcPr>
          <w:p w14:paraId="2B723DEC" w14:textId="64719B2B"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2128" w:type="dxa"/>
            <w:shd w:val="clear" w:color="auto" w:fill="C5E0B3"/>
          </w:tcPr>
          <w:p w14:paraId="58BE557C" w14:textId="755AB8E1"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1" w:type="dxa"/>
          </w:tcPr>
          <w:p w14:paraId="18E24C38"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8" w:type="dxa"/>
          </w:tcPr>
          <w:p w14:paraId="3C92AF79"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654" w:type="dxa"/>
            <w:shd w:val="clear" w:color="auto" w:fill="C5E0B3" w:themeFill="accent6" w:themeFillTint="66"/>
          </w:tcPr>
          <w:p w14:paraId="62629876" w14:textId="34737E09"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r>
      <w:tr w:rsidR="00B32C20" w:rsidRPr="00470114" w14:paraId="38AD8D48" w14:textId="77777777" w:rsidTr="00C02A42">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080" w:type="dxa"/>
            <w:vMerge w:val="restart"/>
            <w:shd w:val="clear" w:color="auto" w:fill="5B9BD5" w:themeFill="accent1"/>
            <w:textDirection w:val="btLr"/>
          </w:tcPr>
          <w:p w14:paraId="2D41CFE5" w14:textId="7922413A" w:rsidR="00B32C20" w:rsidRPr="00004E3D" w:rsidRDefault="00B32C20" w:rsidP="003E6CFE">
            <w:pPr>
              <w:spacing w:after="0" w:line="240" w:lineRule="auto"/>
              <w:ind w:left="113" w:right="113"/>
              <w:jc w:val="center"/>
              <w:rPr>
                <w:rFonts w:ascii="Calibri Light" w:hAnsi="Calibri Light"/>
                <w:color w:val="FFFFFF" w:themeColor="background1"/>
                <w:sz w:val="20"/>
                <w:szCs w:val="20"/>
              </w:rPr>
            </w:pPr>
            <w:r w:rsidRPr="00004E3D">
              <w:rPr>
                <w:rFonts w:ascii="Calibri Light" w:hAnsi="Calibri Light"/>
                <w:color w:val="FFFFFF" w:themeColor="background1"/>
                <w:sz w:val="20"/>
                <w:szCs w:val="20"/>
              </w:rPr>
              <w:t>Strategia Rozwoju Kraju 2020</w:t>
            </w:r>
          </w:p>
        </w:tc>
        <w:tc>
          <w:tcPr>
            <w:tcW w:w="6704" w:type="dxa"/>
            <w:shd w:val="clear" w:color="auto" w:fill="5B9BD5" w:themeFill="accent1"/>
          </w:tcPr>
          <w:p w14:paraId="50D13DA9" w14:textId="466953BB" w:rsidR="00B32C20" w:rsidRPr="00004E3D" w:rsidRDefault="00B32C20" w:rsidP="00004E3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Pr>
                <w:rFonts w:ascii="Calibri Light" w:hAnsi="Calibri Light"/>
                <w:color w:val="FFFFFF" w:themeColor="background1"/>
                <w:sz w:val="20"/>
                <w:szCs w:val="20"/>
              </w:rPr>
              <w:t xml:space="preserve">Obszar strategiczny I. </w:t>
            </w:r>
            <w:r w:rsidRPr="00004E3D">
              <w:rPr>
                <w:rFonts w:ascii="Calibri Light" w:hAnsi="Calibri Light"/>
                <w:color w:val="FFFFFF" w:themeColor="background1"/>
                <w:sz w:val="20"/>
                <w:szCs w:val="20"/>
              </w:rPr>
              <w:t>Sprawne i efektywne państwo</w:t>
            </w:r>
            <w:r>
              <w:rPr>
                <w:rFonts w:ascii="Calibri Light" w:hAnsi="Calibri Light"/>
                <w:color w:val="FFFFFF" w:themeColor="background1"/>
                <w:sz w:val="20"/>
                <w:szCs w:val="20"/>
              </w:rPr>
              <w:t>.</w:t>
            </w:r>
          </w:p>
        </w:tc>
        <w:tc>
          <w:tcPr>
            <w:tcW w:w="2126" w:type="dxa"/>
            <w:shd w:val="clear" w:color="auto" w:fill="C5E0B3" w:themeFill="accent6" w:themeFillTint="66"/>
          </w:tcPr>
          <w:p w14:paraId="06376273" w14:textId="4DB6E122"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72096D">
              <w:rPr>
                <w:rFonts w:ascii="Calibri Light" w:hAnsi="Calibri Light"/>
                <w:color w:val="000000" w:themeColor="text1"/>
                <w:sz w:val="20"/>
                <w:szCs w:val="20"/>
              </w:rPr>
              <w:t>Spójny</w:t>
            </w:r>
          </w:p>
        </w:tc>
        <w:tc>
          <w:tcPr>
            <w:tcW w:w="1983" w:type="dxa"/>
          </w:tcPr>
          <w:p w14:paraId="15C89864"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2128" w:type="dxa"/>
            <w:shd w:val="clear" w:color="auto" w:fill="C5E0B3"/>
          </w:tcPr>
          <w:p w14:paraId="4B8AFA29" w14:textId="71064F88" w:rsidR="00B32C20" w:rsidRPr="00470114" w:rsidRDefault="00C02A42"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1" w:type="dxa"/>
          </w:tcPr>
          <w:p w14:paraId="2DABDBD3"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8" w:type="dxa"/>
          </w:tcPr>
          <w:p w14:paraId="351CFAD4"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654" w:type="dxa"/>
          </w:tcPr>
          <w:p w14:paraId="33CF744D"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r>
      <w:tr w:rsidR="00B32C20" w:rsidRPr="00470114" w14:paraId="7B73662B" w14:textId="77777777" w:rsidTr="00C02A42">
        <w:trPr>
          <w:trHeight w:val="363"/>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5B86B9ED" w14:textId="77777777" w:rsidR="00B32C20" w:rsidRPr="00004E3D" w:rsidRDefault="00B32C20" w:rsidP="003E6CFE">
            <w:pPr>
              <w:spacing w:after="0" w:line="240" w:lineRule="auto"/>
              <w:jc w:val="center"/>
              <w:rPr>
                <w:rFonts w:ascii="Calibri Light" w:hAnsi="Calibri Light"/>
                <w:color w:val="FFFFFF" w:themeColor="background1"/>
                <w:sz w:val="20"/>
                <w:szCs w:val="20"/>
              </w:rPr>
            </w:pPr>
          </w:p>
        </w:tc>
        <w:tc>
          <w:tcPr>
            <w:tcW w:w="6704" w:type="dxa"/>
            <w:shd w:val="clear" w:color="auto" w:fill="5B9BD5" w:themeFill="accent1"/>
          </w:tcPr>
          <w:p w14:paraId="5A9793D6" w14:textId="51BE1742" w:rsidR="00B32C20" w:rsidRPr="00004E3D" w:rsidRDefault="00B32C20" w:rsidP="00004E3D">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strategiczny II. Konkurencyjna gospodarka</w:t>
            </w:r>
            <w:r>
              <w:rPr>
                <w:rFonts w:ascii="Calibri Light" w:hAnsi="Calibri Light"/>
                <w:color w:val="FFFFFF" w:themeColor="background1"/>
                <w:sz w:val="20"/>
                <w:szCs w:val="20"/>
              </w:rPr>
              <w:t>.</w:t>
            </w:r>
          </w:p>
        </w:tc>
        <w:tc>
          <w:tcPr>
            <w:tcW w:w="2126" w:type="dxa"/>
            <w:shd w:val="clear" w:color="auto" w:fill="C5E0B3" w:themeFill="accent6" w:themeFillTint="66"/>
          </w:tcPr>
          <w:p w14:paraId="040F5150" w14:textId="7BE7A23A"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shd w:val="clear" w:color="auto" w:fill="C5E0B3"/>
          </w:tcPr>
          <w:p w14:paraId="5AAF11FF" w14:textId="6CB6E298" w:rsidR="00B32C20" w:rsidRPr="00470114" w:rsidRDefault="00C02A42"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2128" w:type="dxa"/>
          </w:tcPr>
          <w:p w14:paraId="09525CB9"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1" w:type="dxa"/>
          </w:tcPr>
          <w:p w14:paraId="37BBED10"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8" w:type="dxa"/>
          </w:tcPr>
          <w:p w14:paraId="3F826012"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654" w:type="dxa"/>
          </w:tcPr>
          <w:p w14:paraId="07AC638A"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r>
      <w:tr w:rsidR="00B32C20" w:rsidRPr="00470114" w14:paraId="6C598ABA" w14:textId="77777777" w:rsidTr="00C02A42">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0BFD29A6" w14:textId="77777777" w:rsidR="00B32C20" w:rsidRPr="00004E3D" w:rsidRDefault="00B32C20" w:rsidP="003E6CFE">
            <w:pPr>
              <w:spacing w:after="0" w:line="240" w:lineRule="auto"/>
              <w:jc w:val="center"/>
              <w:rPr>
                <w:rFonts w:ascii="Calibri Light" w:hAnsi="Calibri Light"/>
                <w:color w:val="FFFFFF" w:themeColor="background1"/>
                <w:sz w:val="20"/>
                <w:szCs w:val="20"/>
              </w:rPr>
            </w:pPr>
          </w:p>
        </w:tc>
        <w:tc>
          <w:tcPr>
            <w:tcW w:w="6704" w:type="dxa"/>
            <w:shd w:val="clear" w:color="auto" w:fill="5B9BD5" w:themeFill="accent1"/>
          </w:tcPr>
          <w:p w14:paraId="0A336B39" w14:textId="048F0F27" w:rsidR="00B32C20" w:rsidRPr="00004E3D" w:rsidRDefault="00B32C20" w:rsidP="00004E3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strategiczny III. Spójność społeczna i terytorialna</w:t>
            </w:r>
            <w:r>
              <w:rPr>
                <w:rFonts w:ascii="Calibri Light" w:hAnsi="Calibri Light"/>
                <w:color w:val="FFFFFF" w:themeColor="background1"/>
                <w:sz w:val="20"/>
                <w:szCs w:val="20"/>
              </w:rPr>
              <w:t>.</w:t>
            </w:r>
          </w:p>
        </w:tc>
        <w:tc>
          <w:tcPr>
            <w:tcW w:w="2126" w:type="dxa"/>
            <w:shd w:val="clear" w:color="auto" w:fill="C5E0B3"/>
          </w:tcPr>
          <w:p w14:paraId="71A519BC" w14:textId="3F1FCC11" w:rsidR="00B32C20" w:rsidRPr="00470114" w:rsidRDefault="00C02A42"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tcPr>
          <w:p w14:paraId="65D92BB1"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2128" w:type="dxa"/>
            <w:shd w:val="clear" w:color="auto" w:fill="C5E0B3" w:themeFill="accent6" w:themeFillTint="66"/>
          </w:tcPr>
          <w:p w14:paraId="576E22CE" w14:textId="39659C5A"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1" w:type="dxa"/>
          </w:tcPr>
          <w:p w14:paraId="373A1C31"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8" w:type="dxa"/>
          </w:tcPr>
          <w:p w14:paraId="4B585818"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654" w:type="dxa"/>
            <w:shd w:val="clear" w:color="auto" w:fill="C5E0B3" w:themeFill="accent6" w:themeFillTint="66"/>
          </w:tcPr>
          <w:p w14:paraId="173877D3" w14:textId="0A2BFA25"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r>
      <w:tr w:rsidR="00B32C20" w:rsidRPr="00470114" w14:paraId="1F11D5D4" w14:textId="77777777" w:rsidTr="00C02A42">
        <w:trPr>
          <w:trHeight w:val="20"/>
        </w:trPr>
        <w:tc>
          <w:tcPr>
            <w:cnfStyle w:val="001000000000" w:firstRow="0" w:lastRow="0" w:firstColumn="1" w:lastColumn="0" w:oddVBand="0" w:evenVBand="0" w:oddHBand="0" w:evenHBand="0" w:firstRowFirstColumn="0" w:firstRowLastColumn="0" w:lastRowFirstColumn="0" w:lastRowLastColumn="0"/>
            <w:tcW w:w="2080" w:type="dxa"/>
            <w:vMerge w:val="restart"/>
            <w:shd w:val="clear" w:color="auto" w:fill="5B9BD5" w:themeFill="accent1"/>
            <w:textDirection w:val="btLr"/>
          </w:tcPr>
          <w:p w14:paraId="00EFF592" w14:textId="2F944B11" w:rsidR="00B32C20" w:rsidRPr="00004E3D" w:rsidRDefault="00B32C20" w:rsidP="003E6CFE">
            <w:pPr>
              <w:spacing w:after="0" w:line="240" w:lineRule="auto"/>
              <w:ind w:left="113" w:right="113"/>
              <w:jc w:val="center"/>
              <w:rPr>
                <w:rFonts w:ascii="Calibri Light" w:hAnsi="Calibri Light"/>
                <w:color w:val="FFFFFF" w:themeColor="background1"/>
                <w:sz w:val="20"/>
                <w:szCs w:val="20"/>
              </w:rPr>
            </w:pPr>
            <w:r w:rsidRPr="00004E3D">
              <w:rPr>
                <w:rFonts w:ascii="Calibri Light" w:hAnsi="Calibri Light"/>
                <w:color w:val="FFFFFF" w:themeColor="background1"/>
                <w:sz w:val="20"/>
                <w:szCs w:val="20"/>
              </w:rPr>
              <w:t>Strategia rozwoju społeczno-gospodarczego Polski Wschodniej do roku 2020</w:t>
            </w:r>
          </w:p>
        </w:tc>
        <w:tc>
          <w:tcPr>
            <w:tcW w:w="6704" w:type="dxa"/>
            <w:shd w:val="clear" w:color="auto" w:fill="5B9BD5" w:themeFill="accent1"/>
          </w:tcPr>
          <w:p w14:paraId="295C35F1" w14:textId="77777777" w:rsidR="00B32C20" w:rsidRDefault="00B32C20" w:rsidP="00004E3D">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 xml:space="preserve">Cel główny. </w:t>
            </w:r>
          </w:p>
          <w:p w14:paraId="10AC90DF" w14:textId="518E2775" w:rsidR="00B32C20" w:rsidRPr="00004E3D" w:rsidRDefault="00B32C20" w:rsidP="00004E3D">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Wzrost wydajności pracy we wszystkich sektorach gospodarki Polski Wschodniej</w:t>
            </w:r>
            <w:r>
              <w:rPr>
                <w:rFonts w:ascii="Calibri Light" w:hAnsi="Calibri Light"/>
                <w:color w:val="FFFFFF" w:themeColor="background1"/>
                <w:sz w:val="20"/>
                <w:szCs w:val="20"/>
              </w:rPr>
              <w:t>.</w:t>
            </w:r>
          </w:p>
        </w:tc>
        <w:tc>
          <w:tcPr>
            <w:tcW w:w="2126" w:type="dxa"/>
            <w:shd w:val="clear" w:color="auto" w:fill="C5E0B3" w:themeFill="accent6" w:themeFillTint="66"/>
          </w:tcPr>
          <w:p w14:paraId="473E82A5" w14:textId="542821ED"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shd w:val="clear" w:color="auto" w:fill="C5E0B3"/>
          </w:tcPr>
          <w:p w14:paraId="4426CBCB" w14:textId="6D42502D" w:rsidR="00B32C20" w:rsidRPr="00470114" w:rsidRDefault="00C02A42"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2128" w:type="dxa"/>
          </w:tcPr>
          <w:p w14:paraId="1F6516CC"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1" w:type="dxa"/>
          </w:tcPr>
          <w:p w14:paraId="042840BE"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8" w:type="dxa"/>
          </w:tcPr>
          <w:p w14:paraId="17486815"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654" w:type="dxa"/>
          </w:tcPr>
          <w:p w14:paraId="4FCDA3CD"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r>
      <w:tr w:rsidR="00B32C20" w:rsidRPr="00470114" w14:paraId="4704DCAD" w14:textId="77777777" w:rsidTr="00C02A4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0F0AC06E" w14:textId="77777777" w:rsidR="00B32C20" w:rsidRPr="00004E3D" w:rsidRDefault="00B32C20" w:rsidP="003E6CFE">
            <w:pPr>
              <w:spacing w:after="0" w:line="240" w:lineRule="auto"/>
              <w:jc w:val="center"/>
              <w:rPr>
                <w:rFonts w:ascii="Calibri Light" w:hAnsi="Calibri Light"/>
                <w:color w:val="FFFFFF" w:themeColor="background1"/>
                <w:sz w:val="20"/>
                <w:szCs w:val="20"/>
              </w:rPr>
            </w:pPr>
          </w:p>
        </w:tc>
        <w:tc>
          <w:tcPr>
            <w:tcW w:w="6704" w:type="dxa"/>
            <w:shd w:val="clear" w:color="auto" w:fill="5B9BD5" w:themeFill="accent1"/>
          </w:tcPr>
          <w:p w14:paraId="2A84FC07" w14:textId="162F48EC" w:rsidR="00B32C20" w:rsidRPr="00004E3D" w:rsidRDefault="00B32C20" w:rsidP="00004E3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strategiczny. Innowacyjność.</w:t>
            </w:r>
          </w:p>
        </w:tc>
        <w:tc>
          <w:tcPr>
            <w:tcW w:w="2126" w:type="dxa"/>
            <w:shd w:val="clear" w:color="auto" w:fill="C5E0B3"/>
          </w:tcPr>
          <w:p w14:paraId="4AC557A2" w14:textId="41E482EA" w:rsidR="00B32C20" w:rsidRPr="00470114" w:rsidRDefault="00C02A42"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shd w:val="clear" w:color="auto" w:fill="C5E0B3"/>
          </w:tcPr>
          <w:p w14:paraId="0FBFB972" w14:textId="767F2392" w:rsidR="00B32C20" w:rsidRPr="00470114" w:rsidRDefault="00C02A42"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2128" w:type="dxa"/>
          </w:tcPr>
          <w:p w14:paraId="493A0ADA"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1" w:type="dxa"/>
          </w:tcPr>
          <w:p w14:paraId="52BF2F20"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8" w:type="dxa"/>
          </w:tcPr>
          <w:p w14:paraId="0B7FC7FA"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654" w:type="dxa"/>
          </w:tcPr>
          <w:p w14:paraId="40278422"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r>
      <w:tr w:rsidR="00B32C20" w:rsidRPr="00470114" w14:paraId="65C51027" w14:textId="77777777" w:rsidTr="00C02A42">
        <w:trPr>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353FEE3C" w14:textId="77777777" w:rsidR="00B32C20" w:rsidRPr="00004E3D" w:rsidRDefault="00B32C20" w:rsidP="003E6CFE">
            <w:pPr>
              <w:spacing w:after="0" w:line="240" w:lineRule="auto"/>
              <w:jc w:val="center"/>
              <w:rPr>
                <w:rFonts w:ascii="Calibri Light" w:hAnsi="Calibri Light"/>
                <w:color w:val="FFFFFF" w:themeColor="background1"/>
                <w:sz w:val="20"/>
                <w:szCs w:val="20"/>
              </w:rPr>
            </w:pPr>
          </w:p>
        </w:tc>
        <w:tc>
          <w:tcPr>
            <w:tcW w:w="6704" w:type="dxa"/>
            <w:shd w:val="clear" w:color="auto" w:fill="5B9BD5" w:themeFill="accent1"/>
          </w:tcPr>
          <w:p w14:paraId="70A338CE" w14:textId="1ABC2D48" w:rsidR="00B32C20" w:rsidRPr="00004E3D" w:rsidRDefault="00B32C20" w:rsidP="00004E3D">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strategiczny. Zasoby pracy i jakość kapitału ludzkiego.</w:t>
            </w:r>
          </w:p>
        </w:tc>
        <w:tc>
          <w:tcPr>
            <w:tcW w:w="2126" w:type="dxa"/>
            <w:shd w:val="clear" w:color="auto" w:fill="C5E0B3"/>
          </w:tcPr>
          <w:p w14:paraId="40C71BD7" w14:textId="06848CB5" w:rsidR="00B32C20" w:rsidRPr="00470114" w:rsidRDefault="00C02A42"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shd w:val="clear" w:color="auto" w:fill="C5E0B3" w:themeFill="accent6" w:themeFillTint="66"/>
          </w:tcPr>
          <w:p w14:paraId="3183DB40" w14:textId="7C8C3990"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2128" w:type="dxa"/>
          </w:tcPr>
          <w:p w14:paraId="2A7EFF6B"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1" w:type="dxa"/>
          </w:tcPr>
          <w:p w14:paraId="65196530"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8" w:type="dxa"/>
          </w:tcPr>
          <w:p w14:paraId="1A4BE0EB"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654" w:type="dxa"/>
          </w:tcPr>
          <w:p w14:paraId="6C006239"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r>
      <w:tr w:rsidR="00B32C20" w:rsidRPr="00470114" w14:paraId="1308E3A8" w14:textId="77777777" w:rsidTr="00C02A42">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0E8AB8D9" w14:textId="77777777" w:rsidR="00B32C20" w:rsidRPr="00004E3D" w:rsidRDefault="00B32C20" w:rsidP="003E6CFE">
            <w:pPr>
              <w:spacing w:after="0" w:line="240" w:lineRule="auto"/>
              <w:jc w:val="center"/>
              <w:rPr>
                <w:rFonts w:ascii="Calibri Light" w:hAnsi="Calibri Light"/>
                <w:color w:val="FFFFFF" w:themeColor="background1"/>
                <w:sz w:val="20"/>
                <w:szCs w:val="20"/>
              </w:rPr>
            </w:pPr>
          </w:p>
        </w:tc>
        <w:tc>
          <w:tcPr>
            <w:tcW w:w="6704" w:type="dxa"/>
            <w:shd w:val="clear" w:color="auto" w:fill="5B9BD5" w:themeFill="accent1"/>
          </w:tcPr>
          <w:p w14:paraId="7AE207C3" w14:textId="03B2818D" w:rsidR="00B32C20" w:rsidRPr="00004E3D" w:rsidRDefault="00B32C20" w:rsidP="00004E3D">
            <w:pPr>
              <w:autoSpaceDE w:val="0"/>
              <w:autoSpaceDN w:val="0"/>
              <w:adjustRightInd w:val="0"/>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strategiczny. Infrastruktura transportowa i elektroenergetyczna</w:t>
            </w:r>
            <w:r>
              <w:rPr>
                <w:rFonts w:ascii="Calibri Light" w:hAnsi="Calibri Light"/>
                <w:color w:val="FFFFFF" w:themeColor="background1"/>
                <w:sz w:val="20"/>
                <w:szCs w:val="20"/>
              </w:rPr>
              <w:t>.</w:t>
            </w:r>
          </w:p>
        </w:tc>
        <w:tc>
          <w:tcPr>
            <w:tcW w:w="2126" w:type="dxa"/>
            <w:shd w:val="clear" w:color="auto" w:fill="C5E0B3"/>
          </w:tcPr>
          <w:p w14:paraId="4C50C71D" w14:textId="2616A830" w:rsidR="00B32C20" w:rsidRPr="00470114" w:rsidRDefault="00C02A42"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tcPr>
          <w:p w14:paraId="51F3865D"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2128" w:type="dxa"/>
            <w:shd w:val="clear" w:color="auto" w:fill="C5E0B3" w:themeFill="accent6" w:themeFillTint="66"/>
          </w:tcPr>
          <w:p w14:paraId="06768E08" w14:textId="22AA5BB0"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1" w:type="dxa"/>
            <w:shd w:val="clear" w:color="auto" w:fill="C5E0B3" w:themeFill="accent6" w:themeFillTint="66"/>
          </w:tcPr>
          <w:p w14:paraId="0D338022" w14:textId="2A894638"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8" w:type="dxa"/>
          </w:tcPr>
          <w:p w14:paraId="0BC746D0"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654" w:type="dxa"/>
          </w:tcPr>
          <w:p w14:paraId="76F43E59"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r>
      <w:tr w:rsidR="00B32C20" w:rsidRPr="00470114" w14:paraId="44E194B2" w14:textId="77777777" w:rsidTr="00C02A42">
        <w:trPr>
          <w:trHeight w:val="475"/>
        </w:trPr>
        <w:tc>
          <w:tcPr>
            <w:cnfStyle w:val="001000000000" w:firstRow="0" w:lastRow="0" w:firstColumn="1" w:lastColumn="0" w:oddVBand="0" w:evenVBand="0" w:oddHBand="0" w:evenHBand="0" w:firstRowFirstColumn="0" w:firstRowLastColumn="0" w:lastRowFirstColumn="0" w:lastRowLastColumn="0"/>
            <w:tcW w:w="2080" w:type="dxa"/>
            <w:vMerge w:val="restart"/>
            <w:shd w:val="clear" w:color="auto" w:fill="5B9BD5" w:themeFill="accent1"/>
            <w:textDirection w:val="btLr"/>
          </w:tcPr>
          <w:p w14:paraId="37FA8627" w14:textId="5EF0B878" w:rsidR="00B32C20" w:rsidRPr="00004E3D" w:rsidRDefault="00B32C20" w:rsidP="003E6CFE">
            <w:pPr>
              <w:spacing w:after="0" w:line="240" w:lineRule="auto"/>
              <w:ind w:left="113" w:right="113"/>
              <w:jc w:val="center"/>
              <w:rPr>
                <w:rFonts w:ascii="Calibri Light" w:hAnsi="Calibri Light"/>
                <w:color w:val="FFFFFF" w:themeColor="background1"/>
                <w:sz w:val="20"/>
                <w:szCs w:val="20"/>
              </w:rPr>
            </w:pPr>
            <w:r w:rsidRPr="00004E3D">
              <w:rPr>
                <w:rFonts w:ascii="Calibri Light" w:hAnsi="Calibri Light"/>
                <w:color w:val="FFFFFF" w:themeColor="background1"/>
                <w:sz w:val="20"/>
                <w:szCs w:val="20"/>
              </w:rPr>
              <w:t xml:space="preserve">Strategia Rozwoju Województwa </w:t>
            </w:r>
            <w:r w:rsidRPr="00004E3D">
              <w:rPr>
                <w:rFonts w:ascii="Calibri Light" w:hAnsi="Calibri Light"/>
                <w:color w:val="FFFFFF" w:themeColor="background1"/>
                <w:sz w:val="20"/>
                <w:szCs w:val="20"/>
              </w:rPr>
              <w:br/>
              <w:t>– Podkarpackie 2020</w:t>
            </w:r>
          </w:p>
        </w:tc>
        <w:tc>
          <w:tcPr>
            <w:tcW w:w="6704" w:type="dxa"/>
            <w:shd w:val="clear" w:color="auto" w:fill="5B9BD5" w:themeFill="accent1"/>
          </w:tcPr>
          <w:p w14:paraId="3F910F68" w14:textId="77777777" w:rsidR="00B32C20" w:rsidRDefault="00B32C20" w:rsidP="00B32C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Pr>
                <w:rFonts w:ascii="Calibri Light" w:hAnsi="Calibri Light"/>
                <w:color w:val="FFFFFF" w:themeColor="background1"/>
                <w:sz w:val="20"/>
                <w:szCs w:val="20"/>
              </w:rPr>
              <w:t xml:space="preserve">Cel główny strategii. </w:t>
            </w:r>
          </w:p>
          <w:p w14:paraId="1A8BB6E6" w14:textId="3B08D74F" w:rsidR="00B32C20" w:rsidRPr="00004E3D" w:rsidRDefault="00B32C20" w:rsidP="00B32C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Efektywne wykorzystanie zasobów wewnętrznych i zewnętrznych dla zrównoważonego i inteligentnego rozwoju społeczno-gospodarczego drogą do poprawy jakości życia mieszkańców.</w:t>
            </w:r>
          </w:p>
        </w:tc>
        <w:tc>
          <w:tcPr>
            <w:tcW w:w="2126" w:type="dxa"/>
            <w:shd w:val="clear" w:color="auto" w:fill="C5E0B3" w:themeFill="accent6" w:themeFillTint="66"/>
          </w:tcPr>
          <w:p w14:paraId="7CF46619" w14:textId="6F57A463"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tcPr>
          <w:p w14:paraId="46FDD766"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2128" w:type="dxa"/>
            <w:shd w:val="clear" w:color="auto" w:fill="C5E0B3"/>
          </w:tcPr>
          <w:p w14:paraId="133D49E3" w14:textId="57765C54" w:rsidR="00B32C20" w:rsidRPr="00470114" w:rsidRDefault="00C02A42"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1" w:type="dxa"/>
            <w:shd w:val="clear" w:color="auto" w:fill="C5E0B3"/>
          </w:tcPr>
          <w:p w14:paraId="3148372C" w14:textId="72C0E5F1" w:rsidR="00B32C20" w:rsidRPr="00470114" w:rsidRDefault="00C02A42"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8" w:type="dxa"/>
          </w:tcPr>
          <w:p w14:paraId="3A79652E"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654" w:type="dxa"/>
          </w:tcPr>
          <w:p w14:paraId="5E2B7984"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r>
      <w:tr w:rsidR="00B32C20" w:rsidRPr="00470114" w14:paraId="1B371914" w14:textId="77777777" w:rsidTr="00C02A4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60093C52" w14:textId="77777777" w:rsidR="00B32C20" w:rsidRPr="00004E3D" w:rsidRDefault="00B32C20" w:rsidP="00004E3D">
            <w:pPr>
              <w:spacing w:after="0" w:line="240" w:lineRule="auto"/>
              <w:jc w:val="left"/>
              <w:rPr>
                <w:rFonts w:ascii="Calibri Light" w:hAnsi="Calibri Light"/>
                <w:color w:val="FFFFFF" w:themeColor="background1"/>
                <w:sz w:val="20"/>
                <w:szCs w:val="20"/>
              </w:rPr>
            </w:pPr>
          </w:p>
        </w:tc>
        <w:tc>
          <w:tcPr>
            <w:tcW w:w="6704" w:type="dxa"/>
            <w:shd w:val="clear" w:color="auto" w:fill="5B9BD5" w:themeFill="accent1"/>
          </w:tcPr>
          <w:p w14:paraId="5D5BFFE3" w14:textId="6DAC7669" w:rsidR="00B32C20" w:rsidRPr="00004E3D" w:rsidRDefault="00B32C20" w:rsidP="00004E3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Cel 1</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Rozwijanie przewag regionu w oparciu o kreatywne specjalizacje jako przejaw budowania konkurencyjności krajowej i międzynarodowej</w:t>
            </w:r>
            <w:r>
              <w:rPr>
                <w:rFonts w:ascii="Calibri Light" w:hAnsi="Calibri Light"/>
                <w:color w:val="FFFFFF" w:themeColor="background1"/>
                <w:sz w:val="20"/>
                <w:szCs w:val="20"/>
              </w:rPr>
              <w:t>.</w:t>
            </w:r>
          </w:p>
        </w:tc>
        <w:tc>
          <w:tcPr>
            <w:tcW w:w="2126" w:type="dxa"/>
            <w:shd w:val="clear" w:color="auto" w:fill="C5E0B3"/>
          </w:tcPr>
          <w:p w14:paraId="2D748919" w14:textId="4E3F0843" w:rsidR="00B32C20" w:rsidRPr="00470114" w:rsidRDefault="00C02A42"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shd w:val="clear" w:color="auto" w:fill="C5E0B3" w:themeFill="accent6" w:themeFillTint="66"/>
          </w:tcPr>
          <w:p w14:paraId="6ABC518E" w14:textId="104A6633"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2128" w:type="dxa"/>
          </w:tcPr>
          <w:p w14:paraId="5591ADBE"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1" w:type="dxa"/>
          </w:tcPr>
          <w:p w14:paraId="50C34736"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8" w:type="dxa"/>
          </w:tcPr>
          <w:p w14:paraId="6E8FBFC0"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654" w:type="dxa"/>
          </w:tcPr>
          <w:p w14:paraId="1BBC207D"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r>
      <w:tr w:rsidR="00B32C20" w:rsidRPr="00470114" w14:paraId="386927C7" w14:textId="77777777" w:rsidTr="00C02A42">
        <w:trPr>
          <w:trHeight w:val="359"/>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79D2153B" w14:textId="77777777" w:rsidR="00B32C20" w:rsidRPr="00004E3D" w:rsidRDefault="00B32C20" w:rsidP="00004E3D">
            <w:pPr>
              <w:spacing w:after="0" w:line="240" w:lineRule="auto"/>
              <w:jc w:val="left"/>
              <w:rPr>
                <w:rFonts w:ascii="Calibri Light" w:hAnsi="Calibri Light"/>
                <w:color w:val="FFFFFF" w:themeColor="background1"/>
                <w:sz w:val="20"/>
                <w:szCs w:val="20"/>
              </w:rPr>
            </w:pPr>
          </w:p>
        </w:tc>
        <w:tc>
          <w:tcPr>
            <w:tcW w:w="6704" w:type="dxa"/>
            <w:shd w:val="clear" w:color="auto" w:fill="5B9BD5" w:themeFill="accent1"/>
          </w:tcPr>
          <w:p w14:paraId="0B85799D" w14:textId="60A5CB12" w:rsidR="00B32C20" w:rsidRPr="00004E3D" w:rsidRDefault="00B32C20" w:rsidP="00004E3D">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Cel 2</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Rozwój kapitału ludzkiego </w:t>
            </w:r>
            <w:r>
              <w:rPr>
                <w:rFonts w:ascii="Calibri Light" w:hAnsi="Calibri Light"/>
                <w:color w:val="FFFFFF" w:themeColor="background1"/>
                <w:sz w:val="20"/>
                <w:szCs w:val="20"/>
              </w:rPr>
              <w:t xml:space="preserve">i społecznego jako czynników </w:t>
            </w:r>
            <w:r w:rsidRPr="00004E3D">
              <w:rPr>
                <w:rFonts w:ascii="Calibri Light" w:hAnsi="Calibri Light"/>
                <w:color w:val="FFFFFF" w:themeColor="background1"/>
                <w:sz w:val="20"/>
                <w:szCs w:val="20"/>
              </w:rPr>
              <w:t>innowacyjności regionu oraz poprawy poziomu życia mieszkańców</w:t>
            </w:r>
            <w:r>
              <w:rPr>
                <w:rFonts w:ascii="Calibri Light" w:hAnsi="Calibri Light"/>
                <w:color w:val="FFFFFF" w:themeColor="background1"/>
                <w:sz w:val="20"/>
                <w:szCs w:val="20"/>
              </w:rPr>
              <w:t>.</w:t>
            </w:r>
          </w:p>
        </w:tc>
        <w:tc>
          <w:tcPr>
            <w:tcW w:w="2126" w:type="dxa"/>
            <w:shd w:val="clear" w:color="auto" w:fill="C5E0B3"/>
          </w:tcPr>
          <w:p w14:paraId="1A973535" w14:textId="632CCF79" w:rsidR="00B32C20" w:rsidRPr="00470114" w:rsidRDefault="00C02A42"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tcPr>
          <w:p w14:paraId="35E0FC6F"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2128" w:type="dxa"/>
          </w:tcPr>
          <w:p w14:paraId="1341016C"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1" w:type="dxa"/>
          </w:tcPr>
          <w:p w14:paraId="3FE05092"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8" w:type="dxa"/>
          </w:tcPr>
          <w:p w14:paraId="1B7FBDB1"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654" w:type="dxa"/>
            <w:shd w:val="clear" w:color="auto" w:fill="C5E0B3" w:themeFill="accent6" w:themeFillTint="66"/>
          </w:tcPr>
          <w:p w14:paraId="0E9D022D" w14:textId="1F429808"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r>
      <w:tr w:rsidR="00B32C20" w:rsidRPr="00470114" w14:paraId="323909F5" w14:textId="77777777" w:rsidTr="00B32C20">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54556672" w14:textId="77777777" w:rsidR="00B32C20" w:rsidRPr="00004E3D" w:rsidRDefault="00B32C20" w:rsidP="00004E3D">
            <w:pPr>
              <w:spacing w:after="0" w:line="240" w:lineRule="auto"/>
              <w:jc w:val="left"/>
              <w:rPr>
                <w:rFonts w:ascii="Calibri Light" w:hAnsi="Calibri Light"/>
                <w:color w:val="FFFFFF" w:themeColor="background1"/>
                <w:sz w:val="20"/>
                <w:szCs w:val="20"/>
              </w:rPr>
            </w:pPr>
          </w:p>
        </w:tc>
        <w:tc>
          <w:tcPr>
            <w:tcW w:w="6704" w:type="dxa"/>
            <w:shd w:val="clear" w:color="auto" w:fill="5B9BD5" w:themeFill="accent1"/>
          </w:tcPr>
          <w:p w14:paraId="6B4803C5" w14:textId="7EE79F23" w:rsidR="00B32C20" w:rsidRPr="00004E3D" w:rsidRDefault="00B32C20" w:rsidP="00004E3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Cel 3</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Podniesienie dostępności oraz poprawa spójności funkcjonalno-przestrzennej jako element budowania potencjału rozwojowego regionu</w:t>
            </w:r>
            <w:r>
              <w:rPr>
                <w:rFonts w:ascii="Calibri Light" w:hAnsi="Calibri Light"/>
                <w:color w:val="FFFFFF" w:themeColor="background1"/>
                <w:sz w:val="20"/>
                <w:szCs w:val="20"/>
              </w:rPr>
              <w:t>.</w:t>
            </w:r>
          </w:p>
        </w:tc>
        <w:tc>
          <w:tcPr>
            <w:tcW w:w="2126" w:type="dxa"/>
            <w:shd w:val="clear" w:color="auto" w:fill="C5E0B3" w:themeFill="accent6" w:themeFillTint="66"/>
          </w:tcPr>
          <w:p w14:paraId="44C58D09" w14:textId="58CF2A12"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tcPr>
          <w:p w14:paraId="69C05E78"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2128" w:type="dxa"/>
            <w:shd w:val="clear" w:color="auto" w:fill="C5E0B3" w:themeFill="accent6" w:themeFillTint="66"/>
          </w:tcPr>
          <w:p w14:paraId="13F51762" w14:textId="1E8DD31A"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1" w:type="dxa"/>
          </w:tcPr>
          <w:p w14:paraId="3C8ED2C2"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8" w:type="dxa"/>
          </w:tcPr>
          <w:p w14:paraId="4E38333E"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654" w:type="dxa"/>
          </w:tcPr>
          <w:p w14:paraId="5D12B866" w14:textId="77777777" w:rsidR="00B32C20" w:rsidRPr="00470114" w:rsidRDefault="00B32C20" w:rsidP="00AC5E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r>
      <w:tr w:rsidR="00B32C20" w:rsidRPr="00470114" w14:paraId="7E7273FE" w14:textId="77777777" w:rsidTr="00C02A42">
        <w:trPr>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14F0BFB3" w14:textId="77777777" w:rsidR="00B32C20" w:rsidRPr="00004E3D" w:rsidRDefault="00B32C20" w:rsidP="00004E3D">
            <w:pPr>
              <w:spacing w:after="0" w:line="240" w:lineRule="auto"/>
              <w:jc w:val="left"/>
              <w:rPr>
                <w:rFonts w:ascii="Calibri Light" w:hAnsi="Calibri Light"/>
                <w:color w:val="FFFFFF" w:themeColor="background1"/>
                <w:sz w:val="20"/>
                <w:szCs w:val="20"/>
              </w:rPr>
            </w:pPr>
          </w:p>
        </w:tc>
        <w:tc>
          <w:tcPr>
            <w:tcW w:w="6704" w:type="dxa"/>
            <w:shd w:val="clear" w:color="auto" w:fill="5B9BD5" w:themeFill="accent1"/>
          </w:tcPr>
          <w:p w14:paraId="72F702D3" w14:textId="17DD70AE" w:rsidR="00B32C20" w:rsidRPr="00004E3D" w:rsidRDefault="00B32C20" w:rsidP="00004E3D">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Cel 4</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Racjonalne i efektywne wykorzystanie zasobów z poszanowaniem środowiska naturalnego sposobem na zapewnienie bezpieczeństwa i dobrych warunków życia mieszkańców oraz rozwoju gospodarczego województwa</w:t>
            </w:r>
            <w:r>
              <w:rPr>
                <w:rFonts w:ascii="Calibri Light" w:hAnsi="Calibri Light"/>
                <w:color w:val="FFFFFF" w:themeColor="background1"/>
                <w:sz w:val="20"/>
                <w:szCs w:val="20"/>
              </w:rPr>
              <w:t>.</w:t>
            </w:r>
          </w:p>
        </w:tc>
        <w:tc>
          <w:tcPr>
            <w:tcW w:w="2126" w:type="dxa"/>
            <w:shd w:val="clear" w:color="auto" w:fill="C5E0B3"/>
          </w:tcPr>
          <w:p w14:paraId="09345FD4" w14:textId="49204CB1" w:rsidR="00B32C20" w:rsidRPr="00470114" w:rsidRDefault="00C02A42"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tcPr>
          <w:p w14:paraId="394CEF34"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2128" w:type="dxa"/>
          </w:tcPr>
          <w:p w14:paraId="578177A7"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1" w:type="dxa"/>
            <w:shd w:val="clear" w:color="auto" w:fill="C5E0B3" w:themeFill="accent6" w:themeFillTint="66"/>
          </w:tcPr>
          <w:p w14:paraId="1CD832BD" w14:textId="41E848C3"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8" w:type="dxa"/>
            <w:shd w:val="clear" w:color="auto" w:fill="C5E0B3" w:themeFill="accent6" w:themeFillTint="66"/>
          </w:tcPr>
          <w:p w14:paraId="2D1F33CF" w14:textId="073C4326"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654" w:type="dxa"/>
          </w:tcPr>
          <w:p w14:paraId="21135A0D" w14:textId="77777777" w:rsidR="00B32C20" w:rsidRPr="00470114" w:rsidRDefault="00B32C20" w:rsidP="00AC5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r>
      <w:tr w:rsidR="0008626D" w:rsidRPr="00470114" w14:paraId="74717B5C" w14:textId="77777777" w:rsidTr="009B519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0" w:type="dxa"/>
            <w:vMerge w:val="restart"/>
            <w:shd w:val="clear" w:color="auto" w:fill="5B9BD5" w:themeFill="accent1"/>
            <w:textDirection w:val="btLr"/>
          </w:tcPr>
          <w:p w14:paraId="25D1E96E" w14:textId="5BFE6D41" w:rsidR="0008626D" w:rsidRPr="00004E3D" w:rsidRDefault="00AC2523" w:rsidP="00AC2523">
            <w:pPr>
              <w:spacing w:after="0" w:line="240" w:lineRule="auto"/>
              <w:ind w:left="113" w:right="113"/>
              <w:jc w:val="center"/>
              <w:rPr>
                <w:rFonts w:ascii="Calibri Light" w:hAnsi="Calibri Light"/>
                <w:color w:val="FFFFFF" w:themeColor="background1"/>
                <w:sz w:val="20"/>
                <w:szCs w:val="20"/>
              </w:rPr>
            </w:pPr>
            <w:r w:rsidRPr="00AC2523">
              <w:rPr>
                <w:rFonts w:ascii="Calibri Light" w:hAnsi="Calibri Light"/>
                <w:color w:val="FFFFFF" w:themeColor="background1"/>
                <w:sz w:val="20"/>
                <w:szCs w:val="20"/>
              </w:rPr>
              <w:t>Strategia Rozwoju</w:t>
            </w:r>
            <w:r>
              <w:rPr>
                <w:rFonts w:ascii="Calibri Light" w:hAnsi="Calibri Light"/>
                <w:color w:val="FFFFFF" w:themeColor="background1"/>
                <w:sz w:val="20"/>
                <w:szCs w:val="20"/>
              </w:rPr>
              <w:t xml:space="preserve"> </w:t>
            </w:r>
            <w:r w:rsidRPr="00AC2523">
              <w:rPr>
                <w:rFonts w:ascii="Calibri Light" w:hAnsi="Calibri Light"/>
                <w:color w:val="FFFFFF" w:themeColor="background1"/>
                <w:sz w:val="20"/>
                <w:szCs w:val="20"/>
              </w:rPr>
              <w:t>Miasta Stalowa Wola na lata 2016-2022 z prognozą do roku 2027</w:t>
            </w:r>
          </w:p>
        </w:tc>
        <w:tc>
          <w:tcPr>
            <w:tcW w:w="6704" w:type="dxa"/>
            <w:shd w:val="clear" w:color="auto" w:fill="5B9BD5" w:themeFill="accent1"/>
          </w:tcPr>
          <w:p w14:paraId="00F4E7B3" w14:textId="6E244836" w:rsidR="0008626D" w:rsidRPr="0008626D" w:rsidRDefault="00BC23DD" w:rsidP="0008626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Pr>
                <w:rFonts w:ascii="Calibri Light" w:hAnsi="Calibri Light"/>
                <w:color w:val="FFFFFF" w:themeColor="background1"/>
                <w:sz w:val="20"/>
                <w:szCs w:val="20"/>
              </w:rPr>
              <w:t>Cel priorytetowy 1 - Wzrost poziomu świadczonych usług społecznych</w:t>
            </w:r>
          </w:p>
        </w:tc>
        <w:tc>
          <w:tcPr>
            <w:tcW w:w="2126" w:type="dxa"/>
            <w:shd w:val="clear" w:color="auto" w:fill="C5E0B3" w:themeFill="accent6" w:themeFillTint="66"/>
          </w:tcPr>
          <w:p w14:paraId="4E695D1F" w14:textId="42BAD217" w:rsidR="0008626D" w:rsidRPr="00470114" w:rsidRDefault="0008626D"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0062BE">
              <w:rPr>
                <w:rFonts w:ascii="Calibri Light" w:hAnsi="Calibri Light"/>
                <w:sz w:val="20"/>
                <w:szCs w:val="20"/>
              </w:rPr>
              <w:t>Spójny</w:t>
            </w:r>
          </w:p>
        </w:tc>
        <w:tc>
          <w:tcPr>
            <w:tcW w:w="1983" w:type="dxa"/>
          </w:tcPr>
          <w:p w14:paraId="3B2656B7" w14:textId="6BE9F16A" w:rsidR="0008626D" w:rsidRPr="00470114" w:rsidRDefault="0008626D"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2128" w:type="dxa"/>
          </w:tcPr>
          <w:p w14:paraId="48D9715D" w14:textId="0611D51F" w:rsidR="0008626D" w:rsidRPr="00470114" w:rsidRDefault="0008626D"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1" w:type="dxa"/>
          </w:tcPr>
          <w:p w14:paraId="58DED02E" w14:textId="77777777" w:rsidR="0008626D" w:rsidRPr="00470114" w:rsidRDefault="0008626D"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8" w:type="dxa"/>
          </w:tcPr>
          <w:p w14:paraId="76E554EA" w14:textId="77777777" w:rsidR="0008626D" w:rsidRPr="00470114" w:rsidRDefault="0008626D"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654" w:type="dxa"/>
            <w:shd w:val="clear" w:color="auto" w:fill="C5E0B3" w:themeFill="accent6" w:themeFillTint="66"/>
          </w:tcPr>
          <w:p w14:paraId="56F79DE7" w14:textId="0E7F0E8E" w:rsidR="0008626D" w:rsidRPr="00470114" w:rsidRDefault="009B519A"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r>
      <w:tr w:rsidR="0008626D" w:rsidRPr="00470114" w14:paraId="7000611A" w14:textId="77777777" w:rsidTr="009B519A">
        <w:trPr>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08CA3EBC" w14:textId="77777777" w:rsidR="0008626D" w:rsidRPr="00004E3D" w:rsidRDefault="0008626D" w:rsidP="0008626D">
            <w:pPr>
              <w:spacing w:after="0" w:line="240" w:lineRule="auto"/>
              <w:rPr>
                <w:rFonts w:ascii="Calibri Light" w:hAnsi="Calibri Light"/>
                <w:color w:val="FFFFFF" w:themeColor="background1"/>
                <w:sz w:val="20"/>
                <w:szCs w:val="20"/>
              </w:rPr>
            </w:pPr>
          </w:p>
        </w:tc>
        <w:tc>
          <w:tcPr>
            <w:tcW w:w="6704" w:type="dxa"/>
            <w:shd w:val="clear" w:color="auto" w:fill="5B9BD5" w:themeFill="accent1"/>
          </w:tcPr>
          <w:p w14:paraId="51D55EBB" w14:textId="6FECEC3D" w:rsidR="0008626D" w:rsidRPr="0008626D" w:rsidRDefault="00BC23DD" w:rsidP="0008626D">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Pr>
                <w:rFonts w:ascii="Calibri Light" w:hAnsi="Calibri Light"/>
                <w:color w:val="FFFFFF" w:themeColor="background1"/>
                <w:sz w:val="20"/>
                <w:szCs w:val="20"/>
              </w:rPr>
              <w:t>Cel priorytetowy 2 – Rozwój kapitału ludzkiego i społecznego jako czynników poprawy jakości życia mieszkańców</w:t>
            </w:r>
          </w:p>
        </w:tc>
        <w:tc>
          <w:tcPr>
            <w:tcW w:w="2126" w:type="dxa"/>
            <w:shd w:val="clear" w:color="auto" w:fill="C5E0B3" w:themeFill="accent6" w:themeFillTint="66"/>
          </w:tcPr>
          <w:p w14:paraId="019FFAC3" w14:textId="141A9D3E" w:rsidR="0008626D" w:rsidRDefault="0008626D"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062BE">
              <w:rPr>
                <w:rFonts w:ascii="Calibri Light" w:hAnsi="Calibri Light"/>
                <w:sz w:val="20"/>
                <w:szCs w:val="20"/>
              </w:rPr>
              <w:t>Spójny</w:t>
            </w:r>
          </w:p>
        </w:tc>
        <w:tc>
          <w:tcPr>
            <w:tcW w:w="1983" w:type="dxa"/>
          </w:tcPr>
          <w:p w14:paraId="7163C19C" w14:textId="77777777" w:rsidR="0008626D" w:rsidRPr="00470114" w:rsidRDefault="0008626D"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2128" w:type="dxa"/>
            <w:shd w:val="clear" w:color="auto" w:fill="auto"/>
          </w:tcPr>
          <w:p w14:paraId="1B077569" w14:textId="08DF6526" w:rsidR="0008626D" w:rsidRPr="00470114" w:rsidRDefault="0008626D"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1" w:type="dxa"/>
          </w:tcPr>
          <w:p w14:paraId="08300634" w14:textId="77777777" w:rsidR="0008626D" w:rsidRDefault="0008626D"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8" w:type="dxa"/>
            <w:shd w:val="clear" w:color="auto" w:fill="C5E0B3" w:themeFill="accent6" w:themeFillTint="66"/>
          </w:tcPr>
          <w:p w14:paraId="356AB030" w14:textId="328987D5" w:rsidR="0008626D" w:rsidRPr="00470114" w:rsidRDefault="009B519A"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654" w:type="dxa"/>
            <w:shd w:val="clear" w:color="auto" w:fill="C5E0B3" w:themeFill="accent6" w:themeFillTint="66"/>
          </w:tcPr>
          <w:p w14:paraId="58F5FD39" w14:textId="612CCB45" w:rsidR="0008626D" w:rsidRPr="00470114" w:rsidRDefault="009B519A"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r>
      <w:tr w:rsidR="0008626D" w:rsidRPr="00470114" w14:paraId="107A770B" w14:textId="77777777" w:rsidTr="009B519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599A03C7" w14:textId="77777777" w:rsidR="0008626D" w:rsidRPr="00004E3D" w:rsidRDefault="0008626D" w:rsidP="0008626D">
            <w:pPr>
              <w:spacing w:after="0" w:line="240" w:lineRule="auto"/>
              <w:rPr>
                <w:rFonts w:ascii="Calibri Light" w:hAnsi="Calibri Light"/>
                <w:color w:val="FFFFFF" w:themeColor="background1"/>
                <w:sz w:val="20"/>
                <w:szCs w:val="20"/>
              </w:rPr>
            </w:pPr>
          </w:p>
        </w:tc>
        <w:tc>
          <w:tcPr>
            <w:tcW w:w="6704" w:type="dxa"/>
            <w:shd w:val="clear" w:color="auto" w:fill="5B9BD5" w:themeFill="accent1"/>
          </w:tcPr>
          <w:p w14:paraId="048FC156" w14:textId="505BB5CF" w:rsidR="0008626D" w:rsidRPr="0008626D" w:rsidRDefault="00BC23DD" w:rsidP="0008626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Pr>
                <w:rFonts w:ascii="Calibri Light" w:hAnsi="Calibri Light"/>
                <w:color w:val="FFFFFF" w:themeColor="background1"/>
                <w:sz w:val="20"/>
                <w:szCs w:val="20"/>
              </w:rPr>
              <w:t>Cel priorytetowy 3 – Wysoki poziom dostępu i użyteczności infrastruktury</w:t>
            </w:r>
          </w:p>
        </w:tc>
        <w:tc>
          <w:tcPr>
            <w:tcW w:w="2126" w:type="dxa"/>
            <w:shd w:val="clear" w:color="auto" w:fill="C5E0B3" w:themeFill="accent6" w:themeFillTint="66"/>
          </w:tcPr>
          <w:p w14:paraId="19F8C421" w14:textId="5C0F01AE" w:rsidR="0008626D" w:rsidRDefault="0008626D"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0062BE">
              <w:rPr>
                <w:rFonts w:ascii="Calibri Light" w:hAnsi="Calibri Light"/>
                <w:sz w:val="20"/>
                <w:szCs w:val="20"/>
              </w:rPr>
              <w:t>Spójny</w:t>
            </w:r>
          </w:p>
        </w:tc>
        <w:tc>
          <w:tcPr>
            <w:tcW w:w="1983" w:type="dxa"/>
          </w:tcPr>
          <w:p w14:paraId="7788EF31" w14:textId="77777777" w:rsidR="0008626D" w:rsidRPr="00470114" w:rsidRDefault="0008626D"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2128" w:type="dxa"/>
            <w:shd w:val="clear" w:color="auto" w:fill="C5E0B3" w:themeFill="accent6" w:themeFillTint="66"/>
          </w:tcPr>
          <w:p w14:paraId="5B4D1665" w14:textId="1362A7E9" w:rsidR="0008626D" w:rsidRPr="00470114" w:rsidRDefault="009B519A"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1" w:type="dxa"/>
            <w:shd w:val="clear" w:color="auto" w:fill="C5E0B3" w:themeFill="accent6" w:themeFillTint="66"/>
          </w:tcPr>
          <w:p w14:paraId="37611A9A" w14:textId="4AD0423A" w:rsidR="0008626D" w:rsidRDefault="009B519A"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8" w:type="dxa"/>
          </w:tcPr>
          <w:p w14:paraId="23464DBB" w14:textId="77777777" w:rsidR="0008626D" w:rsidRPr="00470114" w:rsidRDefault="0008626D"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654" w:type="dxa"/>
          </w:tcPr>
          <w:p w14:paraId="5B20B2DC" w14:textId="77777777" w:rsidR="0008626D" w:rsidRPr="00470114" w:rsidRDefault="0008626D"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r>
      <w:tr w:rsidR="0008626D" w:rsidRPr="00470114" w14:paraId="2EF238F1" w14:textId="77777777" w:rsidTr="009B519A">
        <w:trPr>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4535A1A9" w14:textId="77777777" w:rsidR="0008626D" w:rsidRPr="00004E3D" w:rsidRDefault="0008626D" w:rsidP="0008626D">
            <w:pPr>
              <w:spacing w:after="0" w:line="240" w:lineRule="auto"/>
              <w:rPr>
                <w:rFonts w:ascii="Calibri Light" w:hAnsi="Calibri Light"/>
                <w:color w:val="FFFFFF" w:themeColor="background1"/>
                <w:sz w:val="20"/>
                <w:szCs w:val="20"/>
              </w:rPr>
            </w:pPr>
          </w:p>
        </w:tc>
        <w:tc>
          <w:tcPr>
            <w:tcW w:w="6704" w:type="dxa"/>
            <w:shd w:val="clear" w:color="auto" w:fill="5B9BD5" w:themeFill="accent1"/>
          </w:tcPr>
          <w:p w14:paraId="3587A0DE" w14:textId="75F35206" w:rsidR="0008626D" w:rsidRPr="0008626D" w:rsidRDefault="00BC23DD" w:rsidP="00BC23DD">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Pr>
                <w:rFonts w:ascii="Calibri Light" w:hAnsi="Calibri Light"/>
                <w:color w:val="FFFFFF" w:themeColor="background1"/>
                <w:sz w:val="20"/>
                <w:szCs w:val="20"/>
              </w:rPr>
              <w:t>Cel priorytetowy 4 – Wzrost poziomu zachowania i wykorzystania potencjału Miasta Stalowa Wola</w:t>
            </w:r>
          </w:p>
        </w:tc>
        <w:tc>
          <w:tcPr>
            <w:tcW w:w="2126" w:type="dxa"/>
            <w:shd w:val="clear" w:color="auto" w:fill="C5E0B3" w:themeFill="accent6" w:themeFillTint="66"/>
          </w:tcPr>
          <w:p w14:paraId="2F3341A3" w14:textId="46C045DB" w:rsidR="0008626D" w:rsidRDefault="0008626D"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062BE">
              <w:rPr>
                <w:rFonts w:ascii="Calibri Light" w:hAnsi="Calibri Light"/>
                <w:sz w:val="20"/>
                <w:szCs w:val="20"/>
              </w:rPr>
              <w:t>Spójny</w:t>
            </w:r>
          </w:p>
        </w:tc>
        <w:tc>
          <w:tcPr>
            <w:tcW w:w="1983" w:type="dxa"/>
            <w:shd w:val="clear" w:color="auto" w:fill="C5E0B3" w:themeFill="accent6" w:themeFillTint="66"/>
          </w:tcPr>
          <w:p w14:paraId="5C69CDA6" w14:textId="6245EF13" w:rsidR="0008626D" w:rsidRPr="00470114" w:rsidRDefault="009B519A"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2128" w:type="dxa"/>
          </w:tcPr>
          <w:p w14:paraId="6203456D" w14:textId="77777777" w:rsidR="0008626D" w:rsidRPr="00470114" w:rsidRDefault="0008626D"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1" w:type="dxa"/>
          </w:tcPr>
          <w:p w14:paraId="328B448F" w14:textId="77777777" w:rsidR="0008626D" w:rsidRDefault="0008626D"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8" w:type="dxa"/>
            <w:shd w:val="clear" w:color="auto" w:fill="C5E0B3" w:themeFill="accent6" w:themeFillTint="66"/>
          </w:tcPr>
          <w:p w14:paraId="23D1F340" w14:textId="5F9EDBF4" w:rsidR="0008626D" w:rsidRPr="00470114" w:rsidRDefault="009B519A"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654" w:type="dxa"/>
            <w:shd w:val="clear" w:color="auto" w:fill="C5E0B3" w:themeFill="accent6" w:themeFillTint="66"/>
          </w:tcPr>
          <w:p w14:paraId="486D94CC" w14:textId="6C690145" w:rsidR="0008626D" w:rsidRPr="00470114" w:rsidRDefault="009B519A"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r>
      <w:tr w:rsidR="0008626D" w:rsidRPr="00470114" w14:paraId="5D31B6BF" w14:textId="77777777" w:rsidTr="009B519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1D7F3F6F" w14:textId="77777777" w:rsidR="0008626D" w:rsidRPr="00004E3D" w:rsidRDefault="0008626D" w:rsidP="0008626D">
            <w:pPr>
              <w:spacing w:after="0" w:line="240" w:lineRule="auto"/>
              <w:rPr>
                <w:rFonts w:ascii="Calibri Light" w:hAnsi="Calibri Light"/>
                <w:color w:val="FFFFFF" w:themeColor="background1"/>
                <w:sz w:val="20"/>
                <w:szCs w:val="20"/>
              </w:rPr>
            </w:pPr>
          </w:p>
        </w:tc>
        <w:tc>
          <w:tcPr>
            <w:tcW w:w="6704" w:type="dxa"/>
            <w:shd w:val="clear" w:color="auto" w:fill="5B9BD5" w:themeFill="accent1"/>
          </w:tcPr>
          <w:p w14:paraId="35B13C8C" w14:textId="4D9D616A" w:rsidR="0008626D" w:rsidRPr="0008626D" w:rsidRDefault="00BC23DD" w:rsidP="0008626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Pr>
                <w:rFonts w:ascii="Calibri Light" w:hAnsi="Calibri Light"/>
                <w:color w:val="FFFFFF" w:themeColor="background1"/>
                <w:sz w:val="20"/>
                <w:szCs w:val="20"/>
              </w:rPr>
              <w:t>Cel priorytetowy 5 – Wzrost poziomu współpracy, szczególnie w zakresie promocji Stalowej Woli</w:t>
            </w:r>
          </w:p>
        </w:tc>
        <w:tc>
          <w:tcPr>
            <w:tcW w:w="2126" w:type="dxa"/>
            <w:shd w:val="clear" w:color="auto" w:fill="C5E0B3" w:themeFill="accent6" w:themeFillTint="66"/>
          </w:tcPr>
          <w:p w14:paraId="6B6C9BAD" w14:textId="5944ADA3" w:rsidR="0008626D" w:rsidRDefault="0008626D"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sidRPr="000062BE">
              <w:rPr>
                <w:rFonts w:ascii="Calibri Light" w:hAnsi="Calibri Light"/>
                <w:sz w:val="20"/>
                <w:szCs w:val="20"/>
              </w:rPr>
              <w:t>Spójny</w:t>
            </w:r>
          </w:p>
        </w:tc>
        <w:tc>
          <w:tcPr>
            <w:tcW w:w="1983" w:type="dxa"/>
          </w:tcPr>
          <w:p w14:paraId="409D2D5D" w14:textId="77777777" w:rsidR="0008626D" w:rsidRPr="00470114" w:rsidRDefault="0008626D"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2128" w:type="dxa"/>
          </w:tcPr>
          <w:p w14:paraId="68E229D1" w14:textId="77777777" w:rsidR="0008626D" w:rsidRPr="00470114" w:rsidRDefault="0008626D"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1" w:type="dxa"/>
          </w:tcPr>
          <w:p w14:paraId="476B1962" w14:textId="3857417F" w:rsidR="0008626D" w:rsidRDefault="0008626D"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8" w:type="dxa"/>
            <w:shd w:val="clear" w:color="auto" w:fill="C5E0B3" w:themeFill="accent6" w:themeFillTint="66"/>
          </w:tcPr>
          <w:p w14:paraId="72B99200" w14:textId="2FF18598" w:rsidR="0008626D" w:rsidRPr="00470114" w:rsidRDefault="009B519A"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654" w:type="dxa"/>
          </w:tcPr>
          <w:p w14:paraId="5422FC31" w14:textId="77777777" w:rsidR="0008626D" w:rsidRPr="00470114" w:rsidRDefault="0008626D" w:rsidP="0008626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r>
      <w:tr w:rsidR="0008626D" w:rsidRPr="00470114" w14:paraId="3A0FD217" w14:textId="77777777" w:rsidTr="005B10C8">
        <w:trPr>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573C9A26" w14:textId="77777777" w:rsidR="0008626D" w:rsidRPr="00004E3D" w:rsidRDefault="0008626D" w:rsidP="0008626D">
            <w:pPr>
              <w:spacing w:after="0" w:line="240" w:lineRule="auto"/>
              <w:rPr>
                <w:rFonts w:ascii="Calibri Light" w:hAnsi="Calibri Light"/>
                <w:color w:val="FFFFFF" w:themeColor="background1"/>
                <w:sz w:val="20"/>
                <w:szCs w:val="20"/>
              </w:rPr>
            </w:pPr>
          </w:p>
        </w:tc>
        <w:tc>
          <w:tcPr>
            <w:tcW w:w="6704" w:type="dxa"/>
            <w:shd w:val="clear" w:color="auto" w:fill="5B9BD5" w:themeFill="accent1"/>
          </w:tcPr>
          <w:p w14:paraId="4AF278B3" w14:textId="5B66E5B9" w:rsidR="0008626D" w:rsidRPr="0008626D" w:rsidRDefault="00BC23DD" w:rsidP="0008626D">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Pr>
                <w:rFonts w:ascii="Calibri Light" w:hAnsi="Calibri Light"/>
                <w:color w:val="FFFFFF" w:themeColor="background1"/>
                <w:sz w:val="20"/>
                <w:szCs w:val="20"/>
              </w:rPr>
              <w:t>Cel priorytetowy 6 – Stały rozwój gospodarczy miasta</w:t>
            </w:r>
          </w:p>
        </w:tc>
        <w:tc>
          <w:tcPr>
            <w:tcW w:w="2126" w:type="dxa"/>
            <w:shd w:val="clear" w:color="auto" w:fill="C5E0B3" w:themeFill="accent6" w:themeFillTint="66"/>
          </w:tcPr>
          <w:p w14:paraId="530D3D26" w14:textId="3AC62034" w:rsidR="0008626D" w:rsidRDefault="0008626D"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0062BE">
              <w:rPr>
                <w:rFonts w:ascii="Calibri Light" w:hAnsi="Calibri Light"/>
                <w:sz w:val="20"/>
                <w:szCs w:val="20"/>
              </w:rPr>
              <w:t>Spójny</w:t>
            </w:r>
          </w:p>
        </w:tc>
        <w:tc>
          <w:tcPr>
            <w:tcW w:w="1983" w:type="dxa"/>
            <w:shd w:val="clear" w:color="auto" w:fill="C5E0B3" w:themeFill="accent6" w:themeFillTint="66"/>
          </w:tcPr>
          <w:p w14:paraId="3DEFB7A4" w14:textId="4D85FFC3" w:rsidR="0008626D" w:rsidRPr="00470114" w:rsidRDefault="005B10C8"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2128" w:type="dxa"/>
          </w:tcPr>
          <w:p w14:paraId="3064EA71" w14:textId="77777777" w:rsidR="0008626D" w:rsidRPr="00470114" w:rsidRDefault="0008626D"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1" w:type="dxa"/>
          </w:tcPr>
          <w:p w14:paraId="2A82BF0E" w14:textId="77777777" w:rsidR="0008626D" w:rsidRDefault="0008626D"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8" w:type="dxa"/>
            <w:shd w:val="clear" w:color="auto" w:fill="auto"/>
          </w:tcPr>
          <w:p w14:paraId="74E832EE" w14:textId="06787D7B" w:rsidR="0008626D" w:rsidRPr="00470114" w:rsidRDefault="0008626D"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654" w:type="dxa"/>
          </w:tcPr>
          <w:p w14:paraId="0AF6D32B" w14:textId="77777777" w:rsidR="0008626D" w:rsidRPr="00470114" w:rsidRDefault="0008626D" w:rsidP="000862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r>
      <w:tr w:rsidR="00806676" w:rsidRPr="00470114" w14:paraId="5044D789" w14:textId="77777777" w:rsidTr="00B32C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0" w:type="dxa"/>
            <w:vMerge w:val="restart"/>
            <w:shd w:val="clear" w:color="auto" w:fill="5B9BD5" w:themeFill="accent1"/>
            <w:textDirection w:val="btLr"/>
          </w:tcPr>
          <w:p w14:paraId="24FCE6C4" w14:textId="2BCFA6C3" w:rsidR="00806676" w:rsidRPr="00004E3D" w:rsidRDefault="00806676" w:rsidP="00BC6F78">
            <w:pPr>
              <w:spacing w:after="0" w:line="240" w:lineRule="auto"/>
              <w:ind w:left="113" w:right="113"/>
              <w:jc w:val="center"/>
              <w:rPr>
                <w:rFonts w:ascii="Calibri Light" w:hAnsi="Calibri Light"/>
                <w:color w:val="FFFFFF" w:themeColor="background1"/>
                <w:sz w:val="20"/>
                <w:szCs w:val="20"/>
              </w:rPr>
            </w:pPr>
            <w:r w:rsidRPr="00004E3D">
              <w:rPr>
                <w:rFonts w:ascii="Calibri Light" w:hAnsi="Calibri Light"/>
                <w:color w:val="FFFFFF" w:themeColor="background1"/>
                <w:sz w:val="20"/>
                <w:szCs w:val="20"/>
              </w:rPr>
              <w:t>Strategia Zrównoważonego Rozwoju Gminy i Miasta Nisko na lata 2014-2020</w:t>
            </w:r>
          </w:p>
        </w:tc>
        <w:tc>
          <w:tcPr>
            <w:tcW w:w="6704" w:type="dxa"/>
            <w:shd w:val="clear" w:color="auto" w:fill="5B9BD5" w:themeFill="accent1"/>
          </w:tcPr>
          <w:p w14:paraId="152DBE0E" w14:textId="450BE50F" w:rsidR="00806676" w:rsidRPr="00004E3D" w:rsidRDefault="00806676" w:rsidP="0080667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I</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Innowacyjna gospodarka</w:t>
            </w:r>
          </w:p>
        </w:tc>
        <w:tc>
          <w:tcPr>
            <w:tcW w:w="2126" w:type="dxa"/>
            <w:shd w:val="clear" w:color="auto" w:fill="C5E0B3" w:themeFill="accent6" w:themeFillTint="66"/>
          </w:tcPr>
          <w:p w14:paraId="16E0D231" w14:textId="4F45DE30"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shd w:val="clear" w:color="auto" w:fill="C5E0B3" w:themeFill="accent6" w:themeFillTint="66"/>
          </w:tcPr>
          <w:p w14:paraId="49EC50A1" w14:textId="51CABFCC"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2128" w:type="dxa"/>
          </w:tcPr>
          <w:p w14:paraId="09DE1E7D" w14:textId="77777777"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1" w:type="dxa"/>
          </w:tcPr>
          <w:p w14:paraId="29444767" w14:textId="77777777"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8" w:type="dxa"/>
          </w:tcPr>
          <w:p w14:paraId="3B73F16A" w14:textId="77777777"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654" w:type="dxa"/>
          </w:tcPr>
          <w:p w14:paraId="6A0155C8" w14:textId="77777777"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r>
      <w:tr w:rsidR="00806676" w:rsidRPr="00470114" w14:paraId="7CC32B8E" w14:textId="77777777" w:rsidTr="00B32C20">
        <w:trPr>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397C5DF6" w14:textId="77777777" w:rsidR="00806676" w:rsidRPr="00004E3D" w:rsidRDefault="00806676" w:rsidP="00806676">
            <w:pPr>
              <w:spacing w:after="0" w:line="240" w:lineRule="auto"/>
              <w:jc w:val="left"/>
              <w:rPr>
                <w:rFonts w:ascii="Calibri Light" w:hAnsi="Calibri Light"/>
                <w:color w:val="FFFFFF" w:themeColor="background1"/>
                <w:sz w:val="20"/>
                <w:szCs w:val="20"/>
              </w:rPr>
            </w:pPr>
          </w:p>
        </w:tc>
        <w:tc>
          <w:tcPr>
            <w:tcW w:w="6704" w:type="dxa"/>
            <w:shd w:val="clear" w:color="auto" w:fill="5B9BD5" w:themeFill="accent1"/>
          </w:tcPr>
          <w:p w14:paraId="732D69E0" w14:textId="745F49A6" w:rsidR="00806676" w:rsidRPr="00004E3D" w:rsidRDefault="00806676" w:rsidP="00806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II</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Wszechstronny rozwój mieszkańców oraz rozwój infrastruktury społecznej </w:t>
            </w:r>
          </w:p>
        </w:tc>
        <w:tc>
          <w:tcPr>
            <w:tcW w:w="2126" w:type="dxa"/>
            <w:shd w:val="clear" w:color="auto" w:fill="C5E0B3" w:themeFill="accent6" w:themeFillTint="66"/>
          </w:tcPr>
          <w:p w14:paraId="3043A977" w14:textId="4669BC11"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tcPr>
          <w:p w14:paraId="2EC91412" w14:textId="77777777"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2128" w:type="dxa"/>
          </w:tcPr>
          <w:p w14:paraId="7313C835" w14:textId="77777777"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1" w:type="dxa"/>
          </w:tcPr>
          <w:p w14:paraId="58F49901" w14:textId="77777777"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8" w:type="dxa"/>
            <w:shd w:val="clear" w:color="auto" w:fill="C5E0B3" w:themeFill="accent6" w:themeFillTint="66"/>
          </w:tcPr>
          <w:p w14:paraId="3A9EB007" w14:textId="6A2CDA43"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654" w:type="dxa"/>
            <w:shd w:val="clear" w:color="auto" w:fill="C5E0B3" w:themeFill="accent6" w:themeFillTint="66"/>
          </w:tcPr>
          <w:p w14:paraId="74D3CF43" w14:textId="55BE1E6C"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r>
      <w:tr w:rsidR="00806676" w:rsidRPr="00470114" w14:paraId="1762AB0B" w14:textId="77777777" w:rsidTr="002C1B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396842C7" w14:textId="77777777" w:rsidR="00806676" w:rsidRPr="00004E3D" w:rsidRDefault="00806676" w:rsidP="00806676">
            <w:pPr>
              <w:spacing w:after="0" w:line="240" w:lineRule="auto"/>
              <w:jc w:val="left"/>
              <w:rPr>
                <w:rFonts w:ascii="Calibri Light" w:hAnsi="Calibri Light"/>
                <w:color w:val="FFFFFF" w:themeColor="background1"/>
                <w:sz w:val="20"/>
                <w:szCs w:val="20"/>
              </w:rPr>
            </w:pPr>
          </w:p>
        </w:tc>
        <w:tc>
          <w:tcPr>
            <w:tcW w:w="6704" w:type="dxa"/>
            <w:shd w:val="clear" w:color="auto" w:fill="5B9BD5" w:themeFill="accent1"/>
          </w:tcPr>
          <w:p w14:paraId="6FD6A947" w14:textId="360FC392" w:rsidR="00806676" w:rsidRPr="00004E3D" w:rsidRDefault="00806676" w:rsidP="0080667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III</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Infrastruktura t</w:t>
            </w:r>
            <w:r>
              <w:rPr>
                <w:rFonts w:ascii="Calibri Light" w:hAnsi="Calibri Light"/>
                <w:color w:val="FFFFFF" w:themeColor="background1"/>
                <w:sz w:val="20"/>
                <w:szCs w:val="20"/>
              </w:rPr>
              <w:t>echniczna i ochrona środowiska.</w:t>
            </w:r>
          </w:p>
        </w:tc>
        <w:tc>
          <w:tcPr>
            <w:tcW w:w="2126" w:type="dxa"/>
            <w:shd w:val="clear" w:color="auto" w:fill="C5E0B3" w:themeFill="accent6" w:themeFillTint="66"/>
          </w:tcPr>
          <w:p w14:paraId="1928F298" w14:textId="6160AFD7"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tcPr>
          <w:p w14:paraId="52EF76FA" w14:textId="0D1F81FE"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2128" w:type="dxa"/>
            <w:shd w:val="clear" w:color="auto" w:fill="C5E0B3" w:themeFill="accent6" w:themeFillTint="66"/>
          </w:tcPr>
          <w:p w14:paraId="47B432C8" w14:textId="53076CF7"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1" w:type="dxa"/>
            <w:shd w:val="clear" w:color="auto" w:fill="C5E0B3" w:themeFill="accent6" w:themeFillTint="66"/>
          </w:tcPr>
          <w:p w14:paraId="670CF3F4" w14:textId="5EEC10E0"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8" w:type="dxa"/>
            <w:shd w:val="clear" w:color="auto" w:fill="C5E0B3" w:themeFill="accent6" w:themeFillTint="66"/>
          </w:tcPr>
          <w:p w14:paraId="76F7B48C" w14:textId="5D8B1CCB" w:rsidR="00806676" w:rsidRPr="00470114" w:rsidRDefault="002C1B2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654" w:type="dxa"/>
          </w:tcPr>
          <w:p w14:paraId="17D6680E" w14:textId="77777777"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r>
      <w:tr w:rsidR="00806676" w:rsidRPr="00470114" w14:paraId="75071C96" w14:textId="77777777" w:rsidTr="002C1B28">
        <w:trPr>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5BDD9922" w14:textId="77777777" w:rsidR="00806676" w:rsidRPr="00004E3D" w:rsidRDefault="00806676" w:rsidP="00806676">
            <w:pPr>
              <w:spacing w:after="0" w:line="240" w:lineRule="auto"/>
              <w:jc w:val="left"/>
              <w:rPr>
                <w:rFonts w:ascii="Calibri Light" w:hAnsi="Calibri Light"/>
                <w:color w:val="FFFFFF" w:themeColor="background1"/>
                <w:sz w:val="20"/>
                <w:szCs w:val="20"/>
              </w:rPr>
            </w:pPr>
          </w:p>
        </w:tc>
        <w:tc>
          <w:tcPr>
            <w:tcW w:w="6704" w:type="dxa"/>
            <w:shd w:val="clear" w:color="auto" w:fill="5B9BD5" w:themeFill="accent1"/>
          </w:tcPr>
          <w:p w14:paraId="5F489F3E" w14:textId="2E18D4EF" w:rsidR="00806676" w:rsidRPr="00004E3D" w:rsidRDefault="00806676" w:rsidP="00806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IV</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Rewitalizacja i rozwój ter</w:t>
            </w:r>
            <w:r>
              <w:rPr>
                <w:rFonts w:ascii="Calibri Light" w:hAnsi="Calibri Light"/>
                <w:color w:val="FFFFFF" w:themeColor="background1"/>
                <w:sz w:val="20"/>
                <w:szCs w:val="20"/>
              </w:rPr>
              <w:t>enów miejskich oraz odnowa wsi.</w:t>
            </w:r>
          </w:p>
        </w:tc>
        <w:tc>
          <w:tcPr>
            <w:tcW w:w="2126" w:type="dxa"/>
            <w:shd w:val="clear" w:color="auto" w:fill="C5E0B3" w:themeFill="accent6" w:themeFillTint="66"/>
          </w:tcPr>
          <w:p w14:paraId="0011EAF7" w14:textId="5546B8E0"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tcPr>
          <w:p w14:paraId="4A6FA640" w14:textId="77777777"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2128" w:type="dxa"/>
          </w:tcPr>
          <w:p w14:paraId="3849B8A6" w14:textId="77777777"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1" w:type="dxa"/>
            <w:shd w:val="clear" w:color="auto" w:fill="C5E0B3" w:themeFill="accent6" w:themeFillTint="66"/>
          </w:tcPr>
          <w:p w14:paraId="7F3D7FC8" w14:textId="0CCA9A9C" w:rsidR="00806676" w:rsidRPr="00470114" w:rsidRDefault="002C1B28"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8" w:type="dxa"/>
            <w:shd w:val="clear" w:color="auto" w:fill="C5E0B3" w:themeFill="accent6" w:themeFillTint="66"/>
          </w:tcPr>
          <w:p w14:paraId="755C26CC" w14:textId="0B83E23E" w:rsidR="00806676" w:rsidRPr="00470114" w:rsidRDefault="002C1B28"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654" w:type="dxa"/>
            <w:shd w:val="clear" w:color="auto" w:fill="C5E0B3" w:themeFill="accent6" w:themeFillTint="66"/>
          </w:tcPr>
          <w:p w14:paraId="6B4945C9" w14:textId="215056B7"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r>
      <w:tr w:rsidR="00806676" w:rsidRPr="00470114" w14:paraId="0A3AF916" w14:textId="77777777" w:rsidTr="00BC6F7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7D03E2F1" w14:textId="77777777" w:rsidR="00806676" w:rsidRPr="00004E3D" w:rsidRDefault="00806676" w:rsidP="00806676">
            <w:pPr>
              <w:spacing w:after="0" w:line="240" w:lineRule="auto"/>
              <w:jc w:val="left"/>
              <w:rPr>
                <w:rFonts w:ascii="Calibri Light" w:hAnsi="Calibri Light"/>
                <w:color w:val="FFFFFF" w:themeColor="background1"/>
                <w:sz w:val="20"/>
                <w:szCs w:val="20"/>
              </w:rPr>
            </w:pPr>
          </w:p>
        </w:tc>
        <w:tc>
          <w:tcPr>
            <w:tcW w:w="6704" w:type="dxa"/>
            <w:shd w:val="clear" w:color="auto" w:fill="5B9BD5" w:themeFill="accent1"/>
          </w:tcPr>
          <w:p w14:paraId="19264073" w14:textId="1C2C0A45" w:rsidR="00806676" w:rsidRPr="00004E3D" w:rsidRDefault="00806676" w:rsidP="0080667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V</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Rozwój turystyki, agroturystyki oraz promocja gminy.</w:t>
            </w:r>
          </w:p>
        </w:tc>
        <w:tc>
          <w:tcPr>
            <w:tcW w:w="2126" w:type="dxa"/>
            <w:shd w:val="clear" w:color="auto" w:fill="C5E0B3" w:themeFill="accent6" w:themeFillTint="66"/>
          </w:tcPr>
          <w:p w14:paraId="6B8329DB" w14:textId="152F4730"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tcPr>
          <w:p w14:paraId="21E9AB99" w14:textId="77777777"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2128" w:type="dxa"/>
          </w:tcPr>
          <w:p w14:paraId="1C68DBEF" w14:textId="77777777"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1" w:type="dxa"/>
          </w:tcPr>
          <w:p w14:paraId="7DCA2102" w14:textId="77777777"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8" w:type="dxa"/>
            <w:shd w:val="clear" w:color="auto" w:fill="C5E0B3" w:themeFill="accent6" w:themeFillTint="66"/>
          </w:tcPr>
          <w:p w14:paraId="4E614AFA" w14:textId="221B6F31"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654" w:type="dxa"/>
          </w:tcPr>
          <w:p w14:paraId="05863F67" w14:textId="77777777"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r>
      <w:tr w:rsidR="00806676" w:rsidRPr="00470114" w14:paraId="2B2E53C4" w14:textId="77777777" w:rsidTr="00BC6F78">
        <w:trPr>
          <w:trHeight w:val="20"/>
        </w:trPr>
        <w:tc>
          <w:tcPr>
            <w:cnfStyle w:val="001000000000" w:firstRow="0" w:lastRow="0" w:firstColumn="1" w:lastColumn="0" w:oddVBand="0" w:evenVBand="0" w:oddHBand="0" w:evenHBand="0" w:firstRowFirstColumn="0" w:firstRowLastColumn="0" w:lastRowFirstColumn="0" w:lastRowLastColumn="0"/>
            <w:tcW w:w="2080" w:type="dxa"/>
            <w:vMerge w:val="restart"/>
            <w:shd w:val="clear" w:color="auto" w:fill="5B9BD5" w:themeFill="accent1"/>
            <w:textDirection w:val="btLr"/>
          </w:tcPr>
          <w:p w14:paraId="65F21737" w14:textId="19340CBB" w:rsidR="00806676" w:rsidRPr="00004E3D" w:rsidRDefault="00806676" w:rsidP="00BC6F78">
            <w:pPr>
              <w:spacing w:after="0" w:line="240" w:lineRule="auto"/>
              <w:ind w:left="113" w:right="113"/>
              <w:jc w:val="center"/>
              <w:rPr>
                <w:rFonts w:ascii="Calibri Light" w:hAnsi="Calibri Light"/>
                <w:color w:val="FFFFFF" w:themeColor="background1"/>
                <w:sz w:val="20"/>
                <w:szCs w:val="20"/>
              </w:rPr>
            </w:pPr>
            <w:r w:rsidRPr="00004E3D">
              <w:rPr>
                <w:rFonts w:ascii="Calibri Light" w:hAnsi="Calibri Light"/>
                <w:color w:val="FFFFFF" w:themeColor="background1"/>
                <w:sz w:val="20"/>
                <w:szCs w:val="20"/>
              </w:rPr>
              <w:t>Strategia Rozwoju Gminy Pysznica na lata 2007-2013</w:t>
            </w:r>
          </w:p>
        </w:tc>
        <w:tc>
          <w:tcPr>
            <w:tcW w:w="6704" w:type="dxa"/>
            <w:shd w:val="clear" w:color="auto" w:fill="5B9BD5" w:themeFill="accent1"/>
          </w:tcPr>
          <w:p w14:paraId="13718089" w14:textId="13F2299E" w:rsidR="00806676" w:rsidRPr="00004E3D" w:rsidRDefault="00806676" w:rsidP="00806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I – Sp</w:t>
            </w:r>
            <w:r>
              <w:rPr>
                <w:rFonts w:ascii="Calibri Light" w:hAnsi="Calibri Light"/>
                <w:color w:val="FFFFFF" w:themeColor="background1"/>
                <w:sz w:val="20"/>
                <w:szCs w:val="20"/>
              </w:rPr>
              <w:t xml:space="preserve">ołeczeństwo. </w:t>
            </w:r>
            <w:r w:rsidRPr="00004E3D">
              <w:rPr>
                <w:rFonts w:ascii="Calibri Light" w:hAnsi="Calibri Light"/>
                <w:color w:val="FFFFFF" w:themeColor="background1"/>
                <w:sz w:val="20"/>
                <w:szCs w:val="20"/>
              </w:rPr>
              <w:t>Cel strategiczny: Pobudzenie aktywności społecznej oraz zaspokojenie potrzeb kulturalnych, edukacyjnych i sportowo-rekreacyjnych mieszkańców.</w:t>
            </w:r>
          </w:p>
        </w:tc>
        <w:tc>
          <w:tcPr>
            <w:tcW w:w="2126" w:type="dxa"/>
            <w:shd w:val="clear" w:color="auto" w:fill="C5E0B3" w:themeFill="accent6" w:themeFillTint="66"/>
          </w:tcPr>
          <w:p w14:paraId="045CBC4C" w14:textId="39500680"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tcPr>
          <w:p w14:paraId="74B06FBF" w14:textId="77777777"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2128" w:type="dxa"/>
          </w:tcPr>
          <w:p w14:paraId="2FBBDECF" w14:textId="77777777"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1" w:type="dxa"/>
          </w:tcPr>
          <w:p w14:paraId="555F7EBE" w14:textId="77777777"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8" w:type="dxa"/>
            <w:shd w:val="clear" w:color="auto" w:fill="C5E0B3" w:themeFill="accent6" w:themeFillTint="66"/>
          </w:tcPr>
          <w:p w14:paraId="4B8E2D2B" w14:textId="2BEFBCC2"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654" w:type="dxa"/>
            <w:shd w:val="clear" w:color="auto" w:fill="C5E0B3" w:themeFill="accent6" w:themeFillTint="66"/>
          </w:tcPr>
          <w:p w14:paraId="2867A4E9" w14:textId="24052361" w:rsidR="00806676" w:rsidRPr="00470114" w:rsidRDefault="00BC6F78"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r>
      <w:tr w:rsidR="00806676" w:rsidRPr="00470114" w14:paraId="1668D6B1" w14:textId="77777777" w:rsidTr="00B32C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60C80B36" w14:textId="77777777" w:rsidR="00806676" w:rsidRPr="00004E3D" w:rsidRDefault="00806676" w:rsidP="00806676">
            <w:pPr>
              <w:spacing w:after="0" w:line="240" w:lineRule="auto"/>
              <w:jc w:val="left"/>
              <w:rPr>
                <w:rFonts w:ascii="Calibri Light" w:hAnsi="Calibri Light"/>
                <w:color w:val="FFFFFF" w:themeColor="background1"/>
                <w:sz w:val="20"/>
                <w:szCs w:val="20"/>
              </w:rPr>
            </w:pPr>
          </w:p>
        </w:tc>
        <w:tc>
          <w:tcPr>
            <w:tcW w:w="6704" w:type="dxa"/>
            <w:shd w:val="clear" w:color="auto" w:fill="5B9BD5" w:themeFill="accent1"/>
          </w:tcPr>
          <w:p w14:paraId="7562F4E0" w14:textId="01181D90" w:rsidR="00806676" w:rsidRPr="00004E3D" w:rsidRDefault="00806676" w:rsidP="0080667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II – Gospodarka</w:t>
            </w:r>
            <w:r>
              <w:rPr>
                <w:rFonts w:ascii="Calibri Light" w:hAnsi="Calibri Light"/>
                <w:color w:val="FFFFFF" w:themeColor="background1"/>
                <w:sz w:val="20"/>
                <w:szCs w:val="20"/>
              </w:rPr>
              <w:t xml:space="preserve">. </w:t>
            </w:r>
            <w:r w:rsidRPr="00004E3D">
              <w:rPr>
                <w:rFonts w:ascii="Calibri Light" w:hAnsi="Calibri Light"/>
                <w:color w:val="FFFFFF" w:themeColor="background1"/>
                <w:sz w:val="20"/>
                <w:szCs w:val="20"/>
              </w:rPr>
              <w:t>Cel strategiczny: Rozwój gospodarczy gminy i poprawa warunków życia mieszkańców.</w:t>
            </w:r>
          </w:p>
        </w:tc>
        <w:tc>
          <w:tcPr>
            <w:tcW w:w="2126" w:type="dxa"/>
            <w:shd w:val="clear" w:color="auto" w:fill="C5E0B3" w:themeFill="accent6" w:themeFillTint="66"/>
          </w:tcPr>
          <w:p w14:paraId="7059228B" w14:textId="272932D9"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shd w:val="clear" w:color="auto" w:fill="C5E0B3" w:themeFill="accent6" w:themeFillTint="66"/>
          </w:tcPr>
          <w:p w14:paraId="268F215D" w14:textId="72907689"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2128" w:type="dxa"/>
            <w:shd w:val="clear" w:color="auto" w:fill="C5E0B3" w:themeFill="accent6" w:themeFillTint="66"/>
          </w:tcPr>
          <w:p w14:paraId="5BFFB1CB" w14:textId="2B205F74"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1" w:type="dxa"/>
          </w:tcPr>
          <w:p w14:paraId="7B549DBF" w14:textId="77777777"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8" w:type="dxa"/>
          </w:tcPr>
          <w:p w14:paraId="7834A2E4" w14:textId="77777777"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654" w:type="dxa"/>
          </w:tcPr>
          <w:p w14:paraId="165A046F" w14:textId="77777777" w:rsidR="00806676" w:rsidRPr="00470114" w:rsidRDefault="00806676"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r>
      <w:tr w:rsidR="00806676" w:rsidRPr="00470114" w14:paraId="6E611811" w14:textId="77777777" w:rsidTr="00B32C20">
        <w:trPr>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6105DEEB" w14:textId="77777777" w:rsidR="00806676" w:rsidRPr="00004E3D" w:rsidRDefault="00806676" w:rsidP="00806676">
            <w:pPr>
              <w:spacing w:after="0" w:line="240" w:lineRule="auto"/>
              <w:jc w:val="left"/>
              <w:rPr>
                <w:rFonts w:ascii="Calibri Light" w:hAnsi="Calibri Light"/>
                <w:color w:val="FFFFFF" w:themeColor="background1"/>
                <w:sz w:val="20"/>
                <w:szCs w:val="20"/>
              </w:rPr>
            </w:pPr>
          </w:p>
        </w:tc>
        <w:tc>
          <w:tcPr>
            <w:tcW w:w="6704" w:type="dxa"/>
            <w:shd w:val="clear" w:color="auto" w:fill="5B9BD5" w:themeFill="accent1"/>
          </w:tcPr>
          <w:p w14:paraId="3945BEC7" w14:textId="633FF6FC" w:rsidR="00806676" w:rsidRPr="00004E3D" w:rsidRDefault="00806676" w:rsidP="00806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w:t>
            </w:r>
            <w:r>
              <w:rPr>
                <w:rFonts w:ascii="Calibri Light" w:hAnsi="Calibri Light"/>
                <w:color w:val="FFFFFF" w:themeColor="background1"/>
                <w:sz w:val="20"/>
                <w:szCs w:val="20"/>
              </w:rPr>
              <w:t xml:space="preserve">szar III – Środowisko naturalne. </w:t>
            </w:r>
            <w:r w:rsidRPr="00004E3D">
              <w:rPr>
                <w:rFonts w:ascii="Calibri Light" w:hAnsi="Calibri Light"/>
                <w:color w:val="FFFFFF" w:themeColor="background1"/>
                <w:sz w:val="20"/>
                <w:szCs w:val="20"/>
              </w:rPr>
              <w:t>Cel strategiczny: Poprawa stanu środowiska naturalnego na terenie gminy.</w:t>
            </w:r>
          </w:p>
        </w:tc>
        <w:tc>
          <w:tcPr>
            <w:tcW w:w="2126" w:type="dxa"/>
            <w:shd w:val="clear" w:color="auto" w:fill="C5E0B3" w:themeFill="accent6" w:themeFillTint="66"/>
          </w:tcPr>
          <w:p w14:paraId="43B4B73A" w14:textId="13FABE62"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tcPr>
          <w:p w14:paraId="06E60B3C" w14:textId="77777777"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2128" w:type="dxa"/>
          </w:tcPr>
          <w:p w14:paraId="4249A422" w14:textId="77777777"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1" w:type="dxa"/>
            <w:shd w:val="clear" w:color="auto" w:fill="C5E0B3" w:themeFill="accent6" w:themeFillTint="66"/>
          </w:tcPr>
          <w:p w14:paraId="1E2A940E" w14:textId="156675E5"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8" w:type="dxa"/>
          </w:tcPr>
          <w:p w14:paraId="627E9F8C" w14:textId="77777777"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654" w:type="dxa"/>
          </w:tcPr>
          <w:p w14:paraId="2EBB9C1F" w14:textId="77777777" w:rsidR="00806676" w:rsidRPr="00470114" w:rsidRDefault="00806676"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r>
      <w:tr w:rsidR="00BC6F78" w:rsidRPr="00470114" w14:paraId="7490FB21" w14:textId="77777777" w:rsidTr="00DA76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0" w:type="dxa"/>
            <w:vMerge w:val="restart"/>
            <w:shd w:val="clear" w:color="auto" w:fill="5B9BD5" w:themeFill="accent1"/>
            <w:textDirection w:val="btLr"/>
          </w:tcPr>
          <w:p w14:paraId="6C44898B" w14:textId="26B0D6B0" w:rsidR="00BC6F78" w:rsidRPr="00004E3D" w:rsidRDefault="00BC6F78" w:rsidP="009B519A">
            <w:pPr>
              <w:spacing w:after="0" w:line="240" w:lineRule="auto"/>
              <w:ind w:left="113" w:right="113"/>
              <w:jc w:val="center"/>
              <w:rPr>
                <w:rFonts w:ascii="Calibri Light" w:hAnsi="Calibri Light"/>
                <w:color w:val="FFFFFF" w:themeColor="background1"/>
                <w:sz w:val="20"/>
                <w:szCs w:val="20"/>
              </w:rPr>
            </w:pPr>
            <w:r w:rsidRPr="00004E3D">
              <w:rPr>
                <w:rFonts w:ascii="Calibri Light" w:hAnsi="Calibri Light"/>
                <w:color w:val="FFFFFF" w:themeColor="background1"/>
                <w:sz w:val="20"/>
                <w:szCs w:val="20"/>
              </w:rPr>
              <w:t>Strategia Rozwoju Gminy Zaleszany na lata 20</w:t>
            </w:r>
            <w:r w:rsidR="009B519A">
              <w:rPr>
                <w:rFonts w:ascii="Calibri Light" w:hAnsi="Calibri Light"/>
                <w:color w:val="FFFFFF" w:themeColor="background1"/>
                <w:sz w:val="20"/>
                <w:szCs w:val="20"/>
              </w:rPr>
              <w:t>16-2025</w:t>
            </w:r>
          </w:p>
        </w:tc>
        <w:tc>
          <w:tcPr>
            <w:tcW w:w="6704" w:type="dxa"/>
            <w:shd w:val="clear" w:color="auto" w:fill="5B9BD5" w:themeFill="accent1"/>
          </w:tcPr>
          <w:p w14:paraId="1C5D832F" w14:textId="798FCBDD" w:rsidR="00BC6F78" w:rsidRPr="00004E3D" w:rsidRDefault="00BC6F78" w:rsidP="0080667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I Edukacja i Rozwój Zasobów Ludzkich</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Cel strategiczny: Przygotowanie mieszkańców do potrzeb nowoczesnej gospodarki i rozwój społeczeństwa obywatelskiego</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w:t>
            </w:r>
          </w:p>
        </w:tc>
        <w:tc>
          <w:tcPr>
            <w:tcW w:w="2126" w:type="dxa"/>
            <w:shd w:val="clear" w:color="auto" w:fill="C5E0B3" w:themeFill="accent6" w:themeFillTint="66"/>
          </w:tcPr>
          <w:p w14:paraId="4A7E70AC" w14:textId="637B91C2"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tcPr>
          <w:p w14:paraId="6FB56513" w14:textId="77777777"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2128" w:type="dxa"/>
          </w:tcPr>
          <w:p w14:paraId="1CF38E01" w14:textId="77777777"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1" w:type="dxa"/>
          </w:tcPr>
          <w:p w14:paraId="469B78D5" w14:textId="77777777"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8" w:type="dxa"/>
          </w:tcPr>
          <w:p w14:paraId="55774D42" w14:textId="77777777"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654" w:type="dxa"/>
            <w:shd w:val="clear" w:color="auto" w:fill="C5E0B3" w:themeFill="accent6" w:themeFillTint="66"/>
          </w:tcPr>
          <w:p w14:paraId="5CDBBA90" w14:textId="1693AD2D"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r>
      <w:tr w:rsidR="00BC6F78" w:rsidRPr="00470114" w14:paraId="18A06263" w14:textId="77777777" w:rsidTr="009B519A">
        <w:trPr>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41BB831F" w14:textId="4826E30A" w:rsidR="00BC6F78" w:rsidRPr="00004E3D" w:rsidRDefault="00BC6F78" w:rsidP="00806676">
            <w:pPr>
              <w:spacing w:after="0" w:line="240" w:lineRule="auto"/>
              <w:rPr>
                <w:rFonts w:ascii="Calibri Light" w:hAnsi="Calibri Light"/>
                <w:color w:val="FFFFFF" w:themeColor="background1"/>
                <w:sz w:val="20"/>
                <w:szCs w:val="20"/>
              </w:rPr>
            </w:pPr>
          </w:p>
        </w:tc>
        <w:tc>
          <w:tcPr>
            <w:tcW w:w="6704" w:type="dxa"/>
            <w:shd w:val="clear" w:color="auto" w:fill="5B9BD5" w:themeFill="accent1"/>
          </w:tcPr>
          <w:p w14:paraId="51A2193F" w14:textId="273B5780" w:rsidR="00BC6F78" w:rsidRPr="00004E3D" w:rsidRDefault="00BC6F78" w:rsidP="00806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II Infrastruktura</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Cel strategiczny: Tworzenie warunków  dla ws</w:t>
            </w:r>
            <w:r>
              <w:rPr>
                <w:rFonts w:ascii="Calibri Light" w:hAnsi="Calibri Light"/>
                <w:color w:val="FFFFFF" w:themeColor="background1"/>
                <w:sz w:val="20"/>
                <w:szCs w:val="20"/>
              </w:rPr>
              <w:t>zechstronnego rozwoju społeczno-</w:t>
            </w:r>
            <w:r w:rsidRPr="00004E3D">
              <w:rPr>
                <w:rFonts w:ascii="Calibri Light" w:hAnsi="Calibri Light"/>
                <w:color w:val="FFFFFF" w:themeColor="background1"/>
                <w:sz w:val="20"/>
                <w:szCs w:val="20"/>
              </w:rPr>
              <w:t>gospodarczego gminy Zaleszany</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w:t>
            </w:r>
          </w:p>
        </w:tc>
        <w:tc>
          <w:tcPr>
            <w:tcW w:w="2126" w:type="dxa"/>
            <w:shd w:val="clear" w:color="auto" w:fill="C5E0B3" w:themeFill="accent6" w:themeFillTint="66"/>
          </w:tcPr>
          <w:p w14:paraId="52AF6FAF" w14:textId="38A3019D" w:rsidR="00BC6F78" w:rsidRPr="00470114" w:rsidRDefault="00BC6F78"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shd w:val="clear" w:color="auto" w:fill="C5E0B3" w:themeFill="accent6" w:themeFillTint="66"/>
          </w:tcPr>
          <w:p w14:paraId="2F5C78B2" w14:textId="6081A333" w:rsidR="00BC6F78" w:rsidRPr="00470114" w:rsidRDefault="00BC6F78"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2128" w:type="dxa"/>
            <w:shd w:val="clear" w:color="auto" w:fill="C5E0B3" w:themeFill="accent6" w:themeFillTint="66"/>
          </w:tcPr>
          <w:p w14:paraId="098F22A1" w14:textId="685EBA16" w:rsidR="00BC6F78" w:rsidRPr="00470114" w:rsidRDefault="00BC6F78"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1" w:type="dxa"/>
          </w:tcPr>
          <w:p w14:paraId="5330256C" w14:textId="77777777" w:rsidR="00BC6F78" w:rsidRPr="00470114" w:rsidRDefault="00BC6F78"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8" w:type="dxa"/>
          </w:tcPr>
          <w:p w14:paraId="79187D24" w14:textId="77777777" w:rsidR="00BC6F78" w:rsidRPr="00470114" w:rsidRDefault="00BC6F78"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654" w:type="dxa"/>
            <w:shd w:val="clear" w:color="auto" w:fill="C5E0B3" w:themeFill="accent6" w:themeFillTint="66"/>
          </w:tcPr>
          <w:p w14:paraId="3B85D746" w14:textId="6928D4A2" w:rsidR="00BC6F78" w:rsidRPr="00470114" w:rsidRDefault="009B519A"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r>
      <w:tr w:rsidR="00BC6F78" w:rsidRPr="00470114" w14:paraId="785BF2D5" w14:textId="77777777" w:rsidTr="00DA76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6856853A" w14:textId="77777777" w:rsidR="00BC6F78" w:rsidRPr="00004E3D" w:rsidRDefault="00BC6F78" w:rsidP="00806676">
            <w:pPr>
              <w:spacing w:after="0" w:line="240" w:lineRule="auto"/>
              <w:rPr>
                <w:rFonts w:ascii="Calibri Light" w:hAnsi="Calibri Light"/>
                <w:color w:val="FFFFFF" w:themeColor="background1"/>
                <w:sz w:val="20"/>
                <w:szCs w:val="20"/>
              </w:rPr>
            </w:pPr>
          </w:p>
        </w:tc>
        <w:tc>
          <w:tcPr>
            <w:tcW w:w="6704" w:type="dxa"/>
            <w:shd w:val="clear" w:color="auto" w:fill="5B9BD5" w:themeFill="accent1"/>
          </w:tcPr>
          <w:p w14:paraId="5A41F3F6" w14:textId="11F9F337" w:rsidR="00BC6F78" w:rsidRPr="00004E3D" w:rsidRDefault="00BC6F78" w:rsidP="0080667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III Rozwój gospodarczy</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Cel strategiczny: Generowanie nowych miejsc pracy poprzez tworzenie dogodnych warunków dla inwestorów i lokalnej przedsiębiorczości</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w:t>
            </w:r>
          </w:p>
        </w:tc>
        <w:tc>
          <w:tcPr>
            <w:tcW w:w="2126" w:type="dxa"/>
            <w:shd w:val="clear" w:color="auto" w:fill="C5E0B3" w:themeFill="accent6" w:themeFillTint="66"/>
          </w:tcPr>
          <w:p w14:paraId="2F3901CE" w14:textId="7F4C3C00"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shd w:val="clear" w:color="auto" w:fill="C5E0B3" w:themeFill="accent6" w:themeFillTint="66"/>
          </w:tcPr>
          <w:p w14:paraId="390702B8" w14:textId="5CD4EE8C"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2128" w:type="dxa"/>
          </w:tcPr>
          <w:p w14:paraId="5D00203D" w14:textId="6FD0690B"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1" w:type="dxa"/>
          </w:tcPr>
          <w:p w14:paraId="68E1A45E" w14:textId="77777777"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8" w:type="dxa"/>
          </w:tcPr>
          <w:p w14:paraId="336B8CAE" w14:textId="77777777"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654" w:type="dxa"/>
          </w:tcPr>
          <w:p w14:paraId="4000C395" w14:textId="77777777"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r>
      <w:tr w:rsidR="00BC6F78" w:rsidRPr="00470114" w14:paraId="451EED2E" w14:textId="77777777" w:rsidTr="009B519A">
        <w:trPr>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1437720E" w14:textId="77777777" w:rsidR="00BC6F78" w:rsidRPr="00004E3D" w:rsidRDefault="00BC6F78" w:rsidP="00806676">
            <w:pPr>
              <w:spacing w:after="0" w:line="240" w:lineRule="auto"/>
              <w:rPr>
                <w:rFonts w:ascii="Calibri Light" w:hAnsi="Calibri Light"/>
                <w:color w:val="FFFFFF" w:themeColor="background1"/>
                <w:sz w:val="20"/>
                <w:szCs w:val="20"/>
              </w:rPr>
            </w:pPr>
          </w:p>
        </w:tc>
        <w:tc>
          <w:tcPr>
            <w:tcW w:w="6704" w:type="dxa"/>
            <w:shd w:val="clear" w:color="auto" w:fill="5B9BD5" w:themeFill="accent1"/>
          </w:tcPr>
          <w:p w14:paraId="2E1F4373" w14:textId="1777E037" w:rsidR="00BC6F78" w:rsidRPr="00004E3D" w:rsidRDefault="00BC6F78" w:rsidP="0080667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IV Rozwój obszarów wiejskich i rolnictwa</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Cel strategiczny: Poprawa jakości życia i efektywności działalności rolniczej</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w:t>
            </w:r>
          </w:p>
        </w:tc>
        <w:tc>
          <w:tcPr>
            <w:tcW w:w="2126" w:type="dxa"/>
            <w:shd w:val="clear" w:color="auto" w:fill="C5E0B3" w:themeFill="accent6" w:themeFillTint="66"/>
          </w:tcPr>
          <w:p w14:paraId="006B6DBF" w14:textId="1A0A722C" w:rsidR="00BC6F78" w:rsidRPr="00470114" w:rsidRDefault="00BC6F78"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tcPr>
          <w:p w14:paraId="345DD922" w14:textId="1DCABA1C" w:rsidR="00BC6F78" w:rsidRPr="00470114" w:rsidRDefault="00BC6F78"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2128" w:type="dxa"/>
          </w:tcPr>
          <w:p w14:paraId="0F5FAF4B" w14:textId="77777777" w:rsidR="00BC6F78" w:rsidRPr="00470114" w:rsidRDefault="00BC6F78"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1" w:type="dxa"/>
          </w:tcPr>
          <w:p w14:paraId="64D4893A" w14:textId="77777777" w:rsidR="00BC6F78" w:rsidRPr="00470114" w:rsidRDefault="00BC6F78"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p>
        </w:tc>
        <w:tc>
          <w:tcPr>
            <w:tcW w:w="1988" w:type="dxa"/>
            <w:shd w:val="clear" w:color="auto" w:fill="C5E0B3" w:themeFill="accent6" w:themeFillTint="66"/>
          </w:tcPr>
          <w:p w14:paraId="48A16860" w14:textId="5E723B9E" w:rsidR="00BC6F78" w:rsidRPr="00470114" w:rsidRDefault="009B519A"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654" w:type="dxa"/>
            <w:shd w:val="clear" w:color="auto" w:fill="C5E0B3" w:themeFill="accent6" w:themeFillTint="66"/>
          </w:tcPr>
          <w:p w14:paraId="732DF50D" w14:textId="05527986" w:rsidR="00BC6F78" w:rsidRPr="00470114" w:rsidRDefault="00BC6F78" w:rsidP="008066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r>
      <w:tr w:rsidR="00BC6F78" w:rsidRPr="00470114" w14:paraId="044DF0D8" w14:textId="77777777" w:rsidTr="00DA76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0" w:type="dxa"/>
            <w:vMerge/>
            <w:shd w:val="clear" w:color="auto" w:fill="5B9BD5" w:themeFill="accent1"/>
          </w:tcPr>
          <w:p w14:paraId="40BD0076" w14:textId="77777777" w:rsidR="00BC6F78" w:rsidRPr="00004E3D" w:rsidRDefault="00BC6F78" w:rsidP="00806676">
            <w:pPr>
              <w:spacing w:after="0" w:line="240" w:lineRule="auto"/>
              <w:rPr>
                <w:rFonts w:ascii="Calibri Light" w:hAnsi="Calibri Light"/>
                <w:color w:val="FFFFFF" w:themeColor="background1"/>
                <w:sz w:val="20"/>
                <w:szCs w:val="20"/>
              </w:rPr>
            </w:pPr>
          </w:p>
        </w:tc>
        <w:tc>
          <w:tcPr>
            <w:tcW w:w="6704" w:type="dxa"/>
            <w:shd w:val="clear" w:color="auto" w:fill="5B9BD5" w:themeFill="accent1"/>
          </w:tcPr>
          <w:p w14:paraId="2DC795F6" w14:textId="2DA4637A" w:rsidR="00BC6F78" w:rsidRPr="00004E3D" w:rsidRDefault="00BC6F78" w:rsidP="0080667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Calibri Light" w:hAnsi="Calibri Light"/>
                <w:color w:val="FFFFFF" w:themeColor="background1"/>
                <w:sz w:val="20"/>
                <w:szCs w:val="20"/>
              </w:rPr>
            </w:pPr>
            <w:r w:rsidRPr="00004E3D">
              <w:rPr>
                <w:rFonts w:ascii="Calibri Light" w:hAnsi="Calibri Light"/>
                <w:color w:val="FFFFFF" w:themeColor="background1"/>
                <w:sz w:val="20"/>
                <w:szCs w:val="20"/>
              </w:rPr>
              <w:t>Obszar V Środowisko naturalne i kulturowe</w:t>
            </w:r>
            <w:r>
              <w:rPr>
                <w:rFonts w:ascii="Calibri Light" w:hAnsi="Calibri Light"/>
                <w:color w:val="FFFFFF" w:themeColor="background1"/>
                <w:sz w:val="20"/>
                <w:szCs w:val="20"/>
              </w:rPr>
              <w:t>.</w:t>
            </w:r>
            <w:r w:rsidRPr="00004E3D">
              <w:rPr>
                <w:rFonts w:ascii="Calibri Light" w:hAnsi="Calibri Light"/>
                <w:color w:val="FFFFFF" w:themeColor="background1"/>
                <w:sz w:val="20"/>
                <w:szCs w:val="20"/>
              </w:rPr>
              <w:t xml:space="preserve"> Cel strategicz</w:t>
            </w:r>
            <w:r>
              <w:rPr>
                <w:rFonts w:ascii="Calibri Light" w:hAnsi="Calibri Light"/>
                <w:color w:val="FFFFFF" w:themeColor="background1"/>
                <w:sz w:val="20"/>
                <w:szCs w:val="20"/>
              </w:rPr>
              <w:t>ny: Rozwój i </w:t>
            </w:r>
            <w:r w:rsidRPr="00004E3D">
              <w:rPr>
                <w:rFonts w:ascii="Calibri Light" w:hAnsi="Calibri Light"/>
                <w:color w:val="FFFFFF" w:themeColor="background1"/>
                <w:sz w:val="20"/>
                <w:szCs w:val="20"/>
              </w:rPr>
              <w:t>ochrona walorów środowiska naturalnego i rodzimej kultury</w:t>
            </w:r>
            <w:r>
              <w:rPr>
                <w:rFonts w:ascii="Calibri Light" w:hAnsi="Calibri Light"/>
                <w:color w:val="FFFFFF" w:themeColor="background1"/>
                <w:sz w:val="20"/>
                <w:szCs w:val="20"/>
              </w:rPr>
              <w:t>.</w:t>
            </w:r>
          </w:p>
        </w:tc>
        <w:tc>
          <w:tcPr>
            <w:tcW w:w="2126" w:type="dxa"/>
            <w:shd w:val="clear" w:color="auto" w:fill="C5E0B3" w:themeFill="accent6" w:themeFillTint="66"/>
          </w:tcPr>
          <w:p w14:paraId="5CD0C686" w14:textId="2440CF73"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3" w:type="dxa"/>
          </w:tcPr>
          <w:p w14:paraId="505CD972" w14:textId="77777777"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2128" w:type="dxa"/>
          </w:tcPr>
          <w:p w14:paraId="150ED14B" w14:textId="77777777"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c>
          <w:tcPr>
            <w:tcW w:w="1981" w:type="dxa"/>
            <w:shd w:val="clear" w:color="auto" w:fill="C5E0B3" w:themeFill="accent6" w:themeFillTint="66"/>
          </w:tcPr>
          <w:p w14:paraId="747FECC8" w14:textId="65632A58"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988" w:type="dxa"/>
            <w:shd w:val="clear" w:color="auto" w:fill="C5E0B3" w:themeFill="accent6" w:themeFillTint="66"/>
          </w:tcPr>
          <w:p w14:paraId="6AAB99E2" w14:textId="285C5B52"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r>
              <w:rPr>
                <w:rFonts w:ascii="Calibri Light" w:hAnsi="Calibri Light"/>
                <w:sz w:val="20"/>
                <w:szCs w:val="20"/>
              </w:rPr>
              <w:t>Spójny</w:t>
            </w:r>
          </w:p>
        </w:tc>
        <w:tc>
          <w:tcPr>
            <w:tcW w:w="1654" w:type="dxa"/>
          </w:tcPr>
          <w:p w14:paraId="543B5C3A" w14:textId="7A281B19" w:rsidR="00BC6F78" w:rsidRPr="00470114" w:rsidRDefault="00BC6F78" w:rsidP="008066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20"/>
                <w:szCs w:val="20"/>
              </w:rPr>
            </w:pPr>
          </w:p>
        </w:tc>
      </w:tr>
    </w:tbl>
    <w:p w14:paraId="23A44AB7" w14:textId="77777777" w:rsidR="00793B1A" w:rsidRDefault="00793B1A" w:rsidP="00793B1A"/>
    <w:p w14:paraId="1D9C6DAE" w14:textId="77777777" w:rsidR="00793B1A" w:rsidRDefault="00793B1A" w:rsidP="00793B1A">
      <w:pPr>
        <w:sectPr w:rsidR="00793B1A" w:rsidSect="00922840">
          <w:pgSz w:w="23808" w:h="16840" w:orient="landscape" w:code="8"/>
          <w:pgMar w:top="1418" w:right="1418" w:bottom="1247" w:left="1559" w:header="709" w:footer="709" w:gutter="170"/>
          <w:cols w:space="708"/>
          <w:docGrid w:linePitch="360"/>
        </w:sectPr>
      </w:pPr>
    </w:p>
    <w:p w14:paraId="4D25ACE4" w14:textId="484E9B21" w:rsidR="00793B1A" w:rsidRDefault="0011729A" w:rsidP="0011729A">
      <w:pPr>
        <w:pStyle w:val="StylZIT1"/>
        <w:spacing w:before="0" w:after="0"/>
      </w:pPr>
      <w:bookmarkStart w:id="222" w:name="_Toc404245798"/>
      <w:bookmarkStart w:id="223" w:name="_Toc454197530"/>
      <w:r>
        <w:lastRenderedPageBreak/>
        <w:t>Załącznik 2. Raport z konsultacji społecznych</w:t>
      </w:r>
      <w:bookmarkEnd w:id="222"/>
      <w:bookmarkEnd w:id="223"/>
    </w:p>
    <w:p w14:paraId="1E7EB306" w14:textId="6A000214" w:rsidR="00735A15" w:rsidRPr="00735A15" w:rsidRDefault="00735A15" w:rsidP="0011729A">
      <w:pPr>
        <w:rPr>
          <w:rFonts w:ascii="Calibri Light" w:eastAsia="Times New Roman" w:hAnsi="Calibri Light"/>
          <w:color w:val="000000" w:themeColor="text1"/>
          <w:szCs w:val="24"/>
          <w:lang w:eastAsia="pl-PL"/>
        </w:rPr>
      </w:pPr>
      <w:r w:rsidRPr="00735A15">
        <w:rPr>
          <w:rFonts w:ascii="Calibri Light" w:eastAsia="Times New Roman" w:hAnsi="Calibri Light"/>
          <w:szCs w:val="24"/>
          <w:lang w:eastAsia="pl-PL"/>
        </w:rPr>
        <w:t xml:space="preserve">Strategia </w:t>
      </w:r>
      <w:r>
        <w:rPr>
          <w:rFonts w:ascii="Calibri Light" w:eastAsia="Times New Roman" w:hAnsi="Calibri Light"/>
          <w:szCs w:val="24"/>
          <w:lang w:eastAsia="pl-PL"/>
        </w:rPr>
        <w:t xml:space="preserve">Rozwoju </w:t>
      </w:r>
      <w:r w:rsidRPr="00735A15">
        <w:rPr>
          <w:rFonts w:ascii="Calibri Light" w:eastAsia="Times New Roman" w:hAnsi="Calibri Light"/>
          <w:szCs w:val="24"/>
          <w:lang w:eastAsia="pl-PL"/>
        </w:rPr>
        <w:t xml:space="preserve">Miejskiego Obszaru Funkcjonalnego </w:t>
      </w:r>
      <w:r>
        <w:rPr>
          <w:rFonts w:ascii="Calibri Light" w:eastAsia="Times New Roman" w:hAnsi="Calibri Light"/>
          <w:szCs w:val="24"/>
          <w:lang w:eastAsia="pl-PL"/>
        </w:rPr>
        <w:t xml:space="preserve">Stalowej Woli na lata 2014-2020 </w:t>
      </w:r>
      <w:r w:rsidRPr="00735A15">
        <w:rPr>
          <w:rFonts w:ascii="Calibri Light" w:eastAsia="Times New Roman" w:hAnsi="Calibri Light"/>
          <w:szCs w:val="24"/>
          <w:lang w:eastAsia="pl-PL"/>
        </w:rPr>
        <w:t xml:space="preserve">została przygotowana wspólnie przez władze lokalne </w:t>
      </w:r>
      <w:r>
        <w:rPr>
          <w:rFonts w:ascii="Calibri Light" w:eastAsia="Times New Roman" w:hAnsi="Calibri Light"/>
          <w:szCs w:val="24"/>
          <w:lang w:eastAsia="pl-PL"/>
        </w:rPr>
        <w:t>Gminy Stalowa Wola, Gminy i Miasta Nisko, Gminy Pysznica i Gminy Zaleszany.</w:t>
      </w:r>
      <w:r w:rsidRPr="00735A15">
        <w:rPr>
          <w:rFonts w:ascii="Calibri Light" w:eastAsia="Times New Roman" w:hAnsi="Calibri Light"/>
          <w:szCs w:val="24"/>
          <w:lang w:eastAsia="pl-PL"/>
        </w:rPr>
        <w:t xml:space="preserve"> Zapisy Strategii zostały wypracowane wspólnie, w toku dyskusji przedstawicieli czterech wymienionych</w:t>
      </w:r>
      <w:r>
        <w:rPr>
          <w:rFonts w:ascii="Calibri Light" w:eastAsia="Times New Roman" w:hAnsi="Calibri Light"/>
          <w:szCs w:val="24"/>
          <w:lang w:eastAsia="pl-PL"/>
        </w:rPr>
        <w:t xml:space="preserve"> powyżej</w:t>
      </w:r>
      <w:r w:rsidRPr="00735A15">
        <w:rPr>
          <w:rFonts w:ascii="Calibri Light" w:eastAsia="Times New Roman" w:hAnsi="Calibri Light"/>
          <w:szCs w:val="24"/>
          <w:lang w:eastAsia="pl-PL"/>
        </w:rPr>
        <w:t xml:space="preserve"> </w:t>
      </w:r>
      <w:r w:rsidRPr="00FF3AC6">
        <w:rPr>
          <w:rFonts w:ascii="Calibri Light" w:eastAsia="Times New Roman" w:hAnsi="Calibri Light"/>
          <w:color w:val="000000" w:themeColor="text1"/>
          <w:szCs w:val="24"/>
          <w:lang w:eastAsia="pl-PL"/>
        </w:rPr>
        <w:t>samorządów, w czasie 2</w:t>
      </w:r>
      <w:r w:rsidR="003455DA" w:rsidRPr="00FF3AC6">
        <w:rPr>
          <w:rFonts w:ascii="Calibri Light" w:eastAsia="Times New Roman" w:hAnsi="Calibri Light"/>
          <w:color w:val="000000" w:themeColor="text1"/>
          <w:szCs w:val="24"/>
          <w:lang w:eastAsia="pl-PL"/>
        </w:rPr>
        <w:t>3</w:t>
      </w:r>
      <w:r w:rsidRPr="00FF3AC6">
        <w:rPr>
          <w:rFonts w:ascii="Calibri Light" w:eastAsia="Times New Roman" w:hAnsi="Calibri Light"/>
          <w:color w:val="000000" w:themeColor="text1"/>
          <w:szCs w:val="24"/>
          <w:lang w:eastAsia="pl-PL"/>
        </w:rPr>
        <w:t xml:space="preserve"> spotkań służących </w:t>
      </w:r>
      <w:r w:rsidRPr="00735A15">
        <w:rPr>
          <w:rFonts w:ascii="Calibri Light" w:eastAsia="Times New Roman" w:hAnsi="Calibri Light"/>
          <w:color w:val="000000" w:themeColor="text1"/>
          <w:szCs w:val="24"/>
          <w:lang w:eastAsia="pl-PL"/>
        </w:rPr>
        <w:t>ustaleniu kluczowych założeń Strategii (wykaz spotkań w</w:t>
      </w:r>
      <w:r>
        <w:rPr>
          <w:rFonts w:ascii="Calibri Light" w:eastAsia="Times New Roman" w:hAnsi="Calibri Light"/>
          <w:color w:val="000000" w:themeColor="text1"/>
          <w:szCs w:val="24"/>
          <w:lang w:eastAsia="pl-PL"/>
        </w:rPr>
        <w:t>raz z zaprezentowaniem ich</w:t>
      </w:r>
      <w:r w:rsidRPr="00735A15">
        <w:rPr>
          <w:rFonts w:ascii="Calibri Light" w:eastAsia="Times New Roman" w:hAnsi="Calibri Light"/>
          <w:color w:val="000000" w:themeColor="text1"/>
          <w:szCs w:val="24"/>
          <w:lang w:eastAsia="pl-PL"/>
        </w:rPr>
        <w:t xml:space="preserve"> uczestników znajduje się w</w:t>
      </w:r>
      <w:r>
        <w:rPr>
          <w:rFonts w:ascii="Calibri Light" w:eastAsia="Times New Roman" w:hAnsi="Calibri Light"/>
          <w:color w:val="000000" w:themeColor="text1"/>
          <w:szCs w:val="24"/>
          <w:lang w:eastAsia="pl-PL"/>
        </w:rPr>
        <w:t xml:space="preserve"> Z</w:t>
      </w:r>
      <w:r w:rsidRPr="00735A15">
        <w:rPr>
          <w:rFonts w:ascii="Calibri Light" w:eastAsia="Times New Roman" w:hAnsi="Calibri Light"/>
          <w:color w:val="000000" w:themeColor="text1"/>
          <w:szCs w:val="24"/>
          <w:lang w:eastAsia="pl-PL"/>
        </w:rPr>
        <w:t>ałączniku 4</w:t>
      </w:r>
      <w:r w:rsidR="00084787">
        <w:rPr>
          <w:rFonts w:ascii="Calibri Light" w:eastAsia="Times New Roman" w:hAnsi="Calibri Light"/>
          <w:color w:val="000000" w:themeColor="text1"/>
          <w:szCs w:val="24"/>
          <w:lang w:eastAsia="pl-PL"/>
        </w:rPr>
        <w:t>.</w:t>
      </w:r>
      <w:r w:rsidRPr="00735A15">
        <w:rPr>
          <w:rFonts w:ascii="Calibri Light" w:eastAsia="Times New Roman" w:hAnsi="Calibri Light"/>
          <w:color w:val="000000" w:themeColor="text1"/>
          <w:szCs w:val="24"/>
          <w:lang w:eastAsia="pl-PL"/>
        </w:rPr>
        <w:t xml:space="preserve"> do Strategii).</w:t>
      </w:r>
    </w:p>
    <w:p w14:paraId="606A11D5" w14:textId="33D68CCC" w:rsidR="00EA4333" w:rsidRDefault="00084D4C" w:rsidP="0011729A">
      <w:pPr>
        <w:rPr>
          <w:rFonts w:ascii="Calibri Light" w:eastAsia="Times New Roman" w:hAnsi="Calibri Light"/>
          <w:szCs w:val="24"/>
          <w:lang w:eastAsia="pl-PL"/>
        </w:rPr>
      </w:pPr>
      <w:r>
        <w:rPr>
          <w:rFonts w:ascii="Calibri Light" w:eastAsia="Times New Roman" w:hAnsi="Calibri Light"/>
          <w:szCs w:val="24"/>
          <w:lang w:eastAsia="pl-PL"/>
        </w:rPr>
        <w:t>Cele</w:t>
      </w:r>
      <w:r w:rsidR="00EA4333">
        <w:rPr>
          <w:rFonts w:ascii="Calibri Light" w:eastAsia="Times New Roman" w:hAnsi="Calibri Light"/>
          <w:szCs w:val="24"/>
          <w:lang w:eastAsia="pl-PL"/>
        </w:rPr>
        <w:t>m zapewnienia społeczności MOF S</w:t>
      </w:r>
      <w:r>
        <w:rPr>
          <w:rFonts w:ascii="Calibri Light" w:eastAsia="Times New Roman" w:hAnsi="Calibri Light"/>
          <w:szCs w:val="24"/>
          <w:lang w:eastAsia="pl-PL"/>
        </w:rPr>
        <w:t xml:space="preserve">talowej Woli możliwości wyrażania opinii na temat projektu </w:t>
      </w:r>
      <w:r w:rsidR="00EA4333" w:rsidRPr="00EA4333">
        <w:rPr>
          <w:rFonts w:ascii="Calibri Light" w:eastAsia="Times New Roman" w:hAnsi="Calibri Light"/>
          <w:i/>
          <w:szCs w:val="24"/>
          <w:lang w:eastAsia="pl-PL"/>
        </w:rPr>
        <w:t>Strategii Rozwoju Miejskiego Obszaru Funkcjonalnego MOF Stalowej Woli na lata 2014-2020</w:t>
      </w:r>
      <w:r w:rsidR="00EA4333">
        <w:rPr>
          <w:rFonts w:ascii="Calibri Light" w:eastAsia="Times New Roman" w:hAnsi="Calibri Light"/>
          <w:szCs w:val="24"/>
          <w:lang w:eastAsia="pl-PL"/>
        </w:rPr>
        <w:t xml:space="preserve"> </w:t>
      </w:r>
      <w:r w:rsidR="00060DC3">
        <w:rPr>
          <w:rFonts w:ascii="Calibri Light" w:eastAsia="Times New Roman" w:hAnsi="Calibri Light"/>
          <w:szCs w:val="24"/>
          <w:lang w:eastAsia="pl-PL"/>
        </w:rPr>
        <w:t xml:space="preserve">oraz zgłaszania uwag, wniosków i ewentualnych rekomendacji odnośnie treści powyższego dokumentu, </w:t>
      </w:r>
      <w:r w:rsidR="00EA4333">
        <w:rPr>
          <w:rFonts w:ascii="Calibri Light" w:eastAsia="Times New Roman" w:hAnsi="Calibri Light"/>
          <w:szCs w:val="24"/>
          <w:lang w:eastAsia="pl-PL"/>
        </w:rPr>
        <w:t xml:space="preserve">w ramach tzw. dobrych praktyk przeprowadzono konsultacje społeczne </w:t>
      </w:r>
      <w:r w:rsidR="00060DC3">
        <w:rPr>
          <w:rFonts w:ascii="Calibri Light" w:eastAsia="Times New Roman" w:hAnsi="Calibri Light"/>
          <w:szCs w:val="24"/>
          <w:lang w:eastAsia="pl-PL"/>
        </w:rPr>
        <w:t>niniejszej Strategii</w:t>
      </w:r>
      <w:r w:rsidR="00EA4333">
        <w:rPr>
          <w:rFonts w:ascii="Calibri Light" w:eastAsia="Times New Roman" w:hAnsi="Calibri Light"/>
          <w:szCs w:val="24"/>
          <w:lang w:eastAsia="pl-PL"/>
        </w:rPr>
        <w:t xml:space="preserve">. </w:t>
      </w:r>
    </w:p>
    <w:p w14:paraId="373C6C38" w14:textId="3E66D26B" w:rsidR="003057C4" w:rsidRPr="003057C4" w:rsidRDefault="003057C4" w:rsidP="003057C4">
      <w:pPr>
        <w:rPr>
          <w:rFonts w:ascii="Calibri Light" w:eastAsia="Times New Roman" w:hAnsi="Calibri Light"/>
          <w:szCs w:val="24"/>
          <w:lang w:eastAsia="pl-PL"/>
        </w:rPr>
      </w:pPr>
      <w:r w:rsidRPr="003057C4">
        <w:rPr>
          <w:rFonts w:ascii="Calibri Light" w:eastAsia="Times New Roman" w:hAnsi="Calibri Light"/>
          <w:szCs w:val="24"/>
          <w:lang w:eastAsia="pl-PL"/>
        </w:rPr>
        <w:t xml:space="preserve">Konsultacje społeczne projektu </w:t>
      </w:r>
      <w:r w:rsidRPr="00EA4333">
        <w:rPr>
          <w:rFonts w:ascii="Calibri Light" w:eastAsia="Times New Roman" w:hAnsi="Calibri Light"/>
          <w:i/>
          <w:szCs w:val="24"/>
          <w:lang w:eastAsia="pl-PL"/>
        </w:rPr>
        <w:t>Strategii Rozwoju Miejskiego Obszaru Funkcjonalnego MOF Stalowej Woli na lata 2014-2020</w:t>
      </w:r>
      <w:r w:rsidRPr="003057C4">
        <w:rPr>
          <w:rFonts w:ascii="Calibri Light" w:eastAsia="Times New Roman" w:hAnsi="Calibri Light"/>
          <w:szCs w:val="24"/>
          <w:lang w:eastAsia="pl-PL"/>
        </w:rPr>
        <w:t xml:space="preserve"> prowadzone były w oparciu o:</w:t>
      </w:r>
    </w:p>
    <w:p w14:paraId="1586769D" w14:textId="77777777" w:rsidR="003057C4" w:rsidRDefault="003057C4" w:rsidP="007016B9">
      <w:pPr>
        <w:pStyle w:val="Akapitzlist"/>
        <w:numPr>
          <w:ilvl w:val="0"/>
          <w:numId w:val="68"/>
        </w:numPr>
        <w:rPr>
          <w:rFonts w:ascii="Calibri Light" w:eastAsia="Times New Roman" w:hAnsi="Calibri Light"/>
          <w:szCs w:val="24"/>
          <w:lang w:eastAsia="pl-PL"/>
        </w:rPr>
      </w:pPr>
      <w:r w:rsidRPr="003057C4">
        <w:rPr>
          <w:rFonts w:ascii="Calibri Light" w:eastAsia="Times New Roman" w:hAnsi="Calibri Light"/>
          <w:szCs w:val="24"/>
          <w:lang w:eastAsia="pl-PL"/>
        </w:rPr>
        <w:t>Art. 5 rozporządzenia Parlamentu Europejskiego i Rady (UE) nr 1303/2013 z 17.12.2013r.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Rolnego na rzecz Rozwoju Obszarów Wiejskich oraz Europejskiego Funduszu Morskiego i Rybackiego oraz uchylające rozporządzenie Rady (WE) nr 1083/2006,</w:t>
      </w:r>
    </w:p>
    <w:p w14:paraId="4A816B35" w14:textId="6670C3FD" w:rsidR="003057C4" w:rsidRDefault="003057C4" w:rsidP="00F2500A">
      <w:pPr>
        <w:pStyle w:val="Akapitzlist"/>
        <w:numPr>
          <w:ilvl w:val="0"/>
          <w:numId w:val="68"/>
        </w:numPr>
        <w:rPr>
          <w:rFonts w:ascii="Calibri Light" w:eastAsia="Times New Roman" w:hAnsi="Calibri Light"/>
          <w:szCs w:val="24"/>
          <w:lang w:eastAsia="pl-PL"/>
        </w:rPr>
      </w:pPr>
      <w:r w:rsidRPr="003057C4">
        <w:rPr>
          <w:rFonts w:ascii="Calibri Light" w:eastAsia="Times New Roman" w:hAnsi="Calibri Light"/>
          <w:szCs w:val="24"/>
          <w:lang w:eastAsia="pl-PL"/>
        </w:rPr>
        <w:t>Art. 6 ustawy o zasadach prowadzenia polityki rozwoju</w:t>
      </w:r>
      <w:r w:rsidR="00F2500A">
        <w:rPr>
          <w:rFonts w:ascii="Calibri Light" w:eastAsia="Times New Roman" w:hAnsi="Calibri Light"/>
          <w:szCs w:val="24"/>
          <w:lang w:eastAsia="pl-PL"/>
        </w:rPr>
        <w:t xml:space="preserve"> z dnia 6 grudnia 2006 r.</w:t>
      </w:r>
      <w:r w:rsidRPr="003057C4">
        <w:rPr>
          <w:rFonts w:ascii="Calibri Light" w:eastAsia="Times New Roman" w:hAnsi="Calibri Light"/>
          <w:szCs w:val="24"/>
          <w:lang w:eastAsia="pl-PL"/>
        </w:rPr>
        <w:t xml:space="preserve"> (</w:t>
      </w:r>
      <w:r w:rsidR="00F2500A" w:rsidRPr="00F2500A">
        <w:rPr>
          <w:rFonts w:ascii="Calibri Light" w:eastAsia="Times New Roman" w:hAnsi="Calibri Light"/>
          <w:szCs w:val="24"/>
          <w:lang w:eastAsia="pl-PL"/>
        </w:rPr>
        <w:t>Dz.U.2016.383 j.t.</w:t>
      </w:r>
      <w:r w:rsidR="004376A5">
        <w:rPr>
          <w:rFonts w:ascii="Calibri Light" w:eastAsia="Times New Roman" w:hAnsi="Calibri Light"/>
          <w:szCs w:val="24"/>
          <w:lang w:eastAsia="pl-PL"/>
        </w:rPr>
        <w:t>),</w:t>
      </w:r>
    </w:p>
    <w:p w14:paraId="676E0523" w14:textId="4094B396" w:rsidR="004376A5" w:rsidRDefault="004376A5" w:rsidP="004376A5">
      <w:pPr>
        <w:pStyle w:val="Akapitzlist"/>
        <w:numPr>
          <w:ilvl w:val="0"/>
          <w:numId w:val="68"/>
        </w:numPr>
        <w:rPr>
          <w:rFonts w:ascii="Calibri Light" w:eastAsia="Times New Roman" w:hAnsi="Calibri Light"/>
          <w:szCs w:val="24"/>
          <w:lang w:eastAsia="pl-PL"/>
        </w:rPr>
      </w:pPr>
      <w:r w:rsidRPr="004376A5">
        <w:rPr>
          <w:rFonts w:ascii="Calibri Light" w:eastAsia="Times New Roman" w:hAnsi="Calibri Light"/>
          <w:szCs w:val="24"/>
          <w:lang w:eastAsia="pl-PL"/>
        </w:rPr>
        <w:t>Ustawę z dnia 8 marca 1990 r. o samorządzie gminnym</w:t>
      </w:r>
      <w:r>
        <w:rPr>
          <w:rFonts w:ascii="Calibri Light" w:eastAsia="Times New Roman" w:hAnsi="Calibri Light"/>
          <w:szCs w:val="24"/>
          <w:lang w:eastAsia="pl-PL"/>
        </w:rPr>
        <w:t xml:space="preserve"> (</w:t>
      </w:r>
      <w:r w:rsidRPr="004376A5">
        <w:rPr>
          <w:rFonts w:ascii="Calibri Light" w:eastAsia="Times New Roman" w:hAnsi="Calibri Light"/>
          <w:szCs w:val="24"/>
          <w:lang w:eastAsia="pl-PL"/>
        </w:rPr>
        <w:t>Dz.U.2016.446 j.t.</w:t>
      </w:r>
      <w:r>
        <w:rPr>
          <w:rFonts w:ascii="Calibri Light" w:eastAsia="Times New Roman" w:hAnsi="Calibri Light"/>
          <w:szCs w:val="24"/>
          <w:lang w:eastAsia="pl-PL"/>
        </w:rPr>
        <w:t>)</w:t>
      </w:r>
      <w:r w:rsidRPr="004376A5">
        <w:rPr>
          <w:rFonts w:ascii="Calibri Light" w:eastAsia="Times New Roman" w:hAnsi="Calibri Light"/>
          <w:szCs w:val="24"/>
          <w:lang w:eastAsia="pl-PL"/>
        </w:rPr>
        <w:t xml:space="preserve">, </w:t>
      </w:r>
    </w:p>
    <w:p w14:paraId="26BAE9DD" w14:textId="106A7BBB" w:rsidR="004376A5" w:rsidRPr="004376A5" w:rsidRDefault="004376A5" w:rsidP="004376A5">
      <w:pPr>
        <w:pStyle w:val="Akapitzlist"/>
        <w:numPr>
          <w:ilvl w:val="0"/>
          <w:numId w:val="68"/>
        </w:numPr>
        <w:rPr>
          <w:rFonts w:ascii="Calibri Light" w:eastAsia="Times New Roman" w:hAnsi="Calibri Light"/>
          <w:szCs w:val="24"/>
          <w:lang w:eastAsia="pl-PL"/>
        </w:rPr>
      </w:pPr>
      <w:r w:rsidRPr="004376A5">
        <w:rPr>
          <w:rFonts w:ascii="Calibri Light" w:eastAsia="Times New Roman" w:hAnsi="Calibri Light"/>
          <w:szCs w:val="24"/>
          <w:lang w:eastAsia="pl-PL"/>
        </w:rPr>
        <w:lastRenderedPageBreak/>
        <w:t>Ustaw</w:t>
      </w:r>
      <w:r>
        <w:rPr>
          <w:rFonts w:ascii="Calibri Light" w:eastAsia="Times New Roman" w:hAnsi="Calibri Light"/>
          <w:szCs w:val="24"/>
          <w:lang w:eastAsia="pl-PL"/>
        </w:rPr>
        <w:t>ę</w:t>
      </w:r>
      <w:r w:rsidRPr="004376A5">
        <w:rPr>
          <w:rFonts w:ascii="Calibri Light" w:eastAsia="Times New Roman" w:hAnsi="Calibri Light"/>
          <w:szCs w:val="24"/>
          <w:lang w:eastAsia="pl-PL"/>
        </w:rPr>
        <w:t xml:space="preserve"> z dnia 3 października 2008 r. o udostępnianiu informacji o środowisku i jego ochronie, udziale społeczeństwa w ochronie środowiska oraz o ocenach oddziaływania na środowisko</w:t>
      </w:r>
      <w:r>
        <w:rPr>
          <w:rFonts w:ascii="Calibri Light" w:eastAsia="Times New Roman" w:hAnsi="Calibri Light"/>
          <w:szCs w:val="24"/>
          <w:lang w:eastAsia="pl-PL"/>
        </w:rPr>
        <w:t xml:space="preserve"> (</w:t>
      </w:r>
      <w:r w:rsidRPr="004376A5">
        <w:rPr>
          <w:rFonts w:ascii="Calibri Light" w:eastAsia="Times New Roman" w:hAnsi="Calibri Light"/>
          <w:szCs w:val="24"/>
          <w:lang w:eastAsia="pl-PL"/>
        </w:rPr>
        <w:t>Dz.U.2016.353 j.t.</w:t>
      </w:r>
      <w:r>
        <w:rPr>
          <w:rFonts w:ascii="Calibri Light" w:eastAsia="Times New Roman" w:hAnsi="Calibri Light"/>
          <w:szCs w:val="24"/>
          <w:lang w:eastAsia="pl-PL"/>
        </w:rPr>
        <w:t>)</w:t>
      </w:r>
      <w:bookmarkStart w:id="224" w:name="_GoBack"/>
      <w:bookmarkEnd w:id="224"/>
    </w:p>
    <w:p w14:paraId="7CE549C3" w14:textId="09334F30" w:rsidR="00EA4333" w:rsidRDefault="003057C4" w:rsidP="00EA4333">
      <w:pPr>
        <w:rPr>
          <w:rFonts w:ascii="Calibri Light" w:eastAsia="Times New Roman" w:hAnsi="Calibri Light"/>
          <w:szCs w:val="24"/>
          <w:lang w:eastAsia="pl-PL"/>
        </w:rPr>
      </w:pPr>
      <w:r w:rsidRPr="00C43C81">
        <w:rPr>
          <w:szCs w:val="24"/>
        </w:rPr>
        <w:t>Zastosowanie różnych sposobów przeprowadzenia konsulta</w:t>
      </w:r>
      <w:r>
        <w:rPr>
          <w:szCs w:val="24"/>
        </w:rPr>
        <w:t>cji społecznych oraz dotarcie do </w:t>
      </w:r>
      <w:r w:rsidRPr="00C43C81">
        <w:rPr>
          <w:szCs w:val="24"/>
        </w:rPr>
        <w:t>zróżnicowanego kręgu adresatów, gwarantuje dotarcie do relatywnie szerokiego grona społeczności lokalnej obszaru i instytucji podmiotów odpowiadających za rozwój społeczno-gospodarczy, co warunkuje wdrożenie realnych mechanizmów współdecydowania społecznego.</w:t>
      </w:r>
      <w:r>
        <w:rPr>
          <w:szCs w:val="24"/>
        </w:rPr>
        <w:t xml:space="preserve"> </w:t>
      </w:r>
      <w:r w:rsidR="0011729A">
        <w:rPr>
          <w:rFonts w:ascii="Calibri Light" w:eastAsia="Times New Roman" w:hAnsi="Calibri Light"/>
          <w:szCs w:val="24"/>
          <w:lang w:eastAsia="pl-PL"/>
        </w:rPr>
        <w:t>U</w:t>
      </w:r>
      <w:r w:rsidR="0011729A" w:rsidRPr="000B4C86">
        <w:rPr>
          <w:rFonts w:ascii="Calibri Light" w:eastAsia="Times New Roman" w:hAnsi="Calibri Light"/>
          <w:szCs w:val="24"/>
          <w:lang w:eastAsia="pl-PL"/>
        </w:rPr>
        <w:t>prawnionymi do uczestnictwa w konsul</w:t>
      </w:r>
      <w:r w:rsidR="0011729A">
        <w:rPr>
          <w:rFonts w:ascii="Calibri Light" w:eastAsia="Times New Roman" w:hAnsi="Calibri Light"/>
          <w:szCs w:val="24"/>
          <w:lang w:eastAsia="pl-PL"/>
        </w:rPr>
        <w:t xml:space="preserve">tacjach społecznych byli </w:t>
      </w:r>
      <w:r w:rsidR="00084D4C">
        <w:rPr>
          <w:rFonts w:ascii="Calibri Light" w:eastAsia="Times New Roman" w:hAnsi="Calibri Light"/>
          <w:szCs w:val="24"/>
          <w:lang w:eastAsia="pl-PL"/>
        </w:rPr>
        <w:t>zarówno</w:t>
      </w:r>
      <w:r w:rsidR="0011729A">
        <w:rPr>
          <w:rFonts w:ascii="Calibri Light" w:eastAsia="Times New Roman" w:hAnsi="Calibri Light"/>
          <w:szCs w:val="24"/>
          <w:lang w:eastAsia="pl-PL"/>
        </w:rPr>
        <w:t xml:space="preserve"> mieszkańcy oraz lokalni liderzy </w:t>
      </w:r>
      <w:r w:rsidR="0046715C">
        <w:rPr>
          <w:rFonts w:ascii="Calibri Light" w:eastAsia="Times New Roman" w:hAnsi="Calibri Light"/>
          <w:szCs w:val="24"/>
          <w:lang w:eastAsia="pl-PL"/>
        </w:rPr>
        <w:t>Miejskiego Obszaru Funkcjonalnego Stalowej Woli</w:t>
      </w:r>
      <w:r w:rsidR="002505D3">
        <w:rPr>
          <w:rFonts w:ascii="Calibri Light" w:eastAsia="Times New Roman" w:hAnsi="Calibri Light"/>
          <w:szCs w:val="24"/>
          <w:lang w:eastAsia="pl-PL"/>
        </w:rPr>
        <w:t>, jak i </w:t>
      </w:r>
      <w:r w:rsidR="0011729A">
        <w:rPr>
          <w:rFonts w:ascii="Calibri Light" w:eastAsia="Times New Roman" w:hAnsi="Calibri Light"/>
          <w:szCs w:val="24"/>
          <w:lang w:eastAsia="pl-PL"/>
        </w:rPr>
        <w:t xml:space="preserve">wszystkie działające na obszarze </w:t>
      </w:r>
      <w:r w:rsidR="0046715C">
        <w:rPr>
          <w:rFonts w:ascii="Calibri Light" w:eastAsia="Times New Roman" w:hAnsi="Calibri Light"/>
          <w:szCs w:val="24"/>
          <w:lang w:eastAsia="pl-PL"/>
        </w:rPr>
        <w:t>MOF Stalowej Woli</w:t>
      </w:r>
      <w:r w:rsidR="0011729A">
        <w:rPr>
          <w:rFonts w:ascii="Calibri Light" w:eastAsia="Times New Roman" w:hAnsi="Calibri Light"/>
          <w:szCs w:val="24"/>
          <w:lang w:eastAsia="pl-PL"/>
        </w:rPr>
        <w:t xml:space="preserve"> oraz zainteresowane jego rozwojem podmioty społeczno-gospodarcze, w tym zwłaszcza </w:t>
      </w:r>
      <w:r w:rsidR="0011729A" w:rsidRPr="000B4C86">
        <w:rPr>
          <w:rFonts w:ascii="Calibri Light" w:eastAsia="Times New Roman" w:hAnsi="Calibri Light"/>
          <w:szCs w:val="24"/>
          <w:lang w:eastAsia="pl-PL"/>
        </w:rPr>
        <w:t xml:space="preserve">organizacje </w:t>
      </w:r>
      <w:r w:rsidR="0011729A">
        <w:rPr>
          <w:rFonts w:ascii="Calibri Light" w:eastAsia="Times New Roman" w:hAnsi="Calibri Light"/>
          <w:szCs w:val="24"/>
          <w:lang w:eastAsia="pl-PL"/>
        </w:rPr>
        <w:t>społeczne, instytucje publiczne, instytucje otoczenia biznesu oraz przedsiębiorcy.</w:t>
      </w:r>
      <w:r w:rsidR="00EA4333">
        <w:rPr>
          <w:rFonts w:ascii="Calibri Light" w:eastAsia="Times New Roman" w:hAnsi="Calibri Light"/>
          <w:szCs w:val="24"/>
          <w:lang w:eastAsia="pl-PL"/>
        </w:rPr>
        <w:t xml:space="preserve"> Zaangażowanie partnerów społeczno-gospodarczych w proces tworzenia Strategii umożliwiło podjęcie decyzji odnoście strategicznych kierunków rozwoju MOF Stalowej Woli w oparciu o najlepszą wiedzę potencjalnych interesariuszy procesu </w:t>
      </w:r>
      <w:r>
        <w:rPr>
          <w:rFonts w:ascii="Calibri Light" w:eastAsia="Times New Roman" w:hAnsi="Calibri Light"/>
          <w:szCs w:val="24"/>
          <w:lang w:eastAsia="pl-PL"/>
        </w:rPr>
        <w:t>realizacji zapisów</w:t>
      </w:r>
      <w:r w:rsidR="00EA4333">
        <w:rPr>
          <w:rFonts w:ascii="Calibri Light" w:eastAsia="Times New Roman" w:hAnsi="Calibri Light"/>
          <w:szCs w:val="24"/>
          <w:lang w:eastAsia="pl-PL"/>
        </w:rPr>
        <w:t xml:space="preserve"> Strategii.</w:t>
      </w:r>
    </w:p>
    <w:p w14:paraId="4C12BFB5" w14:textId="414E4317" w:rsidR="0010720A" w:rsidRPr="0010720A" w:rsidRDefault="0010720A" w:rsidP="0010720A">
      <w:pPr>
        <w:rPr>
          <w:rFonts w:ascii="Calibri Light" w:eastAsia="Times New Roman" w:hAnsi="Calibri Light"/>
          <w:i/>
          <w:color w:val="FF0000"/>
          <w:szCs w:val="24"/>
          <w:lang w:eastAsia="pl-PL"/>
        </w:rPr>
      </w:pPr>
      <w:r w:rsidRPr="000B4C86">
        <w:rPr>
          <w:rFonts w:ascii="Calibri Light" w:eastAsia="Times New Roman" w:hAnsi="Calibri Light"/>
          <w:szCs w:val="24"/>
          <w:lang w:eastAsia="pl-PL"/>
        </w:rPr>
        <w:t>Konsultacje</w:t>
      </w:r>
      <w:r>
        <w:rPr>
          <w:rFonts w:ascii="Calibri Light" w:eastAsia="Times New Roman" w:hAnsi="Calibri Light"/>
          <w:szCs w:val="24"/>
          <w:lang w:eastAsia="pl-PL"/>
        </w:rPr>
        <w:t xml:space="preserve"> społeczne projektu </w:t>
      </w:r>
      <w:r w:rsidRPr="0010720A">
        <w:rPr>
          <w:i/>
        </w:rPr>
        <w:t>Strategii Rozwoju Miejskiego Obszaru Funkcjonalnego Stalowej Woli na lata 2014-2020</w:t>
      </w:r>
      <w:r>
        <w:t xml:space="preserve">, </w:t>
      </w:r>
      <w:r>
        <w:rPr>
          <w:rFonts w:ascii="Calibri Light" w:eastAsia="Times New Roman" w:hAnsi="Calibri Light"/>
          <w:szCs w:val="24"/>
          <w:lang w:eastAsia="pl-PL"/>
        </w:rPr>
        <w:t xml:space="preserve">przeprowadzono w </w:t>
      </w:r>
      <w:r w:rsidRPr="00F2500A">
        <w:rPr>
          <w:rFonts w:ascii="Calibri Light" w:eastAsia="Times New Roman" w:hAnsi="Calibri Light"/>
          <w:color w:val="000000" w:themeColor="text1"/>
          <w:szCs w:val="24"/>
          <w:lang w:eastAsia="pl-PL"/>
        </w:rPr>
        <w:t xml:space="preserve">terminie od </w:t>
      </w:r>
      <w:r w:rsidR="004376A5">
        <w:rPr>
          <w:rFonts w:ascii="Calibri Light" w:eastAsia="Times New Roman" w:hAnsi="Calibri Light"/>
          <w:color w:val="FF0000"/>
          <w:szCs w:val="24"/>
          <w:lang w:eastAsia="pl-PL"/>
        </w:rPr>
        <w:t>….</w:t>
      </w:r>
      <w:r w:rsidR="00F2500A" w:rsidRPr="001076E9">
        <w:rPr>
          <w:rFonts w:ascii="Calibri Light" w:eastAsia="Times New Roman" w:hAnsi="Calibri Light"/>
          <w:color w:val="FF0000"/>
          <w:szCs w:val="24"/>
          <w:lang w:eastAsia="pl-PL"/>
        </w:rPr>
        <w:t>.</w:t>
      </w:r>
      <w:r w:rsidRPr="001076E9">
        <w:rPr>
          <w:rFonts w:ascii="Calibri Light" w:eastAsia="Times New Roman" w:hAnsi="Calibri Light"/>
          <w:color w:val="FF0000"/>
          <w:szCs w:val="24"/>
          <w:lang w:eastAsia="pl-PL"/>
        </w:rPr>
        <w:t>201</w:t>
      </w:r>
      <w:r w:rsidR="00BC64C6" w:rsidRPr="001076E9">
        <w:rPr>
          <w:rFonts w:ascii="Calibri Light" w:eastAsia="Times New Roman" w:hAnsi="Calibri Light"/>
          <w:color w:val="FF0000"/>
          <w:szCs w:val="24"/>
          <w:lang w:eastAsia="pl-PL"/>
        </w:rPr>
        <w:t xml:space="preserve">6 r. do </w:t>
      </w:r>
      <w:r w:rsidR="004376A5">
        <w:rPr>
          <w:rFonts w:ascii="Calibri Light" w:eastAsia="Times New Roman" w:hAnsi="Calibri Light"/>
          <w:color w:val="FF0000"/>
          <w:szCs w:val="24"/>
          <w:lang w:eastAsia="pl-PL"/>
        </w:rPr>
        <w:t>….</w:t>
      </w:r>
      <w:r w:rsidR="00F2500A" w:rsidRPr="001076E9">
        <w:rPr>
          <w:rFonts w:ascii="Calibri Light" w:eastAsia="Times New Roman" w:hAnsi="Calibri Light"/>
          <w:color w:val="FF0000"/>
          <w:szCs w:val="24"/>
          <w:lang w:eastAsia="pl-PL"/>
        </w:rPr>
        <w:t>.</w:t>
      </w:r>
      <w:r w:rsidR="00BC64C6" w:rsidRPr="001076E9">
        <w:rPr>
          <w:rFonts w:ascii="Calibri Light" w:eastAsia="Times New Roman" w:hAnsi="Calibri Light"/>
          <w:color w:val="FF0000"/>
          <w:szCs w:val="24"/>
          <w:lang w:eastAsia="pl-PL"/>
        </w:rPr>
        <w:t>2016</w:t>
      </w:r>
      <w:r w:rsidRPr="001076E9">
        <w:rPr>
          <w:rFonts w:ascii="Calibri Light" w:eastAsia="Times New Roman" w:hAnsi="Calibri Light"/>
          <w:color w:val="FF0000"/>
          <w:szCs w:val="24"/>
          <w:lang w:eastAsia="pl-PL"/>
        </w:rPr>
        <w:t xml:space="preserve"> r.</w:t>
      </w:r>
    </w:p>
    <w:p w14:paraId="72118B6D" w14:textId="77777777" w:rsidR="0010720A" w:rsidRDefault="0010720A" w:rsidP="0010720A">
      <w:r>
        <w:rPr>
          <w:szCs w:val="24"/>
        </w:rPr>
        <w:t xml:space="preserve">Informacje dotyczące konsultacji społecznych </w:t>
      </w:r>
      <w:r>
        <w:rPr>
          <w:rFonts w:ascii="Calibri Light" w:eastAsia="Times New Roman" w:hAnsi="Calibri Light"/>
          <w:szCs w:val="24"/>
          <w:lang w:eastAsia="pl-PL"/>
        </w:rPr>
        <w:t xml:space="preserve">projektu </w:t>
      </w:r>
      <w:r w:rsidRPr="003057C4">
        <w:rPr>
          <w:i/>
        </w:rPr>
        <w:t>Strategii Rozwoju Miejskiego Obszaru Funkcjonalnego Stalowej Woli na lata 2014-2020</w:t>
      </w:r>
      <w:r>
        <w:t xml:space="preserve"> rozpowszechniane były poprzez różne kanały komunikacji z mieszkańcami oraz podmiotami funkcjonującymi na terenie </w:t>
      </w:r>
      <w:r>
        <w:rPr>
          <w:rFonts w:ascii="Calibri Light" w:eastAsia="Times New Roman" w:hAnsi="Calibri Light"/>
          <w:szCs w:val="24"/>
          <w:lang w:eastAsia="pl-PL"/>
        </w:rPr>
        <w:t>MOF Stalowej Woli</w:t>
      </w:r>
      <w:r>
        <w:t>. Przebieg konsultacji społecznych obejmował następujące działania:</w:t>
      </w:r>
    </w:p>
    <w:p w14:paraId="261ECCEF" w14:textId="3FD2FAC2" w:rsidR="0010720A" w:rsidRDefault="0010720A" w:rsidP="007016B9">
      <w:pPr>
        <w:pStyle w:val="Akapitzlist"/>
        <w:numPr>
          <w:ilvl w:val="0"/>
          <w:numId w:val="67"/>
        </w:numPr>
        <w:rPr>
          <w:szCs w:val="24"/>
        </w:rPr>
      </w:pPr>
      <w:r>
        <w:rPr>
          <w:szCs w:val="24"/>
        </w:rPr>
        <w:t xml:space="preserve">Ogłoszenie o konsultacjach społecznych wraz z projektem </w:t>
      </w:r>
      <w:r w:rsidRPr="003057C4">
        <w:rPr>
          <w:i/>
        </w:rPr>
        <w:t>Strategii Rozwoju Miejskiego Obszaru Funkcjonalnego Stalowej Woli na lata 2014-2020</w:t>
      </w:r>
      <w:r>
        <w:rPr>
          <w:szCs w:val="24"/>
        </w:rPr>
        <w:t xml:space="preserve"> i formularzem uwag zostało zamieszczone na stronach internetowych gmin Stalowa Wola, Nisko, Pysznica, Zaleszany</w:t>
      </w:r>
      <w:r w:rsidR="00204778">
        <w:rPr>
          <w:szCs w:val="24"/>
        </w:rPr>
        <w:t xml:space="preserve"> </w:t>
      </w:r>
      <w:r w:rsidR="00204778" w:rsidRPr="00204778">
        <w:rPr>
          <w:color w:val="000000" w:themeColor="text1"/>
          <w:szCs w:val="24"/>
        </w:rPr>
        <w:t>(</w:t>
      </w:r>
      <w:hyperlink r:id="rId55" w:history="1">
        <w:r w:rsidR="00963467" w:rsidRPr="00963467">
          <w:rPr>
            <w:rStyle w:val="Hipercze"/>
            <w:color w:val="000000" w:themeColor="text1"/>
            <w:szCs w:val="24"/>
            <w:u w:val="none"/>
          </w:rPr>
          <w:t>www.bip.stalowawola.pl</w:t>
        </w:r>
      </w:hyperlink>
      <w:r w:rsidR="00204778" w:rsidRPr="00963467">
        <w:rPr>
          <w:color w:val="000000" w:themeColor="text1"/>
          <w:szCs w:val="24"/>
        </w:rPr>
        <w:t xml:space="preserve">, </w:t>
      </w:r>
      <w:hyperlink r:id="rId56" w:history="1">
        <w:r w:rsidR="00963467" w:rsidRPr="00963467">
          <w:rPr>
            <w:rStyle w:val="Hipercze"/>
            <w:color w:val="000000" w:themeColor="text1"/>
            <w:szCs w:val="24"/>
            <w:u w:val="none"/>
          </w:rPr>
          <w:t>www.bip.nisko.pl</w:t>
        </w:r>
      </w:hyperlink>
      <w:r w:rsidR="00204778" w:rsidRPr="00963467">
        <w:rPr>
          <w:color w:val="000000" w:themeColor="text1"/>
          <w:szCs w:val="24"/>
        </w:rPr>
        <w:t xml:space="preserve">, </w:t>
      </w:r>
      <w:hyperlink w:history="1"/>
      <w:hyperlink r:id="rId57" w:history="1">
        <w:r w:rsidR="00204778" w:rsidRPr="00204778">
          <w:rPr>
            <w:rStyle w:val="Hipercze"/>
            <w:color w:val="000000" w:themeColor="text1"/>
            <w:szCs w:val="24"/>
            <w:u w:val="none"/>
          </w:rPr>
          <w:t>www.pysznica.bip.gmina.pl</w:t>
        </w:r>
      </w:hyperlink>
      <w:r w:rsidR="00204778" w:rsidRPr="00204778">
        <w:rPr>
          <w:color w:val="000000" w:themeColor="text1"/>
          <w:szCs w:val="24"/>
        </w:rPr>
        <w:t xml:space="preserve">, </w:t>
      </w:r>
      <w:hyperlink r:id="rId58" w:history="1">
        <w:r w:rsidR="00204778" w:rsidRPr="00204778">
          <w:rPr>
            <w:rStyle w:val="Hipercze"/>
            <w:color w:val="000000" w:themeColor="text1"/>
            <w:szCs w:val="24"/>
            <w:u w:val="none"/>
          </w:rPr>
          <w:t>www.biuletyn.net/nt-bin/start.asp?podmiot=zaleszany/</w:t>
        </w:r>
      </w:hyperlink>
      <w:r w:rsidR="00204778" w:rsidRPr="00204778">
        <w:rPr>
          <w:color w:val="000000" w:themeColor="text1"/>
          <w:szCs w:val="24"/>
        </w:rPr>
        <w:t>)</w:t>
      </w:r>
      <w:r w:rsidRPr="00204778">
        <w:rPr>
          <w:color w:val="000000" w:themeColor="text1"/>
          <w:szCs w:val="24"/>
        </w:rPr>
        <w:t>.</w:t>
      </w:r>
    </w:p>
    <w:p w14:paraId="06A8BBE1" w14:textId="77777777" w:rsidR="0010720A" w:rsidRDefault="0010720A" w:rsidP="007016B9">
      <w:pPr>
        <w:pStyle w:val="Akapitzlist"/>
        <w:numPr>
          <w:ilvl w:val="0"/>
          <w:numId w:val="67"/>
        </w:numPr>
        <w:rPr>
          <w:szCs w:val="24"/>
        </w:rPr>
      </w:pPr>
      <w:r w:rsidRPr="00112744">
        <w:rPr>
          <w:szCs w:val="24"/>
        </w:rPr>
        <w:t xml:space="preserve">Ogłoszenie o konsultacjach społecznych </w:t>
      </w:r>
      <w:r>
        <w:rPr>
          <w:szCs w:val="24"/>
        </w:rPr>
        <w:t xml:space="preserve">projektu </w:t>
      </w:r>
      <w:r w:rsidRPr="00112744">
        <w:rPr>
          <w:szCs w:val="24"/>
        </w:rPr>
        <w:t xml:space="preserve">Strategii zostało zamieszczone na </w:t>
      </w:r>
      <w:r>
        <w:rPr>
          <w:szCs w:val="24"/>
        </w:rPr>
        <w:t>tablicach ogłoszeń urzędów gmin: Stalowa Wola, Nisko, Pysznica i Zaleszany.</w:t>
      </w:r>
    </w:p>
    <w:p w14:paraId="123C4C0E" w14:textId="77777777" w:rsidR="0010720A" w:rsidRDefault="0010720A" w:rsidP="007016B9">
      <w:pPr>
        <w:pStyle w:val="Akapitzlist"/>
        <w:numPr>
          <w:ilvl w:val="0"/>
          <w:numId w:val="67"/>
        </w:numPr>
        <w:rPr>
          <w:szCs w:val="24"/>
        </w:rPr>
      </w:pPr>
      <w:r>
        <w:rPr>
          <w:szCs w:val="24"/>
        </w:rPr>
        <w:lastRenderedPageBreak/>
        <w:t>Projekt Strategii i formularz uwag zostały wyłożone do wglądu wszystkich zainteresowanych w urzędach gmin Stalowa Wola, Nisko, Pysznica, Zaleszany.</w:t>
      </w:r>
    </w:p>
    <w:p w14:paraId="2E3E7A19" w14:textId="4A47A0C4" w:rsidR="0010720A" w:rsidRPr="0010720A" w:rsidRDefault="0010720A" w:rsidP="007016B9">
      <w:pPr>
        <w:pStyle w:val="Akapitzlist"/>
        <w:numPr>
          <w:ilvl w:val="0"/>
          <w:numId w:val="67"/>
        </w:numPr>
        <w:rPr>
          <w:color w:val="FF0000"/>
          <w:szCs w:val="24"/>
        </w:rPr>
      </w:pPr>
      <w:r w:rsidRPr="00112744">
        <w:rPr>
          <w:szCs w:val="24"/>
        </w:rPr>
        <w:t>Ogłoszenie zawierające informację o prowadzonych konsultacjach społecznych, wraz ze wskazaniem miejsca udostępnienia dokumentu został</w:t>
      </w:r>
      <w:r>
        <w:rPr>
          <w:szCs w:val="24"/>
        </w:rPr>
        <w:t>o</w:t>
      </w:r>
      <w:r w:rsidRPr="00112744">
        <w:rPr>
          <w:szCs w:val="24"/>
        </w:rPr>
        <w:t xml:space="preserve"> opublikowane w </w:t>
      </w:r>
      <w:r w:rsidR="001B000E">
        <w:rPr>
          <w:szCs w:val="24"/>
        </w:rPr>
        <w:t>mediach</w:t>
      </w:r>
      <w:r>
        <w:rPr>
          <w:szCs w:val="24"/>
        </w:rPr>
        <w:t xml:space="preserve"> </w:t>
      </w:r>
      <w:r w:rsidRPr="0010720A">
        <w:rPr>
          <w:i/>
          <w:color w:val="FF0000"/>
          <w:szCs w:val="24"/>
        </w:rPr>
        <w:t>(nazwa i data publikacji zostaną uzupełnione po zakończeniu konsultacji).</w:t>
      </w:r>
    </w:p>
    <w:p w14:paraId="08B10C20" w14:textId="5DB911B9" w:rsidR="004E7461" w:rsidRPr="00112744" w:rsidRDefault="004E7461" w:rsidP="007016B9">
      <w:pPr>
        <w:pStyle w:val="Akapitzlist"/>
        <w:numPr>
          <w:ilvl w:val="0"/>
          <w:numId w:val="67"/>
        </w:numPr>
        <w:rPr>
          <w:szCs w:val="24"/>
        </w:rPr>
      </w:pPr>
      <w:r>
        <w:rPr>
          <w:szCs w:val="24"/>
        </w:rPr>
        <w:t xml:space="preserve">Zaproszono drogą mailową do udziału w konsultacjach aktywnie działające </w:t>
      </w:r>
      <w:r w:rsidRPr="004E7461">
        <w:rPr>
          <w:szCs w:val="24"/>
        </w:rPr>
        <w:t>organizacj</w:t>
      </w:r>
      <w:r>
        <w:rPr>
          <w:szCs w:val="24"/>
        </w:rPr>
        <w:t>e</w:t>
      </w:r>
      <w:r w:rsidRPr="004E7461">
        <w:rPr>
          <w:szCs w:val="24"/>
        </w:rPr>
        <w:t xml:space="preserve"> społeczn</w:t>
      </w:r>
      <w:r>
        <w:rPr>
          <w:szCs w:val="24"/>
        </w:rPr>
        <w:t>e</w:t>
      </w:r>
      <w:r w:rsidRPr="004E7461">
        <w:rPr>
          <w:szCs w:val="24"/>
        </w:rPr>
        <w:t xml:space="preserve">, IOB oraz </w:t>
      </w:r>
      <w:r>
        <w:rPr>
          <w:szCs w:val="24"/>
        </w:rPr>
        <w:t xml:space="preserve">lokalnych liderów i </w:t>
      </w:r>
      <w:r w:rsidRPr="004E7461">
        <w:rPr>
          <w:szCs w:val="24"/>
        </w:rPr>
        <w:t>partnerów społeczno-gospodarczych</w:t>
      </w:r>
      <w:r>
        <w:rPr>
          <w:szCs w:val="24"/>
        </w:rPr>
        <w:t>, w tym szczególnie angażujących się w procesy monitoringu i aktualizacji strategii rozwoju poszczególnych gmin MOF Stalowej Woli</w:t>
      </w:r>
      <w:r w:rsidR="00996E80">
        <w:rPr>
          <w:szCs w:val="24"/>
        </w:rPr>
        <w:t xml:space="preserve"> </w:t>
      </w:r>
      <w:r w:rsidR="00996E80" w:rsidRPr="00996E80">
        <w:rPr>
          <w:i/>
          <w:color w:val="FF0000"/>
          <w:szCs w:val="24"/>
        </w:rPr>
        <w:t>(liczba zaproszonych podmiotów zostanie uzupełniona po zakończeniu konsultacji)</w:t>
      </w:r>
      <w:r>
        <w:rPr>
          <w:szCs w:val="24"/>
        </w:rPr>
        <w:t>.</w:t>
      </w:r>
    </w:p>
    <w:p w14:paraId="4981CF82" w14:textId="560BDCA7" w:rsidR="004430D3" w:rsidRPr="00112744" w:rsidRDefault="0010720A" w:rsidP="007016B9">
      <w:pPr>
        <w:pStyle w:val="Akapitzlist"/>
        <w:numPr>
          <w:ilvl w:val="0"/>
          <w:numId w:val="67"/>
        </w:numPr>
        <w:rPr>
          <w:szCs w:val="24"/>
        </w:rPr>
      </w:pPr>
      <w:r>
        <w:rPr>
          <w:szCs w:val="24"/>
        </w:rPr>
        <w:t>Zebrano uwagi do projekt</w:t>
      </w:r>
      <w:r w:rsidR="004E7461">
        <w:rPr>
          <w:szCs w:val="24"/>
        </w:rPr>
        <w:t>u Strategii</w:t>
      </w:r>
      <w:r w:rsidR="004430D3">
        <w:rPr>
          <w:szCs w:val="24"/>
        </w:rPr>
        <w:t xml:space="preserve"> </w:t>
      </w:r>
      <w:r w:rsidR="004430D3" w:rsidRPr="00996E80">
        <w:rPr>
          <w:i/>
          <w:color w:val="FF0000"/>
          <w:szCs w:val="24"/>
        </w:rPr>
        <w:t xml:space="preserve">(liczba </w:t>
      </w:r>
      <w:r w:rsidR="004430D3">
        <w:rPr>
          <w:i/>
          <w:color w:val="FF0000"/>
          <w:szCs w:val="24"/>
        </w:rPr>
        <w:t>uwag</w:t>
      </w:r>
      <w:r w:rsidR="004430D3" w:rsidRPr="00996E80">
        <w:rPr>
          <w:i/>
          <w:color w:val="FF0000"/>
          <w:szCs w:val="24"/>
        </w:rPr>
        <w:t xml:space="preserve"> zostanie uzupełniona po zakończeniu konsultacji)</w:t>
      </w:r>
      <w:r w:rsidR="004430D3">
        <w:rPr>
          <w:szCs w:val="24"/>
        </w:rPr>
        <w:t>.</w:t>
      </w:r>
    </w:p>
    <w:p w14:paraId="4B848907" w14:textId="4A7D0625" w:rsidR="004E7461" w:rsidRDefault="004E7461" w:rsidP="007016B9">
      <w:pPr>
        <w:pStyle w:val="Akapitzlist"/>
        <w:numPr>
          <w:ilvl w:val="0"/>
          <w:numId w:val="67"/>
        </w:numPr>
        <w:rPr>
          <w:szCs w:val="24"/>
        </w:rPr>
      </w:pPr>
      <w:r>
        <w:rPr>
          <w:szCs w:val="24"/>
        </w:rPr>
        <w:t>Przeanalizowano uwagi do projektu Strategii i zaprezentowano stanowisko w odniesieniu do każdej z nich.</w:t>
      </w:r>
    </w:p>
    <w:p w14:paraId="1869817A" w14:textId="6D24272B" w:rsidR="0010720A" w:rsidRDefault="0010720A" w:rsidP="0010720A">
      <w:pPr>
        <w:rPr>
          <w:szCs w:val="24"/>
        </w:rPr>
      </w:pPr>
      <w:r>
        <w:rPr>
          <w:szCs w:val="24"/>
        </w:rPr>
        <w:t>Uwagi do projektu dokumentu można było składać</w:t>
      </w:r>
      <w:r w:rsidR="00204778">
        <w:rPr>
          <w:szCs w:val="24"/>
        </w:rPr>
        <w:t xml:space="preserve"> za pomocą formularza </w:t>
      </w:r>
      <w:r w:rsidR="00D210CD" w:rsidRPr="009508DA">
        <w:rPr>
          <w:szCs w:val="24"/>
        </w:rPr>
        <w:t>konsultacyjnego</w:t>
      </w:r>
      <w:r>
        <w:rPr>
          <w:szCs w:val="24"/>
        </w:rPr>
        <w:t>:</w:t>
      </w:r>
    </w:p>
    <w:p w14:paraId="73F4D534" w14:textId="7A20ECF3" w:rsidR="00D210CD" w:rsidRPr="00D210CD" w:rsidRDefault="00D210CD" w:rsidP="007016B9">
      <w:pPr>
        <w:pStyle w:val="Akapitzlist"/>
        <w:numPr>
          <w:ilvl w:val="0"/>
          <w:numId w:val="69"/>
        </w:numPr>
        <w:rPr>
          <w:szCs w:val="24"/>
        </w:rPr>
      </w:pPr>
      <w:r>
        <w:rPr>
          <w:szCs w:val="24"/>
        </w:rPr>
        <w:t>e</w:t>
      </w:r>
      <w:r w:rsidR="0010720A" w:rsidRPr="009508DA">
        <w:rPr>
          <w:szCs w:val="24"/>
        </w:rPr>
        <w:t>lektronicznie</w:t>
      </w:r>
      <w:r>
        <w:rPr>
          <w:szCs w:val="24"/>
        </w:rPr>
        <w:t>,</w:t>
      </w:r>
      <w:r w:rsidR="0010720A" w:rsidRPr="009508DA">
        <w:rPr>
          <w:szCs w:val="24"/>
        </w:rPr>
        <w:t xml:space="preserve"> wysyłając wypełniony formularz </w:t>
      </w:r>
      <w:r>
        <w:rPr>
          <w:szCs w:val="24"/>
        </w:rPr>
        <w:t xml:space="preserve">uwag </w:t>
      </w:r>
      <w:r w:rsidR="00996E80">
        <w:rPr>
          <w:szCs w:val="24"/>
        </w:rPr>
        <w:t xml:space="preserve">do projektu Strategii </w:t>
      </w:r>
      <w:r w:rsidR="0010720A" w:rsidRPr="009508DA">
        <w:rPr>
          <w:szCs w:val="24"/>
        </w:rPr>
        <w:t xml:space="preserve">na adres e-mail </w:t>
      </w:r>
      <w:r w:rsidR="0010720A" w:rsidRPr="00D210CD">
        <w:rPr>
          <w:szCs w:val="24"/>
        </w:rPr>
        <w:t>(</w:t>
      </w:r>
      <w:r>
        <w:rPr>
          <w:szCs w:val="24"/>
        </w:rPr>
        <w:t>asiwek@stalowawola.pl</w:t>
      </w:r>
      <w:r w:rsidR="0010720A" w:rsidRPr="00D210CD">
        <w:rPr>
          <w:szCs w:val="24"/>
        </w:rPr>
        <w:t>)</w:t>
      </w:r>
      <w:r w:rsidRPr="00D210CD">
        <w:rPr>
          <w:szCs w:val="24"/>
        </w:rPr>
        <w:t>,</w:t>
      </w:r>
    </w:p>
    <w:p w14:paraId="3FB24117" w14:textId="6E234BA5" w:rsidR="00D210CD" w:rsidRDefault="00D210CD" w:rsidP="007016B9">
      <w:pPr>
        <w:pStyle w:val="Akapitzlist"/>
        <w:numPr>
          <w:ilvl w:val="0"/>
          <w:numId w:val="69"/>
        </w:numPr>
        <w:rPr>
          <w:szCs w:val="24"/>
        </w:rPr>
      </w:pPr>
      <w:r>
        <w:rPr>
          <w:szCs w:val="24"/>
        </w:rPr>
        <w:t xml:space="preserve">pocztą tradycyjną, </w:t>
      </w:r>
      <w:r w:rsidRPr="009508DA">
        <w:rPr>
          <w:szCs w:val="24"/>
        </w:rPr>
        <w:t>wysyłając wypełniony formularz</w:t>
      </w:r>
      <w:r>
        <w:rPr>
          <w:szCs w:val="24"/>
        </w:rPr>
        <w:t xml:space="preserve"> uwag </w:t>
      </w:r>
      <w:r w:rsidR="00996E80">
        <w:rPr>
          <w:szCs w:val="24"/>
        </w:rPr>
        <w:t xml:space="preserve">do projektu Strategii </w:t>
      </w:r>
      <w:r>
        <w:rPr>
          <w:szCs w:val="24"/>
        </w:rPr>
        <w:t>na adres urzędów gmin</w:t>
      </w:r>
      <w:r w:rsidR="00996E80">
        <w:rPr>
          <w:szCs w:val="24"/>
        </w:rPr>
        <w:t>:</w:t>
      </w:r>
      <w:r>
        <w:rPr>
          <w:szCs w:val="24"/>
        </w:rPr>
        <w:t xml:space="preserve"> Stalowa Wola (ul. Wolności 7, 37-450 Stalowa Wola), Nisko (Plac Wolności 14, 37-400 Nisko), Pysznica (ul. Wolności </w:t>
      </w:r>
      <w:r w:rsidR="003B663C">
        <w:rPr>
          <w:szCs w:val="24"/>
        </w:rPr>
        <w:t>322</w:t>
      </w:r>
      <w:r>
        <w:rPr>
          <w:szCs w:val="24"/>
        </w:rPr>
        <w:t>, 37-403), Zaleszany (ul. Tadeusza Kościuszki 16, 37-415 Zaleszany)</w:t>
      </w:r>
      <w:r w:rsidR="00996E80">
        <w:rPr>
          <w:szCs w:val="24"/>
        </w:rPr>
        <w:t>,</w:t>
      </w:r>
    </w:p>
    <w:p w14:paraId="436FF12F" w14:textId="6370ACE8" w:rsidR="00996E80" w:rsidRPr="00F2500A" w:rsidRDefault="00D210CD" w:rsidP="00F2500A">
      <w:pPr>
        <w:pStyle w:val="Akapitzlist"/>
        <w:numPr>
          <w:ilvl w:val="0"/>
          <w:numId w:val="69"/>
        </w:numPr>
        <w:rPr>
          <w:szCs w:val="24"/>
        </w:rPr>
      </w:pPr>
      <w:r>
        <w:rPr>
          <w:szCs w:val="24"/>
        </w:rPr>
        <w:t xml:space="preserve">osobiście, składając wypełniony formularz uwag </w:t>
      </w:r>
      <w:r w:rsidR="00996E80">
        <w:rPr>
          <w:szCs w:val="24"/>
        </w:rPr>
        <w:t xml:space="preserve">do projektu Strategii </w:t>
      </w:r>
      <w:r w:rsidR="0010720A">
        <w:rPr>
          <w:szCs w:val="24"/>
        </w:rPr>
        <w:t>w Biurach Podawczych urzędów gmin</w:t>
      </w:r>
      <w:r w:rsidR="00996E80">
        <w:rPr>
          <w:szCs w:val="24"/>
        </w:rPr>
        <w:t>:</w:t>
      </w:r>
      <w:r>
        <w:rPr>
          <w:szCs w:val="24"/>
        </w:rPr>
        <w:t xml:space="preserve"> Stalowa Wola</w:t>
      </w:r>
      <w:r w:rsidR="0010720A">
        <w:rPr>
          <w:szCs w:val="24"/>
        </w:rPr>
        <w:t>,</w:t>
      </w:r>
      <w:r w:rsidR="00F2500A">
        <w:rPr>
          <w:szCs w:val="24"/>
        </w:rPr>
        <w:t xml:space="preserve"> Nisko, Pysznica, Zaleszany</w:t>
      </w:r>
      <w:r w:rsidR="00996E80" w:rsidRPr="00F2500A">
        <w:rPr>
          <w:szCs w:val="24"/>
        </w:rPr>
        <w:t>.</w:t>
      </w:r>
    </w:p>
    <w:p w14:paraId="008BEDD9" w14:textId="64C84D37" w:rsidR="00996E80" w:rsidRDefault="00996E80" w:rsidP="00996E80">
      <w:pPr>
        <w:rPr>
          <w:szCs w:val="24"/>
        </w:rPr>
      </w:pPr>
      <w:r w:rsidRPr="00996E80">
        <w:rPr>
          <w:szCs w:val="24"/>
        </w:rPr>
        <w:t>Zestawienie uwag uzyskanych w ramach konsultacji społecznych</w:t>
      </w:r>
      <w:r>
        <w:rPr>
          <w:szCs w:val="24"/>
        </w:rPr>
        <w:t xml:space="preserve"> prezentuje poniższa tabela.</w:t>
      </w:r>
    </w:p>
    <w:p w14:paraId="59FAE6C6" w14:textId="77777777" w:rsidR="00922840" w:rsidRDefault="00922840" w:rsidP="00996E80">
      <w:pPr>
        <w:rPr>
          <w:szCs w:val="24"/>
        </w:rPr>
        <w:sectPr w:rsidR="00922840" w:rsidSect="00922840">
          <w:pgSz w:w="11907" w:h="16840" w:code="9"/>
          <w:pgMar w:top="1418" w:right="1247" w:bottom="1559" w:left="1418" w:header="709" w:footer="709" w:gutter="0"/>
          <w:cols w:space="708"/>
          <w:docGrid w:linePitch="360"/>
        </w:sectPr>
      </w:pPr>
    </w:p>
    <w:tbl>
      <w:tblPr>
        <w:tblStyle w:val="Tabelasiatki4akcent113"/>
        <w:tblW w:w="14175" w:type="dxa"/>
        <w:tblLook w:val="04A0" w:firstRow="1" w:lastRow="0" w:firstColumn="1" w:lastColumn="0" w:noHBand="0" w:noVBand="1"/>
      </w:tblPr>
      <w:tblGrid>
        <w:gridCol w:w="477"/>
        <w:gridCol w:w="1630"/>
        <w:gridCol w:w="2051"/>
        <w:gridCol w:w="4372"/>
        <w:gridCol w:w="2982"/>
        <w:gridCol w:w="2663"/>
      </w:tblGrid>
      <w:tr w:rsidR="0011729A" w:rsidRPr="00D13626" w14:paraId="2658A0CF" w14:textId="77777777" w:rsidTr="00996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2F9971" w14:textId="77777777" w:rsidR="0011729A" w:rsidRPr="00D13626" w:rsidRDefault="0011729A" w:rsidP="0011729A">
            <w:pPr>
              <w:spacing w:after="0" w:line="240" w:lineRule="auto"/>
              <w:rPr>
                <w:b w:val="0"/>
                <w:sz w:val="22"/>
              </w:rPr>
            </w:pPr>
            <w:r w:rsidRPr="00D13626">
              <w:rPr>
                <w:sz w:val="22"/>
              </w:rPr>
              <w:lastRenderedPageBreak/>
              <w:t>Lp.</w:t>
            </w:r>
          </w:p>
        </w:tc>
        <w:tc>
          <w:tcPr>
            <w:tcW w:w="1630" w:type="dxa"/>
            <w:vAlign w:val="center"/>
          </w:tcPr>
          <w:p w14:paraId="7D1E4802" w14:textId="77777777" w:rsidR="0011729A" w:rsidRPr="00D13626" w:rsidRDefault="0011729A" w:rsidP="001172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D13626">
              <w:rPr>
                <w:sz w:val="22"/>
              </w:rPr>
              <w:t>Zgłaszający</w:t>
            </w:r>
          </w:p>
        </w:tc>
        <w:tc>
          <w:tcPr>
            <w:tcW w:w="2051" w:type="dxa"/>
            <w:vAlign w:val="center"/>
          </w:tcPr>
          <w:p w14:paraId="0DBD6B44" w14:textId="77777777" w:rsidR="0011729A" w:rsidRPr="00D13626" w:rsidRDefault="0011729A" w:rsidP="001172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D13626">
              <w:rPr>
                <w:sz w:val="22"/>
              </w:rPr>
              <w:t>Część dokumentu, do którego odnosi się uwaga (rozdział / strona / punkt)</w:t>
            </w:r>
          </w:p>
        </w:tc>
        <w:tc>
          <w:tcPr>
            <w:tcW w:w="4372" w:type="dxa"/>
            <w:vAlign w:val="center"/>
          </w:tcPr>
          <w:p w14:paraId="36C8D0F7" w14:textId="77777777" w:rsidR="0011729A" w:rsidRPr="00D13626" w:rsidRDefault="0011729A" w:rsidP="001172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D13626">
              <w:rPr>
                <w:sz w:val="22"/>
              </w:rPr>
              <w:t>Treść uwagi</w:t>
            </w:r>
          </w:p>
        </w:tc>
        <w:tc>
          <w:tcPr>
            <w:tcW w:w="2982" w:type="dxa"/>
            <w:vAlign w:val="center"/>
          </w:tcPr>
          <w:p w14:paraId="51057596" w14:textId="77777777" w:rsidR="0011729A" w:rsidRPr="00D13626" w:rsidRDefault="0011729A" w:rsidP="001172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D13626">
              <w:rPr>
                <w:sz w:val="22"/>
              </w:rPr>
              <w:t>Uzasadnienie uwagi</w:t>
            </w:r>
          </w:p>
        </w:tc>
        <w:tc>
          <w:tcPr>
            <w:tcW w:w="2663" w:type="dxa"/>
            <w:vAlign w:val="center"/>
          </w:tcPr>
          <w:p w14:paraId="597CDDDF" w14:textId="77777777" w:rsidR="0011729A" w:rsidRPr="00D13626" w:rsidRDefault="0011729A" w:rsidP="001172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rPr>
            </w:pPr>
            <w:r w:rsidRPr="00D13626">
              <w:rPr>
                <w:sz w:val="22"/>
              </w:rPr>
              <w:t>Stanowisko w sprawie uwagi</w:t>
            </w:r>
          </w:p>
        </w:tc>
      </w:tr>
      <w:tr w:rsidR="0011729A" w:rsidRPr="00D13626" w14:paraId="65528560" w14:textId="77777777" w:rsidTr="00996E8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175" w:type="dxa"/>
            <w:gridSpan w:val="6"/>
          </w:tcPr>
          <w:p w14:paraId="311DF526" w14:textId="6702490B" w:rsidR="0011729A" w:rsidRPr="00324B60" w:rsidRDefault="0011729A" w:rsidP="0057091F">
            <w:pPr>
              <w:spacing w:after="0" w:line="240" w:lineRule="auto"/>
              <w:jc w:val="center"/>
              <w:rPr>
                <w:b w:val="0"/>
                <w:sz w:val="22"/>
              </w:rPr>
            </w:pPr>
            <w:r w:rsidRPr="00324B60">
              <w:rPr>
                <w:sz w:val="22"/>
              </w:rPr>
              <w:t xml:space="preserve">Uwagi / propozycje odnoszące się do </w:t>
            </w:r>
            <w:r w:rsidR="0057091F">
              <w:rPr>
                <w:sz w:val="22"/>
              </w:rPr>
              <w:t>Strategii Rozwoju Miejskiego Obszaru Funkcjonalnego Stalowej Woli</w:t>
            </w:r>
            <w:r w:rsidR="00996E80">
              <w:rPr>
                <w:sz w:val="22"/>
              </w:rPr>
              <w:t xml:space="preserve"> na lata 2014-2020</w:t>
            </w:r>
          </w:p>
        </w:tc>
      </w:tr>
      <w:tr w:rsidR="0011729A" w:rsidRPr="00D13626" w14:paraId="71AEFC45" w14:textId="77777777" w:rsidTr="00996E80">
        <w:tc>
          <w:tcPr>
            <w:cnfStyle w:val="001000000000" w:firstRow="0" w:lastRow="0" w:firstColumn="1" w:lastColumn="0" w:oddVBand="0" w:evenVBand="0" w:oddHBand="0" w:evenHBand="0" w:firstRowFirstColumn="0" w:firstRowLastColumn="0" w:lastRowFirstColumn="0" w:lastRowLastColumn="0"/>
            <w:tcW w:w="0" w:type="auto"/>
          </w:tcPr>
          <w:p w14:paraId="29D39429" w14:textId="77777777" w:rsidR="0011729A" w:rsidRPr="00412276" w:rsidRDefault="0011729A" w:rsidP="007016B9">
            <w:pPr>
              <w:pStyle w:val="Akapitzlist"/>
              <w:numPr>
                <w:ilvl w:val="0"/>
                <w:numId w:val="14"/>
              </w:numPr>
              <w:spacing w:after="0" w:line="240" w:lineRule="auto"/>
              <w:rPr>
                <w:b w:val="0"/>
                <w:sz w:val="22"/>
              </w:rPr>
            </w:pPr>
          </w:p>
        </w:tc>
        <w:tc>
          <w:tcPr>
            <w:tcW w:w="1630" w:type="dxa"/>
          </w:tcPr>
          <w:p w14:paraId="34E7AC08" w14:textId="5C7FAE6E" w:rsidR="0011729A" w:rsidRPr="00D13626" w:rsidRDefault="0011729A" w:rsidP="0011729A">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051" w:type="dxa"/>
          </w:tcPr>
          <w:p w14:paraId="36BF7F28" w14:textId="6C142942" w:rsidR="0011729A" w:rsidRPr="00D13626" w:rsidRDefault="0011729A" w:rsidP="0011729A">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4372" w:type="dxa"/>
          </w:tcPr>
          <w:p w14:paraId="6B7DE99C" w14:textId="1CD9D6DA" w:rsidR="0011729A" w:rsidRPr="00D13626" w:rsidRDefault="0011729A" w:rsidP="0011729A">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982" w:type="dxa"/>
          </w:tcPr>
          <w:p w14:paraId="5877FBD5" w14:textId="7A68ADA0" w:rsidR="0011729A" w:rsidRPr="00D13626" w:rsidRDefault="0011729A" w:rsidP="0011729A">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663" w:type="dxa"/>
          </w:tcPr>
          <w:p w14:paraId="0E050574" w14:textId="18CFE3F3" w:rsidR="0011729A" w:rsidRPr="00B63D0A" w:rsidRDefault="0011729A" w:rsidP="0011729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70C0"/>
                <w:sz w:val="22"/>
              </w:rPr>
            </w:pPr>
          </w:p>
        </w:tc>
      </w:tr>
      <w:tr w:rsidR="0011729A" w:rsidRPr="00D13626" w14:paraId="488C540D" w14:textId="77777777" w:rsidTr="00996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10C7B2" w14:textId="77777777" w:rsidR="0011729A" w:rsidRPr="00412276" w:rsidRDefault="0011729A" w:rsidP="007016B9">
            <w:pPr>
              <w:pStyle w:val="Akapitzlist"/>
              <w:numPr>
                <w:ilvl w:val="0"/>
                <w:numId w:val="14"/>
              </w:numPr>
              <w:spacing w:after="0" w:line="240" w:lineRule="auto"/>
              <w:rPr>
                <w:b w:val="0"/>
                <w:sz w:val="22"/>
              </w:rPr>
            </w:pPr>
          </w:p>
        </w:tc>
        <w:tc>
          <w:tcPr>
            <w:tcW w:w="1630" w:type="dxa"/>
          </w:tcPr>
          <w:p w14:paraId="5BC9CF67" w14:textId="59515DBA" w:rsidR="0011729A" w:rsidRPr="00D13626" w:rsidRDefault="0011729A" w:rsidP="001172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2051" w:type="dxa"/>
          </w:tcPr>
          <w:p w14:paraId="68269727" w14:textId="63A558ED" w:rsidR="0011729A" w:rsidRPr="00D13626" w:rsidRDefault="0011729A" w:rsidP="001172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4372" w:type="dxa"/>
          </w:tcPr>
          <w:p w14:paraId="2B81B339" w14:textId="35E314E5" w:rsidR="0011729A" w:rsidRPr="00D13626" w:rsidRDefault="0011729A" w:rsidP="0011729A">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2982" w:type="dxa"/>
          </w:tcPr>
          <w:p w14:paraId="29C55572" w14:textId="04D68CC5" w:rsidR="0011729A" w:rsidRPr="00D13626" w:rsidRDefault="0011729A" w:rsidP="001172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2663" w:type="dxa"/>
          </w:tcPr>
          <w:p w14:paraId="126BB1AF" w14:textId="295389B4" w:rsidR="0011729A" w:rsidRPr="00B63D0A" w:rsidRDefault="0011729A" w:rsidP="0011729A">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70C0"/>
                <w:sz w:val="22"/>
              </w:rPr>
            </w:pPr>
          </w:p>
        </w:tc>
      </w:tr>
      <w:tr w:rsidR="0011729A" w:rsidRPr="00D13626" w14:paraId="6D1A57C9" w14:textId="77777777" w:rsidTr="00996E80">
        <w:tc>
          <w:tcPr>
            <w:cnfStyle w:val="001000000000" w:firstRow="0" w:lastRow="0" w:firstColumn="1" w:lastColumn="0" w:oddVBand="0" w:evenVBand="0" w:oddHBand="0" w:evenHBand="0" w:firstRowFirstColumn="0" w:firstRowLastColumn="0" w:lastRowFirstColumn="0" w:lastRowLastColumn="0"/>
            <w:tcW w:w="0" w:type="auto"/>
          </w:tcPr>
          <w:p w14:paraId="4A814985" w14:textId="77777777" w:rsidR="0011729A" w:rsidRPr="00412276" w:rsidRDefault="0011729A" w:rsidP="007016B9">
            <w:pPr>
              <w:pStyle w:val="Akapitzlist"/>
              <w:numPr>
                <w:ilvl w:val="0"/>
                <w:numId w:val="14"/>
              </w:numPr>
              <w:spacing w:after="0" w:line="240" w:lineRule="auto"/>
              <w:rPr>
                <w:b w:val="0"/>
                <w:sz w:val="22"/>
              </w:rPr>
            </w:pPr>
          </w:p>
        </w:tc>
        <w:tc>
          <w:tcPr>
            <w:tcW w:w="1630" w:type="dxa"/>
          </w:tcPr>
          <w:p w14:paraId="5CEE4224" w14:textId="0B6FF277" w:rsidR="0011729A" w:rsidRPr="00D13626" w:rsidRDefault="0011729A" w:rsidP="0011729A">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051" w:type="dxa"/>
          </w:tcPr>
          <w:p w14:paraId="3B6C3C37" w14:textId="2CA68603" w:rsidR="0011729A" w:rsidRPr="00D13626" w:rsidRDefault="0011729A" w:rsidP="0011729A">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4372" w:type="dxa"/>
          </w:tcPr>
          <w:p w14:paraId="424EDB5A" w14:textId="0BB7FE61" w:rsidR="0011729A" w:rsidRPr="00D13626" w:rsidRDefault="0011729A" w:rsidP="0011729A">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982" w:type="dxa"/>
          </w:tcPr>
          <w:p w14:paraId="6641EF93" w14:textId="1DCE3AF1" w:rsidR="0011729A" w:rsidRPr="00D13626" w:rsidRDefault="0011729A" w:rsidP="0011729A">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663" w:type="dxa"/>
          </w:tcPr>
          <w:p w14:paraId="0A90B91E" w14:textId="21859C69" w:rsidR="0011729A" w:rsidRPr="00B63D0A" w:rsidRDefault="0011729A" w:rsidP="0011729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70C0"/>
                <w:sz w:val="22"/>
              </w:rPr>
            </w:pPr>
          </w:p>
        </w:tc>
      </w:tr>
      <w:tr w:rsidR="0011729A" w:rsidRPr="00D13626" w14:paraId="17114E17" w14:textId="77777777" w:rsidTr="00996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A6BA73" w14:textId="77777777" w:rsidR="0011729A" w:rsidRPr="00412276" w:rsidRDefault="0011729A" w:rsidP="007016B9">
            <w:pPr>
              <w:pStyle w:val="Akapitzlist"/>
              <w:numPr>
                <w:ilvl w:val="0"/>
                <w:numId w:val="14"/>
              </w:numPr>
              <w:spacing w:after="0" w:line="240" w:lineRule="auto"/>
              <w:rPr>
                <w:b w:val="0"/>
                <w:sz w:val="22"/>
              </w:rPr>
            </w:pPr>
          </w:p>
        </w:tc>
        <w:tc>
          <w:tcPr>
            <w:tcW w:w="1630" w:type="dxa"/>
          </w:tcPr>
          <w:p w14:paraId="654B8E24" w14:textId="36EE82EA" w:rsidR="0011729A" w:rsidRPr="00D13626" w:rsidRDefault="0011729A" w:rsidP="0011729A">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2051" w:type="dxa"/>
          </w:tcPr>
          <w:p w14:paraId="1E98D60B" w14:textId="3C76DC4E" w:rsidR="0011729A" w:rsidRPr="00D13626" w:rsidRDefault="0011729A" w:rsidP="0011729A">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4372" w:type="dxa"/>
          </w:tcPr>
          <w:p w14:paraId="68582B1A" w14:textId="10E1AB57" w:rsidR="0011729A" w:rsidRPr="00D13626" w:rsidRDefault="0011729A" w:rsidP="0011729A">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2982" w:type="dxa"/>
          </w:tcPr>
          <w:p w14:paraId="197A6CC0" w14:textId="2D7F8A19" w:rsidR="0011729A" w:rsidRPr="00D13626" w:rsidRDefault="0011729A" w:rsidP="0011729A">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2663" w:type="dxa"/>
          </w:tcPr>
          <w:p w14:paraId="08AAAF3C" w14:textId="60B57CBF" w:rsidR="0011729A" w:rsidRPr="00B63D0A" w:rsidRDefault="0011729A" w:rsidP="0011729A">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70C0"/>
                <w:sz w:val="22"/>
              </w:rPr>
            </w:pPr>
          </w:p>
        </w:tc>
      </w:tr>
      <w:tr w:rsidR="0011729A" w:rsidRPr="00D13626" w14:paraId="57BE2E47" w14:textId="77777777" w:rsidTr="00996E80">
        <w:tc>
          <w:tcPr>
            <w:cnfStyle w:val="001000000000" w:firstRow="0" w:lastRow="0" w:firstColumn="1" w:lastColumn="0" w:oddVBand="0" w:evenVBand="0" w:oddHBand="0" w:evenHBand="0" w:firstRowFirstColumn="0" w:firstRowLastColumn="0" w:lastRowFirstColumn="0" w:lastRowLastColumn="0"/>
            <w:tcW w:w="0" w:type="auto"/>
          </w:tcPr>
          <w:p w14:paraId="0DED922A" w14:textId="77777777" w:rsidR="0011729A" w:rsidRPr="00412276" w:rsidRDefault="0011729A" w:rsidP="007016B9">
            <w:pPr>
              <w:pStyle w:val="Akapitzlist"/>
              <w:numPr>
                <w:ilvl w:val="0"/>
                <w:numId w:val="14"/>
              </w:numPr>
              <w:spacing w:after="0" w:line="240" w:lineRule="auto"/>
              <w:rPr>
                <w:b w:val="0"/>
                <w:sz w:val="22"/>
              </w:rPr>
            </w:pPr>
          </w:p>
        </w:tc>
        <w:tc>
          <w:tcPr>
            <w:tcW w:w="1630" w:type="dxa"/>
          </w:tcPr>
          <w:p w14:paraId="6E0D0582" w14:textId="18AD40A7" w:rsidR="0011729A" w:rsidRPr="00D13626" w:rsidRDefault="0011729A" w:rsidP="0011729A">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051" w:type="dxa"/>
          </w:tcPr>
          <w:p w14:paraId="04994B89" w14:textId="6580C909" w:rsidR="0011729A" w:rsidRPr="00D13626" w:rsidRDefault="0011729A" w:rsidP="0011729A">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4372" w:type="dxa"/>
          </w:tcPr>
          <w:p w14:paraId="07F36B43" w14:textId="68ECF506" w:rsidR="0011729A" w:rsidRPr="00D13626" w:rsidRDefault="0011729A" w:rsidP="0011729A">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982" w:type="dxa"/>
          </w:tcPr>
          <w:p w14:paraId="2066AE6D" w14:textId="4BA3E09E" w:rsidR="0011729A" w:rsidRPr="00D13626" w:rsidRDefault="0011729A" w:rsidP="0011729A">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663" w:type="dxa"/>
          </w:tcPr>
          <w:p w14:paraId="1E3E5135" w14:textId="77211808" w:rsidR="0011729A" w:rsidRPr="00B63D0A" w:rsidRDefault="0011729A" w:rsidP="0011729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70C0"/>
                <w:sz w:val="22"/>
              </w:rPr>
            </w:pPr>
          </w:p>
        </w:tc>
      </w:tr>
      <w:tr w:rsidR="0011729A" w:rsidRPr="00D13626" w14:paraId="3AD4B299" w14:textId="77777777" w:rsidTr="00996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023355" w14:textId="77777777" w:rsidR="0011729A" w:rsidRPr="00412276" w:rsidRDefault="0011729A" w:rsidP="007016B9">
            <w:pPr>
              <w:pStyle w:val="Akapitzlist"/>
              <w:numPr>
                <w:ilvl w:val="0"/>
                <w:numId w:val="14"/>
              </w:numPr>
              <w:spacing w:after="0" w:line="240" w:lineRule="auto"/>
              <w:rPr>
                <w:b w:val="0"/>
                <w:sz w:val="22"/>
              </w:rPr>
            </w:pPr>
          </w:p>
        </w:tc>
        <w:tc>
          <w:tcPr>
            <w:tcW w:w="1630" w:type="dxa"/>
          </w:tcPr>
          <w:p w14:paraId="0D78200B" w14:textId="677F4242" w:rsidR="0011729A" w:rsidRPr="00D13626" w:rsidRDefault="0011729A" w:rsidP="0011729A">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2051" w:type="dxa"/>
          </w:tcPr>
          <w:p w14:paraId="54720981" w14:textId="1C7249A0" w:rsidR="0011729A" w:rsidRPr="00D13626" w:rsidRDefault="0011729A" w:rsidP="0011729A">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4372" w:type="dxa"/>
          </w:tcPr>
          <w:p w14:paraId="35E38CF4" w14:textId="2C74EB44" w:rsidR="0011729A" w:rsidRPr="00D13626" w:rsidRDefault="0011729A" w:rsidP="0011729A">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2982" w:type="dxa"/>
          </w:tcPr>
          <w:p w14:paraId="75A3467A" w14:textId="1C816E65" w:rsidR="0011729A" w:rsidRPr="00D13626" w:rsidRDefault="0011729A" w:rsidP="0011729A">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2663" w:type="dxa"/>
          </w:tcPr>
          <w:p w14:paraId="13D3AE5C" w14:textId="49960D1A" w:rsidR="0011729A" w:rsidRPr="00B63D0A" w:rsidRDefault="0011729A" w:rsidP="0011729A">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70C0"/>
                <w:sz w:val="22"/>
              </w:rPr>
            </w:pPr>
          </w:p>
        </w:tc>
      </w:tr>
      <w:tr w:rsidR="0011729A" w:rsidRPr="00D13626" w14:paraId="6D592C0B" w14:textId="77777777" w:rsidTr="00996E80">
        <w:tc>
          <w:tcPr>
            <w:cnfStyle w:val="001000000000" w:firstRow="0" w:lastRow="0" w:firstColumn="1" w:lastColumn="0" w:oddVBand="0" w:evenVBand="0" w:oddHBand="0" w:evenHBand="0" w:firstRowFirstColumn="0" w:firstRowLastColumn="0" w:lastRowFirstColumn="0" w:lastRowLastColumn="0"/>
            <w:tcW w:w="0" w:type="auto"/>
          </w:tcPr>
          <w:p w14:paraId="0CD473BF" w14:textId="77777777" w:rsidR="0011729A" w:rsidRPr="00412276" w:rsidRDefault="0011729A" w:rsidP="007016B9">
            <w:pPr>
              <w:pStyle w:val="Akapitzlist"/>
              <w:numPr>
                <w:ilvl w:val="0"/>
                <w:numId w:val="14"/>
              </w:numPr>
              <w:spacing w:after="0" w:line="240" w:lineRule="auto"/>
              <w:rPr>
                <w:b w:val="0"/>
                <w:sz w:val="22"/>
              </w:rPr>
            </w:pPr>
          </w:p>
        </w:tc>
        <w:tc>
          <w:tcPr>
            <w:tcW w:w="1630" w:type="dxa"/>
          </w:tcPr>
          <w:p w14:paraId="4D6929E6" w14:textId="316F8506" w:rsidR="0011729A" w:rsidRPr="00D13626" w:rsidRDefault="0011729A" w:rsidP="001172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rPr>
            </w:pPr>
          </w:p>
        </w:tc>
        <w:tc>
          <w:tcPr>
            <w:tcW w:w="2051" w:type="dxa"/>
          </w:tcPr>
          <w:p w14:paraId="56792948" w14:textId="4618688B" w:rsidR="0011729A" w:rsidRPr="00D13626" w:rsidRDefault="0011729A" w:rsidP="001172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rPr>
            </w:pPr>
          </w:p>
        </w:tc>
        <w:tc>
          <w:tcPr>
            <w:tcW w:w="4372" w:type="dxa"/>
          </w:tcPr>
          <w:p w14:paraId="01318900" w14:textId="596D02FC" w:rsidR="0011729A" w:rsidRPr="00D13626" w:rsidRDefault="0011729A" w:rsidP="0011729A">
            <w:pPr>
              <w:spacing w:after="0" w:line="240" w:lineRule="auto"/>
              <w:jc w:val="left"/>
              <w:cnfStyle w:val="000000000000" w:firstRow="0" w:lastRow="0" w:firstColumn="0" w:lastColumn="0" w:oddVBand="0" w:evenVBand="0" w:oddHBand="0" w:evenHBand="0" w:firstRowFirstColumn="0" w:firstRowLastColumn="0" w:lastRowFirstColumn="0" w:lastRowLastColumn="0"/>
              <w:rPr>
                <w:iCs/>
                <w:sz w:val="22"/>
              </w:rPr>
            </w:pPr>
          </w:p>
        </w:tc>
        <w:tc>
          <w:tcPr>
            <w:tcW w:w="2982" w:type="dxa"/>
          </w:tcPr>
          <w:p w14:paraId="6461704F" w14:textId="4B716CF0" w:rsidR="0011729A" w:rsidRPr="00D13626" w:rsidRDefault="0011729A" w:rsidP="001172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rPr>
            </w:pPr>
          </w:p>
        </w:tc>
        <w:tc>
          <w:tcPr>
            <w:tcW w:w="2663" w:type="dxa"/>
          </w:tcPr>
          <w:p w14:paraId="091E6018" w14:textId="181DD497" w:rsidR="0011729A" w:rsidRPr="00B63D0A" w:rsidRDefault="0011729A" w:rsidP="0011729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70C0"/>
                <w:sz w:val="22"/>
              </w:rPr>
            </w:pPr>
          </w:p>
        </w:tc>
      </w:tr>
      <w:tr w:rsidR="0011729A" w:rsidRPr="00D13626" w14:paraId="5BC4E1A9" w14:textId="77777777" w:rsidTr="00996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FB8C19" w14:textId="77777777" w:rsidR="0011729A" w:rsidRPr="00412276" w:rsidRDefault="0011729A" w:rsidP="007016B9">
            <w:pPr>
              <w:pStyle w:val="Akapitzlist"/>
              <w:numPr>
                <w:ilvl w:val="0"/>
                <w:numId w:val="14"/>
              </w:numPr>
              <w:spacing w:after="0" w:line="240" w:lineRule="auto"/>
              <w:rPr>
                <w:b w:val="0"/>
                <w:sz w:val="22"/>
              </w:rPr>
            </w:pPr>
          </w:p>
        </w:tc>
        <w:tc>
          <w:tcPr>
            <w:tcW w:w="1630" w:type="dxa"/>
          </w:tcPr>
          <w:p w14:paraId="1D3A565A" w14:textId="2F32E45C" w:rsidR="0011729A" w:rsidRPr="00D13626" w:rsidRDefault="0011729A" w:rsidP="001172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2051" w:type="dxa"/>
          </w:tcPr>
          <w:p w14:paraId="620F882B" w14:textId="6DD5693B" w:rsidR="0011729A" w:rsidRPr="00D13626" w:rsidRDefault="0011729A" w:rsidP="001172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4372" w:type="dxa"/>
          </w:tcPr>
          <w:p w14:paraId="08E7D2C9" w14:textId="791D2305" w:rsidR="0011729A" w:rsidRPr="00D13626" w:rsidRDefault="0011729A" w:rsidP="0011729A">
            <w:pPr>
              <w:spacing w:after="0" w:line="240" w:lineRule="auto"/>
              <w:jc w:val="left"/>
              <w:cnfStyle w:val="000000100000" w:firstRow="0" w:lastRow="0" w:firstColumn="0" w:lastColumn="0" w:oddVBand="0" w:evenVBand="0" w:oddHBand="1" w:evenHBand="0" w:firstRowFirstColumn="0" w:firstRowLastColumn="0" w:lastRowFirstColumn="0" w:lastRowLastColumn="0"/>
              <w:rPr>
                <w:iCs/>
                <w:sz w:val="22"/>
              </w:rPr>
            </w:pPr>
          </w:p>
        </w:tc>
        <w:tc>
          <w:tcPr>
            <w:tcW w:w="2982" w:type="dxa"/>
          </w:tcPr>
          <w:p w14:paraId="408E117B" w14:textId="56C906F7" w:rsidR="0011729A" w:rsidRPr="00D13626" w:rsidRDefault="0011729A" w:rsidP="001172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2663" w:type="dxa"/>
          </w:tcPr>
          <w:p w14:paraId="254178D2" w14:textId="1E4EF992" w:rsidR="0011729A" w:rsidRPr="00B63D0A" w:rsidRDefault="0011729A" w:rsidP="0011729A">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70C0"/>
                <w:sz w:val="22"/>
              </w:rPr>
            </w:pPr>
          </w:p>
        </w:tc>
      </w:tr>
      <w:tr w:rsidR="00996E80" w:rsidRPr="00B63D0A" w14:paraId="4F1637CB" w14:textId="77777777" w:rsidTr="00950917">
        <w:tc>
          <w:tcPr>
            <w:cnfStyle w:val="001000000000" w:firstRow="0" w:lastRow="0" w:firstColumn="1" w:lastColumn="0" w:oddVBand="0" w:evenVBand="0" w:oddHBand="0" w:evenHBand="0" w:firstRowFirstColumn="0" w:firstRowLastColumn="0" w:lastRowFirstColumn="0" w:lastRowLastColumn="0"/>
            <w:tcW w:w="0" w:type="auto"/>
          </w:tcPr>
          <w:p w14:paraId="2029DF46" w14:textId="77777777" w:rsidR="00996E80" w:rsidRPr="00412276" w:rsidRDefault="00996E80" w:rsidP="007016B9">
            <w:pPr>
              <w:pStyle w:val="Akapitzlist"/>
              <w:numPr>
                <w:ilvl w:val="0"/>
                <w:numId w:val="14"/>
              </w:numPr>
              <w:spacing w:after="0" w:line="240" w:lineRule="auto"/>
              <w:rPr>
                <w:b w:val="0"/>
                <w:sz w:val="22"/>
              </w:rPr>
            </w:pPr>
          </w:p>
        </w:tc>
        <w:tc>
          <w:tcPr>
            <w:tcW w:w="1630" w:type="dxa"/>
          </w:tcPr>
          <w:p w14:paraId="01674E5C"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051" w:type="dxa"/>
          </w:tcPr>
          <w:p w14:paraId="7335CF4C"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4372" w:type="dxa"/>
          </w:tcPr>
          <w:p w14:paraId="725E996F"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982" w:type="dxa"/>
          </w:tcPr>
          <w:p w14:paraId="32312240"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663" w:type="dxa"/>
          </w:tcPr>
          <w:p w14:paraId="21FBAC85" w14:textId="77777777" w:rsidR="00996E80" w:rsidRPr="00B63D0A" w:rsidRDefault="00996E80" w:rsidP="009509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70C0"/>
                <w:sz w:val="22"/>
              </w:rPr>
            </w:pPr>
          </w:p>
        </w:tc>
      </w:tr>
      <w:tr w:rsidR="00996E80" w:rsidRPr="00B63D0A" w14:paraId="53FDF894" w14:textId="77777777" w:rsidTr="00950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67398B" w14:textId="77777777" w:rsidR="00996E80" w:rsidRPr="00412276" w:rsidRDefault="00996E80" w:rsidP="007016B9">
            <w:pPr>
              <w:pStyle w:val="Akapitzlist"/>
              <w:numPr>
                <w:ilvl w:val="0"/>
                <w:numId w:val="14"/>
              </w:numPr>
              <w:spacing w:after="0" w:line="240" w:lineRule="auto"/>
              <w:rPr>
                <w:b w:val="0"/>
                <w:sz w:val="22"/>
              </w:rPr>
            </w:pPr>
          </w:p>
        </w:tc>
        <w:tc>
          <w:tcPr>
            <w:tcW w:w="1630" w:type="dxa"/>
          </w:tcPr>
          <w:p w14:paraId="6D175851"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2051" w:type="dxa"/>
          </w:tcPr>
          <w:p w14:paraId="33A41EED"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4372" w:type="dxa"/>
          </w:tcPr>
          <w:p w14:paraId="3A433B8C"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2982" w:type="dxa"/>
          </w:tcPr>
          <w:p w14:paraId="40502E58"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2663" w:type="dxa"/>
          </w:tcPr>
          <w:p w14:paraId="5F0EC08E" w14:textId="77777777" w:rsidR="00996E80" w:rsidRPr="00B63D0A" w:rsidRDefault="00996E80" w:rsidP="009509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70C0"/>
                <w:sz w:val="22"/>
              </w:rPr>
            </w:pPr>
          </w:p>
        </w:tc>
      </w:tr>
      <w:tr w:rsidR="00996E80" w:rsidRPr="00B63D0A" w14:paraId="5BC2E775" w14:textId="77777777" w:rsidTr="00950917">
        <w:tc>
          <w:tcPr>
            <w:cnfStyle w:val="001000000000" w:firstRow="0" w:lastRow="0" w:firstColumn="1" w:lastColumn="0" w:oddVBand="0" w:evenVBand="0" w:oddHBand="0" w:evenHBand="0" w:firstRowFirstColumn="0" w:firstRowLastColumn="0" w:lastRowFirstColumn="0" w:lastRowLastColumn="0"/>
            <w:tcW w:w="0" w:type="auto"/>
          </w:tcPr>
          <w:p w14:paraId="51361C4F" w14:textId="77777777" w:rsidR="00996E80" w:rsidRPr="00412276" w:rsidRDefault="00996E80" w:rsidP="007016B9">
            <w:pPr>
              <w:pStyle w:val="Akapitzlist"/>
              <w:numPr>
                <w:ilvl w:val="0"/>
                <w:numId w:val="14"/>
              </w:numPr>
              <w:spacing w:after="0" w:line="240" w:lineRule="auto"/>
              <w:rPr>
                <w:b w:val="0"/>
                <w:sz w:val="22"/>
              </w:rPr>
            </w:pPr>
          </w:p>
        </w:tc>
        <w:tc>
          <w:tcPr>
            <w:tcW w:w="1630" w:type="dxa"/>
          </w:tcPr>
          <w:p w14:paraId="23E8D4AC"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051" w:type="dxa"/>
          </w:tcPr>
          <w:p w14:paraId="36339963"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4372" w:type="dxa"/>
          </w:tcPr>
          <w:p w14:paraId="749028B4"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982" w:type="dxa"/>
          </w:tcPr>
          <w:p w14:paraId="59767501"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663" w:type="dxa"/>
          </w:tcPr>
          <w:p w14:paraId="30738BB2" w14:textId="77777777" w:rsidR="00996E80" w:rsidRPr="00B63D0A" w:rsidRDefault="00996E80" w:rsidP="009509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70C0"/>
                <w:sz w:val="22"/>
              </w:rPr>
            </w:pPr>
          </w:p>
        </w:tc>
      </w:tr>
      <w:tr w:rsidR="00996E80" w:rsidRPr="00B63D0A" w14:paraId="659491D2" w14:textId="77777777" w:rsidTr="00950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364B65" w14:textId="77777777" w:rsidR="00996E80" w:rsidRPr="00412276" w:rsidRDefault="00996E80" w:rsidP="007016B9">
            <w:pPr>
              <w:pStyle w:val="Akapitzlist"/>
              <w:numPr>
                <w:ilvl w:val="0"/>
                <w:numId w:val="14"/>
              </w:numPr>
              <w:spacing w:after="0" w:line="240" w:lineRule="auto"/>
              <w:rPr>
                <w:b w:val="0"/>
                <w:sz w:val="22"/>
              </w:rPr>
            </w:pPr>
          </w:p>
        </w:tc>
        <w:tc>
          <w:tcPr>
            <w:tcW w:w="1630" w:type="dxa"/>
          </w:tcPr>
          <w:p w14:paraId="40F73E01"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2051" w:type="dxa"/>
          </w:tcPr>
          <w:p w14:paraId="68127DCF"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4372" w:type="dxa"/>
          </w:tcPr>
          <w:p w14:paraId="2871590C"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2982" w:type="dxa"/>
          </w:tcPr>
          <w:p w14:paraId="1F71FBF3"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2663" w:type="dxa"/>
          </w:tcPr>
          <w:p w14:paraId="72DB63E7" w14:textId="77777777" w:rsidR="00996E80" w:rsidRPr="00B63D0A" w:rsidRDefault="00996E80" w:rsidP="009509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70C0"/>
                <w:sz w:val="22"/>
              </w:rPr>
            </w:pPr>
          </w:p>
        </w:tc>
      </w:tr>
      <w:tr w:rsidR="00996E80" w:rsidRPr="00B63D0A" w14:paraId="2408017D" w14:textId="77777777" w:rsidTr="00950917">
        <w:tc>
          <w:tcPr>
            <w:cnfStyle w:val="001000000000" w:firstRow="0" w:lastRow="0" w:firstColumn="1" w:lastColumn="0" w:oddVBand="0" w:evenVBand="0" w:oddHBand="0" w:evenHBand="0" w:firstRowFirstColumn="0" w:firstRowLastColumn="0" w:lastRowFirstColumn="0" w:lastRowLastColumn="0"/>
            <w:tcW w:w="0" w:type="auto"/>
          </w:tcPr>
          <w:p w14:paraId="0FAB1DB4" w14:textId="77777777" w:rsidR="00996E80" w:rsidRPr="00412276" w:rsidRDefault="00996E80" w:rsidP="007016B9">
            <w:pPr>
              <w:pStyle w:val="Akapitzlist"/>
              <w:numPr>
                <w:ilvl w:val="0"/>
                <w:numId w:val="14"/>
              </w:numPr>
              <w:spacing w:after="0" w:line="240" w:lineRule="auto"/>
              <w:rPr>
                <w:b w:val="0"/>
                <w:sz w:val="22"/>
              </w:rPr>
            </w:pPr>
          </w:p>
        </w:tc>
        <w:tc>
          <w:tcPr>
            <w:tcW w:w="1630" w:type="dxa"/>
          </w:tcPr>
          <w:p w14:paraId="329F31E5"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051" w:type="dxa"/>
          </w:tcPr>
          <w:p w14:paraId="2049FE2D"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4372" w:type="dxa"/>
          </w:tcPr>
          <w:p w14:paraId="51A8D1F9"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982" w:type="dxa"/>
          </w:tcPr>
          <w:p w14:paraId="548C1E30"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sz w:val="22"/>
              </w:rPr>
            </w:pPr>
          </w:p>
        </w:tc>
        <w:tc>
          <w:tcPr>
            <w:tcW w:w="2663" w:type="dxa"/>
          </w:tcPr>
          <w:p w14:paraId="1E6F0463" w14:textId="77777777" w:rsidR="00996E80" w:rsidRPr="00B63D0A" w:rsidRDefault="00996E80" w:rsidP="009509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70C0"/>
                <w:sz w:val="22"/>
              </w:rPr>
            </w:pPr>
          </w:p>
        </w:tc>
      </w:tr>
      <w:tr w:rsidR="00996E80" w:rsidRPr="00B63D0A" w14:paraId="6C9C5085" w14:textId="77777777" w:rsidTr="00950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2DE2BD" w14:textId="77777777" w:rsidR="00996E80" w:rsidRPr="00412276" w:rsidRDefault="00996E80" w:rsidP="007016B9">
            <w:pPr>
              <w:pStyle w:val="Akapitzlist"/>
              <w:numPr>
                <w:ilvl w:val="0"/>
                <w:numId w:val="14"/>
              </w:numPr>
              <w:spacing w:after="0" w:line="240" w:lineRule="auto"/>
              <w:rPr>
                <w:b w:val="0"/>
                <w:sz w:val="22"/>
              </w:rPr>
            </w:pPr>
          </w:p>
        </w:tc>
        <w:tc>
          <w:tcPr>
            <w:tcW w:w="1630" w:type="dxa"/>
          </w:tcPr>
          <w:p w14:paraId="15604DB2"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2051" w:type="dxa"/>
          </w:tcPr>
          <w:p w14:paraId="2A9161C2"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4372" w:type="dxa"/>
          </w:tcPr>
          <w:p w14:paraId="26601CE1"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2982" w:type="dxa"/>
          </w:tcPr>
          <w:p w14:paraId="5040AF91"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2663" w:type="dxa"/>
          </w:tcPr>
          <w:p w14:paraId="5C9C209F" w14:textId="77777777" w:rsidR="00996E80" w:rsidRPr="00B63D0A" w:rsidRDefault="00996E80" w:rsidP="009509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70C0"/>
                <w:sz w:val="22"/>
              </w:rPr>
            </w:pPr>
          </w:p>
        </w:tc>
      </w:tr>
      <w:tr w:rsidR="00996E80" w:rsidRPr="00B63D0A" w14:paraId="2D7EABF3" w14:textId="77777777" w:rsidTr="00950917">
        <w:tc>
          <w:tcPr>
            <w:cnfStyle w:val="001000000000" w:firstRow="0" w:lastRow="0" w:firstColumn="1" w:lastColumn="0" w:oddVBand="0" w:evenVBand="0" w:oddHBand="0" w:evenHBand="0" w:firstRowFirstColumn="0" w:firstRowLastColumn="0" w:lastRowFirstColumn="0" w:lastRowLastColumn="0"/>
            <w:tcW w:w="0" w:type="auto"/>
          </w:tcPr>
          <w:p w14:paraId="43C9F993" w14:textId="77777777" w:rsidR="00996E80" w:rsidRPr="00412276" w:rsidRDefault="00996E80" w:rsidP="007016B9">
            <w:pPr>
              <w:pStyle w:val="Akapitzlist"/>
              <w:numPr>
                <w:ilvl w:val="0"/>
                <w:numId w:val="14"/>
              </w:numPr>
              <w:spacing w:after="0" w:line="240" w:lineRule="auto"/>
              <w:rPr>
                <w:b w:val="0"/>
                <w:sz w:val="22"/>
              </w:rPr>
            </w:pPr>
          </w:p>
        </w:tc>
        <w:tc>
          <w:tcPr>
            <w:tcW w:w="1630" w:type="dxa"/>
          </w:tcPr>
          <w:p w14:paraId="36784E99"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rPr>
            </w:pPr>
          </w:p>
        </w:tc>
        <w:tc>
          <w:tcPr>
            <w:tcW w:w="2051" w:type="dxa"/>
          </w:tcPr>
          <w:p w14:paraId="406C2763"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rPr>
            </w:pPr>
          </w:p>
        </w:tc>
        <w:tc>
          <w:tcPr>
            <w:tcW w:w="4372" w:type="dxa"/>
          </w:tcPr>
          <w:p w14:paraId="102FD8B6"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iCs/>
                <w:sz w:val="22"/>
              </w:rPr>
            </w:pPr>
          </w:p>
        </w:tc>
        <w:tc>
          <w:tcPr>
            <w:tcW w:w="2982" w:type="dxa"/>
          </w:tcPr>
          <w:p w14:paraId="16996622"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rPr>
            </w:pPr>
          </w:p>
        </w:tc>
        <w:tc>
          <w:tcPr>
            <w:tcW w:w="2663" w:type="dxa"/>
          </w:tcPr>
          <w:p w14:paraId="15EFD9AE" w14:textId="77777777" w:rsidR="00996E80" w:rsidRPr="00B63D0A" w:rsidRDefault="00996E80" w:rsidP="009509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70C0"/>
                <w:sz w:val="22"/>
              </w:rPr>
            </w:pPr>
          </w:p>
        </w:tc>
      </w:tr>
      <w:tr w:rsidR="00996E80" w:rsidRPr="00B63D0A" w14:paraId="5EA2C20B" w14:textId="77777777" w:rsidTr="00950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97448B" w14:textId="77777777" w:rsidR="00996E80" w:rsidRPr="00412276" w:rsidRDefault="00996E80" w:rsidP="007016B9">
            <w:pPr>
              <w:pStyle w:val="Akapitzlist"/>
              <w:numPr>
                <w:ilvl w:val="0"/>
                <w:numId w:val="14"/>
              </w:numPr>
              <w:spacing w:after="0" w:line="240" w:lineRule="auto"/>
              <w:rPr>
                <w:b w:val="0"/>
                <w:sz w:val="22"/>
              </w:rPr>
            </w:pPr>
          </w:p>
        </w:tc>
        <w:tc>
          <w:tcPr>
            <w:tcW w:w="1630" w:type="dxa"/>
          </w:tcPr>
          <w:p w14:paraId="192D7C57"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2051" w:type="dxa"/>
          </w:tcPr>
          <w:p w14:paraId="0107C231"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4372" w:type="dxa"/>
          </w:tcPr>
          <w:p w14:paraId="21B18833"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iCs/>
                <w:sz w:val="22"/>
              </w:rPr>
            </w:pPr>
          </w:p>
        </w:tc>
        <w:tc>
          <w:tcPr>
            <w:tcW w:w="2982" w:type="dxa"/>
          </w:tcPr>
          <w:p w14:paraId="32C2E16C"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2663" w:type="dxa"/>
          </w:tcPr>
          <w:p w14:paraId="794EC9DB" w14:textId="77777777" w:rsidR="00996E80" w:rsidRPr="00B63D0A" w:rsidRDefault="00996E80" w:rsidP="009509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70C0"/>
                <w:sz w:val="22"/>
              </w:rPr>
            </w:pPr>
          </w:p>
        </w:tc>
      </w:tr>
      <w:tr w:rsidR="00996E80" w:rsidRPr="00B63D0A" w14:paraId="7F0630BF" w14:textId="77777777" w:rsidTr="00950917">
        <w:tc>
          <w:tcPr>
            <w:cnfStyle w:val="001000000000" w:firstRow="0" w:lastRow="0" w:firstColumn="1" w:lastColumn="0" w:oddVBand="0" w:evenVBand="0" w:oddHBand="0" w:evenHBand="0" w:firstRowFirstColumn="0" w:firstRowLastColumn="0" w:lastRowFirstColumn="0" w:lastRowLastColumn="0"/>
            <w:tcW w:w="0" w:type="auto"/>
          </w:tcPr>
          <w:p w14:paraId="6042D365" w14:textId="77777777" w:rsidR="00996E80" w:rsidRPr="00412276" w:rsidRDefault="00996E80" w:rsidP="007016B9">
            <w:pPr>
              <w:pStyle w:val="Akapitzlist"/>
              <w:numPr>
                <w:ilvl w:val="0"/>
                <w:numId w:val="14"/>
              </w:numPr>
              <w:spacing w:after="0" w:line="240" w:lineRule="auto"/>
              <w:rPr>
                <w:b w:val="0"/>
                <w:sz w:val="22"/>
              </w:rPr>
            </w:pPr>
          </w:p>
        </w:tc>
        <w:tc>
          <w:tcPr>
            <w:tcW w:w="1630" w:type="dxa"/>
          </w:tcPr>
          <w:p w14:paraId="7EB4AD58"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rPr>
            </w:pPr>
          </w:p>
        </w:tc>
        <w:tc>
          <w:tcPr>
            <w:tcW w:w="2051" w:type="dxa"/>
          </w:tcPr>
          <w:p w14:paraId="746AF922"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rPr>
            </w:pPr>
          </w:p>
        </w:tc>
        <w:tc>
          <w:tcPr>
            <w:tcW w:w="4372" w:type="dxa"/>
          </w:tcPr>
          <w:p w14:paraId="46E48A68"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iCs/>
                <w:sz w:val="22"/>
              </w:rPr>
            </w:pPr>
          </w:p>
        </w:tc>
        <w:tc>
          <w:tcPr>
            <w:tcW w:w="2982" w:type="dxa"/>
          </w:tcPr>
          <w:p w14:paraId="489E97C4"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rPr>
            </w:pPr>
          </w:p>
        </w:tc>
        <w:tc>
          <w:tcPr>
            <w:tcW w:w="2663" w:type="dxa"/>
          </w:tcPr>
          <w:p w14:paraId="073107D5" w14:textId="77777777" w:rsidR="00996E80" w:rsidRPr="00B63D0A" w:rsidRDefault="00996E80" w:rsidP="009509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70C0"/>
                <w:sz w:val="22"/>
              </w:rPr>
            </w:pPr>
          </w:p>
        </w:tc>
      </w:tr>
      <w:tr w:rsidR="00996E80" w:rsidRPr="00B63D0A" w14:paraId="04413DA2" w14:textId="77777777" w:rsidTr="00950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FEDDC8" w14:textId="77777777" w:rsidR="00996E80" w:rsidRPr="00412276" w:rsidRDefault="00996E80" w:rsidP="007016B9">
            <w:pPr>
              <w:pStyle w:val="Akapitzlist"/>
              <w:numPr>
                <w:ilvl w:val="0"/>
                <w:numId w:val="14"/>
              </w:numPr>
              <w:spacing w:after="0" w:line="240" w:lineRule="auto"/>
              <w:rPr>
                <w:b w:val="0"/>
                <w:sz w:val="22"/>
              </w:rPr>
            </w:pPr>
          </w:p>
        </w:tc>
        <w:tc>
          <w:tcPr>
            <w:tcW w:w="1630" w:type="dxa"/>
          </w:tcPr>
          <w:p w14:paraId="618EFE0D"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2051" w:type="dxa"/>
          </w:tcPr>
          <w:p w14:paraId="45B512A3"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4372" w:type="dxa"/>
          </w:tcPr>
          <w:p w14:paraId="4E98CFDB"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iCs/>
                <w:sz w:val="22"/>
              </w:rPr>
            </w:pPr>
          </w:p>
        </w:tc>
        <w:tc>
          <w:tcPr>
            <w:tcW w:w="2982" w:type="dxa"/>
          </w:tcPr>
          <w:p w14:paraId="576AD9D3"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2663" w:type="dxa"/>
          </w:tcPr>
          <w:p w14:paraId="3933689E" w14:textId="77777777" w:rsidR="00996E80" w:rsidRPr="00B63D0A" w:rsidRDefault="00996E80" w:rsidP="009509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70C0"/>
                <w:sz w:val="22"/>
              </w:rPr>
            </w:pPr>
          </w:p>
        </w:tc>
      </w:tr>
      <w:tr w:rsidR="00996E80" w:rsidRPr="00B63D0A" w14:paraId="67378FD0" w14:textId="77777777" w:rsidTr="00950917">
        <w:tc>
          <w:tcPr>
            <w:cnfStyle w:val="001000000000" w:firstRow="0" w:lastRow="0" w:firstColumn="1" w:lastColumn="0" w:oddVBand="0" w:evenVBand="0" w:oddHBand="0" w:evenHBand="0" w:firstRowFirstColumn="0" w:firstRowLastColumn="0" w:lastRowFirstColumn="0" w:lastRowLastColumn="0"/>
            <w:tcW w:w="0" w:type="auto"/>
          </w:tcPr>
          <w:p w14:paraId="5A2813AF" w14:textId="77777777" w:rsidR="00996E80" w:rsidRPr="00412276" w:rsidRDefault="00996E80" w:rsidP="007016B9">
            <w:pPr>
              <w:pStyle w:val="Akapitzlist"/>
              <w:numPr>
                <w:ilvl w:val="0"/>
                <w:numId w:val="14"/>
              </w:numPr>
              <w:spacing w:after="0" w:line="240" w:lineRule="auto"/>
              <w:rPr>
                <w:b w:val="0"/>
                <w:sz w:val="22"/>
              </w:rPr>
            </w:pPr>
          </w:p>
        </w:tc>
        <w:tc>
          <w:tcPr>
            <w:tcW w:w="1630" w:type="dxa"/>
          </w:tcPr>
          <w:p w14:paraId="4E87F6AB"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rPr>
            </w:pPr>
          </w:p>
        </w:tc>
        <w:tc>
          <w:tcPr>
            <w:tcW w:w="2051" w:type="dxa"/>
          </w:tcPr>
          <w:p w14:paraId="510ECCA5"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rPr>
            </w:pPr>
          </w:p>
        </w:tc>
        <w:tc>
          <w:tcPr>
            <w:tcW w:w="4372" w:type="dxa"/>
          </w:tcPr>
          <w:p w14:paraId="3FCDBD91"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iCs/>
                <w:sz w:val="22"/>
              </w:rPr>
            </w:pPr>
          </w:p>
        </w:tc>
        <w:tc>
          <w:tcPr>
            <w:tcW w:w="2982" w:type="dxa"/>
          </w:tcPr>
          <w:p w14:paraId="52EE4588"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rPr>
            </w:pPr>
          </w:p>
        </w:tc>
        <w:tc>
          <w:tcPr>
            <w:tcW w:w="2663" w:type="dxa"/>
          </w:tcPr>
          <w:p w14:paraId="19EE54CA" w14:textId="77777777" w:rsidR="00996E80" w:rsidRPr="00B63D0A" w:rsidRDefault="00996E80" w:rsidP="009509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70C0"/>
                <w:sz w:val="22"/>
              </w:rPr>
            </w:pPr>
          </w:p>
        </w:tc>
      </w:tr>
      <w:tr w:rsidR="00996E80" w:rsidRPr="00B63D0A" w14:paraId="0E56289B" w14:textId="77777777" w:rsidTr="00950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8614F1" w14:textId="77777777" w:rsidR="00996E80" w:rsidRPr="00412276" w:rsidRDefault="00996E80" w:rsidP="007016B9">
            <w:pPr>
              <w:pStyle w:val="Akapitzlist"/>
              <w:numPr>
                <w:ilvl w:val="0"/>
                <w:numId w:val="14"/>
              </w:numPr>
              <w:spacing w:after="0" w:line="240" w:lineRule="auto"/>
              <w:rPr>
                <w:b w:val="0"/>
                <w:sz w:val="22"/>
              </w:rPr>
            </w:pPr>
          </w:p>
        </w:tc>
        <w:tc>
          <w:tcPr>
            <w:tcW w:w="1630" w:type="dxa"/>
          </w:tcPr>
          <w:p w14:paraId="37DE4F65"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2051" w:type="dxa"/>
          </w:tcPr>
          <w:p w14:paraId="6698BA78"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4372" w:type="dxa"/>
          </w:tcPr>
          <w:p w14:paraId="0C367333"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iCs/>
                <w:sz w:val="22"/>
              </w:rPr>
            </w:pPr>
          </w:p>
        </w:tc>
        <w:tc>
          <w:tcPr>
            <w:tcW w:w="2982" w:type="dxa"/>
          </w:tcPr>
          <w:p w14:paraId="1FEE2AB2"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2663" w:type="dxa"/>
          </w:tcPr>
          <w:p w14:paraId="0EE8A6DD" w14:textId="77777777" w:rsidR="00996E80" w:rsidRPr="00B63D0A" w:rsidRDefault="00996E80" w:rsidP="009509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70C0"/>
                <w:sz w:val="22"/>
              </w:rPr>
            </w:pPr>
          </w:p>
        </w:tc>
      </w:tr>
      <w:tr w:rsidR="00996E80" w:rsidRPr="00B63D0A" w14:paraId="2E8CC593" w14:textId="77777777" w:rsidTr="00950917">
        <w:tc>
          <w:tcPr>
            <w:cnfStyle w:val="001000000000" w:firstRow="0" w:lastRow="0" w:firstColumn="1" w:lastColumn="0" w:oddVBand="0" w:evenVBand="0" w:oddHBand="0" w:evenHBand="0" w:firstRowFirstColumn="0" w:firstRowLastColumn="0" w:lastRowFirstColumn="0" w:lastRowLastColumn="0"/>
            <w:tcW w:w="0" w:type="auto"/>
          </w:tcPr>
          <w:p w14:paraId="0EF8A6C4" w14:textId="77777777" w:rsidR="00996E80" w:rsidRPr="00412276" w:rsidRDefault="00996E80" w:rsidP="007016B9">
            <w:pPr>
              <w:pStyle w:val="Akapitzlist"/>
              <w:numPr>
                <w:ilvl w:val="0"/>
                <w:numId w:val="14"/>
              </w:numPr>
              <w:spacing w:after="0" w:line="240" w:lineRule="auto"/>
              <w:rPr>
                <w:b w:val="0"/>
                <w:sz w:val="22"/>
              </w:rPr>
            </w:pPr>
          </w:p>
        </w:tc>
        <w:tc>
          <w:tcPr>
            <w:tcW w:w="1630" w:type="dxa"/>
          </w:tcPr>
          <w:p w14:paraId="74226074"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rPr>
            </w:pPr>
          </w:p>
        </w:tc>
        <w:tc>
          <w:tcPr>
            <w:tcW w:w="2051" w:type="dxa"/>
          </w:tcPr>
          <w:p w14:paraId="65DB2545"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rPr>
            </w:pPr>
          </w:p>
        </w:tc>
        <w:tc>
          <w:tcPr>
            <w:tcW w:w="4372" w:type="dxa"/>
          </w:tcPr>
          <w:p w14:paraId="2331ADE5"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iCs/>
                <w:sz w:val="22"/>
              </w:rPr>
            </w:pPr>
          </w:p>
        </w:tc>
        <w:tc>
          <w:tcPr>
            <w:tcW w:w="2982" w:type="dxa"/>
          </w:tcPr>
          <w:p w14:paraId="43E8FE43" w14:textId="77777777" w:rsidR="00996E80" w:rsidRPr="00D13626" w:rsidRDefault="00996E80" w:rsidP="0095091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rPr>
            </w:pPr>
          </w:p>
        </w:tc>
        <w:tc>
          <w:tcPr>
            <w:tcW w:w="2663" w:type="dxa"/>
          </w:tcPr>
          <w:p w14:paraId="5C6F2289" w14:textId="77777777" w:rsidR="00996E80" w:rsidRPr="00B63D0A" w:rsidRDefault="00996E80" w:rsidP="009509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70C0"/>
                <w:sz w:val="22"/>
              </w:rPr>
            </w:pPr>
          </w:p>
        </w:tc>
      </w:tr>
      <w:tr w:rsidR="00996E80" w:rsidRPr="00B63D0A" w14:paraId="7E4CE536" w14:textId="77777777" w:rsidTr="00950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858BF9" w14:textId="77777777" w:rsidR="00996E80" w:rsidRPr="00412276" w:rsidRDefault="00996E80" w:rsidP="007016B9">
            <w:pPr>
              <w:pStyle w:val="Akapitzlist"/>
              <w:numPr>
                <w:ilvl w:val="0"/>
                <w:numId w:val="14"/>
              </w:numPr>
              <w:spacing w:after="0" w:line="240" w:lineRule="auto"/>
              <w:rPr>
                <w:b w:val="0"/>
                <w:sz w:val="22"/>
              </w:rPr>
            </w:pPr>
          </w:p>
        </w:tc>
        <w:tc>
          <w:tcPr>
            <w:tcW w:w="1630" w:type="dxa"/>
          </w:tcPr>
          <w:p w14:paraId="3857C4A5"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2051" w:type="dxa"/>
          </w:tcPr>
          <w:p w14:paraId="1A1FCB14"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4372" w:type="dxa"/>
          </w:tcPr>
          <w:p w14:paraId="50BE8FA3"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iCs/>
                <w:sz w:val="22"/>
              </w:rPr>
            </w:pPr>
          </w:p>
        </w:tc>
        <w:tc>
          <w:tcPr>
            <w:tcW w:w="2982" w:type="dxa"/>
          </w:tcPr>
          <w:p w14:paraId="39994418" w14:textId="77777777" w:rsidR="00996E80" w:rsidRPr="00D13626" w:rsidRDefault="00996E80" w:rsidP="0095091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rPr>
            </w:pPr>
          </w:p>
        </w:tc>
        <w:tc>
          <w:tcPr>
            <w:tcW w:w="2663" w:type="dxa"/>
          </w:tcPr>
          <w:p w14:paraId="47D62B6E" w14:textId="77777777" w:rsidR="00996E80" w:rsidRPr="00B63D0A" w:rsidRDefault="00996E80" w:rsidP="009509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70C0"/>
                <w:sz w:val="22"/>
              </w:rPr>
            </w:pPr>
          </w:p>
        </w:tc>
      </w:tr>
    </w:tbl>
    <w:p w14:paraId="474DA58B" w14:textId="50941B2C" w:rsidR="0062275A" w:rsidRPr="004430D3" w:rsidRDefault="004430D3" w:rsidP="00793B1A">
      <w:pPr>
        <w:rPr>
          <w:szCs w:val="24"/>
        </w:rPr>
        <w:sectPr w:rsidR="0062275A" w:rsidRPr="004430D3" w:rsidSect="00922840">
          <w:pgSz w:w="16840" w:h="11907" w:orient="landscape" w:code="9"/>
          <w:pgMar w:top="1418" w:right="1418" w:bottom="1247" w:left="1559" w:header="709" w:footer="709" w:gutter="0"/>
          <w:cols w:space="708"/>
          <w:docGrid w:linePitch="360"/>
        </w:sectPr>
      </w:pPr>
      <w:r>
        <w:rPr>
          <w:i/>
          <w:color w:val="FF0000"/>
          <w:szCs w:val="24"/>
        </w:rPr>
        <w:t>Tabela uwag zostanie</w:t>
      </w:r>
      <w:r w:rsidRPr="004430D3">
        <w:rPr>
          <w:i/>
          <w:color w:val="FF0000"/>
          <w:szCs w:val="24"/>
        </w:rPr>
        <w:t xml:space="preserve"> uzupełn</w:t>
      </w:r>
      <w:r>
        <w:rPr>
          <w:i/>
          <w:color w:val="FF0000"/>
          <w:szCs w:val="24"/>
        </w:rPr>
        <w:t>iona po zakończeniu konsultacji</w:t>
      </w:r>
    </w:p>
    <w:p w14:paraId="6B12D942" w14:textId="71A251A8" w:rsidR="00793B1A" w:rsidRDefault="0062275A" w:rsidP="0062275A">
      <w:pPr>
        <w:pStyle w:val="StylZIT1"/>
        <w:spacing w:before="0" w:after="0"/>
      </w:pPr>
      <w:bookmarkStart w:id="225" w:name="_Toc404245799"/>
      <w:bookmarkStart w:id="226" w:name="_Toc454197531"/>
      <w:r>
        <w:lastRenderedPageBreak/>
        <w:t xml:space="preserve">Załącznik 3. </w:t>
      </w:r>
      <w:r w:rsidR="00A971A2">
        <w:t>Strategiczna Ocena Oddziaływania na Środowisko</w:t>
      </w:r>
      <w:bookmarkEnd w:id="225"/>
      <w:bookmarkEnd w:id="226"/>
    </w:p>
    <w:p w14:paraId="0BD96A49" w14:textId="49748CDC" w:rsidR="00E43F1C" w:rsidRPr="006B4309" w:rsidRDefault="00A971A2" w:rsidP="00C16933">
      <w:pPr>
        <w:rPr>
          <w:rFonts w:ascii="Calibri Light" w:hAnsi="Calibri Light"/>
          <w:i/>
          <w:color w:val="FF0000"/>
        </w:rPr>
      </w:pPr>
      <w:r w:rsidRPr="006B4309">
        <w:rPr>
          <w:rFonts w:ascii="Calibri Light" w:hAnsi="Calibri Light"/>
          <w:i/>
          <w:color w:val="FF0000"/>
        </w:rPr>
        <w:t>Załącznik zostanie uzupełniony po uzyskaniu stanowiska Regionalnej Dyrekcji Ochrony Środowiska i Państwowego Wojewódzkiego Inspektora Sanitarnego co do konieczności przeprowadzenia SOOŚ i zakończeniu ww. procedury, o ile będzie ona wymagana.</w:t>
      </w:r>
    </w:p>
    <w:p w14:paraId="4224C14D" w14:textId="45E6FA2B" w:rsidR="00A971A2" w:rsidRDefault="00A971A2" w:rsidP="006B4309">
      <w:pPr>
        <w:pStyle w:val="NormZIT"/>
      </w:pPr>
      <w:r>
        <w:br w:type="page"/>
      </w:r>
    </w:p>
    <w:p w14:paraId="3DC762AF" w14:textId="0881BECC" w:rsidR="00A971A2" w:rsidRDefault="00A971A2" w:rsidP="00A971A2">
      <w:pPr>
        <w:pStyle w:val="StylZIT1"/>
        <w:spacing w:before="0" w:after="0"/>
      </w:pPr>
      <w:bookmarkStart w:id="227" w:name="_Toc404245800"/>
      <w:bookmarkStart w:id="228" w:name="_Toc454197532"/>
      <w:r>
        <w:lastRenderedPageBreak/>
        <w:t xml:space="preserve">Załącznik 4. </w:t>
      </w:r>
      <w:r w:rsidRPr="0062275A">
        <w:t>Raport z przygotowania Strategii Rozwoju MOF Stalowej Woli</w:t>
      </w:r>
      <w:r w:rsidR="005720D0">
        <w:t xml:space="preserve"> na lata 2014-2020</w:t>
      </w:r>
      <w:bookmarkEnd w:id="227"/>
      <w:bookmarkEnd w:id="228"/>
    </w:p>
    <w:p w14:paraId="430E74A2" w14:textId="2E4C877A" w:rsidR="00A971A2" w:rsidRPr="007673C5" w:rsidRDefault="00AD6C17" w:rsidP="006B4309">
      <w:pPr>
        <w:pStyle w:val="NormZIT"/>
      </w:pPr>
      <w:r w:rsidRPr="007673C5">
        <w:t xml:space="preserve">W dniu 2 grudnia 2013 roku podpisano umowę </w:t>
      </w:r>
      <w:r w:rsidR="00A971A2" w:rsidRPr="007673C5">
        <w:t>nr 9/KP-IV/2013 pomiędzy Miastem Stalowa Wola, Gminą i Miastem Nisko, Gminą Pysznica oraz Gminą Zaleszany (Zamawiający)</w:t>
      </w:r>
      <w:r w:rsidR="006B4309">
        <w:t xml:space="preserve">, </w:t>
      </w:r>
      <w:r w:rsidR="00A971A2" w:rsidRPr="007673C5">
        <w:t>a Stowarzyszeniem Wspierania Inicjatyw Gospodarczych DELTA PARTNER (Wykonawca)</w:t>
      </w:r>
      <w:r w:rsidRPr="007673C5">
        <w:t>, która stanowiła podstawę do opracowania Strategii Rozwoju MOF Stalowej Woli na lata 2014-2020</w:t>
      </w:r>
      <w:r w:rsidR="00A971A2" w:rsidRPr="007673C5">
        <w:t>.</w:t>
      </w:r>
    </w:p>
    <w:p w14:paraId="5FA4A1C0" w14:textId="46721266" w:rsidR="00C90276" w:rsidRPr="006B4309" w:rsidRDefault="00C90276" w:rsidP="00724C6D">
      <w:pPr>
        <w:spacing w:after="0"/>
        <w:rPr>
          <w:color w:val="000000" w:themeColor="text1"/>
          <w:szCs w:val="24"/>
        </w:rPr>
      </w:pPr>
      <w:r w:rsidRPr="006B4309">
        <w:rPr>
          <w:color w:val="000000" w:themeColor="text1"/>
          <w:szCs w:val="24"/>
        </w:rPr>
        <w:t>Prac</w:t>
      </w:r>
      <w:r w:rsidR="00464121" w:rsidRPr="006B4309">
        <w:rPr>
          <w:color w:val="000000" w:themeColor="text1"/>
          <w:szCs w:val="24"/>
        </w:rPr>
        <w:t>e związane z opracowaniem Strategii obejmowały:</w:t>
      </w:r>
    </w:p>
    <w:p w14:paraId="7BA8F008" w14:textId="277F5A3C" w:rsidR="00464121" w:rsidRPr="007673C5" w:rsidRDefault="00464121" w:rsidP="007016B9">
      <w:pPr>
        <w:pStyle w:val="NormZIT"/>
        <w:numPr>
          <w:ilvl w:val="0"/>
          <w:numId w:val="75"/>
        </w:numPr>
      </w:pPr>
      <w:r w:rsidRPr="006B4309">
        <w:rPr>
          <w:color w:val="000000" w:themeColor="text1"/>
        </w:rPr>
        <w:t>analizę danych zastanych („</w:t>
      </w:r>
      <w:proofErr w:type="spellStart"/>
      <w:r w:rsidRPr="006B4309">
        <w:rPr>
          <w:color w:val="000000" w:themeColor="text1"/>
        </w:rPr>
        <w:t>desk</w:t>
      </w:r>
      <w:proofErr w:type="spellEnd"/>
      <w:r w:rsidRPr="006B4309">
        <w:rPr>
          <w:color w:val="000000" w:themeColor="text1"/>
        </w:rPr>
        <w:t xml:space="preserve"> </w:t>
      </w:r>
      <w:proofErr w:type="spellStart"/>
      <w:r w:rsidRPr="006B4309">
        <w:rPr>
          <w:color w:val="000000" w:themeColor="text1"/>
        </w:rPr>
        <w:t>research</w:t>
      </w:r>
      <w:proofErr w:type="spellEnd"/>
      <w:r w:rsidRPr="006B4309">
        <w:rPr>
          <w:color w:val="000000" w:themeColor="text1"/>
        </w:rPr>
        <w:t xml:space="preserve">", analizę danych statystycznych, planów </w:t>
      </w:r>
      <w:r w:rsidRPr="007673C5">
        <w:t>inwestycyjnych JST współtworzących MOF Stalowej Woli, analizę szeregu raportów i innych opracowań opisujących rozwój społeczno-gospodarczy MOF Stalowej Woli),</w:t>
      </w:r>
    </w:p>
    <w:p w14:paraId="49DE1AF1" w14:textId="677FAFAA" w:rsidR="00C90276" w:rsidRPr="001E498A" w:rsidRDefault="00464121" w:rsidP="007016B9">
      <w:pPr>
        <w:pStyle w:val="NormZIT"/>
        <w:numPr>
          <w:ilvl w:val="0"/>
          <w:numId w:val="75"/>
        </w:numPr>
        <w:rPr>
          <w:color w:val="000000" w:themeColor="text1"/>
        </w:rPr>
      </w:pPr>
      <w:r w:rsidRPr="007673C5">
        <w:t xml:space="preserve">spotkania robocze związane z organizacją pracy nad Strategią i opracowaniem jej zapisów z udziałem przedstawicieli Zamawiającego i </w:t>
      </w:r>
      <w:r w:rsidRPr="001E498A">
        <w:rPr>
          <w:color w:val="000000" w:themeColor="text1"/>
        </w:rPr>
        <w:t>Wykonawcy</w:t>
      </w:r>
      <w:r w:rsidR="00C36CC2" w:rsidRPr="001E498A">
        <w:rPr>
          <w:color w:val="000000" w:themeColor="text1"/>
        </w:rPr>
        <w:t>,</w:t>
      </w:r>
    </w:p>
    <w:p w14:paraId="68BC615F" w14:textId="2882EE51" w:rsidR="00C90276" w:rsidRPr="007673C5" w:rsidRDefault="00C90276" w:rsidP="007016B9">
      <w:pPr>
        <w:pStyle w:val="NormZIT"/>
        <w:numPr>
          <w:ilvl w:val="0"/>
          <w:numId w:val="75"/>
        </w:numPr>
      </w:pPr>
      <w:r w:rsidRPr="007673C5">
        <w:t>spotka</w:t>
      </w:r>
      <w:r w:rsidR="00464121" w:rsidRPr="007673C5">
        <w:t>nia związane z opracowaniem zapisów Strategii</w:t>
      </w:r>
      <w:r w:rsidRPr="007673C5">
        <w:t xml:space="preserve"> </w:t>
      </w:r>
      <w:r w:rsidR="00464121" w:rsidRPr="007673C5">
        <w:t xml:space="preserve">z udziałem </w:t>
      </w:r>
      <w:r w:rsidRPr="007673C5">
        <w:t xml:space="preserve">przedstawicieli JST współtworzących MOF Stalowej Woli </w:t>
      </w:r>
      <w:r w:rsidR="00464121" w:rsidRPr="007673C5">
        <w:t>i innych podmiotów planowanych do zaangażowania w realizację Strategii</w:t>
      </w:r>
      <w:r w:rsidRPr="007673C5">
        <w:t xml:space="preserve">, </w:t>
      </w:r>
    </w:p>
    <w:p w14:paraId="1DF060D7" w14:textId="68B2A413" w:rsidR="00C90276" w:rsidRPr="007673C5" w:rsidRDefault="00464121" w:rsidP="007016B9">
      <w:pPr>
        <w:pStyle w:val="NormZIT"/>
        <w:numPr>
          <w:ilvl w:val="0"/>
          <w:numId w:val="75"/>
        </w:numPr>
      </w:pPr>
      <w:r w:rsidRPr="007673C5">
        <w:t xml:space="preserve">bieżący </w:t>
      </w:r>
      <w:r w:rsidR="00C90276" w:rsidRPr="007673C5">
        <w:t xml:space="preserve">kontakt telefoniczny oraz przy pomocy poczty elektronicznej </w:t>
      </w:r>
      <w:r w:rsidR="00A13123" w:rsidRPr="007673C5">
        <w:t xml:space="preserve">Wykonawcy </w:t>
      </w:r>
      <w:r w:rsidR="00C90276" w:rsidRPr="007673C5">
        <w:t>z przedstawicielami JST współtworzący</w:t>
      </w:r>
      <w:r w:rsidR="00A13123" w:rsidRPr="007673C5">
        <w:t>mi</w:t>
      </w:r>
      <w:r w:rsidR="00C90276" w:rsidRPr="007673C5">
        <w:t xml:space="preserve"> MOF Stalowej Woli </w:t>
      </w:r>
      <w:r w:rsidRPr="007673C5">
        <w:t>i inny</w:t>
      </w:r>
      <w:r w:rsidR="00A13123" w:rsidRPr="007673C5">
        <w:t>mi</w:t>
      </w:r>
      <w:r w:rsidRPr="007673C5">
        <w:t xml:space="preserve"> podmiot</w:t>
      </w:r>
      <w:r w:rsidR="00A13123" w:rsidRPr="007673C5">
        <w:t>ami</w:t>
      </w:r>
      <w:r w:rsidRPr="007673C5">
        <w:t xml:space="preserve"> planowany</w:t>
      </w:r>
      <w:r w:rsidR="00A13123" w:rsidRPr="007673C5">
        <w:t>mi</w:t>
      </w:r>
      <w:r w:rsidRPr="007673C5">
        <w:t xml:space="preserve"> do zaangażowania w realizację Strategii</w:t>
      </w:r>
      <w:r w:rsidR="00C90276" w:rsidRPr="007673C5">
        <w:t>,</w:t>
      </w:r>
    </w:p>
    <w:p w14:paraId="7BEE5173" w14:textId="5D0C1C5D" w:rsidR="00464121" w:rsidRDefault="00464121" w:rsidP="007016B9">
      <w:pPr>
        <w:pStyle w:val="NormZIT"/>
        <w:numPr>
          <w:ilvl w:val="0"/>
          <w:numId w:val="75"/>
        </w:numPr>
      </w:pPr>
      <w:r w:rsidRPr="007673C5">
        <w:t>pozyskanie</w:t>
      </w:r>
      <w:r w:rsidR="00C90276" w:rsidRPr="007673C5">
        <w:t xml:space="preserve"> danych z instytucji i podmiotów, których działania oceniono jako istotne z punktu w</w:t>
      </w:r>
      <w:r w:rsidRPr="007673C5">
        <w:t>idzenia opracowanego dokumentu</w:t>
      </w:r>
      <w:r w:rsidR="000E0185" w:rsidRPr="007673C5">
        <w:t>,</w:t>
      </w:r>
    </w:p>
    <w:p w14:paraId="553530CC" w14:textId="11126A30" w:rsidR="00962CDB" w:rsidRPr="007673C5" w:rsidRDefault="00962CDB" w:rsidP="007016B9">
      <w:pPr>
        <w:pStyle w:val="NormZIT"/>
        <w:numPr>
          <w:ilvl w:val="0"/>
          <w:numId w:val="75"/>
        </w:numPr>
      </w:pPr>
      <w:r w:rsidRPr="007673C5">
        <w:t>dostosowan</w:t>
      </w:r>
      <w:r>
        <w:t>ie</w:t>
      </w:r>
      <w:r w:rsidRPr="007673C5">
        <w:t xml:space="preserve"> treś</w:t>
      </w:r>
      <w:r>
        <w:t>ci</w:t>
      </w:r>
      <w:r w:rsidRPr="007673C5">
        <w:t xml:space="preserve"> dokumentu do wymogów określonych w </w:t>
      </w:r>
      <w:r>
        <w:t>różnych a</w:t>
      </w:r>
      <w:r w:rsidRPr="007673C5">
        <w:t>ktach prawnych</w:t>
      </w:r>
      <w:r>
        <w:t>,</w:t>
      </w:r>
    </w:p>
    <w:p w14:paraId="098D9243" w14:textId="77777777" w:rsidR="00406658" w:rsidRPr="007673C5" w:rsidRDefault="00464121" w:rsidP="007016B9">
      <w:pPr>
        <w:pStyle w:val="NormZIT"/>
        <w:numPr>
          <w:ilvl w:val="0"/>
          <w:numId w:val="75"/>
        </w:numPr>
      </w:pPr>
      <w:r w:rsidRPr="007673C5">
        <w:t>przeprowadzenie konsultacji społecznych</w:t>
      </w:r>
      <w:r w:rsidR="00406658" w:rsidRPr="007673C5">
        <w:t>,</w:t>
      </w:r>
    </w:p>
    <w:p w14:paraId="40B7E4DC" w14:textId="4F2A4CEA" w:rsidR="00C90276" w:rsidRPr="00C90276" w:rsidRDefault="00406658" w:rsidP="007016B9">
      <w:pPr>
        <w:pStyle w:val="NormZIT"/>
        <w:numPr>
          <w:ilvl w:val="0"/>
          <w:numId w:val="75"/>
        </w:numPr>
      </w:pPr>
      <w:r>
        <w:t xml:space="preserve">przygotowanie wniosków i dokumentów niezbędnych do przeprowadzenia Strategicznej Oceny Oddziaływania na Środowisko </w:t>
      </w:r>
      <w:r w:rsidRPr="000E0185">
        <w:rPr>
          <w:i/>
          <w:color w:val="FF0000"/>
        </w:rPr>
        <w:t>(w przypadku konieczności przeprowadzenia takiej oceny)</w:t>
      </w:r>
      <w:r w:rsidR="00464121">
        <w:t>.</w:t>
      </w:r>
    </w:p>
    <w:p w14:paraId="00164998" w14:textId="3D964B24" w:rsidR="00AD6C17" w:rsidRPr="006B4309" w:rsidRDefault="000E0185" w:rsidP="00724C6D">
      <w:pPr>
        <w:spacing w:after="0"/>
        <w:rPr>
          <w:color w:val="000000" w:themeColor="text1"/>
          <w:szCs w:val="24"/>
        </w:rPr>
      </w:pPr>
      <w:r w:rsidRPr="001E498A">
        <w:rPr>
          <w:color w:val="000000" w:themeColor="text1"/>
          <w:szCs w:val="24"/>
        </w:rPr>
        <w:t>Łącznie n</w:t>
      </w:r>
      <w:r w:rsidR="00C90276" w:rsidRPr="001E498A">
        <w:rPr>
          <w:color w:val="000000" w:themeColor="text1"/>
          <w:szCs w:val="24"/>
        </w:rPr>
        <w:t xml:space="preserve">a potrzeby </w:t>
      </w:r>
      <w:r w:rsidR="00C90276" w:rsidRPr="00FF3AC6">
        <w:rPr>
          <w:color w:val="000000" w:themeColor="text1"/>
          <w:szCs w:val="24"/>
        </w:rPr>
        <w:t>opracowania</w:t>
      </w:r>
      <w:r w:rsidR="00AD6C17" w:rsidRPr="00FF3AC6">
        <w:rPr>
          <w:color w:val="000000" w:themeColor="text1"/>
          <w:szCs w:val="24"/>
        </w:rPr>
        <w:t xml:space="preserve"> Str</w:t>
      </w:r>
      <w:r w:rsidR="001E498A" w:rsidRPr="00FF3AC6">
        <w:rPr>
          <w:color w:val="000000" w:themeColor="text1"/>
          <w:szCs w:val="24"/>
        </w:rPr>
        <w:t>ategii zorganizowan</w:t>
      </w:r>
      <w:r w:rsidR="003455DA" w:rsidRPr="00FF3AC6">
        <w:rPr>
          <w:color w:val="000000" w:themeColor="text1"/>
          <w:szCs w:val="24"/>
        </w:rPr>
        <w:t>e</w:t>
      </w:r>
      <w:r w:rsidR="001E498A" w:rsidRPr="00FF3AC6">
        <w:rPr>
          <w:color w:val="000000" w:themeColor="text1"/>
          <w:szCs w:val="24"/>
        </w:rPr>
        <w:t xml:space="preserve"> został</w:t>
      </w:r>
      <w:r w:rsidR="003455DA" w:rsidRPr="00FF3AC6">
        <w:rPr>
          <w:color w:val="000000" w:themeColor="text1"/>
          <w:szCs w:val="24"/>
        </w:rPr>
        <w:t>y</w:t>
      </w:r>
      <w:r w:rsidR="001E498A" w:rsidRPr="00FF3AC6">
        <w:rPr>
          <w:color w:val="000000" w:themeColor="text1"/>
          <w:szCs w:val="24"/>
        </w:rPr>
        <w:t xml:space="preserve"> 2</w:t>
      </w:r>
      <w:r w:rsidR="003455DA" w:rsidRPr="00FF3AC6">
        <w:rPr>
          <w:color w:val="000000" w:themeColor="text1"/>
          <w:szCs w:val="24"/>
        </w:rPr>
        <w:t>3</w:t>
      </w:r>
      <w:r w:rsidR="00AD6C17" w:rsidRPr="00FF3AC6">
        <w:rPr>
          <w:color w:val="000000" w:themeColor="text1"/>
          <w:szCs w:val="24"/>
        </w:rPr>
        <w:t xml:space="preserve"> spotka</w:t>
      </w:r>
      <w:r w:rsidR="003455DA" w:rsidRPr="00FF3AC6">
        <w:rPr>
          <w:color w:val="000000" w:themeColor="text1"/>
          <w:szCs w:val="24"/>
        </w:rPr>
        <w:t>nia</w:t>
      </w:r>
      <w:r w:rsidR="00AD6C17" w:rsidRPr="00FF3AC6">
        <w:rPr>
          <w:color w:val="000000" w:themeColor="text1"/>
          <w:szCs w:val="24"/>
        </w:rPr>
        <w:t xml:space="preserve">, głównie z udziałem gmin wchodzących w skład </w:t>
      </w:r>
      <w:r w:rsidR="00AD6C17" w:rsidRPr="006B4309">
        <w:rPr>
          <w:color w:val="000000" w:themeColor="text1"/>
          <w:szCs w:val="24"/>
        </w:rPr>
        <w:t>MOF Stalowej Woli, w czasie których zidentyfikowano:</w:t>
      </w:r>
    </w:p>
    <w:p w14:paraId="12A09C3F" w14:textId="46E7D3CB" w:rsidR="00AD6C17" w:rsidRPr="006B4309" w:rsidRDefault="00AD6C17" w:rsidP="007016B9">
      <w:pPr>
        <w:pStyle w:val="Akapitzlist"/>
        <w:numPr>
          <w:ilvl w:val="0"/>
          <w:numId w:val="70"/>
        </w:numPr>
        <w:spacing w:after="0"/>
        <w:rPr>
          <w:color w:val="000000" w:themeColor="text1"/>
          <w:szCs w:val="24"/>
        </w:rPr>
      </w:pPr>
      <w:r w:rsidRPr="006B4309">
        <w:rPr>
          <w:color w:val="000000" w:themeColor="text1"/>
          <w:szCs w:val="24"/>
        </w:rPr>
        <w:t>główne potencjały i bariery rozwoju MOF Stalowej Woli,</w:t>
      </w:r>
    </w:p>
    <w:p w14:paraId="5F5C0C8F" w14:textId="25976BA8" w:rsidR="00AD6C17" w:rsidRDefault="00AD6C17" w:rsidP="007016B9">
      <w:pPr>
        <w:pStyle w:val="Akapitzlist"/>
        <w:numPr>
          <w:ilvl w:val="0"/>
          <w:numId w:val="70"/>
        </w:numPr>
        <w:spacing w:after="0"/>
        <w:rPr>
          <w:color w:val="000000" w:themeColor="text1"/>
          <w:szCs w:val="24"/>
        </w:rPr>
      </w:pPr>
      <w:r w:rsidRPr="006B4309">
        <w:rPr>
          <w:color w:val="000000" w:themeColor="text1"/>
          <w:szCs w:val="24"/>
        </w:rPr>
        <w:t>kierunki rozwoju oraz współpracy w ramach MOF Stalowej Woli,</w:t>
      </w:r>
    </w:p>
    <w:p w14:paraId="47BA43FF" w14:textId="0050C79E" w:rsidR="00735A15" w:rsidRPr="006B4309" w:rsidRDefault="00735A15" w:rsidP="007016B9">
      <w:pPr>
        <w:pStyle w:val="Akapitzlist"/>
        <w:numPr>
          <w:ilvl w:val="0"/>
          <w:numId w:val="70"/>
        </w:numPr>
        <w:spacing w:after="0"/>
        <w:rPr>
          <w:color w:val="000000" w:themeColor="text1"/>
          <w:szCs w:val="24"/>
        </w:rPr>
      </w:pPr>
      <w:r>
        <w:rPr>
          <w:color w:val="000000" w:themeColor="text1"/>
          <w:szCs w:val="24"/>
        </w:rPr>
        <w:t>cele</w:t>
      </w:r>
      <w:r w:rsidR="00962CDB">
        <w:rPr>
          <w:color w:val="000000" w:themeColor="text1"/>
          <w:szCs w:val="24"/>
        </w:rPr>
        <w:t>,</w:t>
      </w:r>
      <w:r>
        <w:rPr>
          <w:color w:val="000000" w:themeColor="text1"/>
          <w:szCs w:val="24"/>
        </w:rPr>
        <w:t xml:space="preserve"> działania</w:t>
      </w:r>
      <w:r w:rsidR="00962CDB">
        <w:rPr>
          <w:color w:val="000000" w:themeColor="text1"/>
          <w:szCs w:val="24"/>
        </w:rPr>
        <w:t xml:space="preserve"> i wskaźniki</w:t>
      </w:r>
      <w:r>
        <w:rPr>
          <w:color w:val="000000" w:themeColor="text1"/>
          <w:szCs w:val="24"/>
        </w:rPr>
        <w:t xml:space="preserve"> Strategii Rozwoju MOF Stalowej Woli,</w:t>
      </w:r>
    </w:p>
    <w:p w14:paraId="7B22427B" w14:textId="7C977B24" w:rsidR="00C90276" w:rsidRPr="006B4309" w:rsidRDefault="00C90276" w:rsidP="007016B9">
      <w:pPr>
        <w:pStyle w:val="Akapitzlist"/>
        <w:numPr>
          <w:ilvl w:val="0"/>
          <w:numId w:val="70"/>
        </w:numPr>
        <w:spacing w:after="0"/>
        <w:rPr>
          <w:color w:val="000000" w:themeColor="text1"/>
          <w:szCs w:val="24"/>
        </w:rPr>
      </w:pPr>
      <w:r w:rsidRPr="006B4309">
        <w:rPr>
          <w:color w:val="000000" w:themeColor="text1"/>
          <w:szCs w:val="24"/>
        </w:rPr>
        <w:t xml:space="preserve">wnioski </w:t>
      </w:r>
      <w:r w:rsidR="00B8140B" w:rsidRPr="006B4309">
        <w:rPr>
          <w:color w:val="000000" w:themeColor="text1"/>
          <w:szCs w:val="24"/>
        </w:rPr>
        <w:t>odnośnie</w:t>
      </w:r>
      <w:r w:rsidRPr="006B4309">
        <w:rPr>
          <w:color w:val="000000" w:themeColor="text1"/>
          <w:szCs w:val="24"/>
        </w:rPr>
        <w:t xml:space="preserve"> sposobu wdrażania, monitoringu, ewaluacji oraz aktualizacji  Strategii.</w:t>
      </w:r>
    </w:p>
    <w:p w14:paraId="259E8E3E" w14:textId="54C096F7" w:rsidR="00C90276" w:rsidRPr="007673C5" w:rsidRDefault="00C90276" w:rsidP="00724C6D">
      <w:pPr>
        <w:spacing w:after="0"/>
        <w:rPr>
          <w:color w:val="FF0000"/>
          <w:szCs w:val="24"/>
        </w:rPr>
      </w:pPr>
      <w:r w:rsidRPr="006B4309">
        <w:rPr>
          <w:color w:val="000000" w:themeColor="text1"/>
          <w:szCs w:val="24"/>
        </w:rPr>
        <w:lastRenderedPageBreak/>
        <w:t xml:space="preserve">Zestawienie spotkań </w:t>
      </w:r>
      <w:r w:rsidR="00B07E24" w:rsidRPr="006B4309">
        <w:rPr>
          <w:color w:val="000000" w:themeColor="text1"/>
          <w:szCs w:val="24"/>
        </w:rPr>
        <w:t xml:space="preserve">w celu opracowania zapisów Strategii </w:t>
      </w:r>
      <w:r w:rsidR="00536798" w:rsidRPr="006B4309">
        <w:rPr>
          <w:color w:val="000000" w:themeColor="text1"/>
          <w:szCs w:val="24"/>
        </w:rPr>
        <w:t xml:space="preserve">i </w:t>
      </w:r>
      <w:r w:rsidR="00962CDB">
        <w:rPr>
          <w:color w:val="000000" w:themeColor="text1"/>
          <w:szCs w:val="24"/>
        </w:rPr>
        <w:t xml:space="preserve">powiązanych z nią działań, </w:t>
      </w:r>
      <w:r w:rsidR="00536798" w:rsidRPr="006B4309">
        <w:rPr>
          <w:color w:val="000000" w:themeColor="text1"/>
          <w:szCs w:val="24"/>
        </w:rPr>
        <w:t xml:space="preserve">planowanych do realizacji </w:t>
      </w:r>
      <w:r w:rsidR="006B4309" w:rsidRPr="006B4309">
        <w:rPr>
          <w:color w:val="000000" w:themeColor="text1"/>
          <w:szCs w:val="24"/>
        </w:rPr>
        <w:t>w ramach konkursów dedykowanych dla MOF RPO WP 2014-2020</w:t>
      </w:r>
      <w:r w:rsidR="00536798" w:rsidRPr="006B4309">
        <w:rPr>
          <w:color w:val="000000" w:themeColor="text1"/>
          <w:szCs w:val="24"/>
        </w:rPr>
        <w:t xml:space="preserve"> </w:t>
      </w:r>
      <w:r w:rsidRPr="006B4309">
        <w:rPr>
          <w:color w:val="000000" w:themeColor="text1"/>
          <w:szCs w:val="24"/>
        </w:rPr>
        <w:t>przedstawia poniższa tabela.</w:t>
      </w:r>
    </w:p>
    <w:tbl>
      <w:tblPr>
        <w:tblStyle w:val="arleta1"/>
        <w:tblW w:w="9154" w:type="dxa"/>
        <w:tblLook w:val="04A0" w:firstRow="1" w:lastRow="0" w:firstColumn="1" w:lastColumn="0" w:noHBand="0" w:noVBand="1"/>
      </w:tblPr>
      <w:tblGrid>
        <w:gridCol w:w="562"/>
        <w:gridCol w:w="1701"/>
        <w:gridCol w:w="1559"/>
        <w:gridCol w:w="1418"/>
        <w:gridCol w:w="3914"/>
      </w:tblGrid>
      <w:tr w:rsidR="00B07E24" w14:paraId="42A4BF65" w14:textId="77777777" w:rsidTr="00724C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8E74AC7" w14:textId="6034E1C4" w:rsidR="00B07E24" w:rsidRPr="00536798" w:rsidRDefault="00B07E24" w:rsidP="005419DF">
            <w:pPr>
              <w:spacing w:after="0" w:line="240" w:lineRule="auto"/>
              <w:jc w:val="center"/>
              <w:rPr>
                <w:sz w:val="22"/>
              </w:rPr>
            </w:pPr>
            <w:r w:rsidRPr="00536798">
              <w:rPr>
                <w:sz w:val="22"/>
              </w:rPr>
              <w:t>L.p.</w:t>
            </w:r>
          </w:p>
        </w:tc>
        <w:tc>
          <w:tcPr>
            <w:tcW w:w="1701" w:type="dxa"/>
          </w:tcPr>
          <w:p w14:paraId="2C2C6C1E" w14:textId="67C609D2" w:rsidR="00B07E24" w:rsidRPr="00536798" w:rsidRDefault="00B07E24" w:rsidP="005419D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536798">
              <w:rPr>
                <w:sz w:val="22"/>
              </w:rPr>
              <w:t>Data</w:t>
            </w:r>
          </w:p>
        </w:tc>
        <w:tc>
          <w:tcPr>
            <w:tcW w:w="1559" w:type="dxa"/>
          </w:tcPr>
          <w:p w14:paraId="3F3C7ABD" w14:textId="3373B387" w:rsidR="00B07E24" w:rsidRPr="00536798" w:rsidRDefault="00B07E24" w:rsidP="005419D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536798">
              <w:rPr>
                <w:sz w:val="22"/>
              </w:rPr>
              <w:t>Miejsce</w:t>
            </w:r>
          </w:p>
        </w:tc>
        <w:tc>
          <w:tcPr>
            <w:tcW w:w="1418" w:type="dxa"/>
          </w:tcPr>
          <w:p w14:paraId="0E3D7536" w14:textId="0A8060FF" w:rsidR="00B07E24" w:rsidRPr="00536798" w:rsidRDefault="00B07E24" w:rsidP="00962CD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536798">
              <w:rPr>
                <w:sz w:val="22"/>
              </w:rPr>
              <w:t xml:space="preserve">Liczba osób </w:t>
            </w:r>
          </w:p>
        </w:tc>
        <w:tc>
          <w:tcPr>
            <w:tcW w:w="3914" w:type="dxa"/>
          </w:tcPr>
          <w:p w14:paraId="66C65635" w14:textId="3B075759" w:rsidR="00B07E24" w:rsidRPr="00536798" w:rsidRDefault="00B07E24" w:rsidP="005419D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536798">
              <w:rPr>
                <w:sz w:val="22"/>
              </w:rPr>
              <w:t>Reprezentowane instytucje</w:t>
            </w:r>
          </w:p>
        </w:tc>
      </w:tr>
      <w:tr w:rsidR="003455DA" w:rsidRPr="007673C5" w14:paraId="7E913DD4" w14:textId="77777777" w:rsidTr="00724C6D">
        <w:tc>
          <w:tcPr>
            <w:cnfStyle w:val="001000000000" w:firstRow="0" w:lastRow="0" w:firstColumn="1" w:lastColumn="0" w:oddVBand="0" w:evenVBand="0" w:oddHBand="0" w:evenHBand="0" w:firstRowFirstColumn="0" w:firstRowLastColumn="0" w:lastRowFirstColumn="0" w:lastRowLastColumn="0"/>
            <w:tcW w:w="562" w:type="dxa"/>
          </w:tcPr>
          <w:p w14:paraId="52BDDAF5" w14:textId="23AEB418" w:rsidR="003455DA" w:rsidRPr="00C358F9" w:rsidRDefault="003455DA" w:rsidP="00B07E24">
            <w:pPr>
              <w:spacing w:after="0" w:line="240" w:lineRule="auto"/>
              <w:rPr>
                <w:color w:val="000000" w:themeColor="text1"/>
                <w:sz w:val="22"/>
              </w:rPr>
            </w:pPr>
            <w:r w:rsidRPr="00C358F9">
              <w:rPr>
                <w:color w:val="000000" w:themeColor="text1"/>
                <w:sz w:val="22"/>
              </w:rPr>
              <w:t>1.</w:t>
            </w:r>
          </w:p>
        </w:tc>
        <w:tc>
          <w:tcPr>
            <w:tcW w:w="1701" w:type="dxa"/>
          </w:tcPr>
          <w:p w14:paraId="5885C371" w14:textId="003FD07E" w:rsidR="003455DA" w:rsidRPr="00C358F9" w:rsidRDefault="003455DA" w:rsidP="00B8140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5 listopad 2013</w:t>
            </w:r>
          </w:p>
        </w:tc>
        <w:tc>
          <w:tcPr>
            <w:tcW w:w="1559" w:type="dxa"/>
            <w:vMerge w:val="restart"/>
          </w:tcPr>
          <w:p w14:paraId="1EA7A91C" w14:textId="564C34E0" w:rsidR="003455DA" w:rsidRPr="007673C5" w:rsidRDefault="003455DA" w:rsidP="006B4309">
            <w:pPr>
              <w:pStyle w:val="NormZIT"/>
              <w:cnfStyle w:val="000000000000" w:firstRow="0" w:lastRow="0" w:firstColumn="0" w:lastColumn="0" w:oddVBand="0" w:evenVBand="0" w:oddHBand="0" w:evenHBand="0" w:firstRowFirstColumn="0" w:firstRowLastColumn="0" w:lastRowFirstColumn="0" w:lastRowLastColumn="0"/>
            </w:pPr>
            <w:r w:rsidRPr="007673C5">
              <w:t>Urząd Miasta Stalowej Woli</w:t>
            </w:r>
          </w:p>
        </w:tc>
        <w:tc>
          <w:tcPr>
            <w:tcW w:w="1418" w:type="dxa"/>
          </w:tcPr>
          <w:p w14:paraId="210F4F98" w14:textId="24C51503" w:rsidR="003455DA" w:rsidRPr="00C358F9" w:rsidRDefault="003455DA" w:rsidP="0053679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8</w:t>
            </w:r>
          </w:p>
        </w:tc>
        <w:tc>
          <w:tcPr>
            <w:tcW w:w="3914" w:type="dxa"/>
          </w:tcPr>
          <w:p w14:paraId="6C121B04" w14:textId="77777777" w:rsidR="003455DA" w:rsidRPr="00C358F9"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Starostwo Powiatowe w Stalowej Woli – 1 os.</w:t>
            </w:r>
          </w:p>
          <w:p w14:paraId="5ED42184" w14:textId="77777777" w:rsidR="003455DA" w:rsidRPr="00C358F9"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Miasta Stalowej Woli – 3 os.</w:t>
            </w:r>
          </w:p>
          <w:p w14:paraId="71E6C1E1" w14:textId="77777777" w:rsidR="003455DA" w:rsidRPr="00C358F9"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i Miasta Nisko – 2 os.</w:t>
            </w:r>
          </w:p>
          <w:p w14:paraId="512BD9CB" w14:textId="77777777" w:rsidR="003455DA" w:rsidRPr="00C358F9"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Pysznica – 1 os.</w:t>
            </w:r>
          </w:p>
          <w:p w14:paraId="636D4B70" w14:textId="5243AEEA" w:rsidR="003455DA" w:rsidRPr="00C358F9"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Zaleszany – 1 os.</w:t>
            </w:r>
          </w:p>
        </w:tc>
      </w:tr>
      <w:tr w:rsidR="003455DA" w:rsidRPr="007673C5" w14:paraId="2E962747" w14:textId="77777777" w:rsidTr="0072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64A0E3A" w14:textId="1A4F23E1" w:rsidR="003455DA" w:rsidRPr="00C358F9" w:rsidRDefault="003455DA" w:rsidP="00B07E24">
            <w:pPr>
              <w:spacing w:after="0" w:line="240" w:lineRule="auto"/>
              <w:rPr>
                <w:color w:val="000000" w:themeColor="text1"/>
                <w:sz w:val="22"/>
              </w:rPr>
            </w:pPr>
            <w:r w:rsidRPr="00C358F9">
              <w:rPr>
                <w:color w:val="000000" w:themeColor="text1"/>
                <w:sz w:val="22"/>
              </w:rPr>
              <w:t>2.</w:t>
            </w:r>
          </w:p>
        </w:tc>
        <w:tc>
          <w:tcPr>
            <w:tcW w:w="1701" w:type="dxa"/>
          </w:tcPr>
          <w:p w14:paraId="321090BA" w14:textId="6E69C4B9" w:rsidR="003455DA" w:rsidRPr="00C358F9" w:rsidRDefault="003455DA" w:rsidP="00B8140B">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sidRPr="00C358F9">
              <w:rPr>
                <w:color w:val="000000" w:themeColor="text1"/>
                <w:sz w:val="22"/>
              </w:rPr>
              <w:t>15 listopad 2013</w:t>
            </w:r>
          </w:p>
        </w:tc>
        <w:tc>
          <w:tcPr>
            <w:tcW w:w="1559" w:type="dxa"/>
            <w:vMerge/>
          </w:tcPr>
          <w:p w14:paraId="408CF840" w14:textId="77777777" w:rsidR="003455DA" w:rsidRPr="007673C5" w:rsidRDefault="003455DA" w:rsidP="00B07E24">
            <w:pPr>
              <w:spacing w:after="0" w:line="240" w:lineRule="auto"/>
              <w:cnfStyle w:val="000000010000" w:firstRow="0" w:lastRow="0" w:firstColumn="0" w:lastColumn="0" w:oddVBand="0" w:evenVBand="0" w:oddHBand="0" w:evenHBand="1" w:firstRowFirstColumn="0" w:firstRowLastColumn="0" w:lastRowFirstColumn="0" w:lastRowLastColumn="0"/>
              <w:rPr>
                <w:color w:val="FF0000"/>
                <w:sz w:val="22"/>
              </w:rPr>
            </w:pPr>
          </w:p>
        </w:tc>
        <w:tc>
          <w:tcPr>
            <w:tcW w:w="1418" w:type="dxa"/>
          </w:tcPr>
          <w:p w14:paraId="7B1C906E" w14:textId="6AACDAFA" w:rsidR="003455DA" w:rsidRPr="00C358F9" w:rsidRDefault="003455DA" w:rsidP="00536798">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sidRPr="00C358F9">
              <w:rPr>
                <w:color w:val="000000" w:themeColor="text1"/>
                <w:sz w:val="22"/>
              </w:rPr>
              <w:t>6</w:t>
            </w:r>
          </w:p>
        </w:tc>
        <w:tc>
          <w:tcPr>
            <w:tcW w:w="3914" w:type="dxa"/>
          </w:tcPr>
          <w:p w14:paraId="033B4CA5" w14:textId="77777777" w:rsidR="003455DA" w:rsidRPr="00C358F9" w:rsidRDefault="003455DA" w:rsidP="00536798">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Miasta Stalowej Woli – 3 os.</w:t>
            </w:r>
          </w:p>
          <w:p w14:paraId="14F806B9" w14:textId="77777777" w:rsidR="003455DA" w:rsidRPr="00C358F9" w:rsidRDefault="003455DA" w:rsidP="00536798">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Gminy i Miasta Nisko – 2 os.</w:t>
            </w:r>
          </w:p>
          <w:p w14:paraId="11DDBC5B" w14:textId="45C406AE" w:rsidR="003455DA" w:rsidRPr="00C358F9" w:rsidRDefault="003455DA" w:rsidP="00536798">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Gminy Pysznica – 1 os.</w:t>
            </w:r>
          </w:p>
        </w:tc>
      </w:tr>
      <w:tr w:rsidR="003455DA" w:rsidRPr="007673C5" w14:paraId="42B60E4C" w14:textId="77777777" w:rsidTr="00724C6D">
        <w:tc>
          <w:tcPr>
            <w:cnfStyle w:val="001000000000" w:firstRow="0" w:lastRow="0" w:firstColumn="1" w:lastColumn="0" w:oddVBand="0" w:evenVBand="0" w:oddHBand="0" w:evenHBand="0" w:firstRowFirstColumn="0" w:firstRowLastColumn="0" w:lastRowFirstColumn="0" w:lastRowLastColumn="0"/>
            <w:tcW w:w="562" w:type="dxa"/>
          </w:tcPr>
          <w:p w14:paraId="5E0194EB" w14:textId="045986B6" w:rsidR="003455DA" w:rsidRPr="00C358F9" w:rsidRDefault="003455DA" w:rsidP="00B07E24">
            <w:pPr>
              <w:spacing w:after="0" w:line="240" w:lineRule="auto"/>
              <w:rPr>
                <w:color w:val="000000" w:themeColor="text1"/>
                <w:sz w:val="22"/>
              </w:rPr>
            </w:pPr>
            <w:r w:rsidRPr="00C358F9">
              <w:rPr>
                <w:color w:val="000000" w:themeColor="text1"/>
                <w:sz w:val="22"/>
              </w:rPr>
              <w:t>3.</w:t>
            </w:r>
          </w:p>
        </w:tc>
        <w:tc>
          <w:tcPr>
            <w:tcW w:w="1701" w:type="dxa"/>
          </w:tcPr>
          <w:p w14:paraId="7DBAEDA3" w14:textId="79919814" w:rsidR="003455DA" w:rsidRPr="00C358F9" w:rsidRDefault="003455DA" w:rsidP="00B8140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2 grudzień 2013</w:t>
            </w:r>
          </w:p>
        </w:tc>
        <w:tc>
          <w:tcPr>
            <w:tcW w:w="1559" w:type="dxa"/>
            <w:vMerge/>
          </w:tcPr>
          <w:p w14:paraId="073B7723" w14:textId="77777777" w:rsidR="003455DA" w:rsidRPr="007673C5"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rPr>
            </w:pPr>
          </w:p>
        </w:tc>
        <w:tc>
          <w:tcPr>
            <w:tcW w:w="1418" w:type="dxa"/>
          </w:tcPr>
          <w:p w14:paraId="0F562301" w14:textId="61843EA9" w:rsidR="003455DA" w:rsidRPr="00C358F9" w:rsidRDefault="003455DA" w:rsidP="0053679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9</w:t>
            </w:r>
          </w:p>
        </w:tc>
        <w:tc>
          <w:tcPr>
            <w:tcW w:w="3914" w:type="dxa"/>
          </w:tcPr>
          <w:p w14:paraId="0C41246B" w14:textId="0F443759" w:rsidR="003455DA" w:rsidRPr="00C358F9" w:rsidRDefault="003455DA" w:rsidP="0053679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Miasta Stalowej Woli – 4 os.</w:t>
            </w:r>
          </w:p>
          <w:p w14:paraId="3A1EE33B" w14:textId="77777777" w:rsidR="003455DA" w:rsidRPr="00C358F9" w:rsidRDefault="003455DA" w:rsidP="0053679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i Miasta Nisko – 2 os.</w:t>
            </w:r>
          </w:p>
          <w:p w14:paraId="470C0FD2" w14:textId="77777777" w:rsidR="003455DA" w:rsidRPr="00C358F9" w:rsidRDefault="003455DA" w:rsidP="0053679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Zaleszany – 1 os.</w:t>
            </w:r>
          </w:p>
          <w:p w14:paraId="7689940F" w14:textId="5D71B7C2" w:rsidR="003455DA" w:rsidRPr="00C358F9" w:rsidRDefault="003455DA" w:rsidP="0053679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Delta Partner – 2 os.</w:t>
            </w:r>
          </w:p>
        </w:tc>
      </w:tr>
      <w:tr w:rsidR="003455DA" w:rsidRPr="007673C5" w14:paraId="59863F39" w14:textId="77777777" w:rsidTr="0072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102CA0E" w14:textId="2964BBED" w:rsidR="003455DA" w:rsidRPr="00C358F9" w:rsidRDefault="003455DA" w:rsidP="00B07E24">
            <w:pPr>
              <w:spacing w:after="0" w:line="240" w:lineRule="auto"/>
              <w:rPr>
                <w:color w:val="000000" w:themeColor="text1"/>
                <w:sz w:val="22"/>
              </w:rPr>
            </w:pPr>
            <w:r w:rsidRPr="00C358F9">
              <w:rPr>
                <w:color w:val="000000" w:themeColor="text1"/>
                <w:sz w:val="22"/>
              </w:rPr>
              <w:t>4.</w:t>
            </w:r>
          </w:p>
        </w:tc>
        <w:tc>
          <w:tcPr>
            <w:tcW w:w="1701" w:type="dxa"/>
          </w:tcPr>
          <w:p w14:paraId="230E6064" w14:textId="188A4778" w:rsidR="003455DA" w:rsidRPr="00C358F9" w:rsidRDefault="003455DA" w:rsidP="00B8140B">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sidRPr="00C358F9">
              <w:rPr>
                <w:color w:val="000000" w:themeColor="text1"/>
                <w:sz w:val="22"/>
              </w:rPr>
              <w:t>10 grudzień 2013</w:t>
            </w:r>
          </w:p>
        </w:tc>
        <w:tc>
          <w:tcPr>
            <w:tcW w:w="1559" w:type="dxa"/>
            <w:vMerge/>
          </w:tcPr>
          <w:p w14:paraId="7994A5FB" w14:textId="77777777" w:rsidR="003455DA" w:rsidRPr="007673C5" w:rsidRDefault="003455DA" w:rsidP="00B07E24">
            <w:pPr>
              <w:spacing w:after="0" w:line="240" w:lineRule="auto"/>
              <w:cnfStyle w:val="000000010000" w:firstRow="0" w:lastRow="0" w:firstColumn="0" w:lastColumn="0" w:oddVBand="0" w:evenVBand="0" w:oddHBand="0" w:evenHBand="1" w:firstRowFirstColumn="0" w:firstRowLastColumn="0" w:lastRowFirstColumn="0" w:lastRowLastColumn="0"/>
              <w:rPr>
                <w:color w:val="FF0000"/>
                <w:sz w:val="22"/>
              </w:rPr>
            </w:pPr>
          </w:p>
        </w:tc>
        <w:tc>
          <w:tcPr>
            <w:tcW w:w="1418" w:type="dxa"/>
          </w:tcPr>
          <w:p w14:paraId="56B07D3A" w14:textId="0BE48E4E" w:rsidR="003455DA" w:rsidRPr="00C358F9" w:rsidRDefault="003455DA" w:rsidP="00536798">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sidRPr="00C358F9">
              <w:rPr>
                <w:color w:val="000000" w:themeColor="text1"/>
                <w:sz w:val="22"/>
              </w:rPr>
              <w:t>8</w:t>
            </w:r>
          </w:p>
        </w:tc>
        <w:tc>
          <w:tcPr>
            <w:tcW w:w="3914" w:type="dxa"/>
          </w:tcPr>
          <w:p w14:paraId="6EA3710E" w14:textId="587E1C4B" w:rsidR="003455DA" w:rsidRPr="00C358F9" w:rsidRDefault="003455DA" w:rsidP="00536798">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Miasta Stalowej Woli – 4 os.</w:t>
            </w:r>
          </w:p>
          <w:p w14:paraId="0F350F4A" w14:textId="77777777" w:rsidR="003455DA" w:rsidRPr="00C358F9" w:rsidRDefault="003455DA" w:rsidP="00536798">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Gminy i Miasta Nisko – 2 os.</w:t>
            </w:r>
          </w:p>
          <w:p w14:paraId="01983E43" w14:textId="77777777" w:rsidR="003455DA" w:rsidRPr="00C358F9" w:rsidRDefault="003455DA" w:rsidP="00536798">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Gminy Pysznica – 1 os.</w:t>
            </w:r>
          </w:p>
          <w:p w14:paraId="4BC0FB67" w14:textId="4899428B" w:rsidR="003455DA" w:rsidRPr="00C358F9" w:rsidRDefault="003455DA" w:rsidP="00536798">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Gminy Zaleszany – 1 os.</w:t>
            </w:r>
          </w:p>
        </w:tc>
      </w:tr>
      <w:tr w:rsidR="003455DA" w:rsidRPr="007673C5" w14:paraId="6EAAAA34" w14:textId="77777777" w:rsidTr="00724C6D">
        <w:tc>
          <w:tcPr>
            <w:cnfStyle w:val="001000000000" w:firstRow="0" w:lastRow="0" w:firstColumn="1" w:lastColumn="0" w:oddVBand="0" w:evenVBand="0" w:oddHBand="0" w:evenHBand="0" w:firstRowFirstColumn="0" w:firstRowLastColumn="0" w:lastRowFirstColumn="0" w:lastRowLastColumn="0"/>
            <w:tcW w:w="562" w:type="dxa"/>
          </w:tcPr>
          <w:p w14:paraId="5FBF70E1" w14:textId="5A33F34B" w:rsidR="003455DA" w:rsidRPr="00C358F9" w:rsidRDefault="003455DA" w:rsidP="00B07E24">
            <w:pPr>
              <w:spacing w:after="0" w:line="240" w:lineRule="auto"/>
              <w:rPr>
                <w:color w:val="000000" w:themeColor="text1"/>
                <w:sz w:val="22"/>
              </w:rPr>
            </w:pPr>
            <w:r w:rsidRPr="00C358F9">
              <w:rPr>
                <w:color w:val="000000" w:themeColor="text1"/>
                <w:sz w:val="22"/>
              </w:rPr>
              <w:t>5.</w:t>
            </w:r>
          </w:p>
        </w:tc>
        <w:tc>
          <w:tcPr>
            <w:tcW w:w="1701" w:type="dxa"/>
          </w:tcPr>
          <w:p w14:paraId="4E5A5B6D" w14:textId="16095D7D" w:rsidR="003455DA" w:rsidRPr="00C358F9" w:rsidRDefault="003455DA" w:rsidP="00B8140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19 grudzień 2013</w:t>
            </w:r>
          </w:p>
        </w:tc>
        <w:tc>
          <w:tcPr>
            <w:tcW w:w="1559" w:type="dxa"/>
            <w:vMerge/>
          </w:tcPr>
          <w:p w14:paraId="7B724FD1" w14:textId="77777777" w:rsidR="003455DA" w:rsidRPr="007673C5"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rPr>
            </w:pPr>
          </w:p>
        </w:tc>
        <w:tc>
          <w:tcPr>
            <w:tcW w:w="1418" w:type="dxa"/>
          </w:tcPr>
          <w:p w14:paraId="6B6D025A" w14:textId="033B2E9F" w:rsidR="003455DA" w:rsidRPr="00C358F9" w:rsidRDefault="003455DA" w:rsidP="0053679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13</w:t>
            </w:r>
          </w:p>
        </w:tc>
        <w:tc>
          <w:tcPr>
            <w:tcW w:w="3914" w:type="dxa"/>
          </w:tcPr>
          <w:p w14:paraId="79104F72" w14:textId="77777777" w:rsidR="003455DA" w:rsidRPr="00C358F9" w:rsidRDefault="003455DA" w:rsidP="0053679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Miasta Stalowej Woli – 3 os.</w:t>
            </w:r>
          </w:p>
          <w:p w14:paraId="73ECB72E" w14:textId="424D004E" w:rsidR="003455DA" w:rsidRPr="00C358F9" w:rsidRDefault="003455DA" w:rsidP="0053679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Pysznica – 2 os.</w:t>
            </w:r>
          </w:p>
          <w:p w14:paraId="1F118C93" w14:textId="77777777" w:rsidR="003455DA" w:rsidRPr="00C358F9" w:rsidRDefault="003455DA" w:rsidP="0053679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Zaleszany – 1 os.</w:t>
            </w:r>
          </w:p>
          <w:p w14:paraId="10BFA563" w14:textId="77777777" w:rsidR="003455DA" w:rsidRPr="00C358F9" w:rsidRDefault="003455DA" w:rsidP="0053679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Muzeum Regionalne w Stalowej Woli – 1 os.</w:t>
            </w:r>
          </w:p>
          <w:p w14:paraId="5D01BA6F" w14:textId="77777777" w:rsidR="003455DA" w:rsidRPr="00C358F9" w:rsidRDefault="003455DA" w:rsidP="0053679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MOPS w Stalowej Woli – 1 os.</w:t>
            </w:r>
          </w:p>
          <w:p w14:paraId="265A2ED5" w14:textId="77777777" w:rsidR="003455DA" w:rsidRPr="00C358F9" w:rsidRDefault="003455DA" w:rsidP="009509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PUP w Stalowej Woli – 2 os.</w:t>
            </w:r>
          </w:p>
          <w:p w14:paraId="6CC37A8B" w14:textId="081E46FD" w:rsidR="003455DA" w:rsidRPr="00C358F9" w:rsidRDefault="003455DA" w:rsidP="009509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ZPO SP ZOZ w Stalowej Woli – 1 os.</w:t>
            </w:r>
          </w:p>
          <w:p w14:paraId="50003998" w14:textId="7605A6B1" w:rsidR="003455DA" w:rsidRPr="00C358F9" w:rsidRDefault="003455DA" w:rsidP="0053679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Delta Partner – 2 os.</w:t>
            </w:r>
          </w:p>
        </w:tc>
      </w:tr>
      <w:tr w:rsidR="003455DA" w:rsidRPr="007673C5" w14:paraId="198106D5" w14:textId="77777777" w:rsidTr="0072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40B3965" w14:textId="23387ADB" w:rsidR="003455DA" w:rsidRPr="00C358F9" w:rsidRDefault="003455DA" w:rsidP="00B07E24">
            <w:pPr>
              <w:spacing w:after="0" w:line="240" w:lineRule="auto"/>
              <w:rPr>
                <w:color w:val="000000" w:themeColor="text1"/>
                <w:sz w:val="22"/>
              </w:rPr>
            </w:pPr>
            <w:r w:rsidRPr="00C358F9">
              <w:rPr>
                <w:color w:val="000000" w:themeColor="text1"/>
                <w:sz w:val="22"/>
              </w:rPr>
              <w:t>6.</w:t>
            </w:r>
          </w:p>
        </w:tc>
        <w:tc>
          <w:tcPr>
            <w:tcW w:w="1701" w:type="dxa"/>
          </w:tcPr>
          <w:p w14:paraId="7DA5AF47" w14:textId="0F9CC06A" w:rsidR="003455DA" w:rsidRPr="00C358F9" w:rsidRDefault="003455DA" w:rsidP="00B8140B">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sidRPr="00C358F9">
              <w:rPr>
                <w:color w:val="000000" w:themeColor="text1"/>
                <w:sz w:val="22"/>
              </w:rPr>
              <w:t>4 marzec 2014</w:t>
            </w:r>
          </w:p>
        </w:tc>
        <w:tc>
          <w:tcPr>
            <w:tcW w:w="1559" w:type="dxa"/>
            <w:vMerge/>
          </w:tcPr>
          <w:p w14:paraId="584243F5" w14:textId="77777777" w:rsidR="003455DA" w:rsidRPr="007673C5" w:rsidRDefault="003455DA" w:rsidP="00B07E24">
            <w:pPr>
              <w:spacing w:after="0" w:line="240" w:lineRule="auto"/>
              <w:cnfStyle w:val="000000010000" w:firstRow="0" w:lastRow="0" w:firstColumn="0" w:lastColumn="0" w:oddVBand="0" w:evenVBand="0" w:oddHBand="0" w:evenHBand="1" w:firstRowFirstColumn="0" w:firstRowLastColumn="0" w:lastRowFirstColumn="0" w:lastRowLastColumn="0"/>
              <w:rPr>
                <w:color w:val="FF0000"/>
                <w:sz w:val="22"/>
              </w:rPr>
            </w:pPr>
          </w:p>
        </w:tc>
        <w:tc>
          <w:tcPr>
            <w:tcW w:w="1418" w:type="dxa"/>
          </w:tcPr>
          <w:p w14:paraId="0135EFF0" w14:textId="0B8E4C19" w:rsidR="003455DA" w:rsidRPr="00C358F9" w:rsidRDefault="003455DA" w:rsidP="00536798">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sidRPr="00C358F9">
              <w:rPr>
                <w:color w:val="000000" w:themeColor="text1"/>
                <w:sz w:val="22"/>
              </w:rPr>
              <w:t>10</w:t>
            </w:r>
          </w:p>
        </w:tc>
        <w:tc>
          <w:tcPr>
            <w:tcW w:w="3914" w:type="dxa"/>
          </w:tcPr>
          <w:p w14:paraId="78828D94" w14:textId="5495ADC3" w:rsidR="003455DA" w:rsidRPr="00C358F9" w:rsidRDefault="003455DA" w:rsidP="00950917">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Miasta Stalowej Woli – 3 os.</w:t>
            </w:r>
          </w:p>
          <w:p w14:paraId="437E6672" w14:textId="77777777" w:rsidR="003455DA" w:rsidRPr="00C358F9" w:rsidRDefault="003455DA" w:rsidP="00950917">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Gminy i Miasta Nisko – 2 os.</w:t>
            </w:r>
          </w:p>
          <w:p w14:paraId="632CEAAB" w14:textId="77777777" w:rsidR="003455DA" w:rsidRPr="00C358F9" w:rsidRDefault="003455DA" w:rsidP="00950917">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Gminy Pysznica – 1 os.</w:t>
            </w:r>
          </w:p>
          <w:p w14:paraId="26C39441" w14:textId="348AF61B" w:rsidR="003455DA" w:rsidRPr="00C358F9" w:rsidRDefault="003455DA" w:rsidP="00950917">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Gminy Zaleszany – 2 os.</w:t>
            </w:r>
          </w:p>
          <w:p w14:paraId="0D428D2D" w14:textId="381B5563" w:rsidR="003455DA" w:rsidRPr="00C358F9" w:rsidRDefault="003455DA" w:rsidP="00950917">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Delta Partner – 2 os.</w:t>
            </w:r>
          </w:p>
        </w:tc>
      </w:tr>
      <w:tr w:rsidR="003455DA" w:rsidRPr="007673C5" w14:paraId="2231EC8E" w14:textId="77777777" w:rsidTr="00724C6D">
        <w:tc>
          <w:tcPr>
            <w:cnfStyle w:val="001000000000" w:firstRow="0" w:lastRow="0" w:firstColumn="1" w:lastColumn="0" w:oddVBand="0" w:evenVBand="0" w:oddHBand="0" w:evenHBand="0" w:firstRowFirstColumn="0" w:firstRowLastColumn="0" w:lastRowFirstColumn="0" w:lastRowLastColumn="0"/>
            <w:tcW w:w="562" w:type="dxa"/>
          </w:tcPr>
          <w:p w14:paraId="14956439" w14:textId="6D0A074A" w:rsidR="003455DA" w:rsidRPr="00C358F9" w:rsidRDefault="003455DA" w:rsidP="00B07E24">
            <w:pPr>
              <w:spacing w:after="0" w:line="240" w:lineRule="auto"/>
              <w:rPr>
                <w:color w:val="000000" w:themeColor="text1"/>
                <w:sz w:val="22"/>
              </w:rPr>
            </w:pPr>
            <w:r w:rsidRPr="00C358F9">
              <w:rPr>
                <w:color w:val="000000" w:themeColor="text1"/>
                <w:sz w:val="22"/>
              </w:rPr>
              <w:t>7.</w:t>
            </w:r>
          </w:p>
        </w:tc>
        <w:tc>
          <w:tcPr>
            <w:tcW w:w="1701" w:type="dxa"/>
          </w:tcPr>
          <w:p w14:paraId="42329601" w14:textId="34C6822B" w:rsidR="003455DA" w:rsidRPr="00C358F9" w:rsidRDefault="003455DA" w:rsidP="00B8140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13 maj 2014</w:t>
            </w:r>
          </w:p>
        </w:tc>
        <w:tc>
          <w:tcPr>
            <w:tcW w:w="1559" w:type="dxa"/>
            <w:vMerge/>
          </w:tcPr>
          <w:p w14:paraId="29B18027" w14:textId="77777777" w:rsidR="003455DA" w:rsidRPr="007673C5"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rPr>
            </w:pPr>
          </w:p>
        </w:tc>
        <w:tc>
          <w:tcPr>
            <w:tcW w:w="1418" w:type="dxa"/>
          </w:tcPr>
          <w:p w14:paraId="198E1F34" w14:textId="3E7C6ED5" w:rsidR="003455DA" w:rsidRPr="00C358F9" w:rsidRDefault="003455DA" w:rsidP="0053679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8</w:t>
            </w:r>
          </w:p>
        </w:tc>
        <w:tc>
          <w:tcPr>
            <w:tcW w:w="3914" w:type="dxa"/>
          </w:tcPr>
          <w:p w14:paraId="45C98416" w14:textId="019333FC" w:rsidR="003455DA" w:rsidRPr="00C358F9" w:rsidRDefault="003455DA" w:rsidP="009509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Miasta Stalowej Woli – 3 os.</w:t>
            </w:r>
          </w:p>
          <w:p w14:paraId="5EDD2478" w14:textId="77777777" w:rsidR="003455DA" w:rsidRPr="00C358F9" w:rsidRDefault="003455DA" w:rsidP="009509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i Miasta Nisko – 2 os.</w:t>
            </w:r>
          </w:p>
          <w:p w14:paraId="64CCFFAF" w14:textId="52928EFD" w:rsidR="003455DA" w:rsidRPr="00C358F9" w:rsidRDefault="003455DA" w:rsidP="009509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Pysznica – 2 os.</w:t>
            </w:r>
          </w:p>
          <w:p w14:paraId="7C4FC8DB" w14:textId="2779D297" w:rsidR="003455DA" w:rsidRPr="00C358F9" w:rsidRDefault="003455DA" w:rsidP="009509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Zaleszany – 1 os.</w:t>
            </w:r>
          </w:p>
        </w:tc>
      </w:tr>
      <w:tr w:rsidR="003455DA" w:rsidRPr="007673C5" w14:paraId="357D59A0" w14:textId="77777777" w:rsidTr="0072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F75C0D8" w14:textId="635A9D49" w:rsidR="003455DA" w:rsidRPr="00C358F9" w:rsidRDefault="003455DA" w:rsidP="00B07E24">
            <w:pPr>
              <w:spacing w:after="0" w:line="240" w:lineRule="auto"/>
              <w:rPr>
                <w:color w:val="000000" w:themeColor="text1"/>
                <w:sz w:val="22"/>
              </w:rPr>
            </w:pPr>
            <w:r w:rsidRPr="00C358F9">
              <w:rPr>
                <w:color w:val="000000" w:themeColor="text1"/>
                <w:sz w:val="22"/>
              </w:rPr>
              <w:t>8</w:t>
            </w:r>
          </w:p>
        </w:tc>
        <w:tc>
          <w:tcPr>
            <w:tcW w:w="1701" w:type="dxa"/>
          </w:tcPr>
          <w:p w14:paraId="5373E8F2" w14:textId="3252C3DB" w:rsidR="003455DA" w:rsidRPr="00C358F9" w:rsidRDefault="003455DA" w:rsidP="00B8140B">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sidRPr="00C358F9">
              <w:rPr>
                <w:color w:val="000000" w:themeColor="text1"/>
                <w:sz w:val="22"/>
              </w:rPr>
              <w:t>16 maj 2014</w:t>
            </w:r>
          </w:p>
        </w:tc>
        <w:tc>
          <w:tcPr>
            <w:tcW w:w="1559" w:type="dxa"/>
            <w:vMerge/>
          </w:tcPr>
          <w:p w14:paraId="20BC7AE3" w14:textId="77777777" w:rsidR="003455DA" w:rsidRPr="007673C5" w:rsidRDefault="003455DA" w:rsidP="00B07E24">
            <w:pPr>
              <w:spacing w:after="0" w:line="240" w:lineRule="auto"/>
              <w:cnfStyle w:val="000000010000" w:firstRow="0" w:lastRow="0" w:firstColumn="0" w:lastColumn="0" w:oddVBand="0" w:evenVBand="0" w:oddHBand="0" w:evenHBand="1" w:firstRowFirstColumn="0" w:firstRowLastColumn="0" w:lastRowFirstColumn="0" w:lastRowLastColumn="0"/>
              <w:rPr>
                <w:color w:val="FF0000"/>
                <w:sz w:val="22"/>
              </w:rPr>
            </w:pPr>
          </w:p>
        </w:tc>
        <w:tc>
          <w:tcPr>
            <w:tcW w:w="1418" w:type="dxa"/>
          </w:tcPr>
          <w:p w14:paraId="79C30A50" w14:textId="0CAC5672" w:rsidR="003455DA" w:rsidRPr="00C358F9" w:rsidRDefault="003455DA" w:rsidP="00536798">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sidRPr="00C358F9">
              <w:rPr>
                <w:color w:val="000000" w:themeColor="text1"/>
                <w:sz w:val="22"/>
              </w:rPr>
              <w:t>8</w:t>
            </w:r>
          </w:p>
        </w:tc>
        <w:tc>
          <w:tcPr>
            <w:tcW w:w="3914" w:type="dxa"/>
          </w:tcPr>
          <w:p w14:paraId="389FF9AE" w14:textId="486BF01A" w:rsidR="003455DA" w:rsidRPr="00C358F9" w:rsidRDefault="003455DA" w:rsidP="00950917">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Miasta Stalowej Woli – 3 os.</w:t>
            </w:r>
          </w:p>
          <w:p w14:paraId="6C3A5D8D" w14:textId="77777777" w:rsidR="003455DA" w:rsidRPr="00C358F9" w:rsidRDefault="003455DA" w:rsidP="00950917">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Gminy i Miasta Nisko – 2 os.</w:t>
            </w:r>
          </w:p>
          <w:p w14:paraId="40B899D0" w14:textId="77777777" w:rsidR="003455DA" w:rsidRPr="00C358F9" w:rsidRDefault="003455DA" w:rsidP="00950917">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Muzeum Regionalne w Stalowej Woli – 1 os.</w:t>
            </w:r>
          </w:p>
          <w:p w14:paraId="4A6F9393" w14:textId="0AB42C6E" w:rsidR="003455DA" w:rsidRPr="00C358F9" w:rsidRDefault="003455DA" w:rsidP="00950917">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Niżańskie Centrum Kultury „Sokół” – 2 os.</w:t>
            </w:r>
          </w:p>
        </w:tc>
      </w:tr>
      <w:tr w:rsidR="003455DA" w:rsidRPr="007673C5" w14:paraId="5FE9E0B8" w14:textId="77777777" w:rsidTr="00724C6D">
        <w:tc>
          <w:tcPr>
            <w:cnfStyle w:val="001000000000" w:firstRow="0" w:lastRow="0" w:firstColumn="1" w:lastColumn="0" w:oddVBand="0" w:evenVBand="0" w:oddHBand="0" w:evenHBand="0" w:firstRowFirstColumn="0" w:firstRowLastColumn="0" w:lastRowFirstColumn="0" w:lastRowLastColumn="0"/>
            <w:tcW w:w="562" w:type="dxa"/>
          </w:tcPr>
          <w:p w14:paraId="00D922E6" w14:textId="2650DB14" w:rsidR="003455DA" w:rsidRPr="00C358F9" w:rsidRDefault="003455DA" w:rsidP="00B07E24">
            <w:pPr>
              <w:spacing w:after="0" w:line="240" w:lineRule="auto"/>
              <w:rPr>
                <w:color w:val="000000" w:themeColor="text1"/>
                <w:sz w:val="22"/>
              </w:rPr>
            </w:pPr>
            <w:r w:rsidRPr="00C358F9">
              <w:rPr>
                <w:color w:val="000000" w:themeColor="text1"/>
                <w:sz w:val="22"/>
              </w:rPr>
              <w:t>9</w:t>
            </w:r>
          </w:p>
        </w:tc>
        <w:tc>
          <w:tcPr>
            <w:tcW w:w="1701" w:type="dxa"/>
          </w:tcPr>
          <w:p w14:paraId="251C8675" w14:textId="1E1A898B" w:rsidR="003455DA" w:rsidRPr="00C358F9" w:rsidRDefault="003455DA" w:rsidP="00B8140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27 maj 2014</w:t>
            </w:r>
          </w:p>
        </w:tc>
        <w:tc>
          <w:tcPr>
            <w:tcW w:w="1559" w:type="dxa"/>
            <w:vMerge/>
          </w:tcPr>
          <w:p w14:paraId="525EF31F" w14:textId="77777777" w:rsidR="003455DA" w:rsidRPr="007673C5"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rPr>
            </w:pPr>
          </w:p>
        </w:tc>
        <w:tc>
          <w:tcPr>
            <w:tcW w:w="1418" w:type="dxa"/>
          </w:tcPr>
          <w:p w14:paraId="1FA1CF95" w14:textId="7B1B69AB" w:rsidR="003455DA" w:rsidRPr="00C358F9" w:rsidRDefault="003455DA" w:rsidP="0053679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7</w:t>
            </w:r>
          </w:p>
        </w:tc>
        <w:tc>
          <w:tcPr>
            <w:tcW w:w="3914" w:type="dxa"/>
          </w:tcPr>
          <w:p w14:paraId="73F0AED4" w14:textId="77777777" w:rsidR="003455DA" w:rsidRPr="00C358F9" w:rsidRDefault="003455DA" w:rsidP="009509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Miasta Stalowej Woli – 3 os.</w:t>
            </w:r>
          </w:p>
          <w:p w14:paraId="736FF346" w14:textId="002A3258" w:rsidR="003455DA" w:rsidRPr="00C358F9" w:rsidRDefault="003455DA" w:rsidP="009509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i Miasta Nisko – 1 os.</w:t>
            </w:r>
          </w:p>
          <w:p w14:paraId="28D4B2CD" w14:textId="621476A5" w:rsidR="003455DA" w:rsidRPr="00C358F9" w:rsidRDefault="003455DA" w:rsidP="009509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Pysznica – 2 os.</w:t>
            </w:r>
          </w:p>
          <w:p w14:paraId="1DA544B9" w14:textId="6947AAD8" w:rsidR="003455DA" w:rsidRPr="00C358F9" w:rsidRDefault="003455DA" w:rsidP="001735D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Zaleszany – 1 os.</w:t>
            </w:r>
          </w:p>
        </w:tc>
      </w:tr>
      <w:tr w:rsidR="003455DA" w:rsidRPr="007673C5" w14:paraId="2A60C1A7" w14:textId="77777777" w:rsidTr="0072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09AD6D1" w14:textId="06F154C7" w:rsidR="003455DA" w:rsidRPr="00C358F9" w:rsidRDefault="003455DA" w:rsidP="00B07E24">
            <w:pPr>
              <w:spacing w:after="0" w:line="240" w:lineRule="auto"/>
              <w:rPr>
                <w:color w:val="000000" w:themeColor="text1"/>
                <w:sz w:val="22"/>
              </w:rPr>
            </w:pPr>
            <w:r w:rsidRPr="00C358F9">
              <w:rPr>
                <w:color w:val="000000" w:themeColor="text1"/>
                <w:sz w:val="22"/>
              </w:rPr>
              <w:t>10</w:t>
            </w:r>
          </w:p>
        </w:tc>
        <w:tc>
          <w:tcPr>
            <w:tcW w:w="1701" w:type="dxa"/>
          </w:tcPr>
          <w:p w14:paraId="4F2FC400" w14:textId="6C373D93" w:rsidR="003455DA" w:rsidRPr="00C358F9" w:rsidRDefault="003455DA" w:rsidP="00B8140B">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sidRPr="00C358F9">
              <w:rPr>
                <w:color w:val="000000" w:themeColor="text1"/>
                <w:sz w:val="22"/>
              </w:rPr>
              <w:t>4 czerwiec 2014</w:t>
            </w:r>
          </w:p>
        </w:tc>
        <w:tc>
          <w:tcPr>
            <w:tcW w:w="1559" w:type="dxa"/>
            <w:vMerge/>
          </w:tcPr>
          <w:p w14:paraId="767F170E" w14:textId="77777777" w:rsidR="003455DA" w:rsidRPr="007673C5" w:rsidRDefault="003455DA" w:rsidP="00B07E24">
            <w:pPr>
              <w:spacing w:after="0" w:line="240" w:lineRule="auto"/>
              <w:cnfStyle w:val="000000010000" w:firstRow="0" w:lastRow="0" w:firstColumn="0" w:lastColumn="0" w:oddVBand="0" w:evenVBand="0" w:oddHBand="0" w:evenHBand="1" w:firstRowFirstColumn="0" w:firstRowLastColumn="0" w:lastRowFirstColumn="0" w:lastRowLastColumn="0"/>
              <w:rPr>
                <w:color w:val="FF0000"/>
                <w:sz w:val="22"/>
              </w:rPr>
            </w:pPr>
          </w:p>
        </w:tc>
        <w:tc>
          <w:tcPr>
            <w:tcW w:w="1418" w:type="dxa"/>
          </w:tcPr>
          <w:p w14:paraId="04A45E57" w14:textId="1E4221FF" w:rsidR="003455DA" w:rsidRPr="00C358F9" w:rsidRDefault="003455DA" w:rsidP="00536798">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sidRPr="00C358F9">
              <w:rPr>
                <w:color w:val="000000" w:themeColor="text1"/>
                <w:sz w:val="22"/>
              </w:rPr>
              <w:t>8</w:t>
            </w:r>
          </w:p>
        </w:tc>
        <w:tc>
          <w:tcPr>
            <w:tcW w:w="3914" w:type="dxa"/>
          </w:tcPr>
          <w:p w14:paraId="7D7221DE" w14:textId="00123340" w:rsidR="003455DA" w:rsidRPr="00C358F9" w:rsidRDefault="003455DA" w:rsidP="001735D3">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Miasta Stalowej Woli – 2 os.</w:t>
            </w:r>
          </w:p>
          <w:p w14:paraId="1E8A3617" w14:textId="4A264DD2" w:rsidR="003455DA" w:rsidRPr="00C358F9" w:rsidRDefault="003455DA" w:rsidP="001735D3">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Gminy i Miasta Nisko – 3 os.</w:t>
            </w:r>
          </w:p>
          <w:p w14:paraId="3749CE52" w14:textId="6E6DAA40" w:rsidR="003455DA" w:rsidRPr="00C358F9" w:rsidRDefault="003455DA" w:rsidP="001735D3">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Gminy Pysznica – 2 os.</w:t>
            </w:r>
          </w:p>
          <w:p w14:paraId="30C3D299" w14:textId="4A6592CE" w:rsidR="003455DA" w:rsidRPr="00C358F9" w:rsidRDefault="003455DA" w:rsidP="001735D3">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Gminy Zaleszany – 1 os.</w:t>
            </w:r>
          </w:p>
        </w:tc>
      </w:tr>
      <w:tr w:rsidR="003455DA" w:rsidRPr="007673C5" w14:paraId="73EF4729" w14:textId="77777777" w:rsidTr="00724C6D">
        <w:tc>
          <w:tcPr>
            <w:cnfStyle w:val="001000000000" w:firstRow="0" w:lastRow="0" w:firstColumn="1" w:lastColumn="0" w:oddVBand="0" w:evenVBand="0" w:oddHBand="0" w:evenHBand="0" w:firstRowFirstColumn="0" w:firstRowLastColumn="0" w:lastRowFirstColumn="0" w:lastRowLastColumn="0"/>
            <w:tcW w:w="562" w:type="dxa"/>
          </w:tcPr>
          <w:p w14:paraId="4F70596A" w14:textId="734E06D8" w:rsidR="003455DA" w:rsidRPr="00C358F9" w:rsidRDefault="003455DA" w:rsidP="00B07E24">
            <w:pPr>
              <w:spacing w:after="0" w:line="240" w:lineRule="auto"/>
              <w:rPr>
                <w:color w:val="000000" w:themeColor="text1"/>
                <w:sz w:val="22"/>
              </w:rPr>
            </w:pPr>
            <w:r w:rsidRPr="00C358F9">
              <w:rPr>
                <w:color w:val="000000" w:themeColor="text1"/>
                <w:sz w:val="22"/>
              </w:rPr>
              <w:lastRenderedPageBreak/>
              <w:t>11</w:t>
            </w:r>
          </w:p>
        </w:tc>
        <w:tc>
          <w:tcPr>
            <w:tcW w:w="1701" w:type="dxa"/>
          </w:tcPr>
          <w:p w14:paraId="24232667" w14:textId="40B17CE5" w:rsidR="003455DA" w:rsidRPr="00C358F9" w:rsidRDefault="003455DA" w:rsidP="00B8140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13 czerwiec 2014</w:t>
            </w:r>
          </w:p>
        </w:tc>
        <w:tc>
          <w:tcPr>
            <w:tcW w:w="1559" w:type="dxa"/>
            <w:vMerge/>
          </w:tcPr>
          <w:p w14:paraId="738510A9" w14:textId="77777777" w:rsidR="003455DA" w:rsidRPr="007673C5"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rPr>
            </w:pPr>
          </w:p>
        </w:tc>
        <w:tc>
          <w:tcPr>
            <w:tcW w:w="1418" w:type="dxa"/>
          </w:tcPr>
          <w:p w14:paraId="52DD1C07" w14:textId="74112F16" w:rsidR="003455DA" w:rsidRPr="00C358F9" w:rsidRDefault="003455DA" w:rsidP="0053679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6</w:t>
            </w:r>
          </w:p>
        </w:tc>
        <w:tc>
          <w:tcPr>
            <w:tcW w:w="3914" w:type="dxa"/>
          </w:tcPr>
          <w:p w14:paraId="35BDD2EF" w14:textId="77777777" w:rsidR="003455DA" w:rsidRPr="00C358F9" w:rsidRDefault="003455DA" w:rsidP="001735D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Miasta Stalowej Woli – 3 os.</w:t>
            </w:r>
          </w:p>
          <w:p w14:paraId="4E51FC75" w14:textId="6DFF7CA8" w:rsidR="003455DA" w:rsidRPr="00C358F9" w:rsidRDefault="003455DA" w:rsidP="001735D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i Miasta Nisko – 1 os.</w:t>
            </w:r>
          </w:p>
          <w:p w14:paraId="3A4EE1FB" w14:textId="77777777" w:rsidR="003455DA" w:rsidRPr="00C358F9" w:rsidRDefault="003455DA" w:rsidP="001735D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Pysznica – 1 os.</w:t>
            </w:r>
          </w:p>
          <w:p w14:paraId="07892378" w14:textId="1E87F56E" w:rsidR="003455DA" w:rsidRPr="00C358F9" w:rsidRDefault="003455DA" w:rsidP="001735D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Zaleszany – 1 os.</w:t>
            </w:r>
          </w:p>
        </w:tc>
      </w:tr>
      <w:tr w:rsidR="003455DA" w:rsidRPr="007673C5" w14:paraId="5607A0EC" w14:textId="77777777" w:rsidTr="0072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ADAA4E4" w14:textId="13698149" w:rsidR="003455DA" w:rsidRPr="00C358F9" w:rsidRDefault="003455DA" w:rsidP="00B07E24">
            <w:pPr>
              <w:spacing w:after="0" w:line="240" w:lineRule="auto"/>
              <w:rPr>
                <w:color w:val="000000" w:themeColor="text1"/>
                <w:sz w:val="22"/>
              </w:rPr>
            </w:pPr>
            <w:r w:rsidRPr="00C358F9">
              <w:rPr>
                <w:color w:val="000000" w:themeColor="text1"/>
                <w:sz w:val="22"/>
              </w:rPr>
              <w:t>12</w:t>
            </w:r>
          </w:p>
        </w:tc>
        <w:tc>
          <w:tcPr>
            <w:tcW w:w="1701" w:type="dxa"/>
          </w:tcPr>
          <w:p w14:paraId="40F495BF" w14:textId="3AC9D1BF" w:rsidR="003455DA" w:rsidRPr="00C358F9" w:rsidRDefault="003455DA" w:rsidP="00B8140B">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sidRPr="00C358F9">
              <w:rPr>
                <w:color w:val="000000" w:themeColor="text1"/>
                <w:sz w:val="22"/>
              </w:rPr>
              <w:t>12 wrzesień 2014</w:t>
            </w:r>
          </w:p>
        </w:tc>
        <w:tc>
          <w:tcPr>
            <w:tcW w:w="1559" w:type="dxa"/>
            <w:vMerge/>
          </w:tcPr>
          <w:p w14:paraId="02218ED7" w14:textId="77777777" w:rsidR="003455DA" w:rsidRPr="007673C5" w:rsidRDefault="003455DA" w:rsidP="00B07E24">
            <w:pPr>
              <w:spacing w:after="0" w:line="240" w:lineRule="auto"/>
              <w:cnfStyle w:val="000000010000" w:firstRow="0" w:lastRow="0" w:firstColumn="0" w:lastColumn="0" w:oddVBand="0" w:evenVBand="0" w:oddHBand="0" w:evenHBand="1" w:firstRowFirstColumn="0" w:firstRowLastColumn="0" w:lastRowFirstColumn="0" w:lastRowLastColumn="0"/>
              <w:rPr>
                <w:color w:val="FF0000"/>
                <w:sz w:val="22"/>
              </w:rPr>
            </w:pPr>
          </w:p>
        </w:tc>
        <w:tc>
          <w:tcPr>
            <w:tcW w:w="1418" w:type="dxa"/>
          </w:tcPr>
          <w:p w14:paraId="5C718866" w14:textId="6B805943" w:rsidR="003455DA" w:rsidRPr="00C358F9" w:rsidRDefault="003455DA" w:rsidP="00536798">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sidRPr="00C358F9">
              <w:rPr>
                <w:color w:val="000000" w:themeColor="text1"/>
                <w:sz w:val="22"/>
              </w:rPr>
              <w:t>10</w:t>
            </w:r>
          </w:p>
        </w:tc>
        <w:tc>
          <w:tcPr>
            <w:tcW w:w="3914" w:type="dxa"/>
          </w:tcPr>
          <w:p w14:paraId="60DF4E42" w14:textId="2EFF3AC0" w:rsidR="003455DA" w:rsidRPr="00C358F9" w:rsidRDefault="003455DA" w:rsidP="001735D3">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Miasta Stalowej Woli – 5 os.</w:t>
            </w:r>
          </w:p>
          <w:p w14:paraId="71CA16E3" w14:textId="41AB18AC" w:rsidR="003455DA" w:rsidRPr="00C358F9" w:rsidRDefault="003455DA" w:rsidP="001735D3">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Gminy i Miasta Nisko – 3 os.</w:t>
            </w:r>
          </w:p>
          <w:p w14:paraId="70DCE54B" w14:textId="77777777" w:rsidR="003455DA" w:rsidRPr="00C358F9" w:rsidRDefault="003455DA" w:rsidP="001735D3">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Gminy Pysznica – 1 os.</w:t>
            </w:r>
          </w:p>
          <w:p w14:paraId="0A8A970A" w14:textId="7DA1464B" w:rsidR="003455DA" w:rsidRPr="00C358F9" w:rsidRDefault="003455DA" w:rsidP="001735D3">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Gminy Zaleszany – 1 os.</w:t>
            </w:r>
          </w:p>
        </w:tc>
      </w:tr>
      <w:tr w:rsidR="003455DA" w:rsidRPr="007673C5" w14:paraId="7E5E0963" w14:textId="77777777" w:rsidTr="00724C6D">
        <w:tc>
          <w:tcPr>
            <w:cnfStyle w:val="001000000000" w:firstRow="0" w:lastRow="0" w:firstColumn="1" w:lastColumn="0" w:oddVBand="0" w:evenVBand="0" w:oddHBand="0" w:evenHBand="0" w:firstRowFirstColumn="0" w:firstRowLastColumn="0" w:lastRowFirstColumn="0" w:lastRowLastColumn="0"/>
            <w:tcW w:w="562" w:type="dxa"/>
          </w:tcPr>
          <w:p w14:paraId="4B032642" w14:textId="519187E3" w:rsidR="003455DA" w:rsidRPr="00C358F9" w:rsidRDefault="003455DA" w:rsidP="00B07E24">
            <w:pPr>
              <w:spacing w:after="0" w:line="240" w:lineRule="auto"/>
              <w:rPr>
                <w:color w:val="000000" w:themeColor="text1"/>
                <w:sz w:val="22"/>
              </w:rPr>
            </w:pPr>
            <w:r w:rsidRPr="00C358F9">
              <w:rPr>
                <w:color w:val="000000" w:themeColor="text1"/>
                <w:sz w:val="22"/>
              </w:rPr>
              <w:t>13</w:t>
            </w:r>
          </w:p>
        </w:tc>
        <w:tc>
          <w:tcPr>
            <w:tcW w:w="1701" w:type="dxa"/>
          </w:tcPr>
          <w:p w14:paraId="52DF975B" w14:textId="6ACE1367" w:rsidR="003455DA" w:rsidRPr="00C358F9" w:rsidRDefault="003455DA" w:rsidP="00B8140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18 wrzesień 2014</w:t>
            </w:r>
          </w:p>
        </w:tc>
        <w:tc>
          <w:tcPr>
            <w:tcW w:w="1559" w:type="dxa"/>
            <w:vMerge/>
          </w:tcPr>
          <w:p w14:paraId="66BE65AF" w14:textId="77777777" w:rsidR="003455DA" w:rsidRPr="007673C5"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rPr>
            </w:pPr>
          </w:p>
        </w:tc>
        <w:tc>
          <w:tcPr>
            <w:tcW w:w="1418" w:type="dxa"/>
          </w:tcPr>
          <w:p w14:paraId="314FCC6F" w14:textId="7ECB3786" w:rsidR="003455DA" w:rsidRPr="00C358F9" w:rsidRDefault="003455DA" w:rsidP="0053679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5</w:t>
            </w:r>
          </w:p>
        </w:tc>
        <w:tc>
          <w:tcPr>
            <w:tcW w:w="3914" w:type="dxa"/>
          </w:tcPr>
          <w:p w14:paraId="2F12A289" w14:textId="64EC0578" w:rsidR="003455DA" w:rsidRPr="00C358F9" w:rsidRDefault="003455DA" w:rsidP="001735D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Miasta Stalowej Woli – 2 os.</w:t>
            </w:r>
          </w:p>
          <w:p w14:paraId="5D627A57" w14:textId="7874A7D1" w:rsidR="003455DA" w:rsidRPr="00C358F9"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MOPS w Stalowej Woli – 3 os.</w:t>
            </w:r>
          </w:p>
        </w:tc>
      </w:tr>
      <w:tr w:rsidR="003455DA" w:rsidRPr="007673C5" w14:paraId="5B9CE89E" w14:textId="77777777" w:rsidTr="0072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E4446A4" w14:textId="58D6E6D2" w:rsidR="003455DA" w:rsidRPr="00C358F9" w:rsidRDefault="003455DA" w:rsidP="00B07E24">
            <w:pPr>
              <w:spacing w:after="0" w:line="240" w:lineRule="auto"/>
              <w:rPr>
                <w:color w:val="000000" w:themeColor="text1"/>
                <w:sz w:val="22"/>
              </w:rPr>
            </w:pPr>
            <w:r w:rsidRPr="00C358F9">
              <w:rPr>
                <w:color w:val="000000" w:themeColor="text1"/>
                <w:sz w:val="22"/>
              </w:rPr>
              <w:t>14</w:t>
            </w:r>
          </w:p>
        </w:tc>
        <w:tc>
          <w:tcPr>
            <w:tcW w:w="1701" w:type="dxa"/>
          </w:tcPr>
          <w:p w14:paraId="0C56DCFE" w14:textId="4E0C41A7" w:rsidR="003455DA" w:rsidRPr="00C358F9" w:rsidRDefault="003455DA" w:rsidP="00B8140B">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sidRPr="00C358F9">
              <w:rPr>
                <w:color w:val="000000" w:themeColor="text1"/>
                <w:sz w:val="22"/>
              </w:rPr>
              <w:t>15 października 2014</w:t>
            </w:r>
          </w:p>
        </w:tc>
        <w:tc>
          <w:tcPr>
            <w:tcW w:w="1559" w:type="dxa"/>
            <w:vMerge/>
          </w:tcPr>
          <w:p w14:paraId="7B68C6D3" w14:textId="77777777" w:rsidR="003455DA" w:rsidRPr="007673C5" w:rsidRDefault="003455DA" w:rsidP="00B07E24">
            <w:pPr>
              <w:spacing w:after="0" w:line="240" w:lineRule="auto"/>
              <w:cnfStyle w:val="000000010000" w:firstRow="0" w:lastRow="0" w:firstColumn="0" w:lastColumn="0" w:oddVBand="0" w:evenVBand="0" w:oddHBand="0" w:evenHBand="1" w:firstRowFirstColumn="0" w:firstRowLastColumn="0" w:lastRowFirstColumn="0" w:lastRowLastColumn="0"/>
              <w:rPr>
                <w:color w:val="FF0000"/>
                <w:sz w:val="22"/>
              </w:rPr>
            </w:pPr>
          </w:p>
        </w:tc>
        <w:tc>
          <w:tcPr>
            <w:tcW w:w="1418" w:type="dxa"/>
          </w:tcPr>
          <w:p w14:paraId="7DA08296" w14:textId="473F891F" w:rsidR="003455DA" w:rsidRPr="00C358F9" w:rsidRDefault="003455DA" w:rsidP="00536798">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Pr>
                <w:color w:val="000000" w:themeColor="text1"/>
                <w:sz w:val="22"/>
              </w:rPr>
              <w:t>3</w:t>
            </w:r>
          </w:p>
        </w:tc>
        <w:tc>
          <w:tcPr>
            <w:tcW w:w="3914" w:type="dxa"/>
          </w:tcPr>
          <w:p w14:paraId="4F612A05" w14:textId="77777777" w:rsidR="003455DA" w:rsidRDefault="003455DA" w:rsidP="001735D3">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Miasta Stalowej Woli –</w:t>
            </w:r>
            <w:r>
              <w:rPr>
                <w:color w:val="000000" w:themeColor="text1"/>
                <w:sz w:val="20"/>
                <w:szCs w:val="20"/>
              </w:rPr>
              <w:t xml:space="preserve"> 1 os.</w:t>
            </w:r>
          </w:p>
          <w:p w14:paraId="11BEB11A" w14:textId="5D95EFBC" w:rsidR="003455DA" w:rsidRPr="00C358F9" w:rsidRDefault="003455DA" w:rsidP="001735D3">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Delta Partner – 2 os.</w:t>
            </w:r>
          </w:p>
        </w:tc>
      </w:tr>
      <w:tr w:rsidR="003455DA" w:rsidRPr="007673C5" w14:paraId="001F0139" w14:textId="77777777" w:rsidTr="00724C6D">
        <w:tc>
          <w:tcPr>
            <w:cnfStyle w:val="001000000000" w:firstRow="0" w:lastRow="0" w:firstColumn="1" w:lastColumn="0" w:oddVBand="0" w:evenVBand="0" w:oddHBand="0" w:evenHBand="0" w:firstRowFirstColumn="0" w:firstRowLastColumn="0" w:lastRowFirstColumn="0" w:lastRowLastColumn="0"/>
            <w:tcW w:w="562" w:type="dxa"/>
          </w:tcPr>
          <w:p w14:paraId="5A72675D" w14:textId="4761EB4B" w:rsidR="003455DA" w:rsidRPr="00C358F9" w:rsidRDefault="003455DA" w:rsidP="00B07E24">
            <w:pPr>
              <w:spacing w:after="0" w:line="240" w:lineRule="auto"/>
              <w:rPr>
                <w:color w:val="000000" w:themeColor="text1"/>
                <w:sz w:val="22"/>
              </w:rPr>
            </w:pPr>
            <w:r w:rsidRPr="00C358F9">
              <w:rPr>
                <w:color w:val="000000" w:themeColor="text1"/>
                <w:sz w:val="22"/>
              </w:rPr>
              <w:t>15</w:t>
            </w:r>
          </w:p>
        </w:tc>
        <w:tc>
          <w:tcPr>
            <w:tcW w:w="1701" w:type="dxa"/>
          </w:tcPr>
          <w:p w14:paraId="71F453B7" w14:textId="79EA4A29" w:rsidR="003455DA" w:rsidRPr="00C358F9" w:rsidRDefault="003455DA" w:rsidP="00B8140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6 listopad 2014</w:t>
            </w:r>
          </w:p>
        </w:tc>
        <w:tc>
          <w:tcPr>
            <w:tcW w:w="1559" w:type="dxa"/>
            <w:vMerge/>
          </w:tcPr>
          <w:p w14:paraId="453C9A20" w14:textId="77777777" w:rsidR="003455DA" w:rsidRPr="007673C5"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rPr>
            </w:pPr>
          </w:p>
        </w:tc>
        <w:tc>
          <w:tcPr>
            <w:tcW w:w="1418" w:type="dxa"/>
          </w:tcPr>
          <w:p w14:paraId="40F1A733" w14:textId="2C2C006E" w:rsidR="003455DA" w:rsidRPr="00C358F9" w:rsidRDefault="003455DA" w:rsidP="0053679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8</w:t>
            </w:r>
          </w:p>
        </w:tc>
        <w:tc>
          <w:tcPr>
            <w:tcW w:w="3914" w:type="dxa"/>
          </w:tcPr>
          <w:p w14:paraId="2E5706F2" w14:textId="77777777" w:rsidR="003455DA" w:rsidRPr="00C358F9" w:rsidRDefault="003455DA" w:rsidP="001735D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Miasta Stalowej Woli – 3 os.</w:t>
            </w:r>
          </w:p>
          <w:p w14:paraId="5BB23BDE" w14:textId="77777777" w:rsidR="003455DA" w:rsidRPr="00C358F9" w:rsidRDefault="003455DA" w:rsidP="001735D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i Miasta Nisko – 2 os.</w:t>
            </w:r>
          </w:p>
          <w:p w14:paraId="5FAF9833" w14:textId="77777777" w:rsidR="003455DA" w:rsidRPr="00C358F9" w:rsidRDefault="003455DA" w:rsidP="001735D3">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Pysznica – 1 os.</w:t>
            </w:r>
          </w:p>
          <w:p w14:paraId="11A826BF" w14:textId="2CB81362" w:rsidR="003455DA" w:rsidRPr="00C358F9"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Zaleszany – 2 os.</w:t>
            </w:r>
          </w:p>
        </w:tc>
      </w:tr>
      <w:tr w:rsidR="003455DA" w:rsidRPr="007673C5" w14:paraId="2A806B7A" w14:textId="77777777" w:rsidTr="0072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9EF250B" w14:textId="128C7065" w:rsidR="003455DA" w:rsidRPr="00C358F9" w:rsidRDefault="003455DA" w:rsidP="00B07E24">
            <w:pPr>
              <w:spacing w:after="0" w:line="240" w:lineRule="auto"/>
              <w:rPr>
                <w:color w:val="000000" w:themeColor="text1"/>
                <w:sz w:val="22"/>
              </w:rPr>
            </w:pPr>
            <w:r w:rsidRPr="00C358F9">
              <w:rPr>
                <w:color w:val="000000" w:themeColor="text1"/>
                <w:sz w:val="22"/>
              </w:rPr>
              <w:t>16</w:t>
            </w:r>
          </w:p>
        </w:tc>
        <w:tc>
          <w:tcPr>
            <w:tcW w:w="1701" w:type="dxa"/>
          </w:tcPr>
          <w:p w14:paraId="166D1195" w14:textId="169D7AF1" w:rsidR="003455DA" w:rsidRPr="00C358F9" w:rsidRDefault="003455DA" w:rsidP="00B8140B">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sidRPr="00C358F9">
              <w:rPr>
                <w:color w:val="000000" w:themeColor="text1"/>
                <w:sz w:val="22"/>
              </w:rPr>
              <w:t>12 listopada 2014</w:t>
            </w:r>
          </w:p>
        </w:tc>
        <w:tc>
          <w:tcPr>
            <w:tcW w:w="1559" w:type="dxa"/>
            <w:vMerge/>
          </w:tcPr>
          <w:p w14:paraId="71483AE5" w14:textId="77777777" w:rsidR="003455DA" w:rsidRPr="007673C5" w:rsidRDefault="003455DA" w:rsidP="00B07E24">
            <w:pPr>
              <w:spacing w:after="0" w:line="240" w:lineRule="auto"/>
              <w:cnfStyle w:val="000000010000" w:firstRow="0" w:lastRow="0" w:firstColumn="0" w:lastColumn="0" w:oddVBand="0" w:evenVBand="0" w:oddHBand="0" w:evenHBand="1" w:firstRowFirstColumn="0" w:firstRowLastColumn="0" w:lastRowFirstColumn="0" w:lastRowLastColumn="0"/>
              <w:rPr>
                <w:color w:val="FF0000"/>
                <w:sz w:val="22"/>
              </w:rPr>
            </w:pPr>
          </w:p>
        </w:tc>
        <w:tc>
          <w:tcPr>
            <w:tcW w:w="1418" w:type="dxa"/>
          </w:tcPr>
          <w:p w14:paraId="7B08651D" w14:textId="3282274C" w:rsidR="003455DA" w:rsidRPr="00C358F9" w:rsidRDefault="003455DA" w:rsidP="00536798">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Pr>
                <w:color w:val="000000" w:themeColor="text1"/>
                <w:sz w:val="22"/>
              </w:rPr>
              <w:t>3</w:t>
            </w:r>
          </w:p>
        </w:tc>
        <w:tc>
          <w:tcPr>
            <w:tcW w:w="3914" w:type="dxa"/>
          </w:tcPr>
          <w:p w14:paraId="3EDAAC72" w14:textId="77777777" w:rsidR="003455DA" w:rsidRDefault="003455DA" w:rsidP="00C358F9">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Miasta Stalowej Woli –</w:t>
            </w:r>
            <w:r>
              <w:rPr>
                <w:color w:val="000000" w:themeColor="text1"/>
                <w:sz w:val="20"/>
                <w:szCs w:val="20"/>
              </w:rPr>
              <w:t xml:space="preserve"> 1 os.</w:t>
            </w:r>
          </w:p>
          <w:p w14:paraId="0C1C088B" w14:textId="66166C26" w:rsidR="003455DA" w:rsidRPr="00C358F9" w:rsidRDefault="003455DA" w:rsidP="00C358F9">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Delta Partner – 2 os.</w:t>
            </w:r>
          </w:p>
        </w:tc>
      </w:tr>
      <w:tr w:rsidR="003455DA" w:rsidRPr="007673C5" w14:paraId="6A9A0744" w14:textId="77777777" w:rsidTr="00724C6D">
        <w:tc>
          <w:tcPr>
            <w:cnfStyle w:val="001000000000" w:firstRow="0" w:lastRow="0" w:firstColumn="1" w:lastColumn="0" w:oddVBand="0" w:evenVBand="0" w:oddHBand="0" w:evenHBand="0" w:firstRowFirstColumn="0" w:firstRowLastColumn="0" w:lastRowFirstColumn="0" w:lastRowLastColumn="0"/>
            <w:tcW w:w="562" w:type="dxa"/>
          </w:tcPr>
          <w:p w14:paraId="27111A90" w14:textId="30C0857E" w:rsidR="003455DA" w:rsidRPr="00C358F9" w:rsidRDefault="003455DA" w:rsidP="00B07E24">
            <w:pPr>
              <w:spacing w:after="0" w:line="240" w:lineRule="auto"/>
              <w:rPr>
                <w:color w:val="000000" w:themeColor="text1"/>
                <w:sz w:val="22"/>
              </w:rPr>
            </w:pPr>
            <w:r w:rsidRPr="00C358F9">
              <w:rPr>
                <w:color w:val="000000" w:themeColor="text1"/>
                <w:sz w:val="22"/>
              </w:rPr>
              <w:t>17</w:t>
            </w:r>
          </w:p>
        </w:tc>
        <w:tc>
          <w:tcPr>
            <w:tcW w:w="1701" w:type="dxa"/>
          </w:tcPr>
          <w:p w14:paraId="5634D895" w14:textId="3215B790" w:rsidR="003455DA" w:rsidRPr="00C358F9" w:rsidRDefault="003455DA" w:rsidP="00B8140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C358F9">
              <w:rPr>
                <w:color w:val="000000" w:themeColor="text1"/>
                <w:sz w:val="22"/>
              </w:rPr>
              <w:t>18 grudnia 2014</w:t>
            </w:r>
          </w:p>
        </w:tc>
        <w:tc>
          <w:tcPr>
            <w:tcW w:w="1559" w:type="dxa"/>
            <w:vMerge/>
          </w:tcPr>
          <w:p w14:paraId="4465B6E7" w14:textId="77777777" w:rsidR="003455DA" w:rsidRPr="007673C5"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rPr>
            </w:pPr>
          </w:p>
        </w:tc>
        <w:tc>
          <w:tcPr>
            <w:tcW w:w="1418" w:type="dxa"/>
          </w:tcPr>
          <w:p w14:paraId="0D268F8B" w14:textId="062FCC75" w:rsidR="003455DA" w:rsidRDefault="003455DA" w:rsidP="0053679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Pr>
                <w:color w:val="000000" w:themeColor="text1"/>
                <w:sz w:val="22"/>
              </w:rPr>
              <w:t>11</w:t>
            </w:r>
          </w:p>
        </w:tc>
        <w:tc>
          <w:tcPr>
            <w:tcW w:w="3914" w:type="dxa"/>
          </w:tcPr>
          <w:p w14:paraId="733C43D9" w14:textId="0D0B01F6" w:rsidR="003455DA" w:rsidRDefault="003455DA" w:rsidP="00C358F9">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Miasta Stalowej Woli –</w:t>
            </w:r>
            <w:r>
              <w:rPr>
                <w:color w:val="000000" w:themeColor="text1"/>
                <w:sz w:val="20"/>
                <w:szCs w:val="20"/>
              </w:rPr>
              <w:t xml:space="preserve"> 4 os.</w:t>
            </w:r>
          </w:p>
          <w:p w14:paraId="2ADDA79A" w14:textId="77777777" w:rsidR="003455DA" w:rsidRPr="00C358F9" w:rsidRDefault="003455DA" w:rsidP="00C358F9">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i Miasta Nisko – 2 os.</w:t>
            </w:r>
          </w:p>
          <w:p w14:paraId="147399B0" w14:textId="77777777" w:rsidR="003455DA" w:rsidRPr="00C358F9" w:rsidRDefault="003455DA" w:rsidP="00C358F9">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Gminy Pysznica – 1 os.</w:t>
            </w:r>
          </w:p>
          <w:p w14:paraId="14AC2394" w14:textId="76FD25F6" w:rsidR="003455DA" w:rsidRDefault="003455DA" w:rsidP="00C358F9">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Urząd Gminy Zaleszany – 2</w:t>
            </w:r>
            <w:r w:rsidRPr="00C358F9">
              <w:rPr>
                <w:color w:val="000000" w:themeColor="text1"/>
                <w:sz w:val="20"/>
                <w:szCs w:val="20"/>
              </w:rPr>
              <w:t xml:space="preserve"> os</w:t>
            </w:r>
          </w:p>
          <w:p w14:paraId="1B5D6FE3" w14:textId="4972EC0F" w:rsidR="003455DA" w:rsidRPr="00C358F9" w:rsidRDefault="003455DA" w:rsidP="00C358F9">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Delta Partner – 2 os.</w:t>
            </w:r>
          </w:p>
        </w:tc>
      </w:tr>
      <w:tr w:rsidR="003455DA" w:rsidRPr="007673C5" w14:paraId="7805F465" w14:textId="77777777" w:rsidTr="0072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1EB260A" w14:textId="177DB42A" w:rsidR="003455DA" w:rsidRPr="00C358F9" w:rsidRDefault="003455DA" w:rsidP="00B07E24">
            <w:pPr>
              <w:spacing w:after="0" w:line="240" w:lineRule="auto"/>
              <w:rPr>
                <w:color w:val="000000" w:themeColor="text1"/>
                <w:sz w:val="22"/>
              </w:rPr>
            </w:pPr>
            <w:r>
              <w:rPr>
                <w:color w:val="000000" w:themeColor="text1"/>
                <w:sz w:val="22"/>
              </w:rPr>
              <w:t>18</w:t>
            </w:r>
          </w:p>
        </w:tc>
        <w:tc>
          <w:tcPr>
            <w:tcW w:w="1701" w:type="dxa"/>
          </w:tcPr>
          <w:p w14:paraId="651F5387" w14:textId="4C757145" w:rsidR="003455DA" w:rsidRPr="00C358F9" w:rsidRDefault="003455DA" w:rsidP="00B8140B">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Pr>
                <w:color w:val="000000" w:themeColor="text1"/>
                <w:sz w:val="22"/>
              </w:rPr>
              <w:t>2 października 2015</w:t>
            </w:r>
          </w:p>
        </w:tc>
        <w:tc>
          <w:tcPr>
            <w:tcW w:w="1559" w:type="dxa"/>
            <w:vMerge/>
          </w:tcPr>
          <w:p w14:paraId="7DD452A8" w14:textId="77777777" w:rsidR="003455DA" w:rsidRPr="007673C5" w:rsidRDefault="003455DA" w:rsidP="00B07E24">
            <w:pPr>
              <w:spacing w:after="0" w:line="240" w:lineRule="auto"/>
              <w:cnfStyle w:val="000000010000" w:firstRow="0" w:lastRow="0" w:firstColumn="0" w:lastColumn="0" w:oddVBand="0" w:evenVBand="0" w:oddHBand="0" w:evenHBand="1" w:firstRowFirstColumn="0" w:firstRowLastColumn="0" w:lastRowFirstColumn="0" w:lastRowLastColumn="0"/>
              <w:rPr>
                <w:color w:val="FF0000"/>
                <w:sz w:val="22"/>
              </w:rPr>
            </w:pPr>
          </w:p>
        </w:tc>
        <w:tc>
          <w:tcPr>
            <w:tcW w:w="1418" w:type="dxa"/>
          </w:tcPr>
          <w:p w14:paraId="5573F775" w14:textId="50873EE1" w:rsidR="003455DA" w:rsidRDefault="003455DA" w:rsidP="00536798">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Pr>
                <w:color w:val="000000" w:themeColor="text1"/>
                <w:sz w:val="22"/>
              </w:rPr>
              <w:t>10</w:t>
            </w:r>
          </w:p>
        </w:tc>
        <w:tc>
          <w:tcPr>
            <w:tcW w:w="3914" w:type="dxa"/>
          </w:tcPr>
          <w:p w14:paraId="3B82F651" w14:textId="77777777" w:rsidR="003455DA" w:rsidRDefault="003455DA" w:rsidP="00C358F9">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Miasta Stalowej Woli –</w:t>
            </w:r>
            <w:r>
              <w:rPr>
                <w:color w:val="000000" w:themeColor="text1"/>
                <w:sz w:val="20"/>
                <w:szCs w:val="20"/>
              </w:rPr>
              <w:t xml:space="preserve"> 4 os.</w:t>
            </w:r>
          </w:p>
          <w:p w14:paraId="2A30502D" w14:textId="148A5E5C" w:rsidR="003455DA" w:rsidRPr="00C358F9" w:rsidRDefault="003455DA" w:rsidP="00C358F9">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 xml:space="preserve">Urząd Gminy i Miasta Nisko – </w:t>
            </w:r>
            <w:r>
              <w:rPr>
                <w:color w:val="000000" w:themeColor="text1"/>
                <w:sz w:val="20"/>
                <w:szCs w:val="20"/>
              </w:rPr>
              <w:t>4</w:t>
            </w:r>
            <w:r w:rsidRPr="00C358F9">
              <w:rPr>
                <w:color w:val="000000" w:themeColor="text1"/>
                <w:sz w:val="20"/>
                <w:szCs w:val="20"/>
              </w:rPr>
              <w:t xml:space="preserve"> os.</w:t>
            </w:r>
          </w:p>
          <w:p w14:paraId="1A80A485" w14:textId="77777777" w:rsidR="003455DA" w:rsidRPr="00C358F9" w:rsidRDefault="003455DA" w:rsidP="00C358F9">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Gminy Pysznica – 1 os.</w:t>
            </w:r>
          </w:p>
          <w:p w14:paraId="5CE92A3B" w14:textId="70FACE8A" w:rsidR="003455DA" w:rsidRPr="00C358F9" w:rsidRDefault="003455DA" w:rsidP="00C358F9">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Pr>
                <w:color w:val="000000" w:themeColor="text1"/>
                <w:sz w:val="20"/>
                <w:szCs w:val="20"/>
              </w:rPr>
              <w:t>Urząd Gminy Zaleszany – 1</w:t>
            </w:r>
            <w:r w:rsidRPr="00C358F9">
              <w:rPr>
                <w:color w:val="000000" w:themeColor="text1"/>
                <w:sz w:val="20"/>
                <w:szCs w:val="20"/>
              </w:rPr>
              <w:t xml:space="preserve"> os</w:t>
            </w:r>
            <w:r>
              <w:rPr>
                <w:color w:val="000000" w:themeColor="text1"/>
                <w:sz w:val="20"/>
                <w:szCs w:val="20"/>
              </w:rPr>
              <w:t>.</w:t>
            </w:r>
          </w:p>
        </w:tc>
      </w:tr>
      <w:tr w:rsidR="003455DA" w:rsidRPr="007673C5" w14:paraId="15220F48" w14:textId="77777777" w:rsidTr="00724C6D">
        <w:tc>
          <w:tcPr>
            <w:cnfStyle w:val="001000000000" w:firstRow="0" w:lastRow="0" w:firstColumn="1" w:lastColumn="0" w:oddVBand="0" w:evenVBand="0" w:oddHBand="0" w:evenHBand="0" w:firstRowFirstColumn="0" w:firstRowLastColumn="0" w:lastRowFirstColumn="0" w:lastRowLastColumn="0"/>
            <w:tcW w:w="562" w:type="dxa"/>
          </w:tcPr>
          <w:p w14:paraId="0EE2B7B5" w14:textId="56B0F67A" w:rsidR="003455DA" w:rsidRDefault="003455DA" w:rsidP="00B07E24">
            <w:pPr>
              <w:spacing w:after="0" w:line="240" w:lineRule="auto"/>
              <w:rPr>
                <w:color w:val="000000" w:themeColor="text1"/>
                <w:sz w:val="22"/>
              </w:rPr>
            </w:pPr>
            <w:r>
              <w:rPr>
                <w:color w:val="000000" w:themeColor="text1"/>
                <w:sz w:val="22"/>
              </w:rPr>
              <w:t>19</w:t>
            </w:r>
          </w:p>
        </w:tc>
        <w:tc>
          <w:tcPr>
            <w:tcW w:w="1701" w:type="dxa"/>
          </w:tcPr>
          <w:p w14:paraId="2AAE5713" w14:textId="5DEC7E6F" w:rsidR="003455DA" w:rsidRDefault="003455DA" w:rsidP="00B8140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Pr>
                <w:color w:val="000000" w:themeColor="text1"/>
                <w:sz w:val="22"/>
              </w:rPr>
              <w:t>15 luty 2016</w:t>
            </w:r>
          </w:p>
        </w:tc>
        <w:tc>
          <w:tcPr>
            <w:tcW w:w="1559" w:type="dxa"/>
            <w:vMerge/>
          </w:tcPr>
          <w:p w14:paraId="7D4F2FD7" w14:textId="77777777" w:rsidR="003455DA" w:rsidRPr="007673C5"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rPr>
            </w:pPr>
          </w:p>
        </w:tc>
        <w:tc>
          <w:tcPr>
            <w:tcW w:w="1418" w:type="dxa"/>
          </w:tcPr>
          <w:p w14:paraId="61EB574B" w14:textId="54BB598A" w:rsidR="003455DA" w:rsidRDefault="003455DA" w:rsidP="0053679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Pr>
                <w:color w:val="000000" w:themeColor="text1"/>
                <w:sz w:val="22"/>
              </w:rPr>
              <w:t>9</w:t>
            </w:r>
          </w:p>
        </w:tc>
        <w:tc>
          <w:tcPr>
            <w:tcW w:w="3914" w:type="dxa"/>
          </w:tcPr>
          <w:p w14:paraId="60D267DC" w14:textId="77777777" w:rsidR="003455DA" w:rsidRDefault="003455DA" w:rsidP="001E498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Miasta Stalowej Woli –</w:t>
            </w:r>
            <w:r>
              <w:rPr>
                <w:color w:val="000000" w:themeColor="text1"/>
                <w:sz w:val="20"/>
                <w:szCs w:val="20"/>
              </w:rPr>
              <w:t xml:space="preserve"> 4 os.</w:t>
            </w:r>
          </w:p>
          <w:p w14:paraId="02E75A23" w14:textId="40031C7C" w:rsidR="003455DA" w:rsidRPr="00C358F9" w:rsidRDefault="003455DA" w:rsidP="001E498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 xml:space="preserve">Urząd Gminy i Miasta Nisko – </w:t>
            </w:r>
            <w:r>
              <w:rPr>
                <w:color w:val="000000" w:themeColor="text1"/>
                <w:sz w:val="20"/>
                <w:szCs w:val="20"/>
              </w:rPr>
              <w:t>2</w:t>
            </w:r>
            <w:r w:rsidRPr="00C358F9">
              <w:rPr>
                <w:color w:val="000000" w:themeColor="text1"/>
                <w:sz w:val="20"/>
                <w:szCs w:val="20"/>
              </w:rPr>
              <w:t xml:space="preserve"> os.</w:t>
            </w:r>
          </w:p>
          <w:p w14:paraId="0079A3D2" w14:textId="106CDAC3" w:rsidR="003455DA" w:rsidRPr="00C358F9" w:rsidRDefault="003455DA" w:rsidP="001E498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Urząd Gminy Pysznica – 2</w:t>
            </w:r>
            <w:r w:rsidRPr="00C358F9">
              <w:rPr>
                <w:color w:val="000000" w:themeColor="text1"/>
                <w:sz w:val="20"/>
                <w:szCs w:val="20"/>
              </w:rPr>
              <w:t xml:space="preserve"> os.</w:t>
            </w:r>
          </w:p>
          <w:p w14:paraId="1C80D2C2" w14:textId="51BDA9E4" w:rsidR="003455DA" w:rsidRPr="00C358F9" w:rsidRDefault="003455DA" w:rsidP="001E498A">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Urząd Gminy Zaleszany – 1</w:t>
            </w:r>
            <w:r w:rsidRPr="00C358F9">
              <w:rPr>
                <w:color w:val="000000" w:themeColor="text1"/>
                <w:sz w:val="20"/>
                <w:szCs w:val="20"/>
              </w:rPr>
              <w:t xml:space="preserve"> os</w:t>
            </w:r>
            <w:r>
              <w:rPr>
                <w:color w:val="000000" w:themeColor="text1"/>
                <w:sz w:val="20"/>
                <w:szCs w:val="20"/>
              </w:rPr>
              <w:t>.</w:t>
            </w:r>
          </w:p>
        </w:tc>
      </w:tr>
      <w:tr w:rsidR="003455DA" w:rsidRPr="007673C5" w14:paraId="15C348B4" w14:textId="77777777" w:rsidTr="0072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7FFAA19" w14:textId="32E6F714" w:rsidR="003455DA" w:rsidRDefault="003455DA" w:rsidP="00B07E24">
            <w:pPr>
              <w:spacing w:after="0" w:line="240" w:lineRule="auto"/>
              <w:rPr>
                <w:color w:val="000000" w:themeColor="text1"/>
                <w:sz w:val="22"/>
              </w:rPr>
            </w:pPr>
            <w:r>
              <w:rPr>
                <w:color w:val="000000" w:themeColor="text1"/>
                <w:sz w:val="22"/>
              </w:rPr>
              <w:t>20</w:t>
            </w:r>
          </w:p>
        </w:tc>
        <w:tc>
          <w:tcPr>
            <w:tcW w:w="1701" w:type="dxa"/>
          </w:tcPr>
          <w:p w14:paraId="262D724D" w14:textId="61A1906E" w:rsidR="003455DA" w:rsidRDefault="003455DA" w:rsidP="00B8140B">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Pr>
                <w:color w:val="000000" w:themeColor="text1"/>
                <w:sz w:val="22"/>
              </w:rPr>
              <w:t>29 luty 2016</w:t>
            </w:r>
          </w:p>
        </w:tc>
        <w:tc>
          <w:tcPr>
            <w:tcW w:w="1559" w:type="dxa"/>
            <w:vMerge/>
          </w:tcPr>
          <w:p w14:paraId="3886B922" w14:textId="77777777" w:rsidR="003455DA" w:rsidRPr="007673C5" w:rsidRDefault="003455DA" w:rsidP="00B07E24">
            <w:pPr>
              <w:spacing w:after="0" w:line="240" w:lineRule="auto"/>
              <w:cnfStyle w:val="000000010000" w:firstRow="0" w:lastRow="0" w:firstColumn="0" w:lastColumn="0" w:oddVBand="0" w:evenVBand="0" w:oddHBand="0" w:evenHBand="1" w:firstRowFirstColumn="0" w:firstRowLastColumn="0" w:lastRowFirstColumn="0" w:lastRowLastColumn="0"/>
              <w:rPr>
                <w:color w:val="FF0000"/>
                <w:sz w:val="22"/>
              </w:rPr>
            </w:pPr>
          </w:p>
        </w:tc>
        <w:tc>
          <w:tcPr>
            <w:tcW w:w="1418" w:type="dxa"/>
          </w:tcPr>
          <w:p w14:paraId="237919EE" w14:textId="0E2EC7D2" w:rsidR="003455DA" w:rsidRDefault="003455DA" w:rsidP="00536798">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Pr>
                <w:color w:val="000000" w:themeColor="text1"/>
                <w:sz w:val="22"/>
              </w:rPr>
              <w:t>5</w:t>
            </w:r>
          </w:p>
        </w:tc>
        <w:tc>
          <w:tcPr>
            <w:tcW w:w="3914" w:type="dxa"/>
          </w:tcPr>
          <w:p w14:paraId="33B4806E" w14:textId="3B658F64" w:rsidR="003455DA" w:rsidRDefault="003455DA" w:rsidP="001E498A">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Miasta Stalowej Woli –</w:t>
            </w:r>
            <w:r>
              <w:rPr>
                <w:color w:val="000000" w:themeColor="text1"/>
                <w:sz w:val="20"/>
                <w:szCs w:val="20"/>
              </w:rPr>
              <w:t xml:space="preserve"> 2 os.</w:t>
            </w:r>
          </w:p>
          <w:p w14:paraId="2EAFDE31" w14:textId="590AABB1" w:rsidR="003455DA" w:rsidRPr="00084787" w:rsidRDefault="003455DA" w:rsidP="001E498A">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84787">
              <w:rPr>
                <w:color w:val="000000" w:themeColor="text1"/>
                <w:sz w:val="20"/>
                <w:szCs w:val="20"/>
              </w:rPr>
              <w:t>Urząd Gminy i Miasta Nisko – 2 os.</w:t>
            </w:r>
          </w:p>
          <w:p w14:paraId="2BEBDCA9" w14:textId="614A8A90" w:rsidR="003455DA" w:rsidRPr="00C358F9" w:rsidRDefault="003455DA" w:rsidP="001E498A">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 xml:space="preserve">Urząd Gminy Pysznica – </w:t>
            </w:r>
            <w:r>
              <w:rPr>
                <w:color w:val="000000" w:themeColor="text1"/>
                <w:sz w:val="20"/>
                <w:szCs w:val="20"/>
              </w:rPr>
              <w:t>2</w:t>
            </w:r>
            <w:r w:rsidRPr="00C358F9">
              <w:rPr>
                <w:color w:val="000000" w:themeColor="text1"/>
                <w:sz w:val="20"/>
                <w:szCs w:val="20"/>
              </w:rPr>
              <w:t xml:space="preserve"> os.</w:t>
            </w:r>
          </w:p>
          <w:p w14:paraId="77E48B5C" w14:textId="127D1797" w:rsidR="003455DA" w:rsidRPr="00C358F9" w:rsidRDefault="003455DA" w:rsidP="001E498A">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Pr>
                <w:color w:val="000000" w:themeColor="text1"/>
                <w:sz w:val="20"/>
                <w:szCs w:val="20"/>
              </w:rPr>
              <w:t>Urząd Gminy Zaleszany – 1</w:t>
            </w:r>
            <w:r w:rsidRPr="00C358F9">
              <w:rPr>
                <w:color w:val="000000" w:themeColor="text1"/>
                <w:sz w:val="20"/>
                <w:szCs w:val="20"/>
              </w:rPr>
              <w:t xml:space="preserve"> os</w:t>
            </w:r>
          </w:p>
        </w:tc>
      </w:tr>
      <w:tr w:rsidR="003455DA" w:rsidRPr="007673C5" w14:paraId="72DD7A52" w14:textId="77777777" w:rsidTr="00724C6D">
        <w:tc>
          <w:tcPr>
            <w:cnfStyle w:val="001000000000" w:firstRow="0" w:lastRow="0" w:firstColumn="1" w:lastColumn="0" w:oddVBand="0" w:evenVBand="0" w:oddHBand="0" w:evenHBand="0" w:firstRowFirstColumn="0" w:firstRowLastColumn="0" w:lastRowFirstColumn="0" w:lastRowLastColumn="0"/>
            <w:tcW w:w="562" w:type="dxa"/>
          </w:tcPr>
          <w:p w14:paraId="58AD52FF" w14:textId="6EE3AAEC" w:rsidR="003455DA" w:rsidRDefault="003455DA" w:rsidP="00B07E24">
            <w:pPr>
              <w:spacing w:after="0" w:line="240" w:lineRule="auto"/>
              <w:rPr>
                <w:color w:val="000000" w:themeColor="text1"/>
                <w:sz w:val="22"/>
              </w:rPr>
            </w:pPr>
            <w:r>
              <w:rPr>
                <w:color w:val="000000" w:themeColor="text1"/>
                <w:sz w:val="22"/>
              </w:rPr>
              <w:t>21</w:t>
            </w:r>
          </w:p>
        </w:tc>
        <w:tc>
          <w:tcPr>
            <w:tcW w:w="1701" w:type="dxa"/>
          </w:tcPr>
          <w:p w14:paraId="0C55EF62" w14:textId="2F20FF45" w:rsidR="003455DA" w:rsidRDefault="003455DA" w:rsidP="00B8140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Pr>
                <w:color w:val="000000" w:themeColor="text1"/>
                <w:sz w:val="22"/>
              </w:rPr>
              <w:t>9 maja 2016</w:t>
            </w:r>
          </w:p>
        </w:tc>
        <w:tc>
          <w:tcPr>
            <w:tcW w:w="1559" w:type="dxa"/>
            <w:vMerge/>
          </w:tcPr>
          <w:p w14:paraId="57CD47E9" w14:textId="77777777" w:rsidR="003455DA" w:rsidRPr="007673C5"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rPr>
            </w:pPr>
          </w:p>
        </w:tc>
        <w:tc>
          <w:tcPr>
            <w:tcW w:w="1418" w:type="dxa"/>
          </w:tcPr>
          <w:p w14:paraId="794C9028" w14:textId="1FEDC453" w:rsidR="003455DA" w:rsidRDefault="003455DA" w:rsidP="0053679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Pr>
                <w:color w:val="000000" w:themeColor="text1"/>
                <w:sz w:val="22"/>
              </w:rPr>
              <w:t>11</w:t>
            </w:r>
          </w:p>
        </w:tc>
        <w:tc>
          <w:tcPr>
            <w:tcW w:w="3914" w:type="dxa"/>
          </w:tcPr>
          <w:p w14:paraId="08E70F6E" w14:textId="087365D4" w:rsidR="003455DA" w:rsidRDefault="003455DA" w:rsidP="000713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Miasta Stalowej Woli –</w:t>
            </w:r>
            <w:r>
              <w:rPr>
                <w:color w:val="000000" w:themeColor="text1"/>
                <w:sz w:val="20"/>
                <w:szCs w:val="20"/>
              </w:rPr>
              <w:t xml:space="preserve"> 4 os.</w:t>
            </w:r>
          </w:p>
          <w:p w14:paraId="2347A330" w14:textId="0BB766D8" w:rsidR="003455DA" w:rsidRPr="00084787" w:rsidRDefault="003455DA" w:rsidP="000713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84787">
              <w:rPr>
                <w:color w:val="000000" w:themeColor="text1"/>
                <w:sz w:val="20"/>
                <w:szCs w:val="20"/>
              </w:rPr>
              <w:t xml:space="preserve">Urząd Gminy i Miasta Nisko – </w:t>
            </w:r>
            <w:r>
              <w:rPr>
                <w:color w:val="000000" w:themeColor="text1"/>
                <w:sz w:val="20"/>
                <w:szCs w:val="20"/>
              </w:rPr>
              <w:t>3</w:t>
            </w:r>
            <w:r w:rsidRPr="00084787">
              <w:rPr>
                <w:color w:val="000000" w:themeColor="text1"/>
                <w:sz w:val="20"/>
                <w:szCs w:val="20"/>
              </w:rPr>
              <w:t xml:space="preserve"> os.</w:t>
            </w:r>
          </w:p>
          <w:p w14:paraId="0E4C3312" w14:textId="77777777" w:rsidR="003455DA" w:rsidRPr="00C358F9" w:rsidRDefault="003455DA" w:rsidP="000713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 xml:space="preserve">Urząd Gminy Pysznica – </w:t>
            </w:r>
            <w:r>
              <w:rPr>
                <w:color w:val="000000" w:themeColor="text1"/>
                <w:sz w:val="20"/>
                <w:szCs w:val="20"/>
              </w:rPr>
              <w:t>2</w:t>
            </w:r>
            <w:r w:rsidRPr="00C358F9">
              <w:rPr>
                <w:color w:val="000000" w:themeColor="text1"/>
                <w:sz w:val="20"/>
                <w:szCs w:val="20"/>
              </w:rPr>
              <w:t xml:space="preserve"> os.</w:t>
            </w:r>
          </w:p>
          <w:p w14:paraId="0943388F" w14:textId="44CC66BA" w:rsidR="003455DA" w:rsidRPr="00C358F9" w:rsidRDefault="003455DA" w:rsidP="000713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Urząd Gminy Zaleszany – 2</w:t>
            </w:r>
            <w:r w:rsidRPr="00C358F9">
              <w:rPr>
                <w:color w:val="000000" w:themeColor="text1"/>
                <w:sz w:val="20"/>
                <w:szCs w:val="20"/>
              </w:rPr>
              <w:t xml:space="preserve"> os</w:t>
            </w:r>
          </w:p>
        </w:tc>
      </w:tr>
      <w:tr w:rsidR="003455DA" w:rsidRPr="007673C5" w14:paraId="519028CE" w14:textId="77777777" w:rsidTr="00724C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687D821" w14:textId="30148A3A" w:rsidR="003455DA" w:rsidRDefault="003455DA" w:rsidP="00B07E24">
            <w:pPr>
              <w:spacing w:after="0" w:line="240" w:lineRule="auto"/>
              <w:rPr>
                <w:color w:val="000000" w:themeColor="text1"/>
                <w:sz w:val="22"/>
              </w:rPr>
            </w:pPr>
            <w:r>
              <w:rPr>
                <w:color w:val="000000" w:themeColor="text1"/>
                <w:sz w:val="22"/>
              </w:rPr>
              <w:t>22</w:t>
            </w:r>
          </w:p>
        </w:tc>
        <w:tc>
          <w:tcPr>
            <w:tcW w:w="1701" w:type="dxa"/>
          </w:tcPr>
          <w:p w14:paraId="547B71AF" w14:textId="05E42CC7" w:rsidR="003455DA" w:rsidRDefault="003455DA" w:rsidP="00B8140B">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Pr>
                <w:color w:val="000000" w:themeColor="text1"/>
                <w:sz w:val="22"/>
              </w:rPr>
              <w:t>17 maja 2016</w:t>
            </w:r>
          </w:p>
        </w:tc>
        <w:tc>
          <w:tcPr>
            <w:tcW w:w="1559" w:type="dxa"/>
            <w:vMerge/>
          </w:tcPr>
          <w:p w14:paraId="1EC51E9E" w14:textId="77777777" w:rsidR="003455DA" w:rsidRPr="007673C5" w:rsidRDefault="003455DA" w:rsidP="00B07E24">
            <w:pPr>
              <w:spacing w:after="0" w:line="240" w:lineRule="auto"/>
              <w:cnfStyle w:val="000000010000" w:firstRow="0" w:lastRow="0" w:firstColumn="0" w:lastColumn="0" w:oddVBand="0" w:evenVBand="0" w:oddHBand="0" w:evenHBand="1" w:firstRowFirstColumn="0" w:firstRowLastColumn="0" w:lastRowFirstColumn="0" w:lastRowLastColumn="0"/>
              <w:rPr>
                <w:color w:val="FF0000"/>
                <w:sz w:val="22"/>
              </w:rPr>
            </w:pPr>
          </w:p>
        </w:tc>
        <w:tc>
          <w:tcPr>
            <w:tcW w:w="1418" w:type="dxa"/>
          </w:tcPr>
          <w:p w14:paraId="0B345749" w14:textId="1F079024" w:rsidR="003455DA" w:rsidRDefault="003455DA" w:rsidP="00536798">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22"/>
              </w:rPr>
            </w:pPr>
            <w:r>
              <w:rPr>
                <w:color w:val="000000" w:themeColor="text1"/>
                <w:sz w:val="22"/>
              </w:rPr>
              <w:t>8</w:t>
            </w:r>
          </w:p>
        </w:tc>
        <w:tc>
          <w:tcPr>
            <w:tcW w:w="3914" w:type="dxa"/>
          </w:tcPr>
          <w:p w14:paraId="6CFA47D8" w14:textId="156CC5A5" w:rsidR="003455DA" w:rsidRDefault="003455DA" w:rsidP="00071317">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Urząd Miasta Stalowej Woli –</w:t>
            </w:r>
            <w:r>
              <w:rPr>
                <w:color w:val="000000" w:themeColor="text1"/>
                <w:sz w:val="20"/>
                <w:szCs w:val="20"/>
              </w:rPr>
              <w:t xml:space="preserve"> 3 os.</w:t>
            </w:r>
          </w:p>
          <w:p w14:paraId="58A30927" w14:textId="77777777" w:rsidR="003455DA" w:rsidRPr="00084787" w:rsidRDefault="003455DA" w:rsidP="00071317">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84787">
              <w:rPr>
                <w:color w:val="000000" w:themeColor="text1"/>
                <w:sz w:val="20"/>
                <w:szCs w:val="20"/>
              </w:rPr>
              <w:t>Urząd Gminy i Miasta Nisko – 2 os.</w:t>
            </w:r>
          </w:p>
          <w:p w14:paraId="01A2F55D" w14:textId="77777777" w:rsidR="003455DA" w:rsidRPr="00C358F9" w:rsidRDefault="003455DA" w:rsidP="00071317">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C358F9">
              <w:rPr>
                <w:color w:val="000000" w:themeColor="text1"/>
                <w:sz w:val="20"/>
                <w:szCs w:val="20"/>
              </w:rPr>
              <w:t xml:space="preserve">Urząd Gminy Pysznica – </w:t>
            </w:r>
            <w:r>
              <w:rPr>
                <w:color w:val="000000" w:themeColor="text1"/>
                <w:sz w:val="20"/>
                <w:szCs w:val="20"/>
              </w:rPr>
              <w:t>2</w:t>
            </w:r>
            <w:r w:rsidRPr="00C358F9">
              <w:rPr>
                <w:color w:val="000000" w:themeColor="text1"/>
                <w:sz w:val="20"/>
                <w:szCs w:val="20"/>
              </w:rPr>
              <w:t xml:space="preserve"> os.</w:t>
            </w:r>
          </w:p>
          <w:p w14:paraId="720554B9" w14:textId="63AB9C3E" w:rsidR="003455DA" w:rsidRPr="00C358F9" w:rsidRDefault="003455DA" w:rsidP="00071317">
            <w:pPr>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Pr>
                <w:color w:val="000000" w:themeColor="text1"/>
                <w:sz w:val="20"/>
                <w:szCs w:val="20"/>
              </w:rPr>
              <w:t>Urząd Gminy Zaleszany – 1</w:t>
            </w:r>
            <w:r w:rsidRPr="00C358F9">
              <w:rPr>
                <w:color w:val="000000" w:themeColor="text1"/>
                <w:sz w:val="20"/>
                <w:szCs w:val="20"/>
              </w:rPr>
              <w:t xml:space="preserve"> os</w:t>
            </w:r>
          </w:p>
        </w:tc>
      </w:tr>
      <w:tr w:rsidR="003455DA" w:rsidRPr="007673C5" w14:paraId="2AD956CC" w14:textId="77777777" w:rsidTr="00724C6D">
        <w:tc>
          <w:tcPr>
            <w:cnfStyle w:val="001000000000" w:firstRow="0" w:lastRow="0" w:firstColumn="1" w:lastColumn="0" w:oddVBand="0" w:evenVBand="0" w:oddHBand="0" w:evenHBand="0" w:firstRowFirstColumn="0" w:firstRowLastColumn="0" w:lastRowFirstColumn="0" w:lastRowLastColumn="0"/>
            <w:tcW w:w="562" w:type="dxa"/>
          </w:tcPr>
          <w:p w14:paraId="3110ED06" w14:textId="003169FB" w:rsidR="003455DA" w:rsidRDefault="003455DA" w:rsidP="00B07E24">
            <w:pPr>
              <w:spacing w:after="0" w:line="240" w:lineRule="auto"/>
              <w:rPr>
                <w:color w:val="000000" w:themeColor="text1"/>
                <w:sz w:val="22"/>
              </w:rPr>
            </w:pPr>
            <w:r>
              <w:rPr>
                <w:color w:val="000000" w:themeColor="text1"/>
                <w:sz w:val="22"/>
              </w:rPr>
              <w:t>23</w:t>
            </w:r>
          </w:p>
        </w:tc>
        <w:tc>
          <w:tcPr>
            <w:tcW w:w="1701" w:type="dxa"/>
          </w:tcPr>
          <w:p w14:paraId="7161DC50" w14:textId="02BB7ECE" w:rsidR="003455DA" w:rsidRDefault="003455DA" w:rsidP="00B8140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Pr>
                <w:color w:val="000000" w:themeColor="text1"/>
                <w:sz w:val="22"/>
              </w:rPr>
              <w:t>6 czerwca 2016</w:t>
            </w:r>
          </w:p>
        </w:tc>
        <w:tc>
          <w:tcPr>
            <w:tcW w:w="1559" w:type="dxa"/>
            <w:vMerge/>
          </w:tcPr>
          <w:p w14:paraId="524DE0CC" w14:textId="77777777" w:rsidR="003455DA" w:rsidRPr="007673C5" w:rsidRDefault="003455DA" w:rsidP="00B07E24">
            <w:pPr>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rPr>
            </w:pPr>
          </w:p>
        </w:tc>
        <w:tc>
          <w:tcPr>
            <w:tcW w:w="1418" w:type="dxa"/>
          </w:tcPr>
          <w:p w14:paraId="10B5D624" w14:textId="6DFC564A" w:rsidR="003455DA" w:rsidRDefault="003455DA" w:rsidP="0053679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Pr>
                <w:color w:val="000000" w:themeColor="text1"/>
                <w:sz w:val="22"/>
              </w:rPr>
              <w:t>9</w:t>
            </w:r>
          </w:p>
        </w:tc>
        <w:tc>
          <w:tcPr>
            <w:tcW w:w="3914" w:type="dxa"/>
          </w:tcPr>
          <w:p w14:paraId="3323C120" w14:textId="666CC28B" w:rsidR="003455DA" w:rsidRDefault="003455DA" w:rsidP="000713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Urząd Miasta Stalowej Woli –</w:t>
            </w:r>
            <w:r>
              <w:rPr>
                <w:color w:val="000000" w:themeColor="text1"/>
                <w:sz w:val="20"/>
                <w:szCs w:val="20"/>
              </w:rPr>
              <w:t xml:space="preserve"> 3 os.</w:t>
            </w:r>
          </w:p>
          <w:p w14:paraId="7DB4BF2A" w14:textId="6E8B3196" w:rsidR="003455DA" w:rsidRPr="00084787" w:rsidRDefault="003455DA" w:rsidP="000713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84787">
              <w:rPr>
                <w:color w:val="000000" w:themeColor="text1"/>
                <w:sz w:val="20"/>
                <w:szCs w:val="20"/>
              </w:rPr>
              <w:t xml:space="preserve">Urząd Gminy i Miasta Nisko – </w:t>
            </w:r>
            <w:r>
              <w:rPr>
                <w:color w:val="000000" w:themeColor="text1"/>
                <w:sz w:val="20"/>
                <w:szCs w:val="20"/>
              </w:rPr>
              <w:t>3</w:t>
            </w:r>
            <w:r w:rsidRPr="00084787">
              <w:rPr>
                <w:color w:val="000000" w:themeColor="text1"/>
                <w:sz w:val="20"/>
                <w:szCs w:val="20"/>
              </w:rPr>
              <w:t xml:space="preserve"> os.</w:t>
            </w:r>
          </w:p>
          <w:p w14:paraId="1A16A698" w14:textId="77777777" w:rsidR="003455DA" w:rsidRPr="00C358F9" w:rsidRDefault="003455DA" w:rsidP="000713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58F9">
              <w:rPr>
                <w:color w:val="000000" w:themeColor="text1"/>
                <w:sz w:val="20"/>
                <w:szCs w:val="20"/>
              </w:rPr>
              <w:t xml:space="preserve">Urząd Gminy Pysznica – </w:t>
            </w:r>
            <w:r>
              <w:rPr>
                <w:color w:val="000000" w:themeColor="text1"/>
                <w:sz w:val="20"/>
                <w:szCs w:val="20"/>
              </w:rPr>
              <w:t>2</w:t>
            </w:r>
            <w:r w:rsidRPr="00C358F9">
              <w:rPr>
                <w:color w:val="000000" w:themeColor="text1"/>
                <w:sz w:val="20"/>
                <w:szCs w:val="20"/>
              </w:rPr>
              <w:t xml:space="preserve"> os.</w:t>
            </w:r>
          </w:p>
          <w:p w14:paraId="2AE4E95D" w14:textId="7201E444" w:rsidR="003455DA" w:rsidRPr="00C358F9" w:rsidRDefault="003455DA" w:rsidP="00071317">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Urząd Gminy Zaleszany – 1</w:t>
            </w:r>
            <w:r w:rsidRPr="00C358F9">
              <w:rPr>
                <w:color w:val="000000" w:themeColor="text1"/>
                <w:sz w:val="20"/>
                <w:szCs w:val="20"/>
              </w:rPr>
              <w:t xml:space="preserve"> os</w:t>
            </w:r>
          </w:p>
        </w:tc>
      </w:tr>
    </w:tbl>
    <w:p w14:paraId="4D370E7E" w14:textId="77777777" w:rsidR="00B07E24" w:rsidRPr="007673C5" w:rsidRDefault="00B07E24" w:rsidP="006B4309">
      <w:pPr>
        <w:pStyle w:val="NormZIT"/>
      </w:pPr>
    </w:p>
    <w:sectPr w:rsidR="00B07E24" w:rsidRPr="007673C5" w:rsidSect="00922840">
      <w:pgSz w:w="11907" w:h="16840" w:code="9"/>
      <w:pgMar w:top="1418" w:right="1247" w:bottom="155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7C1DCB" w14:textId="77777777" w:rsidR="00437D33" w:rsidRDefault="00437D33" w:rsidP="00106470">
      <w:pPr>
        <w:spacing w:line="240" w:lineRule="auto"/>
      </w:pPr>
      <w:r>
        <w:separator/>
      </w:r>
    </w:p>
  </w:endnote>
  <w:endnote w:type="continuationSeparator" w:id="0">
    <w:p w14:paraId="03B9F574" w14:textId="77777777" w:rsidR="00437D33" w:rsidRDefault="00437D33" w:rsidP="001064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ndara">
    <w:panose1 w:val="020E0502030303020204"/>
    <w:charset w:val="EE"/>
    <w:family w:val="swiss"/>
    <w:pitch w:val="variable"/>
    <w:sig w:usb0="A00002EF" w:usb1="4000A4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TTE189D398t00">
    <w:panose1 w:val="00000000000000000000"/>
    <w:charset w:val="EE"/>
    <w:family w:val="auto"/>
    <w:notTrueType/>
    <w:pitch w:val="default"/>
    <w:sig w:usb0="00000005" w:usb1="00000000" w:usb2="00000000" w:usb3="00000000" w:csb0="00000002" w:csb1="00000000"/>
  </w:font>
  <w:font w:name="TTE1BEB508t00">
    <w:altName w:val="Times New Roman"/>
    <w:charset w:val="00"/>
    <w:family w:val="auto"/>
    <w:pitch w:val="default"/>
  </w:font>
  <w:font w:name="Helvetica">
    <w:panose1 w:val="020B0604020202030204"/>
    <w:charset w:val="EE"/>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36623" w14:textId="77777777" w:rsidR="00D92CEF" w:rsidRDefault="00D92CEF" w:rsidP="00030B00">
    <w:pPr>
      <w:pStyle w:val="Stopka"/>
    </w:pPr>
  </w:p>
  <w:p w14:paraId="0CF213C0" w14:textId="77777777" w:rsidR="00D92CEF" w:rsidRPr="00030B00" w:rsidRDefault="00D92CEF" w:rsidP="00030B00">
    <w:pPr>
      <w:pStyle w:val="FooterLeft"/>
    </w:pPr>
    <w:r>
      <w:rPr>
        <w:color w:val="ED7D31" w:themeColor="accent2"/>
      </w:rPr>
      <w:sym w:font="Wingdings 3" w:char="F07D"/>
    </w:r>
    <w:r>
      <w:rPr>
        <w:lang w:val="de-DE"/>
      </w:rPr>
      <w:t xml:space="preserve"> </w:t>
    </w:r>
    <w:proofErr w:type="spellStart"/>
    <w:r>
      <w:rPr>
        <w:lang w:val="de-DE"/>
      </w:rPr>
      <w:t>Strona</w:t>
    </w:r>
    <w:proofErr w:type="spellEnd"/>
    <w:r>
      <w:rPr>
        <w:lang w:val="de-DE"/>
      </w:rPr>
      <w:t xml:space="preserve"> </w:t>
    </w:r>
    <w:r>
      <w:fldChar w:fldCharType="begin"/>
    </w:r>
    <w:r>
      <w:instrText>PAGE  \* Arabic  \* MERGEFORMAT</w:instrText>
    </w:r>
    <w:r>
      <w:fldChar w:fldCharType="separate"/>
    </w:r>
    <w:r w:rsidRPr="00534916">
      <w:rPr>
        <w:noProof/>
        <w:lang w:val="de-DE"/>
      </w:rPr>
      <w:t>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3D5D0" w14:textId="77777777" w:rsidR="00D92CEF" w:rsidRDefault="00D92CEF" w:rsidP="00030B00">
    <w:pPr>
      <w:pStyle w:val="Stopka"/>
      <w:jc w:val="right"/>
    </w:pPr>
  </w:p>
  <w:p w14:paraId="783E497A" w14:textId="4C860E08" w:rsidR="00D92CEF" w:rsidRPr="00030B00" w:rsidRDefault="00D92CEF" w:rsidP="00030B00">
    <w:pPr>
      <w:pStyle w:val="FooterRight"/>
    </w:pPr>
    <w:r>
      <w:rPr>
        <w:color w:val="ED7D31" w:themeColor="accent2"/>
      </w:rPr>
      <w:sym w:font="Wingdings 3" w:char="F07D"/>
    </w:r>
    <w:r>
      <w:rPr>
        <w:lang w:val="de-DE"/>
      </w:rPr>
      <w:t xml:space="preserve"> </w:t>
    </w:r>
    <w:proofErr w:type="spellStart"/>
    <w:r w:rsidRPr="00E36BEA">
      <w:rPr>
        <w:color w:val="000000" w:themeColor="text1"/>
        <w:lang w:val="de-DE"/>
      </w:rPr>
      <w:t>Strona</w:t>
    </w:r>
    <w:proofErr w:type="spellEnd"/>
    <w:r w:rsidRPr="00E36BEA">
      <w:rPr>
        <w:color w:val="000000" w:themeColor="text1"/>
        <w:lang w:val="de-DE"/>
      </w:rPr>
      <w:t xml:space="preserve"> </w:t>
    </w:r>
    <w:r w:rsidRPr="00E36BEA">
      <w:rPr>
        <w:color w:val="000000" w:themeColor="text1"/>
      </w:rPr>
      <w:fldChar w:fldCharType="begin"/>
    </w:r>
    <w:r w:rsidRPr="00E36BEA">
      <w:rPr>
        <w:color w:val="000000" w:themeColor="text1"/>
      </w:rPr>
      <w:instrText>PAGE  \* Arabic  \* MERGEFORMAT</w:instrText>
    </w:r>
    <w:r w:rsidRPr="00E36BEA">
      <w:rPr>
        <w:color w:val="000000" w:themeColor="text1"/>
      </w:rPr>
      <w:fldChar w:fldCharType="separate"/>
    </w:r>
    <w:r w:rsidR="004376A5" w:rsidRPr="004376A5">
      <w:rPr>
        <w:noProof/>
        <w:color w:val="000000" w:themeColor="text1"/>
        <w:lang w:val="de-DE"/>
      </w:rPr>
      <w:t>210</w:t>
    </w:r>
    <w:r w:rsidRPr="00E36BEA">
      <w:rPr>
        <w:noProof/>
        <w:color w:val="000000" w:themeColor="text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4D077" w14:textId="77777777" w:rsidR="00D92CEF" w:rsidRPr="00684793" w:rsidRDefault="00D92CEF" w:rsidP="001868A7">
    <w:pPr>
      <w:pStyle w:val="Nagwek"/>
      <w:jc w:val="right"/>
      <w:rPr>
        <w:rFonts w:ascii="Calibri Light" w:hAnsi="Calibri Light"/>
      </w:rPr>
    </w:pPr>
    <w:r>
      <w:tab/>
    </w:r>
  </w:p>
  <w:p w14:paraId="041E40F2" w14:textId="77777777" w:rsidR="00D92CEF" w:rsidRPr="00684793" w:rsidRDefault="00D92CEF" w:rsidP="001868A7">
    <w:pPr>
      <w:tabs>
        <w:tab w:val="center" w:pos="4536"/>
        <w:tab w:val="right" w:pos="9072"/>
      </w:tabs>
      <w:spacing w:after="0" w:line="240" w:lineRule="auto"/>
      <w:jc w:val="right"/>
      <w:rPr>
        <w:rFonts w:ascii="Calibri Light" w:hAnsi="Calibri Light"/>
      </w:rPr>
    </w:pPr>
    <w:r>
      <w:rPr>
        <w:rFonts w:ascii="Calibri Light" w:hAnsi="Calibri Light"/>
      </w:rPr>
      <w:pict w14:anchorId="20DC0977">
        <v:rect id="_x0000_i1026" style="width:453.6pt;height:1.5pt" o:hralign="right" o:hrstd="t" o:hrnoshade="t" o:hr="t" fillcolor="#5b9bd5" stroked="f"/>
      </w:pict>
    </w:r>
  </w:p>
  <w:p w14:paraId="17AE43FB" w14:textId="77777777" w:rsidR="00D92CEF" w:rsidRDefault="00D92CEF" w:rsidP="001868A7">
    <w:pPr>
      <w:tabs>
        <w:tab w:val="center" w:pos="4536"/>
        <w:tab w:val="right" w:pos="9072"/>
      </w:tabs>
      <w:spacing w:after="0" w:line="240" w:lineRule="auto"/>
      <w:jc w:val="left"/>
      <w:rPr>
        <w:rFonts w:ascii="Calibri Light" w:hAnsi="Calibri Light"/>
        <w:color w:val="ED7D31"/>
      </w:rPr>
    </w:pPr>
    <w:r w:rsidRPr="00684793">
      <w:rPr>
        <w:rFonts w:ascii="Calibri Light" w:hAnsi="Calibri Light"/>
      </w:rPr>
      <w:fldChar w:fldCharType="begin"/>
    </w:r>
    <w:r w:rsidRPr="00684793">
      <w:rPr>
        <w:rFonts w:ascii="Calibri Light" w:hAnsi="Calibri Light"/>
      </w:rPr>
      <w:instrText>PAGE   \* MERGEFORMAT</w:instrText>
    </w:r>
    <w:r w:rsidRPr="00684793">
      <w:rPr>
        <w:rFonts w:ascii="Calibri Light" w:hAnsi="Calibri Light"/>
      </w:rPr>
      <w:fldChar w:fldCharType="separate"/>
    </w:r>
    <w:r>
      <w:rPr>
        <w:rFonts w:ascii="Calibri Light" w:hAnsi="Calibri Light"/>
        <w:noProof/>
      </w:rPr>
      <w:t>136</w:t>
    </w:r>
    <w:r w:rsidRPr="00684793">
      <w:rPr>
        <w:rFonts w:ascii="Calibri Light" w:hAnsi="Calibri Light"/>
      </w:rPr>
      <w:fldChar w:fldCharType="end"/>
    </w:r>
    <w:r w:rsidRPr="00684793">
      <w:rPr>
        <w:rFonts w:ascii="Calibri Light" w:hAnsi="Calibri Light"/>
      </w:rPr>
      <w:t xml:space="preserve"> </w:t>
    </w:r>
    <w:r w:rsidRPr="00684793">
      <w:rPr>
        <w:rFonts w:ascii="Calibri Light" w:hAnsi="Calibri Light"/>
        <w:color w:val="ED7D31"/>
      </w:rPr>
      <w:sym w:font="Wingdings 3" w:char="F07C"/>
    </w:r>
  </w:p>
  <w:p w14:paraId="1372B347" w14:textId="77777777" w:rsidR="00D92CEF" w:rsidRPr="00684793" w:rsidRDefault="00D92CEF" w:rsidP="001868A7">
    <w:pPr>
      <w:tabs>
        <w:tab w:val="center" w:pos="4536"/>
        <w:tab w:val="right" w:pos="9072"/>
      </w:tabs>
      <w:spacing w:after="0" w:line="240" w:lineRule="auto"/>
      <w:jc w:val="left"/>
      <w:rPr>
        <w:rFonts w:ascii="Calibri Light" w:hAnsi="Calibri Ligh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2C85A" w14:textId="77777777" w:rsidR="00D92CEF" w:rsidRPr="00684793" w:rsidRDefault="00D92CEF" w:rsidP="001868A7">
    <w:pPr>
      <w:tabs>
        <w:tab w:val="center" w:pos="4536"/>
        <w:tab w:val="right" w:pos="9072"/>
      </w:tabs>
      <w:spacing w:after="0" w:line="240" w:lineRule="auto"/>
      <w:jc w:val="right"/>
      <w:rPr>
        <w:rFonts w:ascii="Calibri Light" w:hAnsi="Calibri Light"/>
      </w:rPr>
    </w:pPr>
  </w:p>
  <w:p w14:paraId="679CF05F" w14:textId="77777777" w:rsidR="00D92CEF" w:rsidRPr="00684793" w:rsidRDefault="00D92CEF" w:rsidP="001868A7">
    <w:pPr>
      <w:tabs>
        <w:tab w:val="center" w:pos="4536"/>
        <w:tab w:val="right" w:pos="9072"/>
      </w:tabs>
      <w:spacing w:after="0" w:line="240" w:lineRule="auto"/>
      <w:jc w:val="right"/>
      <w:rPr>
        <w:rFonts w:ascii="Calibri Light" w:hAnsi="Calibri Light"/>
      </w:rPr>
    </w:pPr>
    <w:r>
      <w:rPr>
        <w:rFonts w:ascii="Calibri Light" w:hAnsi="Calibri Light"/>
      </w:rPr>
      <w:pict w14:anchorId="7721A488">
        <v:rect id="_x0000_i1028" style="width:453.6pt;height:1.5pt" o:hralign="right" o:hrstd="t" o:hrnoshade="t" o:hr="t" fillcolor="#5b9bd5" stroked="f"/>
      </w:pict>
    </w:r>
  </w:p>
  <w:p w14:paraId="0ABE57E3" w14:textId="7DEB5C5F" w:rsidR="00D92CEF" w:rsidRPr="00684793" w:rsidRDefault="00D92CEF" w:rsidP="001868A7">
    <w:pPr>
      <w:tabs>
        <w:tab w:val="center" w:pos="4536"/>
        <w:tab w:val="right" w:pos="9072"/>
      </w:tabs>
      <w:spacing w:after="0" w:line="240" w:lineRule="auto"/>
      <w:jc w:val="right"/>
      <w:rPr>
        <w:rFonts w:ascii="Calibri Light" w:hAnsi="Calibri Light"/>
      </w:rPr>
    </w:pPr>
    <w:r w:rsidRPr="00684793">
      <w:rPr>
        <w:rFonts w:ascii="Calibri Light" w:hAnsi="Calibri Light"/>
      </w:rPr>
      <w:fldChar w:fldCharType="begin"/>
    </w:r>
    <w:r w:rsidRPr="00684793">
      <w:rPr>
        <w:rFonts w:ascii="Calibri Light" w:hAnsi="Calibri Light"/>
      </w:rPr>
      <w:instrText>PAGE   \* MERGEFORMAT</w:instrText>
    </w:r>
    <w:r w:rsidRPr="00684793">
      <w:rPr>
        <w:rFonts w:ascii="Calibri Light" w:hAnsi="Calibri Light"/>
      </w:rPr>
      <w:fldChar w:fldCharType="separate"/>
    </w:r>
    <w:r w:rsidR="004376A5">
      <w:rPr>
        <w:rFonts w:ascii="Calibri Light" w:hAnsi="Calibri Light"/>
        <w:noProof/>
      </w:rPr>
      <w:t>124</w:t>
    </w:r>
    <w:r w:rsidRPr="00684793">
      <w:rPr>
        <w:rFonts w:ascii="Calibri Light" w:hAnsi="Calibri Light"/>
      </w:rPr>
      <w:fldChar w:fldCharType="end"/>
    </w:r>
    <w:r w:rsidRPr="00684793">
      <w:rPr>
        <w:rFonts w:ascii="Calibri Light" w:hAnsi="Calibri Light"/>
      </w:rPr>
      <w:t xml:space="preserve"> </w:t>
    </w:r>
    <w:r w:rsidRPr="00684793">
      <w:rPr>
        <w:rFonts w:ascii="Calibri Light" w:hAnsi="Calibri Light"/>
        <w:color w:val="ED7D31"/>
      </w:rPr>
      <w:sym w:font="Wingdings 3" w:char="F07C"/>
    </w:r>
  </w:p>
  <w:p w14:paraId="433E5E1B" w14:textId="77777777" w:rsidR="00D92CEF" w:rsidRPr="00684793" w:rsidRDefault="00D92CEF" w:rsidP="001868A7">
    <w:pPr>
      <w:tabs>
        <w:tab w:val="center" w:pos="4536"/>
        <w:tab w:val="right" w:pos="9072"/>
      </w:tabs>
      <w:spacing w:after="0" w:line="240" w:lineRule="auto"/>
      <w:rPr>
        <w:rFonts w:ascii="Calibri Light" w:hAnsi="Calibri Ligh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04C24E" w14:textId="77777777" w:rsidR="00437D33" w:rsidRDefault="00437D33" w:rsidP="00106470">
      <w:pPr>
        <w:spacing w:line="240" w:lineRule="auto"/>
      </w:pPr>
      <w:r>
        <w:separator/>
      </w:r>
    </w:p>
  </w:footnote>
  <w:footnote w:type="continuationSeparator" w:id="0">
    <w:p w14:paraId="4080EC39" w14:textId="77777777" w:rsidR="00437D33" w:rsidRDefault="00437D33" w:rsidP="00106470">
      <w:pPr>
        <w:spacing w:line="240" w:lineRule="auto"/>
      </w:pPr>
      <w:r>
        <w:continuationSeparator/>
      </w:r>
    </w:p>
  </w:footnote>
  <w:footnote w:id="1">
    <w:p w14:paraId="2CCF5153" w14:textId="77777777" w:rsidR="00D92CEF" w:rsidRDefault="00D92CEF" w:rsidP="00BF7A11">
      <w:pPr>
        <w:pStyle w:val="Tekstprzypisudolnego"/>
      </w:pPr>
      <w:r>
        <w:rPr>
          <w:rStyle w:val="Odwoanieprzypisudolnego"/>
        </w:rPr>
        <w:footnoteRef/>
      </w:r>
      <w:r>
        <w:t xml:space="preserve"> Więcej o MDK Stalowa Wola na stronie: </w:t>
      </w:r>
      <w:hyperlink r:id="rId1" w:history="1">
        <w:r w:rsidRPr="00E36BEA">
          <w:rPr>
            <w:rStyle w:val="Hipercze"/>
            <w:color w:val="000000" w:themeColor="text1"/>
            <w:u w:val="none"/>
          </w:rPr>
          <w:t>http://www.mdkstalowawola.pl</w:t>
        </w:r>
      </w:hyperlink>
      <w:r w:rsidRPr="00E36BEA">
        <w:rPr>
          <w:color w:val="000000" w:themeColor="text1"/>
        </w:rPr>
        <w:t xml:space="preserve"> </w:t>
      </w:r>
    </w:p>
  </w:footnote>
  <w:footnote w:id="2">
    <w:p w14:paraId="286FB8F1" w14:textId="77777777" w:rsidR="00D92CEF" w:rsidRDefault="00D92CEF" w:rsidP="00BF7A11">
      <w:pPr>
        <w:pStyle w:val="Tekstprzypisudolnego"/>
      </w:pPr>
      <w:r>
        <w:rPr>
          <w:rStyle w:val="Odwoanieprzypisudolnego"/>
        </w:rPr>
        <w:footnoteRef/>
      </w:r>
      <w:r>
        <w:t xml:space="preserve"> Więcej o SDK: </w:t>
      </w:r>
      <w:hyperlink r:id="rId2" w:history="1">
        <w:r w:rsidRPr="00E36BEA">
          <w:rPr>
            <w:rStyle w:val="Hipercze"/>
            <w:color w:val="000000" w:themeColor="text1"/>
            <w:u w:val="none"/>
          </w:rPr>
          <w:t>http://www.sdk.stalowawola.pl</w:t>
        </w:r>
      </w:hyperlink>
      <w:r w:rsidRPr="00E36BEA">
        <w:rPr>
          <w:color w:val="000000" w:themeColor="text1"/>
        </w:rPr>
        <w:t xml:space="preserve"> </w:t>
      </w:r>
    </w:p>
  </w:footnote>
  <w:footnote w:id="3">
    <w:p w14:paraId="404D8176" w14:textId="77777777" w:rsidR="00D92CEF" w:rsidRDefault="00D92CEF" w:rsidP="00BF7A11">
      <w:pPr>
        <w:pStyle w:val="Tekstprzypisudolnego"/>
      </w:pPr>
      <w:r>
        <w:rPr>
          <w:rStyle w:val="Odwoanieprzypisudolnego"/>
        </w:rPr>
        <w:footnoteRef/>
      </w:r>
      <w:r>
        <w:t xml:space="preserve"> Więcej o działalność DK Pysznica: </w:t>
      </w:r>
      <w:hyperlink r:id="rId3" w:history="1">
        <w:r w:rsidRPr="00E36BEA">
          <w:rPr>
            <w:rStyle w:val="Hipercze"/>
            <w:color w:val="000000" w:themeColor="text1"/>
            <w:u w:val="none"/>
          </w:rPr>
          <w:t>http://www.dk.pysznica.pl</w:t>
        </w:r>
      </w:hyperlink>
      <w:r w:rsidRPr="00E36BEA">
        <w:rPr>
          <w:color w:val="000000" w:themeColor="text1"/>
        </w:rPr>
        <w:t xml:space="preserve"> </w:t>
      </w:r>
    </w:p>
  </w:footnote>
  <w:footnote w:id="4">
    <w:p w14:paraId="786C63D4" w14:textId="77777777" w:rsidR="00D92CEF" w:rsidRDefault="00D92CEF" w:rsidP="00BF7A11">
      <w:pPr>
        <w:pStyle w:val="Tekstprzypisudolnego"/>
      </w:pPr>
      <w:r>
        <w:rPr>
          <w:rStyle w:val="Odwoanieprzypisudolnego"/>
        </w:rPr>
        <w:footnoteRef/>
      </w:r>
      <w:r>
        <w:t xml:space="preserve"> Więcej o działalności GOK Zaleszany: </w:t>
      </w:r>
      <w:hyperlink r:id="rId4" w:history="1">
        <w:r w:rsidRPr="00E36BEA">
          <w:rPr>
            <w:rStyle w:val="Hipercze"/>
            <w:color w:val="000000" w:themeColor="text1"/>
            <w:u w:val="none"/>
          </w:rPr>
          <w:t>http://www.gok.zaleszany.pl</w:t>
        </w:r>
      </w:hyperlink>
      <w:r w:rsidRPr="00E36BEA">
        <w:rPr>
          <w:color w:val="000000" w:themeColor="text1"/>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E3C9A" w14:textId="4EB31605" w:rsidR="00D92CEF" w:rsidRDefault="00D92CEF" w:rsidP="009646C5">
    <w:pPr>
      <w:pStyle w:val="HeaderLeft"/>
      <w:spacing w:line="276" w:lineRule="auto"/>
    </w:pPr>
    <w:r>
      <w:rPr>
        <w:color w:val="ED7D31" w:themeColor="accent2"/>
      </w:rPr>
      <w:sym w:font="Wingdings 3" w:char="F0E5"/>
    </w:r>
    <w:r w:rsidRPr="00E36BEA">
      <w:t xml:space="preserve"> </w:t>
    </w:r>
    <w:sdt>
      <w:sdtPr>
        <w:alias w:val="Tytuł"/>
        <w:id w:val="168006723"/>
        <w:placeholder>
          <w:docPart w:val="5E70F51EDDD144CD92927B1A9A840872"/>
        </w:placeholder>
        <w:dataBinding w:prefixMappings="xmlns:ns0='http://schemas.openxmlformats.org/package/2006/metadata/core-properties' xmlns:ns1='http://purl.org/dc/elements/1.1/'" w:xpath="/ns0:coreProperties[1]/ns1:title[1]" w:storeItemID="{6C3C8BC8-F283-45AE-878A-BAB7291924A1}"/>
        <w:text/>
      </w:sdtPr>
      <w:sdtContent>
        <w:r>
          <w:t>Strategia Rozwoju Miejskiego Obszaru Funkcjonalnego Stalowej Woli na lata 2014-2020</w:t>
        </w:r>
      </w:sdtContent>
    </w:sdt>
  </w:p>
  <w:p w14:paraId="5097D163" w14:textId="77777777" w:rsidR="00D92CEF" w:rsidRDefault="00D92CEF" w:rsidP="009646C5">
    <w:pPr>
      <w:pStyle w:val="Nagwek"/>
      <w:spacing w:line="276" w:lineRule="auto"/>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FDBFD" w14:textId="22A952CE" w:rsidR="00D92CEF" w:rsidRDefault="00D92CEF" w:rsidP="00030B00">
    <w:pPr>
      <w:pStyle w:val="HeaderRight"/>
      <w:tabs>
        <w:tab w:val="clear" w:pos="8640"/>
        <w:tab w:val="left" w:pos="5940"/>
      </w:tabs>
    </w:pPr>
    <w:r>
      <w:rPr>
        <w:color w:val="ED7D31" w:themeColor="accent2"/>
      </w:rPr>
      <w:sym w:font="Wingdings 3" w:char="F0E6"/>
    </w:r>
    <w:r w:rsidRPr="00E36BEA">
      <w:t xml:space="preserve"> </w:t>
    </w:r>
    <w:sdt>
      <w:sdtPr>
        <w:alias w:val="Tytuł"/>
        <w:id w:val="-1710016655"/>
        <w:dataBinding w:prefixMappings="xmlns:ns0='http://schemas.openxmlformats.org/package/2006/metadata/core-properties' xmlns:ns1='http://purl.org/dc/elements/1.1/'" w:xpath="/ns0:coreProperties[1]/ns1:title[1]" w:storeItemID="{6C3C8BC8-F283-45AE-878A-BAB7291924A1}"/>
        <w:text/>
      </w:sdtPr>
      <w:sdtContent>
        <w:r>
          <w:t>Strategia Rozwoju Miejskiego Obszaru Funkcjonalnego Stalowej Woli na lata 2014-2020</w:t>
        </w:r>
      </w:sdtContent>
    </w:sdt>
  </w:p>
  <w:p w14:paraId="6A676854" w14:textId="77777777" w:rsidR="00D92CEF" w:rsidRPr="00030B00" w:rsidRDefault="00D92CEF" w:rsidP="00030B00">
    <w:pPr>
      <w:pStyle w:val="Nagwek"/>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A54F2" w14:textId="77777777" w:rsidR="00D92CEF" w:rsidRPr="00684793" w:rsidRDefault="00D92CEF" w:rsidP="001868A7">
    <w:pPr>
      <w:tabs>
        <w:tab w:val="center" w:pos="4536"/>
        <w:tab w:val="right" w:pos="9072"/>
      </w:tabs>
      <w:spacing w:after="0" w:line="240" w:lineRule="auto"/>
      <w:jc w:val="left"/>
      <w:rPr>
        <w:rFonts w:ascii="Calibri Light" w:hAnsi="Calibri Light"/>
      </w:rPr>
    </w:pPr>
    <w:r w:rsidRPr="00684793">
      <w:rPr>
        <w:rFonts w:ascii="Calibri Light" w:hAnsi="Calibri Light"/>
      </w:rPr>
      <w:t>Program ZIT Subregionu Kędzierzyńsko-Kozielskiego na lata 2014-2020</w:t>
    </w:r>
    <w:r>
      <w:rPr>
        <w:rFonts w:ascii="Calibri Light" w:hAnsi="Calibri Light"/>
      </w:rPr>
      <w:pict w14:anchorId="0B002D71">
        <v:rect id="_x0000_i1025" style="width:453.6pt;height:1.5pt" o:hralign="center" o:hrstd="t" o:hrnoshade="t" o:hr="t" fillcolor="#5b9bd5" stroked="f"/>
      </w:pict>
    </w:r>
  </w:p>
  <w:p w14:paraId="3139C558" w14:textId="77777777" w:rsidR="00D92CEF" w:rsidRPr="00684793" w:rsidRDefault="00D92CEF" w:rsidP="001868A7">
    <w:pPr>
      <w:tabs>
        <w:tab w:val="center" w:pos="4536"/>
        <w:tab w:val="right" w:pos="9072"/>
      </w:tabs>
      <w:spacing w:after="0" w:line="240" w:lineRule="auto"/>
      <w:rPr>
        <w:rFonts w:ascii="Calibri Light" w:hAnsi="Calibri Light"/>
      </w:rPr>
    </w:pPr>
  </w:p>
  <w:p w14:paraId="10549D82" w14:textId="77777777" w:rsidR="00D92CEF" w:rsidRPr="00684793" w:rsidRDefault="00D92CEF" w:rsidP="001868A7">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B129E" w14:textId="1CF0F6F6" w:rsidR="00D92CEF" w:rsidRDefault="00D92CEF" w:rsidP="003100A6">
    <w:pPr>
      <w:pStyle w:val="HeaderRight"/>
      <w:tabs>
        <w:tab w:val="clear" w:pos="8640"/>
        <w:tab w:val="left" w:pos="5940"/>
      </w:tabs>
    </w:pPr>
    <w:r>
      <w:rPr>
        <w:color w:val="ED7D31" w:themeColor="accent2"/>
      </w:rPr>
      <w:sym w:font="Wingdings 3" w:char="F0E6"/>
    </w:r>
    <w:r w:rsidRPr="00E36BEA">
      <w:t xml:space="preserve"> </w:t>
    </w:r>
    <w:sdt>
      <w:sdtPr>
        <w:alias w:val="Tytuł"/>
        <w:id w:val="-2052990829"/>
        <w:dataBinding w:prefixMappings="xmlns:ns0='http://schemas.openxmlformats.org/package/2006/metadata/core-properties' xmlns:ns1='http://purl.org/dc/elements/1.1/'" w:xpath="/ns0:coreProperties[1]/ns1:title[1]" w:storeItemID="{6C3C8BC8-F283-45AE-878A-BAB7291924A1}"/>
        <w:text/>
      </w:sdtPr>
      <w:sdtContent>
        <w:r w:rsidRPr="00EF53E5">
          <w:t xml:space="preserve">Strategia </w:t>
        </w:r>
        <w:r>
          <w:t xml:space="preserve">Rozwoju </w:t>
        </w:r>
        <w:r w:rsidRPr="00EF53E5">
          <w:t>Miejskiego Obszaru Funkcjonalnego Stalowej Woli</w:t>
        </w:r>
        <w:r>
          <w:t xml:space="preserve"> na lata 2014-2020</w:t>
        </w:r>
      </w:sdtContent>
    </w:sdt>
  </w:p>
  <w:p w14:paraId="65E61954" w14:textId="3AB7B256" w:rsidR="00D92CEF" w:rsidRPr="00684793" w:rsidRDefault="00D92CEF" w:rsidP="003100A6">
    <w:pPr>
      <w:tabs>
        <w:tab w:val="center" w:pos="4536"/>
        <w:tab w:val="right" w:pos="9072"/>
      </w:tabs>
      <w:spacing w:after="0" w:line="240" w:lineRule="auto"/>
      <w:jc w:val="right"/>
      <w:rPr>
        <w:rFonts w:ascii="Calibri Light" w:hAnsi="Calibri Light"/>
      </w:rPr>
    </w:pPr>
    <w:r>
      <w:rPr>
        <w:rFonts w:ascii="Calibri Light" w:hAnsi="Calibri Light"/>
      </w:rPr>
      <w:pict w14:anchorId="3463E3A9">
        <v:rect id="_x0000_i1027" style="width:453.6pt;height:1.5pt" o:hralign="center" o:hrstd="t" o:hrnoshade="t" o:hr="t" fillcolor="#5b9bd5" stroked="f"/>
      </w:pict>
    </w:r>
  </w:p>
  <w:p w14:paraId="476694DD" w14:textId="77777777" w:rsidR="00D92CEF" w:rsidRPr="00684793" w:rsidRDefault="00D92CEF" w:rsidP="001868A7">
    <w:pPr>
      <w:tabs>
        <w:tab w:val="center" w:pos="4536"/>
        <w:tab w:val="right" w:pos="9072"/>
      </w:tabs>
      <w:spacing w:after="0" w:line="240" w:lineRule="auto"/>
      <w:rPr>
        <w:rFonts w:ascii="Calibri Light" w:hAnsi="Calibri Light"/>
      </w:rPr>
    </w:pPr>
  </w:p>
  <w:p w14:paraId="4569CAF6" w14:textId="77777777" w:rsidR="00D92CEF" w:rsidRPr="00684793" w:rsidRDefault="00D92CEF" w:rsidP="001868A7">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A3ACE" w14:textId="77777777" w:rsidR="00D92CEF" w:rsidRDefault="00D92CEF">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25681" w14:textId="0B94778A" w:rsidR="00D92CEF" w:rsidRDefault="00D92CEF" w:rsidP="00CC599A">
    <w:pPr>
      <w:pStyle w:val="HeaderLeft"/>
      <w:spacing w:line="276" w:lineRule="auto"/>
      <w:jc w:val="right"/>
    </w:pPr>
    <w:r>
      <w:rPr>
        <w:color w:val="ED7D31" w:themeColor="accent2"/>
      </w:rPr>
      <w:sym w:font="Wingdings 3" w:char="F0E6"/>
    </w:r>
    <w:r w:rsidRPr="00E36BEA">
      <w:t xml:space="preserve"> </w:t>
    </w:r>
    <w:sdt>
      <w:sdtPr>
        <w:alias w:val="Tytuł"/>
        <w:id w:val="-650288012"/>
        <w:dataBinding w:prefixMappings="xmlns:ns0='http://schemas.openxmlformats.org/package/2006/metadata/core-properties' xmlns:ns1='http://purl.org/dc/elements/1.1/'" w:xpath="/ns0:coreProperties[1]/ns1:title[1]" w:storeItemID="{6C3C8BC8-F283-45AE-878A-BAB7291924A1}"/>
        <w:text/>
      </w:sdtPr>
      <w:sdtContent>
        <w:r>
          <w:t>Strategia Rozwoju Miejskiego Obszaru Funkcjonalnego Stalowej Woli na lata 2014-2020</w:t>
        </w:r>
      </w:sdtContent>
    </w:sdt>
  </w:p>
  <w:p w14:paraId="174D8B20" w14:textId="77777777" w:rsidR="00D92CEF" w:rsidRPr="00CC599A" w:rsidRDefault="00D92CEF" w:rsidP="00CC599A">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C7A2E"/>
    <w:multiLevelType w:val="hybridMultilevel"/>
    <w:tmpl w:val="33CEDA48"/>
    <w:lvl w:ilvl="0" w:tplc="04150001">
      <w:start w:val="1"/>
      <w:numFmt w:val="bullet"/>
      <w:lvlText w:val=""/>
      <w:lvlJc w:val="left"/>
      <w:pPr>
        <w:ind w:left="360" w:hanging="360"/>
      </w:pPr>
      <w:rPr>
        <w:rFonts w:ascii="Symbol" w:hAnsi="Symbol" w:hint="default"/>
        <w:color w:val="000000" w:themeColor="text1"/>
      </w:rPr>
    </w:lvl>
    <w:lvl w:ilvl="1" w:tplc="F93CF5BA">
      <w:numFmt w:val="bullet"/>
      <w:lvlText w:val="•"/>
      <w:lvlJc w:val="left"/>
      <w:pPr>
        <w:ind w:left="1425" w:hanging="705"/>
      </w:pPr>
      <w:rPr>
        <w:rFonts w:ascii="Calibri Light" w:eastAsia="Calibri" w:hAnsi="Calibri Light"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0B30779"/>
    <w:multiLevelType w:val="hybridMultilevel"/>
    <w:tmpl w:val="71E6225E"/>
    <w:lvl w:ilvl="0" w:tplc="04150017">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0BB280E"/>
    <w:multiLevelType w:val="hybridMultilevel"/>
    <w:tmpl w:val="D678692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601610"/>
    <w:multiLevelType w:val="hybridMultilevel"/>
    <w:tmpl w:val="22D22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5B46B9"/>
    <w:multiLevelType w:val="hybridMultilevel"/>
    <w:tmpl w:val="47223BCA"/>
    <w:lvl w:ilvl="0" w:tplc="19B0D558">
      <w:start w:val="1"/>
      <w:numFmt w:val="bullet"/>
      <w:pStyle w:val="Norm"/>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49859CB"/>
    <w:multiLevelType w:val="hybridMultilevel"/>
    <w:tmpl w:val="02EE9B7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BB1CF6"/>
    <w:multiLevelType w:val="hybridMultilevel"/>
    <w:tmpl w:val="79CE328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4667C7"/>
    <w:multiLevelType w:val="hybridMultilevel"/>
    <w:tmpl w:val="FC0631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252975"/>
    <w:multiLevelType w:val="hybridMultilevel"/>
    <w:tmpl w:val="F272B73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0A4F5D"/>
    <w:multiLevelType w:val="hybridMultilevel"/>
    <w:tmpl w:val="ECB46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296973"/>
    <w:multiLevelType w:val="hybridMultilevel"/>
    <w:tmpl w:val="2714AFC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C5F579D"/>
    <w:multiLevelType w:val="hybridMultilevel"/>
    <w:tmpl w:val="B9DA73DA"/>
    <w:lvl w:ilvl="0" w:tplc="04150011">
      <w:start w:val="1"/>
      <w:numFmt w:val="decimal"/>
      <w:lvlText w:val="%1)"/>
      <w:lvlJc w:val="left"/>
      <w:pPr>
        <w:ind w:left="720" w:hanging="360"/>
      </w:pPr>
      <w:rPr>
        <w:rFonts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EF02FE9"/>
    <w:multiLevelType w:val="hybridMultilevel"/>
    <w:tmpl w:val="5EBCE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1801BA"/>
    <w:multiLevelType w:val="hybridMultilevel"/>
    <w:tmpl w:val="F7647016"/>
    <w:lvl w:ilvl="0" w:tplc="E186888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18F5CD8"/>
    <w:multiLevelType w:val="hybridMultilevel"/>
    <w:tmpl w:val="0CFC9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3141A0D"/>
    <w:multiLevelType w:val="multilevel"/>
    <w:tmpl w:val="0BFCFDB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137E0818"/>
    <w:multiLevelType w:val="hybridMultilevel"/>
    <w:tmpl w:val="63A64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514556A"/>
    <w:multiLevelType w:val="hybridMultilevel"/>
    <w:tmpl w:val="1940F8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63768CB"/>
    <w:multiLevelType w:val="hybridMultilevel"/>
    <w:tmpl w:val="9F063A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79E5060"/>
    <w:multiLevelType w:val="hybridMultilevel"/>
    <w:tmpl w:val="592E9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83144B0"/>
    <w:multiLevelType w:val="hybridMultilevel"/>
    <w:tmpl w:val="C722F0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1A9166F2"/>
    <w:multiLevelType w:val="hybridMultilevel"/>
    <w:tmpl w:val="4AE6C2D2"/>
    <w:lvl w:ilvl="0" w:tplc="04150001">
      <w:start w:val="1"/>
      <w:numFmt w:val="bullet"/>
      <w:lvlText w:val=""/>
      <w:lvlJc w:val="left"/>
      <w:pPr>
        <w:ind w:left="720" w:hanging="360"/>
      </w:pPr>
      <w:rPr>
        <w:rFonts w:ascii="Symbol" w:hAnsi="Symbol" w:hint="default"/>
        <w:color w:val="000000" w:themeColor="text1"/>
      </w:rPr>
    </w:lvl>
    <w:lvl w:ilvl="1" w:tplc="B144212E">
      <w:start w:val="1"/>
      <w:numFmt w:val="bullet"/>
      <w:lvlText w:val=""/>
      <w:lvlJc w:val="left"/>
      <w:pPr>
        <w:ind w:left="1785" w:hanging="705"/>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C9C3B5D"/>
    <w:multiLevelType w:val="hybridMultilevel"/>
    <w:tmpl w:val="247E4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D2E249C"/>
    <w:multiLevelType w:val="hybridMultilevel"/>
    <w:tmpl w:val="4EDCE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12D72D1"/>
    <w:multiLevelType w:val="hybridMultilevel"/>
    <w:tmpl w:val="2A9631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22FE1F6B"/>
    <w:multiLevelType w:val="hybridMultilevel"/>
    <w:tmpl w:val="2CFAC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406AC9"/>
    <w:multiLevelType w:val="hybridMultilevel"/>
    <w:tmpl w:val="1346E0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4B44EF0"/>
    <w:multiLevelType w:val="hybridMultilevel"/>
    <w:tmpl w:val="0BFE4C4A"/>
    <w:lvl w:ilvl="0" w:tplc="E1868886">
      <w:start w:val="1"/>
      <w:numFmt w:val="decimal"/>
      <w:lvlText w:val="%1)"/>
      <w:lvlJc w:val="left"/>
      <w:pPr>
        <w:ind w:left="1065" w:hanging="705"/>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6C76063"/>
    <w:multiLevelType w:val="hybridMultilevel"/>
    <w:tmpl w:val="F9F2535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9D03BD4"/>
    <w:multiLevelType w:val="hybridMultilevel"/>
    <w:tmpl w:val="FACAE0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B3C5421"/>
    <w:multiLevelType w:val="hybridMultilevel"/>
    <w:tmpl w:val="76F065BC"/>
    <w:lvl w:ilvl="0" w:tplc="04150017">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2C126CB6"/>
    <w:multiLevelType w:val="hybridMultilevel"/>
    <w:tmpl w:val="9D5692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CC95D28"/>
    <w:multiLevelType w:val="hybridMultilevel"/>
    <w:tmpl w:val="0692550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2DFE2EA4"/>
    <w:multiLevelType w:val="hybridMultilevel"/>
    <w:tmpl w:val="25825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A662D5"/>
    <w:multiLevelType w:val="hybridMultilevel"/>
    <w:tmpl w:val="A190B9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2EF109EA"/>
    <w:multiLevelType w:val="hybridMultilevel"/>
    <w:tmpl w:val="E8A48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06835CF"/>
    <w:multiLevelType w:val="hybridMultilevel"/>
    <w:tmpl w:val="F7647016"/>
    <w:lvl w:ilvl="0" w:tplc="E1868886">
      <w:start w:val="1"/>
      <w:numFmt w:val="decimal"/>
      <w:lvlText w:val="%1)"/>
      <w:lvlJc w:val="left"/>
      <w:pPr>
        <w:ind w:left="1065" w:hanging="705"/>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0E50C84"/>
    <w:multiLevelType w:val="hybridMultilevel"/>
    <w:tmpl w:val="6024E1F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33557A1D"/>
    <w:multiLevelType w:val="hybridMultilevel"/>
    <w:tmpl w:val="FF0E7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6935F58"/>
    <w:multiLevelType w:val="hybridMultilevel"/>
    <w:tmpl w:val="048249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36F10C3B"/>
    <w:multiLevelType w:val="hybridMultilevel"/>
    <w:tmpl w:val="E27AE3F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15:restartNumberingAfterBreak="0">
    <w:nsid w:val="39292309"/>
    <w:multiLevelType w:val="hybridMultilevel"/>
    <w:tmpl w:val="9C026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95778E1"/>
    <w:multiLevelType w:val="hybridMultilevel"/>
    <w:tmpl w:val="5F6AD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A341F36"/>
    <w:multiLevelType w:val="hybridMultilevel"/>
    <w:tmpl w:val="18D63CC8"/>
    <w:lvl w:ilvl="0" w:tplc="4A6EBECC">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A4C4010"/>
    <w:multiLevelType w:val="hybridMultilevel"/>
    <w:tmpl w:val="91E4708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A533881"/>
    <w:multiLevelType w:val="hybridMultilevel"/>
    <w:tmpl w:val="BF2203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AE06D9E"/>
    <w:multiLevelType w:val="hybridMultilevel"/>
    <w:tmpl w:val="374E2DC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3C666721"/>
    <w:multiLevelType w:val="hybridMultilevel"/>
    <w:tmpl w:val="4C4ED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C693974"/>
    <w:multiLevelType w:val="hybridMultilevel"/>
    <w:tmpl w:val="B8342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3C6A6819"/>
    <w:multiLevelType w:val="multilevel"/>
    <w:tmpl w:val="9D90422A"/>
    <w:lvl w:ilvl="0">
      <w:start w:val="1"/>
      <w:numFmt w:val="decimal"/>
      <w:lvlText w:val="%1)"/>
      <w:lvlJc w:val="left"/>
      <w:pPr>
        <w:tabs>
          <w:tab w:val="num" w:pos="720"/>
        </w:tabs>
        <w:ind w:left="720" w:hanging="360"/>
      </w:pPr>
      <w:rPr>
        <w:rFonts w:hint="default"/>
        <w:b w:val="0"/>
        <w:sz w:val="24"/>
        <w:szCs w:val="24"/>
      </w:rPr>
    </w:lvl>
    <w:lvl w:ilvl="1">
      <w:start w:val="1"/>
      <w:numFmt w:val="decimal"/>
      <w:lvlText w:val="%2."/>
      <w:lvlJc w:val="left"/>
      <w:pPr>
        <w:ind w:left="1440" w:hanging="360"/>
      </w:pPr>
      <w:rPr>
        <w:rFonts w:hint="default"/>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05362C0"/>
    <w:multiLevelType w:val="hybridMultilevel"/>
    <w:tmpl w:val="524A7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0DD2C8C"/>
    <w:multiLevelType w:val="hybridMultilevel"/>
    <w:tmpl w:val="58C6F6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13A0709"/>
    <w:multiLevelType w:val="hybridMultilevel"/>
    <w:tmpl w:val="3BCA29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445E074E"/>
    <w:multiLevelType w:val="hybridMultilevel"/>
    <w:tmpl w:val="CE22A3F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5271DD0"/>
    <w:multiLevelType w:val="hybridMultilevel"/>
    <w:tmpl w:val="E0C69B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480949D9"/>
    <w:multiLevelType w:val="hybridMultilevel"/>
    <w:tmpl w:val="37B21E7E"/>
    <w:lvl w:ilvl="0" w:tplc="04150011">
      <w:start w:val="1"/>
      <w:numFmt w:val="decimal"/>
      <w:lvlText w:val="%1)"/>
      <w:lvlJc w:val="left"/>
      <w:pPr>
        <w:ind w:left="720" w:hanging="360"/>
      </w:pPr>
      <w:rPr>
        <w:rFonts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A3A4A92"/>
    <w:multiLevelType w:val="hybridMultilevel"/>
    <w:tmpl w:val="FB0EF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C337516"/>
    <w:multiLevelType w:val="hybridMultilevel"/>
    <w:tmpl w:val="3EA6AFA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15:restartNumberingAfterBreak="0">
    <w:nsid w:val="4C6A419C"/>
    <w:multiLevelType w:val="hybridMultilevel"/>
    <w:tmpl w:val="8B90A5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1560CA5"/>
    <w:multiLevelType w:val="hybridMultilevel"/>
    <w:tmpl w:val="A432C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1BE1D6D"/>
    <w:multiLevelType w:val="hybridMultilevel"/>
    <w:tmpl w:val="4CDCE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2221CB3"/>
    <w:multiLevelType w:val="hybridMultilevel"/>
    <w:tmpl w:val="71E0250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52CD48F1"/>
    <w:multiLevelType w:val="hybridMultilevel"/>
    <w:tmpl w:val="04A219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479710D"/>
    <w:multiLevelType w:val="hybridMultilevel"/>
    <w:tmpl w:val="997E14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561532BA"/>
    <w:multiLevelType w:val="hybridMultilevel"/>
    <w:tmpl w:val="A54618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81E4A7D"/>
    <w:multiLevelType w:val="hybridMultilevel"/>
    <w:tmpl w:val="DE200F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8660D95"/>
    <w:multiLevelType w:val="hybridMultilevel"/>
    <w:tmpl w:val="E6305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8724780"/>
    <w:multiLevelType w:val="hybridMultilevel"/>
    <w:tmpl w:val="72803C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59710B05"/>
    <w:multiLevelType w:val="hybridMultilevel"/>
    <w:tmpl w:val="E05E1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C032662"/>
    <w:multiLevelType w:val="hybridMultilevel"/>
    <w:tmpl w:val="78FCCB5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F7427C2"/>
    <w:multiLevelType w:val="hybridMultilevel"/>
    <w:tmpl w:val="D2244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6CA10E5"/>
    <w:multiLevelType w:val="hybridMultilevel"/>
    <w:tmpl w:val="B5CE3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6E769ED"/>
    <w:multiLevelType w:val="hybridMultilevel"/>
    <w:tmpl w:val="DAB4E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90367E3"/>
    <w:multiLevelType w:val="hybridMultilevel"/>
    <w:tmpl w:val="8306E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9CD2C66"/>
    <w:multiLevelType w:val="hybridMultilevel"/>
    <w:tmpl w:val="FC0C0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9E53246"/>
    <w:multiLevelType w:val="hybridMultilevel"/>
    <w:tmpl w:val="DDEE7D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CFE11E8"/>
    <w:multiLevelType w:val="hybridMultilevel"/>
    <w:tmpl w:val="748EF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D5D4925"/>
    <w:multiLevelType w:val="hybridMultilevel"/>
    <w:tmpl w:val="C764C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29A6156"/>
    <w:multiLevelType w:val="hybridMultilevel"/>
    <w:tmpl w:val="B6709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3BC3E93"/>
    <w:multiLevelType w:val="hybridMultilevel"/>
    <w:tmpl w:val="E9528E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3CD510E"/>
    <w:multiLevelType w:val="hybridMultilevel"/>
    <w:tmpl w:val="8DC2F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4A956E4"/>
    <w:multiLevelType w:val="hybridMultilevel"/>
    <w:tmpl w:val="69F699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60D30D8"/>
    <w:multiLevelType w:val="hybridMultilevel"/>
    <w:tmpl w:val="97D2D05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7A24182"/>
    <w:multiLevelType w:val="hybridMultilevel"/>
    <w:tmpl w:val="A030E8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7EB49B1"/>
    <w:multiLevelType w:val="hybridMultilevel"/>
    <w:tmpl w:val="8626C648"/>
    <w:lvl w:ilvl="0" w:tplc="04150001">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ABD6C30"/>
    <w:multiLevelType w:val="hybridMultilevel"/>
    <w:tmpl w:val="89D070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F2B6005"/>
    <w:multiLevelType w:val="hybridMultilevel"/>
    <w:tmpl w:val="B83A003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6"/>
  </w:num>
  <w:num w:numId="2">
    <w:abstractNumId w:val="13"/>
  </w:num>
  <w:num w:numId="3">
    <w:abstractNumId w:val="71"/>
  </w:num>
  <w:num w:numId="4">
    <w:abstractNumId w:val="79"/>
  </w:num>
  <w:num w:numId="5">
    <w:abstractNumId w:val="4"/>
  </w:num>
  <w:num w:numId="6">
    <w:abstractNumId w:val="81"/>
  </w:num>
  <w:num w:numId="7">
    <w:abstractNumId w:val="28"/>
  </w:num>
  <w:num w:numId="8">
    <w:abstractNumId w:val="18"/>
  </w:num>
  <w:num w:numId="9">
    <w:abstractNumId w:val="76"/>
  </w:num>
  <w:num w:numId="10">
    <w:abstractNumId w:val="84"/>
  </w:num>
  <w:num w:numId="11">
    <w:abstractNumId w:val="15"/>
  </w:num>
  <w:num w:numId="12">
    <w:abstractNumId w:val="37"/>
  </w:num>
  <w:num w:numId="13">
    <w:abstractNumId w:val="66"/>
  </w:num>
  <w:num w:numId="14">
    <w:abstractNumId w:val="10"/>
  </w:num>
  <w:num w:numId="15">
    <w:abstractNumId w:val="59"/>
  </w:num>
  <w:num w:numId="16">
    <w:abstractNumId w:val="31"/>
  </w:num>
  <w:num w:numId="17">
    <w:abstractNumId w:val="70"/>
  </w:num>
  <w:num w:numId="18">
    <w:abstractNumId w:val="21"/>
  </w:num>
  <w:num w:numId="19">
    <w:abstractNumId w:val="35"/>
  </w:num>
  <w:num w:numId="20">
    <w:abstractNumId w:val="23"/>
  </w:num>
  <w:num w:numId="21">
    <w:abstractNumId w:val="85"/>
  </w:num>
  <w:num w:numId="22">
    <w:abstractNumId w:val="0"/>
  </w:num>
  <w:num w:numId="23">
    <w:abstractNumId w:val="52"/>
  </w:num>
  <w:num w:numId="24">
    <w:abstractNumId w:val="32"/>
  </w:num>
  <w:num w:numId="25">
    <w:abstractNumId w:val="46"/>
  </w:num>
  <w:num w:numId="26">
    <w:abstractNumId w:val="67"/>
  </w:num>
  <w:num w:numId="27">
    <w:abstractNumId w:val="61"/>
  </w:num>
  <w:num w:numId="28">
    <w:abstractNumId w:val="9"/>
  </w:num>
  <w:num w:numId="29">
    <w:abstractNumId w:val="40"/>
  </w:num>
  <w:num w:numId="30">
    <w:abstractNumId w:val="27"/>
  </w:num>
  <w:num w:numId="31">
    <w:abstractNumId w:val="45"/>
  </w:num>
  <w:num w:numId="32">
    <w:abstractNumId w:val="78"/>
  </w:num>
  <w:num w:numId="33">
    <w:abstractNumId w:val="38"/>
  </w:num>
  <w:num w:numId="34">
    <w:abstractNumId w:val="16"/>
  </w:num>
  <w:num w:numId="35">
    <w:abstractNumId w:val="41"/>
  </w:num>
  <w:num w:numId="36">
    <w:abstractNumId w:val="34"/>
  </w:num>
  <w:num w:numId="37">
    <w:abstractNumId w:val="24"/>
  </w:num>
  <w:num w:numId="38">
    <w:abstractNumId w:val="63"/>
  </w:num>
  <w:num w:numId="39">
    <w:abstractNumId w:val="54"/>
  </w:num>
  <w:num w:numId="40">
    <w:abstractNumId w:val="77"/>
  </w:num>
  <w:num w:numId="41">
    <w:abstractNumId w:val="82"/>
  </w:num>
  <w:num w:numId="42">
    <w:abstractNumId w:val="3"/>
  </w:num>
  <w:num w:numId="43">
    <w:abstractNumId w:val="8"/>
  </w:num>
  <w:num w:numId="44">
    <w:abstractNumId w:val="72"/>
  </w:num>
  <w:num w:numId="45">
    <w:abstractNumId w:val="55"/>
  </w:num>
  <w:num w:numId="46">
    <w:abstractNumId w:val="5"/>
  </w:num>
  <w:num w:numId="47">
    <w:abstractNumId w:val="19"/>
  </w:num>
  <w:num w:numId="48">
    <w:abstractNumId w:val="22"/>
  </w:num>
  <w:num w:numId="49">
    <w:abstractNumId w:val="80"/>
  </w:num>
  <w:num w:numId="50">
    <w:abstractNumId w:val="74"/>
  </w:num>
  <w:num w:numId="51">
    <w:abstractNumId w:val="58"/>
  </w:num>
  <w:num w:numId="52">
    <w:abstractNumId w:val="44"/>
  </w:num>
  <w:num w:numId="53">
    <w:abstractNumId w:val="25"/>
  </w:num>
  <w:num w:numId="54">
    <w:abstractNumId w:val="83"/>
  </w:num>
  <w:num w:numId="55">
    <w:abstractNumId w:val="42"/>
  </w:num>
  <w:num w:numId="56">
    <w:abstractNumId w:val="20"/>
  </w:num>
  <w:num w:numId="57">
    <w:abstractNumId w:val="39"/>
  </w:num>
  <w:num w:numId="58">
    <w:abstractNumId w:val="48"/>
  </w:num>
  <w:num w:numId="59">
    <w:abstractNumId w:val="73"/>
  </w:num>
  <w:num w:numId="60">
    <w:abstractNumId w:val="12"/>
  </w:num>
  <w:num w:numId="61">
    <w:abstractNumId w:val="68"/>
  </w:num>
  <w:num w:numId="62">
    <w:abstractNumId w:val="51"/>
  </w:num>
  <w:num w:numId="63">
    <w:abstractNumId w:val="47"/>
  </w:num>
  <w:num w:numId="64">
    <w:abstractNumId w:val="33"/>
  </w:num>
  <w:num w:numId="65">
    <w:abstractNumId w:val="65"/>
  </w:num>
  <w:num w:numId="66">
    <w:abstractNumId w:val="75"/>
  </w:num>
  <w:num w:numId="67">
    <w:abstractNumId w:val="43"/>
  </w:num>
  <w:num w:numId="68">
    <w:abstractNumId w:val="64"/>
  </w:num>
  <w:num w:numId="69">
    <w:abstractNumId w:val="62"/>
  </w:num>
  <w:num w:numId="70">
    <w:abstractNumId w:val="60"/>
  </w:num>
  <w:num w:numId="71">
    <w:abstractNumId w:val="2"/>
  </w:num>
  <w:num w:numId="72">
    <w:abstractNumId w:val="57"/>
  </w:num>
  <w:num w:numId="73">
    <w:abstractNumId w:val="26"/>
  </w:num>
  <w:num w:numId="74">
    <w:abstractNumId w:val="1"/>
  </w:num>
  <w:num w:numId="75">
    <w:abstractNumId w:val="17"/>
  </w:num>
  <w:num w:numId="76">
    <w:abstractNumId w:val="7"/>
  </w:num>
  <w:num w:numId="77">
    <w:abstractNumId w:val="49"/>
  </w:num>
  <w:num w:numId="78">
    <w:abstractNumId w:val="14"/>
  </w:num>
  <w:num w:numId="79">
    <w:abstractNumId w:val="50"/>
  </w:num>
  <w:num w:numId="80">
    <w:abstractNumId w:val="56"/>
  </w:num>
  <w:num w:numId="81">
    <w:abstractNumId w:val="29"/>
  </w:num>
  <w:num w:numId="82">
    <w:abstractNumId w:val="53"/>
  </w:num>
  <w:num w:numId="83">
    <w:abstractNumId w:val="6"/>
  </w:num>
  <w:num w:numId="84">
    <w:abstractNumId w:val="69"/>
  </w:num>
  <w:num w:numId="85">
    <w:abstractNumId w:val="86"/>
  </w:num>
  <w:num w:numId="86">
    <w:abstractNumId w:val="30"/>
  </w:num>
  <w:num w:numId="87">
    <w:abstractNumId w:val="1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trackedChanges" w:enforcement="0"/>
  <w:defaultTabStop w:val="708"/>
  <w:hyphenationZone w:val="425"/>
  <w:characterSpacingControl w:val="doNotCompress"/>
  <w:hdrShapeDefaults>
    <o:shapedefaults v:ext="edit" spidmax="2049" style="mso-position-horizontal:right;mso-position-horizontal-relative:margin;mso-width-relative:margin;mso-height-relative:margin;v-text-anchor:middle" fillcolor="none [3204]" strokecolor="none [3041]">
      <v:fill color="none [3204]"/>
      <v:stroke color="none [3041]" weight="3pt"/>
      <v:shadow on="t" type="perspective" color="none [1604]"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0FC"/>
    <w:rsid w:val="00000C6F"/>
    <w:rsid w:val="000016AD"/>
    <w:rsid w:val="00002231"/>
    <w:rsid w:val="00003706"/>
    <w:rsid w:val="00004E3D"/>
    <w:rsid w:val="000056CF"/>
    <w:rsid w:val="0000729A"/>
    <w:rsid w:val="0000735A"/>
    <w:rsid w:val="0000793B"/>
    <w:rsid w:val="00011509"/>
    <w:rsid w:val="000118A4"/>
    <w:rsid w:val="00011BB9"/>
    <w:rsid w:val="000126CA"/>
    <w:rsid w:val="000135BB"/>
    <w:rsid w:val="000143ED"/>
    <w:rsid w:val="0001443F"/>
    <w:rsid w:val="00014625"/>
    <w:rsid w:val="00015AFD"/>
    <w:rsid w:val="000171BF"/>
    <w:rsid w:val="00020646"/>
    <w:rsid w:val="00020A7F"/>
    <w:rsid w:val="00020FCD"/>
    <w:rsid w:val="0002211D"/>
    <w:rsid w:val="00022E69"/>
    <w:rsid w:val="000232DB"/>
    <w:rsid w:val="000234B5"/>
    <w:rsid w:val="00023B08"/>
    <w:rsid w:val="0002479B"/>
    <w:rsid w:val="00024CC8"/>
    <w:rsid w:val="00024FD6"/>
    <w:rsid w:val="000254E7"/>
    <w:rsid w:val="00025870"/>
    <w:rsid w:val="00025B8A"/>
    <w:rsid w:val="00026243"/>
    <w:rsid w:val="0002628F"/>
    <w:rsid w:val="0002673C"/>
    <w:rsid w:val="00026965"/>
    <w:rsid w:val="0002700F"/>
    <w:rsid w:val="00027CBD"/>
    <w:rsid w:val="00027DE6"/>
    <w:rsid w:val="00027E82"/>
    <w:rsid w:val="00030462"/>
    <w:rsid w:val="00030B00"/>
    <w:rsid w:val="00030B98"/>
    <w:rsid w:val="00032FBA"/>
    <w:rsid w:val="00033787"/>
    <w:rsid w:val="000341C0"/>
    <w:rsid w:val="0003442D"/>
    <w:rsid w:val="00034A8B"/>
    <w:rsid w:val="00035586"/>
    <w:rsid w:val="000356B5"/>
    <w:rsid w:val="00036D0E"/>
    <w:rsid w:val="00037A44"/>
    <w:rsid w:val="00037FB0"/>
    <w:rsid w:val="000407C6"/>
    <w:rsid w:val="00041C2D"/>
    <w:rsid w:val="00042AF7"/>
    <w:rsid w:val="000440A2"/>
    <w:rsid w:val="000447FC"/>
    <w:rsid w:val="0004609C"/>
    <w:rsid w:val="0004644B"/>
    <w:rsid w:val="00046A30"/>
    <w:rsid w:val="00046AF5"/>
    <w:rsid w:val="00046EF2"/>
    <w:rsid w:val="0004791A"/>
    <w:rsid w:val="000479A6"/>
    <w:rsid w:val="00050A0E"/>
    <w:rsid w:val="000510FC"/>
    <w:rsid w:val="00051FB4"/>
    <w:rsid w:val="00052F65"/>
    <w:rsid w:val="0005371D"/>
    <w:rsid w:val="00053B43"/>
    <w:rsid w:val="00053FD9"/>
    <w:rsid w:val="00054CBE"/>
    <w:rsid w:val="00054DCE"/>
    <w:rsid w:val="00055068"/>
    <w:rsid w:val="00055402"/>
    <w:rsid w:val="00055F22"/>
    <w:rsid w:val="00056886"/>
    <w:rsid w:val="00056B22"/>
    <w:rsid w:val="00057169"/>
    <w:rsid w:val="000571BD"/>
    <w:rsid w:val="000572F3"/>
    <w:rsid w:val="000574E9"/>
    <w:rsid w:val="00057643"/>
    <w:rsid w:val="00060AFB"/>
    <w:rsid w:val="00060DC3"/>
    <w:rsid w:val="000637CA"/>
    <w:rsid w:val="000638C9"/>
    <w:rsid w:val="00063EA8"/>
    <w:rsid w:val="00064DD1"/>
    <w:rsid w:val="00065B60"/>
    <w:rsid w:val="00065C15"/>
    <w:rsid w:val="00070A9B"/>
    <w:rsid w:val="00070C83"/>
    <w:rsid w:val="00070D09"/>
    <w:rsid w:val="00070EAB"/>
    <w:rsid w:val="0007118C"/>
    <w:rsid w:val="00071317"/>
    <w:rsid w:val="000717DE"/>
    <w:rsid w:val="0007199D"/>
    <w:rsid w:val="00071F81"/>
    <w:rsid w:val="000725A2"/>
    <w:rsid w:val="00073399"/>
    <w:rsid w:val="00073A47"/>
    <w:rsid w:val="00073AD9"/>
    <w:rsid w:val="00074DE9"/>
    <w:rsid w:val="0007500C"/>
    <w:rsid w:val="00075888"/>
    <w:rsid w:val="00075A67"/>
    <w:rsid w:val="000760B4"/>
    <w:rsid w:val="00076A37"/>
    <w:rsid w:val="00076B9C"/>
    <w:rsid w:val="00077770"/>
    <w:rsid w:val="00077BD1"/>
    <w:rsid w:val="00077E21"/>
    <w:rsid w:val="0008131A"/>
    <w:rsid w:val="0008152E"/>
    <w:rsid w:val="0008155C"/>
    <w:rsid w:val="000821E6"/>
    <w:rsid w:val="000829C9"/>
    <w:rsid w:val="00082DC8"/>
    <w:rsid w:val="000830F3"/>
    <w:rsid w:val="00083777"/>
    <w:rsid w:val="00083AB6"/>
    <w:rsid w:val="00084787"/>
    <w:rsid w:val="0008490B"/>
    <w:rsid w:val="00084923"/>
    <w:rsid w:val="00084D4C"/>
    <w:rsid w:val="00084E80"/>
    <w:rsid w:val="00085128"/>
    <w:rsid w:val="0008546F"/>
    <w:rsid w:val="00085A29"/>
    <w:rsid w:val="0008626D"/>
    <w:rsid w:val="000862B7"/>
    <w:rsid w:val="00086583"/>
    <w:rsid w:val="00087300"/>
    <w:rsid w:val="00087380"/>
    <w:rsid w:val="00087781"/>
    <w:rsid w:val="00087B03"/>
    <w:rsid w:val="00087BDB"/>
    <w:rsid w:val="00087FAC"/>
    <w:rsid w:val="000900A9"/>
    <w:rsid w:val="00090634"/>
    <w:rsid w:val="00090A0D"/>
    <w:rsid w:val="0009377A"/>
    <w:rsid w:val="000942F0"/>
    <w:rsid w:val="00094913"/>
    <w:rsid w:val="000950AA"/>
    <w:rsid w:val="000951CB"/>
    <w:rsid w:val="00095A3E"/>
    <w:rsid w:val="00095E82"/>
    <w:rsid w:val="00096203"/>
    <w:rsid w:val="0009655A"/>
    <w:rsid w:val="000966A4"/>
    <w:rsid w:val="00096D2D"/>
    <w:rsid w:val="00096D86"/>
    <w:rsid w:val="00096E27"/>
    <w:rsid w:val="00096E9B"/>
    <w:rsid w:val="00097243"/>
    <w:rsid w:val="00097622"/>
    <w:rsid w:val="00097A3B"/>
    <w:rsid w:val="00097D7A"/>
    <w:rsid w:val="00097E10"/>
    <w:rsid w:val="000A0AEB"/>
    <w:rsid w:val="000A0D4E"/>
    <w:rsid w:val="000A17B6"/>
    <w:rsid w:val="000A1A70"/>
    <w:rsid w:val="000A1CCC"/>
    <w:rsid w:val="000A22D5"/>
    <w:rsid w:val="000A2D65"/>
    <w:rsid w:val="000A2FC5"/>
    <w:rsid w:val="000A47CD"/>
    <w:rsid w:val="000A5024"/>
    <w:rsid w:val="000A515E"/>
    <w:rsid w:val="000A63AA"/>
    <w:rsid w:val="000A66A7"/>
    <w:rsid w:val="000A70EF"/>
    <w:rsid w:val="000A7C70"/>
    <w:rsid w:val="000B0D22"/>
    <w:rsid w:val="000B1941"/>
    <w:rsid w:val="000B19D9"/>
    <w:rsid w:val="000B20C2"/>
    <w:rsid w:val="000B3806"/>
    <w:rsid w:val="000B3A8E"/>
    <w:rsid w:val="000B3AB2"/>
    <w:rsid w:val="000B3CAD"/>
    <w:rsid w:val="000B551D"/>
    <w:rsid w:val="000B5CFA"/>
    <w:rsid w:val="000B618A"/>
    <w:rsid w:val="000B6BE7"/>
    <w:rsid w:val="000B6D87"/>
    <w:rsid w:val="000B7D10"/>
    <w:rsid w:val="000C049D"/>
    <w:rsid w:val="000C11F9"/>
    <w:rsid w:val="000C1978"/>
    <w:rsid w:val="000C1A11"/>
    <w:rsid w:val="000C2244"/>
    <w:rsid w:val="000C27AD"/>
    <w:rsid w:val="000C28C5"/>
    <w:rsid w:val="000C2C10"/>
    <w:rsid w:val="000C2CDA"/>
    <w:rsid w:val="000C4C50"/>
    <w:rsid w:val="000C4E14"/>
    <w:rsid w:val="000C4E69"/>
    <w:rsid w:val="000C5B4A"/>
    <w:rsid w:val="000C6828"/>
    <w:rsid w:val="000C6BEB"/>
    <w:rsid w:val="000D0217"/>
    <w:rsid w:val="000D0934"/>
    <w:rsid w:val="000D232B"/>
    <w:rsid w:val="000D28F5"/>
    <w:rsid w:val="000D2935"/>
    <w:rsid w:val="000D3225"/>
    <w:rsid w:val="000D34C4"/>
    <w:rsid w:val="000D392B"/>
    <w:rsid w:val="000D3977"/>
    <w:rsid w:val="000D3E32"/>
    <w:rsid w:val="000D4F41"/>
    <w:rsid w:val="000D6E0A"/>
    <w:rsid w:val="000E0097"/>
    <w:rsid w:val="000E017F"/>
    <w:rsid w:val="000E0185"/>
    <w:rsid w:val="000E0A31"/>
    <w:rsid w:val="000E15E0"/>
    <w:rsid w:val="000E1F96"/>
    <w:rsid w:val="000E38DD"/>
    <w:rsid w:val="000E4679"/>
    <w:rsid w:val="000E4FBC"/>
    <w:rsid w:val="000E4FE4"/>
    <w:rsid w:val="000E5E16"/>
    <w:rsid w:val="000E5E56"/>
    <w:rsid w:val="000E608D"/>
    <w:rsid w:val="000E74A3"/>
    <w:rsid w:val="000E795A"/>
    <w:rsid w:val="000E79BE"/>
    <w:rsid w:val="000E7A9C"/>
    <w:rsid w:val="000F0615"/>
    <w:rsid w:val="000F06CF"/>
    <w:rsid w:val="000F0B8C"/>
    <w:rsid w:val="000F0E75"/>
    <w:rsid w:val="000F13E9"/>
    <w:rsid w:val="000F1A2B"/>
    <w:rsid w:val="000F2697"/>
    <w:rsid w:val="000F276C"/>
    <w:rsid w:val="000F27B5"/>
    <w:rsid w:val="000F27C0"/>
    <w:rsid w:val="000F28AE"/>
    <w:rsid w:val="000F2C43"/>
    <w:rsid w:val="000F31FC"/>
    <w:rsid w:val="000F3C65"/>
    <w:rsid w:val="000F450D"/>
    <w:rsid w:val="000F4C96"/>
    <w:rsid w:val="000F4E37"/>
    <w:rsid w:val="000F55B9"/>
    <w:rsid w:val="000F58DA"/>
    <w:rsid w:val="000F59DE"/>
    <w:rsid w:val="000F6457"/>
    <w:rsid w:val="000F6493"/>
    <w:rsid w:val="000F6834"/>
    <w:rsid w:val="000F6EBD"/>
    <w:rsid w:val="000F701F"/>
    <w:rsid w:val="000F73DF"/>
    <w:rsid w:val="000F7671"/>
    <w:rsid w:val="000F7DB3"/>
    <w:rsid w:val="000F7E1A"/>
    <w:rsid w:val="000F7E46"/>
    <w:rsid w:val="00100F70"/>
    <w:rsid w:val="00101EC3"/>
    <w:rsid w:val="00102543"/>
    <w:rsid w:val="001027AC"/>
    <w:rsid w:val="0010395A"/>
    <w:rsid w:val="00103983"/>
    <w:rsid w:val="00103C5D"/>
    <w:rsid w:val="00103F35"/>
    <w:rsid w:val="00105355"/>
    <w:rsid w:val="0010551E"/>
    <w:rsid w:val="00105961"/>
    <w:rsid w:val="00106258"/>
    <w:rsid w:val="00106470"/>
    <w:rsid w:val="00106893"/>
    <w:rsid w:val="0010720A"/>
    <w:rsid w:val="001076E9"/>
    <w:rsid w:val="001079E6"/>
    <w:rsid w:val="00107AB4"/>
    <w:rsid w:val="00112744"/>
    <w:rsid w:val="001130A8"/>
    <w:rsid w:val="001134C6"/>
    <w:rsid w:val="001137CD"/>
    <w:rsid w:val="001148D0"/>
    <w:rsid w:val="00115B70"/>
    <w:rsid w:val="00115F70"/>
    <w:rsid w:val="0011636A"/>
    <w:rsid w:val="00116599"/>
    <w:rsid w:val="0011729A"/>
    <w:rsid w:val="001172B7"/>
    <w:rsid w:val="0012000C"/>
    <w:rsid w:val="00120180"/>
    <w:rsid w:val="00120DA5"/>
    <w:rsid w:val="00122ADD"/>
    <w:rsid w:val="00124A8C"/>
    <w:rsid w:val="00126058"/>
    <w:rsid w:val="0012631E"/>
    <w:rsid w:val="00126BA6"/>
    <w:rsid w:val="00126DBA"/>
    <w:rsid w:val="00126FF0"/>
    <w:rsid w:val="00127049"/>
    <w:rsid w:val="00127668"/>
    <w:rsid w:val="0013149C"/>
    <w:rsid w:val="001321E3"/>
    <w:rsid w:val="00132DAB"/>
    <w:rsid w:val="00133C6A"/>
    <w:rsid w:val="001346DC"/>
    <w:rsid w:val="00134C00"/>
    <w:rsid w:val="00135190"/>
    <w:rsid w:val="001354A9"/>
    <w:rsid w:val="00135932"/>
    <w:rsid w:val="00136475"/>
    <w:rsid w:val="00136BFB"/>
    <w:rsid w:val="00137198"/>
    <w:rsid w:val="001371F6"/>
    <w:rsid w:val="00137458"/>
    <w:rsid w:val="001418EF"/>
    <w:rsid w:val="00141C69"/>
    <w:rsid w:val="001424A6"/>
    <w:rsid w:val="001425EA"/>
    <w:rsid w:val="00143198"/>
    <w:rsid w:val="00143C49"/>
    <w:rsid w:val="00144157"/>
    <w:rsid w:val="001444A4"/>
    <w:rsid w:val="00145601"/>
    <w:rsid w:val="00145676"/>
    <w:rsid w:val="00145D86"/>
    <w:rsid w:val="001468D5"/>
    <w:rsid w:val="00146B89"/>
    <w:rsid w:val="00147A22"/>
    <w:rsid w:val="00150235"/>
    <w:rsid w:val="001502F7"/>
    <w:rsid w:val="001512B8"/>
    <w:rsid w:val="00151B99"/>
    <w:rsid w:val="00151C95"/>
    <w:rsid w:val="00151CFB"/>
    <w:rsid w:val="00152114"/>
    <w:rsid w:val="00152243"/>
    <w:rsid w:val="00152D25"/>
    <w:rsid w:val="00152DA8"/>
    <w:rsid w:val="001532FA"/>
    <w:rsid w:val="00154830"/>
    <w:rsid w:val="00154864"/>
    <w:rsid w:val="00154A93"/>
    <w:rsid w:val="0015505D"/>
    <w:rsid w:val="00155ECD"/>
    <w:rsid w:val="00156069"/>
    <w:rsid w:val="00157177"/>
    <w:rsid w:val="001574EE"/>
    <w:rsid w:val="0015795D"/>
    <w:rsid w:val="00157EBC"/>
    <w:rsid w:val="00161989"/>
    <w:rsid w:val="001625D7"/>
    <w:rsid w:val="00162EC1"/>
    <w:rsid w:val="0016325D"/>
    <w:rsid w:val="00163683"/>
    <w:rsid w:val="00163808"/>
    <w:rsid w:val="0016404A"/>
    <w:rsid w:val="00164726"/>
    <w:rsid w:val="00164EEC"/>
    <w:rsid w:val="00164EF1"/>
    <w:rsid w:val="0016509F"/>
    <w:rsid w:val="0016529B"/>
    <w:rsid w:val="00165478"/>
    <w:rsid w:val="001664B7"/>
    <w:rsid w:val="00167870"/>
    <w:rsid w:val="00170099"/>
    <w:rsid w:val="00170A2C"/>
    <w:rsid w:val="0017140C"/>
    <w:rsid w:val="00171847"/>
    <w:rsid w:val="00171B60"/>
    <w:rsid w:val="0017233B"/>
    <w:rsid w:val="001723B0"/>
    <w:rsid w:val="00172429"/>
    <w:rsid w:val="00172F1E"/>
    <w:rsid w:val="001732BA"/>
    <w:rsid w:val="001735D3"/>
    <w:rsid w:val="00174BEB"/>
    <w:rsid w:val="00174D61"/>
    <w:rsid w:val="001753F1"/>
    <w:rsid w:val="00175A70"/>
    <w:rsid w:val="00175F11"/>
    <w:rsid w:val="00176512"/>
    <w:rsid w:val="00176634"/>
    <w:rsid w:val="0017695A"/>
    <w:rsid w:val="00177207"/>
    <w:rsid w:val="00177473"/>
    <w:rsid w:val="001774E6"/>
    <w:rsid w:val="00177CCA"/>
    <w:rsid w:val="001803EE"/>
    <w:rsid w:val="00181CBE"/>
    <w:rsid w:val="0018386C"/>
    <w:rsid w:val="001846EC"/>
    <w:rsid w:val="00184BA8"/>
    <w:rsid w:val="00184C9C"/>
    <w:rsid w:val="00185073"/>
    <w:rsid w:val="0018551B"/>
    <w:rsid w:val="001868A7"/>
    <w:rsid w:val="00186E5A"/>
    <w:rsid w:val="001873D4"/>
    <w:rsid w:val="0018763F"/>
    <w:rsid w:val="0018776F"/>
    <w:rsid w:val="001906AD"/>
    <w:rsid w:val="001908AE"/>
    <w:rsid w:val="001924BB"/>
    <w:rsid w:val="00192500"/>
    <w:rsid w:val="0019357D"/>
    <w:rsid w:val="001938A4"/>
    <w:rsid w:val="001953F1"/>
    <w:rsid w:val="0019541C"/>
    <w:rsid w:val="001965F1"/>
    <w:rsid w:val="00197578"/>
    <w:rsid w:val="00197852"/>
    <w:rsid w:val="001A0773"/>
    <w:rsid w:val="001A0CA3"/>
    <w:rsid w:val="001A0FB0"/>
    <w:rsid w:val="001A1F99"/>
    <w:rsid w:val="001A24B9"/>
    <w:rsid w:val="001A277D"/>
    <w:rsid w:val="001A294D"/>
    <w:rsid w:val="001A2D1F"/>
    <w:rsid w:val="001A2DDB"/>
    <w:rsid w:val="001A2F03"/>
    <w:rsid w:val="001A33A2"/>
    <w:rsid w:val="001A359D"/>
    <w:rsid w:val="001A38B8"/>
    <w:rsid w:val="001A3AB5"/>
    <w:rsid w:val="001A3DF6"/>
    <w:rsid w:val="001A518B"/>
    <w:rsid w:val="001A55FE"/>
    <w:rsid w:val="001A5650"/>
    <w:rsid w:val="001A5661"/>
    <w:rsid w:val="001A608B"/>
    <w:rsid w:val="001A642E"/>
    <w:rsid w:val="001A6C11"/>
    <w:rsid w:val="001A6CC8"/>
    <w:rsid w:val="001A727E"/>
    <w:rsid w:val="001A763F"/>
    <w:rsid w:val="001A77A8"/>
    <w:rsid w:val="001B000E"/>
    <w:rsid w:val="001B0131"/>
    <w:rsid w:val="001B02BC"/>
    <w:rsid w:val="001B05D5"/>
    <w:rsid w:val="001B0956"/>
    <w:rsid w:val="001B0B2B"/>
    <w:rsid w:val="001B1606"/>
    <w:rsid w:val="001B24D7"/>
    <w:rsid w:val="001B3056"/>
    <w:rsid w:val="001B3061"/>
    <w:rsid w:val="001B3967"/>
    <w:rsid w:val="001B3B83"/>
    <w:rsid w:val="001B3E8D"/>
    <w:rsid w:val="001B42CC"/>
    <w:rsid w:val="001B46AD"/>
    <w:rsid w:val="001B49D9"/>
    <w:rsid w:val="001B4EB2"/>
    <w:rsid w:val="001B4F96"/>
    <w:rsid w:val="001B5FD2"/>
    <w:rsid w:val="001B61B6"/>
    <w:rsid w:val="001B61E6"/>
    <w:rsid w:val="001B66F4"/>
    <w:rsid w:val="001B6C06"/>
    <w:rsid w:val="001B6F5C"/>
    <w:rsid w:val="001B7E48"/>
    <w:rsid w:val="001C043D"/>
    <w:rsid w:val="001C1257"/>
    <w:rsid w:val="001C1C3C"/>
    <w:rsid w:val="001C2432"/>
    <w:rsid w:val="001C2D70"/>
    <w:rsid w:val="001C3317"/>
    <w:rsid w:val="001C4184"/>
    <w:rsid w:val="001C4382"/>
    <w:rsid w:val="001C45BA"/>
    <w:rsid w:val="001C474C"/>
    <w:rsid w:val="001C5281"/>
    <w:rsid w:val="001C60F3"/>
    <w:rsid w:val="001C67CF"/>
    <w:rsid w:val="001C6C5F"/>
    <w:rsid w:val="001C79EA"/>
    <w:rsid w:val="001D08D0"/>
    <w:rsid w:val="001D1084"/>
    <w:rsid w:val="001D266B"/>
    <w:rsid w:val="001D30A1"/>
    <w:rsid w:val="001D3454"/>
    <w:rsid w:val="001D37B7"/>
    <w:rsid w:val="001D3B7B"/>
    <w:rsid w:val="001D50B2"/>
    <w:rsid w:val="001D50EE"/>
    <w:rsid w:val="001D5345"/>
    <w:rsid w:val="001D53A4"/>
    <w:rsid w:val="001D5B0B"/>
    <w:rsid w:val="001D67B6"/>
    <w:rsid w:val="001D7A30"/>
    <w:rsid w:val="001D7E84"/>
    <w:rsid w:val="001D7F8D"/>
    <w:rsid w:val="001E03C4"/>
    <w:rsid w:val="001E13F8"/>
    <w:rsid w:val="001E1C91"/>
    <w:rsid w:val="001E2DC8"/>
    <w:rsid w:val="001E3549"/>
    <w:rsid w:val="001E498A"/>
    <w:rsid w:val="001E4ACD"/>
    <w:rsid w:val="001E5278"/>
    <w:rsid w:val="001E532A"/>
    <w:rsid w:val="001E5A3C"/>
    <w:rsid w:val="001E5ED9"/>
    <w:rsid w:val="001E6368"/>
    <w:rsid w:val="001E6D4A"/>
    <w:rsid w:val="001E6DEE"/>
    <w:rsid w:val="001E7720"/>
    <w:rsid w:val="001F0195"/>
    <w:rsid w:val="001F0323"/>
    <w:rsid w:val="001F05BA"/>
    <w:rsid w:val="001F06E2"/>
    <w:rsid w:val="001F1654"/>
    <w:rsid w:val="001F1773"/>
    <w:rsid w:val="001F1A72"/>
    <w:rsid w:val="001F1F56"/>
    <w:rsid w:val="001F1FB0"/>
    <w:rsid w:val="001F22C2"/>
    <w:rsid w:val="001F22CD"/>
    <w:rsid w:val="001F369B"/>
    <w:rsid w:val="001F51A0"/>
    <w:rsid w:val="001F5352"/>
    <w:rsid w:val="001F5375"/>
    <w:rsid w:val="001F59A0"/>
    <w:rsid w:val="001F627A"/>
    <w:rsid w:val="001F64B6"/>
    <w:rsid w:val="001F69A1"/>
    <w:rsid w:val="001F72B9"/>
    <w:rsid w:val="001F7485"/>
    <w:rsid w:val="001F7FCF"/>
    <w:rsid w:val="002001B7"/>
    <w:rsid w:val="00200410"/>
    <w:rsid w:val="0020114F"/>
    <w:rsid w:val="0020169A"/>
    <w:rsid w:val="00201EDF"/>
    <w:rsid w:val="00202276"/>
    <w:rsid w:val="00202647"/>
    <w:rsid w:val="002027E3"/>
    <w:rsid w:val="00202C02"/>
    <w:rsid w:val="002031EE"/>
    <w:rsid w:val="002037F9"/>
    <w:rsid w:val="0020394D"/>
    <w:rsid w:val="002043ED"/>
    <w:rsid w:val="0020452B"/>
    <w:rsid w:val="00204778"/>
    <w:rsid w:val="00204A07"/>
    <w:rsid w:val="00204BB1"/>
    <w:rsid w:val="00204F64"/>
    <w:rsid w:val="00204FF7"/>
    <w:rsid w:val="0020510B"/>
    <w:rsid w:val="002052DC"/>
    <w:rsid w:val="00205C6D"/>
    <w:rsid w:val="00205E9D"/>
    <w:rsid w:val="00206CE4"/>
    <w:rsid w:val="00207CB2"/>
    <w:rsid w:val="00207E30"/>
    <w:rsid w:val="0021011A"/>
    <w:rsid w:val="002103BE"/>
    <w:rsid w:val="00210E29"/>
    <w:rsid w:val="00211089"/>
    <w:rsid w:val="0021235A"/>
    <w:rsid w:val="00213245"/>
    <w:rsid w:val="0021350A"/>
    <w:rsid w:val="00213FEC"/>
    <w:rsid w:val="00214874"/>
    <w:rsid w:val="00214EF1"/>
    <w:rsid w:val="00215EDF"/>
    <w:rsid w:val="002169C8"/>
    <w:rsid w:val="0021729F"/>
    <w:rsid w:val="00217D02"/>
    <w:rsid w:val="00217ECE"/>
    <w:rsid w:val="00220396"/>
    <w:rsid w:val="0022104A"/>
    <w:rsid w:val="002218A7"/>
    <w:rsid w:val="0022204A"/>
    <w:rsid w:val="00222158"/>
    <w:rsid w:val="002230F4"/>
    <w:rsid w:val="00223512"/>
    <w:rsid w:val="00223932"/>
    <w:rsid w:val="00223A05"/>
    <w:rsid w:val="00223AF3"/>
    <w:rsid w:val="002253F2"/>
    <w:rsid w:val="00225D57"/>
    <w:rsid w:val="00226184"/>
    <w:rsid w:val="00227BD5"/>
    <w:rsid w:val="00227C74"/>
    <w:rsid w:val="002300D0"/>
    <w:rsid w:val="00230231"/>
    <w:rsid w:val="00230472"/>
    <w:rsid w:val="00230573"/>
    <w:rsid w:val="00230A9A"/>
    <w:rsid w:val="0023104C"/>
    <w:rsid w:val="00232244"/>
    <w:rsid w:val="00233CBB"/>
    <w:rsid w:val="00233D84"/>
    <w:rsid w:val="00234814"/>
    <w:rsid w:val="00234B31"/>
    <w:rsid w:val="00234C83"/>
    <w:rsid w:val="00234FFA"/>
    <w:rsid w:val="00235C9A"/>
    <w:rsid w:val="002375DF"/>
    <w:rsid w:val="00237D29"/>
    <w:rsid w:val="00240631"/>
    <w:rsid w:val="00240B8A"/>
    <w:rsid w:val="00240CFF"/>
    <w:rsid w:val="00240D04"/>
    <w:rsid w:val="00240D62"/>
    <w:rsid w:val="00240F9B"/>
    <w:rsid w:val="00241521"/>
    <w:rsid w:val="0024185A"/>
    <w:rsid w:val="002421A4"/>
    <w:rsid w:val="002428BF"/>
    <w:rsid w:val="00242D75"/>
    <w:rsid w:val="0024433F"/>
    <w:rsid w:val="00244497"/>
    <w:rsid w:val="002446F2"/>
    <w:rsid w:val="00244C75"/>
    <w:rsid w:val="002450EE"/>
    <w:rsid w:val="00245310"/>
    <w:rsid w:val="0024563B"/>
    <w:rsid w:val="002459F1"/>
    <w:rsid w:val="00245DC8"/>
    <w:rsid w:val="00246F96"/>
    <w:rsid w:val="002474CF"/>
    <w:rsid w:val="0024774F"/>
    <w:rsid w:val="002479BB"/>
    <w:rsid w:val="00247BDD"/>
    <w:rsid w:val="00247C38"/>
    <w:rsid w:val="00250263"/>
    <w:rsid w:val="00250303"/>
    <w:rsid w:val="002505D3"/>
    <w:rsid w:val="00250A1B"/>
    <w:rsid w:val="00250E03"/>
    <w:rsid w:val="00251353"/>
    <w:rsid w:val="00251EA7"/>
    <w:rsid w:val="00253130"/>
    <w:rsid w:val="00254532"/>
    <w:rsid w:val="0025549C"/>
    <w:rsid w:val="0025678C"/>
    <w:rsid w:val="0026038C"/>
    <w:rsid w:val="00260597"/>
    <w:rsid w:val="00260CE9"/>
    <w:rsid w:val="0026173C"/>
    <w:rsid w:val="002623E2"/>
    <w:rsid w:val="0026394C"/>
    <w:rsid w:val="00263D2B"/>
    <w:rsid w:val="00264196"/>
    <w:rsid w:val="00265612"/>
    <w:rsid w:val="00270623"/>
    <w:rsid w:val="0027222E"/>
    <w:rsid w:val="00272C36"/>
    <w:rsid w:val="0027386E"/>
    <w:rsid w:val="00273B92"/>
    <w:rsid w:val="00274313"/>
    <w:rsid w:val="00274AE2"/>
    <w:rsid w:val="002755CD"/>
    <w:rsid w:val="00275E3C"/>
    <w:rsid w:val="002761C6"/>
    <w:rsid w:val="0027630E"/>
    <w:rsid w:val="002771F7"/>
    <w:rsid w:val="00280299"/>
    <w:rsid w:val="002813B3"/>
    <w:rsid w:val="00281DBD"/>
    <w:rsid w:val="0028209A"/>
    <w:rsid w:val="002826E8"/>
    <w:rsid w:val="00282A9A"/>
    <w:rsid w:val="00283943"/>
    <w:rsid w:val="00285150"/>
    <w:rsid w:val="00285481"/>
    <w:rsid w:val="002854BD"/>
    <w:rsid w:val="00285EF8"/>
    <w:rsid w:val="002860E1"/>
    <w:rsid w:val="00286A1D"/>
    <w:rsid w:val="00286BCA"/>
    <w:rsid w:val="002876FB"/>
    <w:rsid w:val="00290745"/>
    <w:rsid w:val="00290B31"/>
    <w:rsid w:val="00291503"/>
    <w:rsid w:val="002916CA"/>
    <w:rsid w:val="00291FCB"/>
    <w:rsid w:val="002921DF"/>
    <w:rsid w:val="00292854"/>
    <w:rsid w:val="00292A30"/>
    <w:rsid w:val="002948D0"/>
    <w:rsid w:val="00294AC8"/>
    <w:rsid w:val="00294EDB"/>
    <w:rsid w:val="0029625B"/>
    <w:rsid w:val="002972C1"/>
    <w:rsid w:val="00297C18"/>
    <w:rsid w:val="002A03D8"/>
    <w:rsid w:val="002A0873"/>
    <w:rsid w:val="002A16EE"/>
    <w:rsid w:val="002A1729"/>
    <w:rsid w:val="002A1E42"/>
    <w:rsid w:val="002A1FDC"/>
    <w:rsid w:val="002A298D"/>
    <w:rsid w:val="002A2CE9"/>
    <w:rsid w:val="002A2DCF"/>
    <w:rsid w:val="002A341C"/>
    <w:rsid w:val="002A3D0B"/>
    <w:rsid w:val="002A41D7"/>
    <w:rsid w:val="002A4981"/>
    <w:rsid w:val="002A4C19"/>
    <w:rsid w:val="002A7403"/>
    <w:rsid w:val="002A7C7D"/>
    <w:rsid w:val="002B014D"/>
    <w:rsid w:val="002B0257"/>
    <w:rsid w:val="002B0705"/>
    <w:rsid w:val="002B1043"/>
    <w:rsid w:val="002B188F"/>
    <w:rsid w:val="002B1A88"/>
    <w:rsid w:val="002B1C17"/>
    <w:rsid w:val="002B2455"/>
    <w:rsid w:val="002B3135"/>
    <w:rsid w:val="002B3790"/>
    <w:rsid w:val="002B3C47"/>
    <w:rsid w:val="002B3D77"/>
    <w:rsid w:val="002B4503"/>
    <w:rsid w:val="002B4616"/>
    <w:rsid w:val="002B48B3"/>
    <w:rsid w:val="002B55F5"/>
    <w:rsid w:val="002B680F"/>
    <w:rsid w:val="002B6E7B"/>
    <w:rsid w:val="002B7B12"/>
    <w:rsid w:val="002B7D89"/>
    <w:rsid w:val="002C040E"/>
    <w:rsid w:val="002C0FC7"/>
    <w:rsid w:val="002C1294"/>
    <w:rsid w:val="002C1B28"/>
    <w:rsid w:val="002C2568"/>
    <w:rsid w:val="002C3E0E"/>
    <w:rsid w:val="002C44B3"/>
    <w:rsid w:val="002C4959"/>
    <w:rsid w:val="002C4B2F"/>
    <w:rsid w:val="002C4BFA"/>
    <w:rsid w:val="002C52DA"/>
    <w:rsid w:val="002C577C"/>
    <w:rsid w:val="002C65F7"/>
    <w:rsid w:val="002C67DC"/>
    <w:rsid w:val="002C7AB9"/>
    <w:rsid w:val="002C7D19"/>
    <w:rsid w:val="002D0121"/>
    <w:rsid w:val="002D02D4"/>
    <w:rsid w:val="002D06BC"/>
    <w:rsid w:val="002D0C63"/>
    <w:rsid w:val="002D1CD3"/>
    <w:rsid w:val="002D1D2A"/>
    <w:rsid w:val="002D1FBA"/>
    <w:rsid w:val="002D2491"/>
    <w:rsid w:val="002D34CB"/>
    <w:rsid w:val="002D3F25"/>
    <w:rsid w:val="002D4A0F"/>
    <w:rsid w:val="002D4D63"/>
    <w:rsid w:val="002D59E3"/>
    <w:rsid w:val="002D5D95"/>
    <w:rsid w:val="002D5FE1"/>
    <w:rsid w:val="002D6B11"/>
    <w:rsid w:val="002D6FDD"/>
    <w:rsid w:val="002D7B28"/>
    <w:rsid w:val="002E048D"/>
    <w:rsid w:val="002E103F"/>
    <w:rsid w:val="002E2839"/>
    <w:rsid w:val="002E43BB"/>
    <w:rsid w:val="002E471B"/>
    <w:rsid w:val="002E4E90"/>
    <w:rsid w:val="002E5F18"/>
    <w:rsid w:val="002E6D15"/>
    <w:rsid w:val="002E763B"/>
    <w:rsid w:val="002E780A"/>
    <w:rsid w:val="002E7B01"/>
    <w:rsid w:val="002F03EE"/>
    <w:rsid w:val="002F0F19"/>
    <w:rsid w:val="002F10E4"/>
    <w:rsid w:val="002F17E2"/>
    <w:rsid w:val="002F1C1D"/>
    <w:rsid w:val="002F1FA7"/>
    <w:rsid w:val="002F2120"/>
    <w:rsid w:val="002F280C"/>
    <w:rsid w:val="002F298C"/>
    <w:rsid w:val="002F3C0D"/>
    <w:rsid w:val="002F47CF"/>
    <w:rsid w:val="002F516E"/>
    <w:rsid w:val="002F53E3"/>
    <w:rsid w:val="002F621D"/>
    <w:rsid w:val="002F6BB3"/>
    <w:rsid w:val="002F7051"/>
    <w:rsid w:val="002F77AE"/>
    <w:rsid w:val="0030006D"/>
    <w:rsid w:val="00300CFE"/>
    <w:rsid w:val="00303412"/>
    <w:rsid w:val="00303730"/>
    <w:rsid w:val="00303CD0"/>
    <w:rsid w:val="00303F79"/>
    <w:rsid w:val="00305276"/>
    <w:rsid w:val="003057C4"/>
    <w:rsid w:val="00307A81"/>
    <w:rsid w:val="00310064"/>
    <w:rsid w:val="003100A6"/>
    <w:rsid w:val="0031047C"/>
    <w:rsid w:val="00311203"/>
    <w:rsid w:val="003114A7"/>
    <w:rsid w:val="00312047"/>
    <w:rsid w:val="00312538"/>
    <w:rsid w:val="00312BED"/>
    <w:rsid w:val="003130C9"/>
    <w:rsid w:val="003133F4"/>
    <w:rsid w:val="0031340E"/>
    <w:rsid w:val="00313E95"/>
    <w:rsid w:val="0031572B"/>
    <w:rsid w:val="00316626"/>
    <w:rsid w:val="00321695"/>
    <w:rsid w:val="0032172A"/>
    <w:rsid w:val="00321CFE"/>
    <w:rsid w:val="00322348"/>
    <w:rsid w:val="00322721"/>
    <w:rsid w:val="00322BB6"/>
    <w:rsid w:val="00322BEB"/>
    <w:rsid w:val="00323B51"/>
    <w:rsid w:val="00323B7B"/>
    <w:rsid w:val="00324BD8"/>
    <w:rsid w:val="00324F85"/>
    <w:rsid w:val="00325286"/>
    <w:rsid w:val="00325C09"/>
    <w:rsid w:val="003263C6"/>
    <w:rsid w:val="00326408"/>
    <w:rsid w:val="00327918"/>
    <w:rsid w:val="00331131"/>
    <w:rsid w:val="00331243"/>
    <w:rsid w:val="00331581"/>
    <w:rsid w:val="00331FF1"/>
    <w:rsid w:val="003324AE"/>
    <w:rsid w:val="00332675"/>
    <w:rsid w:val="003330A2"/>
    <w:rsid w:val="00333DC1"/>
    <w:rsid w:val="00334132"/>
    <w:rsid w:val="00334906"/>
    <w:rsid w:val="00334FB3"/>
    <w:rsid w:val="00336747"/>
    <w:rsid w:val="003368C4"/>
    <w:rsid w:val="003369E9"/>
    <w:rsid w:val="00336F27"/>
    <w:rsid w:val="00336FBC"/>
    <w:rsid w:val="003412EB"/>
    <w:rsid w:val="00341594"/>
    <w:rsid w:val="003416B1"/>
    <w:rsid w:val="00341808"/>
    <w:rsid w:val="00341A17"/>
    <w:rsid w:val="00341E2E"/>
    <w:rsid w:val="00342290"/>
    <w:rsid w:val="0034282D"/>
    <w:rsid w:val="00342C61"/>
    <w:rsid w:val="00342F53"/>
    <w:rsid w:val="003430B8"/>
    <w:rsid w:val="00343265"/>
    <w:rsid w:val="00343677"/>
    <w:rsid w:val="00343975"/>
    <w:rsid w:val="003440BB"/>
    <w:rsid w:val="003443E1"/>
    <w:rsid w:val="0034479A"/>
    <w:rsid w:val="00344D58"/>
    <w:rsid w:val="00344D9C"/>
    <w:rsid w:val="00344EAE"/>
    <w:rsid w:val="00344FEA"/>
    <w:rsid w:val="003455DA"/>
    <w:rsid w:val="00345CC6"/>
    <w:rsid w:val="00346634"/>
    <w:rsid w:val="00346FBE"/>
    <w:rsid w:val="00347D18"/>
    <w:rsid w:val="00347D51"/>
    <w:rsid w:val="00352164"/>
    <w:rsid w:val="003525DF"/>
    <w:rsid w:val="00352E8A"/>
    <w:rsid w:val="003531F2"/>
    <w:rsid w:val="00353E43"/>
    <w:rsid w:val="003559DE"/>
    <w:rsid w:val="00356BAB"/>
    <w:rsid w:val="003577B9"/>
    <w:rsid w:val="00357915"/>
    <w:rsid w:val="00357D8A"/>
    <w:rsid w:val="0036009D"/>
    <w:rsid w:val="00360EAC"/>
    <w:rsid w:val="00361E6A"/>
    <w:rsid w:val="00361F76"/>
    <w:rsid w:val="00364C86"/>
    <w:rsid w:val="003655D4"/>
    <w:rsid w:val="003662AA"/>
    <w:rsid w:val="00366DFE"/>
    <w:rsid w:val="00366FAA"/>
    <w:rsid w:val="00367471"/>
    <w:rsid w:val="003676B4"/>
    <w:rsid w:val="00367C2F"/>
    <w:rsid w:val="00370CC5"/>
    <w:rsid w:val="003710DA"/>
    <w:rsid w:val="003713D1"/>
    <w:rsid w:val="00371936"/>
    <w:rsid w:val="00371FE8"/>
    <w:rsid w:val="00372429"/>
    <w:rsid w:val="00372A96"/>
    <w:rsid w:val="00372CF1"/>
    <w:rsid w:val="00373346"/>
    <w:rsid w:val="00374A8E"/>
    <w:rsid w:val="00376A1C"/>
    <w:rsid w:val="00376FC2"/>
    <w:rsid w:val="00380CFC"/>
    <w:rsid w:val="003813F7"/>
    <w:rsid w:val="0038180A"/>
    <w:rsid w:val="00381B57"/>
    <w:rsid w:val="00381E8A"/>
    <w:rsid w:val="003823C3"/>
    <w:rsid w:val="00383D06"/>
    <w:rsid w:val="00383D5F"/>
    <w:rsid w:val="00383D98"/>
    <w:rsid w:val="003844F0"/>
    <w:rsid w:val="003845C7"/>
    <w:rsid w:val="003851FB"/>
    <w:rsid w:val="00385B41"/>
    <w:rsid w:val="0038655B"/>
    <w:rsid w:val="003876D6"/>
    <w:rsid w:val="00387E19"/>
    <w:rsid w:val="003908C3"/>
    <w:rsid w:val="003909D0"/>
    <w:rsid w:val="00390DF9"/>
    <w:rsid w:val="00391535"/>
    <w:rsid w:val="00391583"/>
    <w:rsid w:val="00391B0F"/>
    <w:rsid w:val="00391B77"/>
    <w:rsid w:val="0039304A"/>
    <w:rsid w:val="00393410"/>
    <w:rsid w:val="003947E3"/>
    <w:rsid w:val="00395037"/>
    <w:rsid w:val="003966A3"/>
    <w:rsid w:val="0039683C"/>
    <w:rsid w:val="00397577"/>
    <w:rsid w:val="003A008D"/>
    <w:rsid w:val="003A030E"/>
    <w:rsid w:val="003A04A0"/>
    <w:rsid w:val="003A0E1A"/>
    <w:rsid w:val="003A11B9"/>
    <w:rsid w:val="003A20FE"/>
    <w:rsid w:val="003A350A"/>
    <w:rsid w:val="003A3BB3"/>
    <w:rsid w:val="003A47B9"/>
    <w:rsid w:val="003A4B0B"/>
    <w:rsid w:val="003A4D8A"/>
    <w:rsid w:val="003A5378"/>
    <w:rsid w:val="003A562F"/>
    <w:rsid w:val="003A79AA"/>
    <w:rsid w:val="003A7C62"/>
    <w:rsid w:val="003A7CC4"/>
    <w:rsid w:val="003B06C8"/>
    <w:rsid w:val="003B197C"/>
    <w:rsid w:val="003B1E2A"/>
    <w:rsid w:val="003B3120"/>
    <w:rsid w:val="003B31DA"/>
    <w:rsid w:val="003B3338"/>
    <w:rsid w:val="003B3799"/>
    <w:rsid w:val="003B387B"/>
    <w:rsid w:val="003B3C8B"/>
    <w:rsid w:val="003B43A9"/>
    <w:rsid w:val="003B4C4C"/>
    <w:rsid w:val="003B5756"/>
    <w:rsid w:val="003B663C"/>
    <w:rsid w:val="003B6E9D"/>
    <w:rsid w:val="003B70E9"/>
    <w:rsid w:val="003B7BEF"/>
    <w:rsid w:val="003C04A1"/>
    <w:rsid w:val="003C06A1"/>
    <w:rsid w:val="003C0927"/>
    <w:rsid w:val="003C0E8F"/>
    <w:rsid w:val="003C2230"/>
    <w:rsid w:val="003C2A7F"/>
    <w:rsid w:val="003C2C8B"/>
    <w:rsid w:val="003C35EF"/>
    <w:rsid w:val="003C38F3"/>
    <w:rsid w:val="003C398D"/>
    <w:rsid w:val="003C3D4E"/>
    <w:rsid w:val="003C3E3A"/>
    <w:rsid w:val="003C4A1F"/>
    <w:rsid w:val="003C4DFC"/>
    <w:rsid w:val="003C592B"/>
    <w:rsid w:val="003C595B"/>
    <w:rsid w:val="003C5DEA"/>
    <w:rsid w:val="003C6D32"/>
    <w:rsid w:val="003C6F95"/>
    <w:rsid w:val="003C7003"/>
    <w:rsid w:val="003C7219"/>
    <w:rsid w:val="003C7501"/>
    <w:rsid w:val="003C77A6"/>
    <w:rsid w:val="003D08E5"/>
    <w:rsid w:val="003D1827"/>
    <w:rsid w:val="003D1B3C"/>
    <w:rsid w:val="003D2344"/>
    <w:rsid w:val="003D302D"/>
    <w:rsid w:val="003D4927"/>
    <w:rsid w:val="003D4E25"/>
    <w:rsid w:val="003D4FE6"/>
    <w:rsid w:val="003D575A"/>
    <w:rsid w:val="003D5CCD"/>
    <w:rsid w:val="003D5D00"/>
    <w:rsid w:val="003D6A7A"/>
    <w:rsid w:val="003D6AF9"/>
    <w:rsid w:val="003E0008"/>
    <w:rsid w:val="003E1387"/>
    <w:rsid w:val="003E1A65"/>
    <w:rsid w:val="003E22D2"/>
    <w:rsid w:val="003E2366"/>
    <w:rsid w:val="003E2481"/>
    <w:rsid w:val="003E2CED"/>
    <w:rsid w:val="003E39A4"/>
    <w:rsid w:val="003E3B05"/>
    <w:rsid w:val="003E5046"/>
    <w:rsid w:val="003E5110"/>
    <w:rsid w:val="003E551F"/>
    <w:rsid w:val="003E5A85"/>
    <w:rsid w:val="003E6CFE"/>
    <w:rsid w:val="003E7F51"/>
    <w:rsid w:val="003F05F2"/>
    <w:rsid w:val="003F1360"/>
    <w:rsid w:val="003F1500"/>
    <w:rsid w:val="003F1DE6"/>
    <w:rsid w:val="003F2022"/>
    <w:rsid w:val="003F2AC0"/>
    <w:rsid w:val="003F2D90"/>
    <w:rsid w:val="003F2E24"/>
    <w:rsid w:val="003F2EA9"/>
    <w:rsid w:val="003F356E"/>
    <w:rsid w:val="003F5652"/>
    <w:rsid w:val="003F671E"/>
    <w:rsid w:val="003F6AA3"/>
    <w:rsid w:val="003F7399"/>
    <w:rsid w:val="003F76B9"/>
    <w:rsid w:val="003F7BD3"/>
    <w:rsid w:val="00400F4D"/>
    <w:rsid w:val="004011C7"/>
    <w:rsid w:val="004011EF"/>
    <w:rsid w:val="0040155F"/>
    <w:rsid w:val="00401847"/>
    <w:rsid w:val="00401D29"/>
    <w:rsid w:val="00402223"/>
    <w:rsid w:val="004022AB"/>
    <w:rsid w:val="00402E4A"/>
    <w:rsid w:val="00403DE8"/>
    <w:rsid w:val="00404870"/>
    <w:rsid w:val="00404C7D"/>
    <w:rsid w:val="00404ECB"/>
    <w:rsid w:val="004050F6"/>
    <w:rsid w:val="00405781"/>
    <w:rsid w:val="004062C7"/>
    <w:rsid w:val="00406658"/>
    <w:rsid w:val="004067B4"/>
    <w:rsid w:val="004069B6"/>
    <w:rsid w:val="00406C44"/>
    <w:rsid w:val="00407425"/>
    <w:rsid w:val="00407644"/>
    <w:rsid w:val="00407B1D"/>
    <w:rsid w:val="00407F0A"/>
    <w:rsid w:val="004108AB"/>
    <w:rsid w:val="00411982"/>
    <w:rsid w:val="00411D5B"/>
    <w:rsid w:val="004120B4"/>
    <w:rsid w:val="0041299F"/>
    <w:rsid w:val="00412ED2"/>
    <w:rsid w:val="0041349A"/>
    <w:rsid w:val="004135B2"/>
    <w:rsid w:val="00413B7A"/>
    <w:rsid w:val="00413C5F"/>
    <w:rsid w:val="004145DC"/>
    <w:rsid w:val="004145E4"/>
    <w:rsid w:val="0041466A"/>
    <w:rsid w:val="00414787"/>
    <w:rsid w:val="00414CAB"/>
    <w:rsid w:val="00414CF1"/>
    <w:rsid w:val="00414F52"/>
    <w:rsid w:val="004153E7"/>
    <w:rsid w:val="00417358"/>
    <w:rsid w:val="0041755C"/>
    <w:rsid w:val="0041770E"/>
    <w:rsid w:val="00417B40"/>
    <w:rsid w:val="0042001C"/>
    <w:rsid w:val="004202BA"/>
    <w:rsid w:val="00420D2C"/>
    <w:rsid w:val="0042204C"/>
    <w:rsid w:val="00423385"/>
    <w:rsid w:val="00424440"/>
    <w:rsid w:val="00424937"/>
    <w:rsid w:val="00424E86"/>
    <w:rsid w:val="004251B7"/>
    <w:rsid w:val="00425A68"/>
    <w:rsid w:val="0042685F"/>
    <w:rsid w:val="00426F2F"/>
    <w:rsid w:val="00427065"/>
    <w:rsid w:val="004270F5"/>
    <w:rsid w:val="00427B22"/>
    <w:rsid w:val="00430291"/>
    <w:rsid w:val="004309DE"/>
    <w:rsid w:val="00431255"/>
    <w:rsid w:val="004316C8"/>
    <w:rsid w:val="00431B92"/>
    <w:rsid w:val="004323E0"/>
    <w:rsid w:val="00432463"/>
    <w:rsid w:val="00432EE3"/>
    <w:rsid w:val="00433C36"/>
    <w:rsid w:val="00433DB2"/>
    <w:rsid w:val="0043425A"/>
    <w:rsid w:val="0043460A"/>
    <w:rsid w:val="00434E95"/>
    <w:rsid w:val="00435271"/>
    <w:rsid w:val="004361F8"/>
    <w:rsid w:val="00436D9F"/>
    <w:rsid w:val="004376A5"/>
    <w:rsid w:val="00437A31"/>
    <w:rsid w:val="00437D33"/>
    <w:rsid w:val="004406E7"/>
    <w:rsid w:val="00442DCE"/>
    <w:rsid w:val="004430D3"/>
    <w:rsid w:val="004431E2"/>
    <w:rsid w:val="004434B8"/>
    <w:rsid w:val="004434D9"/>
    <w:rsid w:val="00443914"/>
    <w:rsid w:val="00443BB9"/>
    <w:rsid w:val="00444433"/>
    <w:rsid w:val="004447C3"/>
    <w:rsid w:val="00444C49"/>
    <w:rsid w:val="0044525E"/>
    <w:rsid w:val="00445338"/>
    <w:rsid w:val="00445350"/>
    <w:rsid w:val="004456CD"/>
    <w:rsid w:val="00445CCC"/>
    <w:rsid w:val="00445E59"/>
    <w:rsid w:val="00446103"/>
    <w:rsid w:val="00446C13"/>
    <w:rsid w:val="00446D8E"/>
    <w:rsid w:val="00450282"/>
    <w:rsid w:val="00450530"/>
    <w:rsid w:val="00450B15"/>
    <w:rsid w:val="00451A79"/>
    <w:rsid w:val="00452222"/>
    <w:rsid w:val="0045281C"/>
    <w:rsid w:val="00452ACF"/>
    <w:rsid w:val="004531D8"/>
    <w:rsid w:val="0045401F"/>
    <w:rsid w:val="004540B1"/>
    <w:rsid w:val="00454249"/>
    <w:rsid w:val="00454782"/>
    <w:rsid w:val="00454958"/>
    <w:rsid w:val="00454AC5"/>
    <w:rsid w:val="004561F6"/>
    <w:rsid w:val="004566CA"/>
    <w:rsid w:val="00456867"/>
    <w:rsid w:val="0045697A"/>
    <w:rsid w:val="00461480"/>
    <w:rsid w:val="00461D44"/>
    <w:rsid w:val="00462C76"/>
    <w:rsid w:val="00462F0A"/>
    <w:rsid w:val="00463083"/>
    <w:rsid w:val="00463AA3"/>
    <w:rsid w:val="00464121"/>
    <w:rsid w:val="004643B2"/>
    <w:rsid w:val="004644B9"/>
    <w:rsid w:val="00464A62"/>
    <w:rsid w:val="00464F78"/>
    <w:rsid w:val="00465159"/>
    <w:rsid w:val="0046519C"/>
    <w:rsid w:val="00465F73"/>
    <w:rsid w:val="00466497"/>
    <w:rsid w:val="0046715C"/>
    <w:rsid w:val="004679DA"/>
    <w:rsid w:val="0047005C"/>
    <w:rsid w:val="00470114"/>
    <w:rsid w:val="00470916"/>
    <w:rsid w:val="00470BE6"/>
    <w:rsid w:val="00470F61"/>
    <w:rsid w:val="004710F3"/>
    <w:rsid w:val="004713E2"/>
    <w:rsid w:val="00472485"/>
    <w:rsid w:val="00472502"/>
    <w:rsid w:val="00472524"/>
    <w:rsid w:val="004725FB"/>
    <w:rsid w:val="004731B8"/>
    <w:rsid w:val="00473AE0"/>
    <w:rsid w:val="004749D6"/>
    <w:rsid w:val="00475936"/>
    <w:rsid w:val="00475C2B"/>
    <w:rsid w:val="004769AE"/>
    <w:rsid w:val="00477215"/>
    <w:rsid w:val="00477B26"/>
    <w:rsid w:val="00477FA2"/>
    <w:rsid w:val="00480431"/>
    <w:rsid w:val="004815D4"/>
    <w:rsid w:val="00482717"/>
    <w:rsid w:val="00482D29"/>
    <w:rsid w:val="0048348B"/>
    <w:rsid w:val="004834B4"/>
    <w:rsid w:val="00483636"/>
    <w:rsid w:val="00483973"/>
    <w:rsid w:val="00483F03"/>
    <w:rsid w:val="00483F6C"/>
    <w:rsid w:val="004844CF"/>
    <w:rsid w:val="004846EA"/>
    <w:rsid w:val="00484AB3"/>
    <w:rsid w:val="00484C31"/>
    <w:rsid w:val="00484D2D"/>
    <w:rsid w:val="00484FC9"/>
    <w:rsid w:val="0048687E"/>
    <w:rsid w:val="004871B7"/>
    <w:rsid w:val="004872F8"/>
    <w:rsid w:val="00487DB2"/>
    <w:rsid w:val="00490286"/>
    <w:rsid w:val="00490510"/>
    <w:rsid w:val="00490E3D"/>
    <w:rsid w:val="00491371"/>
    <w:rsid w:val="00491457"/>
    <w:rsid w:val="004931DD"/>
    <w:rsid w:val="00493CEB"/>
    <w:rsid w:val="00493ED5"/>
    <w:rsid w:val="00494913"/>
    <w:rsid w:val="0049496C"/>
    <w:rsid w:val="004950A9"/>
    <w:rsid w:val="004963D6"/>
    <w:rsid w:val="0049646D"/>
    <w:rsid w:val="004969A1"/>
    <w:rsid w:val="00496E48"/>
    <w:rsid w:val="00497073"/>
    <w:rsid w:val="004973DC"/>
    <w:rsid w:val="004A1642"/>
    <w:rsid w:val="004A18A2"/>
    <w:rsid w:val="004A2129"/>
    <w:rsid w:val="004A2186"/>
    <w:rsid w:val="004A22D5"/>
    <w:rsid w:val="004A2699"/>
    <w:rsid w:val="004A3112"/>
    <w:rsid w:val="004A38D1"/>
    <w:rsid w:val="004A3FCA"/>
    <w:rsid w:val="004A4E92"/>
    <w:rsid w:val="004A56B2"/>
    <w:rsid w:val="004A5E32"/>
    <w:rsid w:val="004A63E2"/>
    <w:rsid w:val="004A6472"/>
    <w:rsid w:val="004A7913"/>
    <w:rsid w:val="004A7AFF"/>
    <w:rsid w:val="004B0F62"/>
    <w:rsid w:val="004B11BD"/>
    <w:rsid w:val="004B1464"/>
    <w:rsid w:val="004B247B"/>
    <w:rsid w:val="004B24B8"/>
    <w:rsid w:val="004B2706"/>
    <w:rsid w:val="004B2AA5"/>
    <w:rsid w:val="004B2CB7"/>
    <w:rsid w:val="004B30D2"/>
    <w:rsid w:val="004B4463"/>
    <w:rsid w:val="004B4794"/>
    <w:rsid w:val="004B4D32"/>
    <w:rsid w:val="004B53E4"/>
    <w:rsid w:val="004B67AC"/>
    <w:rsid w:val="004B69E2"/>
    <w:rsid w:val="004B6B3C"/>
    <w:rsid w:val="004B71D6"/>
    <w:rsid w:val="004B7312"/>
    <w:rsid w:val="004B745C"/>
    <w:rsid w:val="004C08FC"/>
    <w:rsid w:val="004C0E88"/>
    <w:rsid w:val="004C1ABC"/>
    <w:rsid w:val="004C36B1"/>
    <w:rsid w:val="004C37BB"/>
    <w:rsid w:val="004C40D0"/>
    <w:rsid w:val="004C448A"/>
    <w:rsid w:val="004C46DF"/>
    <w:rsid w:val="004C4931"/>
    <w:rsid w:val="004C6B74"/>
    <w:rsid w:val="004C6F74"/>
    <w:rsid w:val="004C71BD"/>
    <w:rsid w:val="004C7401"/>
    <w:rsid w:val="004C7BB3"/>
    <w:rsid w:val="004C7E5E"/>
    <w:rsid w:val="004C7E9E"/>
    <w:rsid w:val="004C7EE6"/>
    <w:rsid w:val="004D030E"/>
    <w:rsid w:val="004D0942"/>
    <w:rsid w:val="004D1F25"/>
    <w:rsid w:val="004D2540"/>
    <w:rsid w:val="004D413F"/>
    <w:rsid w:val="004D4683"/>
    <w:rsid w:val="004D4881"/>
    <w:rsid w:val="004D4EEA"/>
    <w:rsid w:val="004D5BEE"/>
    <w:rsid w:val="004D6731"/>
    <w:rsid w:val="004D72C4"/>
    <w:rsid w:val="004E0D8B"/>
    <w:rsid w:val="004E1FEB"/>
    <w:rsid w:val="004E2048"/>
    <w:rsid w:val="004E3340"/>
    <w:rsid w:val="004E3350"/>
    <w:rsid w:val="004E36C0"/>
    <w:rsid w:val="004E3CA9"/>
    <w:rsid w:val="004E47AA"/>
    <w:rsid w:val="004E5D99"/>
    <w:rsid w:val="004E5DC0"/>
    <w:rsid w:val="004E609A"/>
    <w:rsid w:val="004E65BE"/>
    <w:rsid w:val="004E66D2"/>
    <w:rsid w:val="004E7461"/>
    <w:rsid w:val="004F13AF"/>
    <w:rsid w:val="004F1755"/>
    <w:rsid w:val="004F2C56"/>
    <w:rsid w:val="004F2E14"/>
    <w:rsid w:val="004F2E61"/>
    <w:rsid w:val="004F2E73"/>
    <w:rsid w:val="004F3A0B"/>
    <w:rsid w:val="004F3F7E"/>
    <w:rsid w:val="004F4C54"/>
    <w:rsid w:val="004F5A3B"/>
    <w:rsid w:val="004F5F87"/>
    <w:rsid w:val="004F6361"/>
    <w:rsid w:val="004F63D1"/>
    <w:rsid w:val="004F63FA"/>
    <w:rsid w:val="004F79CD"/>
    <w:rsid w:val="00501E61"/>
    <w:rsid w:val="00501E97"/>
    <w:rsid w:val="00502F43"/>
    <w:rsid w:val="0050306C"/>
    <w:rsid w:val="0050315E"/>
    <w:rsid w:val="005035B7"/>
    <w:rsid w:val="00503BA5"/>
    <w:rsid w:val="00503F6B"/>
    <w:rsid w:val="00504436"/>
    <w:rsid w:val="0050493C"/>
    <w:rsid w:val="00504AC8"/>
    <w:rsid w:val="00504B18"/>
    <w:rsid w:val="00504F09"/>
    <w:rsid w:val="00506221"/>
    <w:rsid w:val="00506FCD"/>
    <w:rsid w:val="005071E2"/>
    <w:rsid w:val="00507B6A"/>
    <w:rsid w:val="00507CB8"/>
    <w:rsid w:val="00510AC8"/>
    <w:rsid w:val="00511018"/>
    <w:rsid w:val="00511536"/>
    <w:rsid w:val="0051153C"/>
    <w:rsid w:val="0051199A"/>
    <w:rsid w:val="00512E52"/>
    <w:rsid w:val="00513A45"/>
    <w:rsid w:val="00513D58"/>
    <w:rsid w:val="00513FA8"/>
    <w:rsid w:val="005142E7"/>
    <w:rsid w:val="005144A0"/>
    <w:rsid w:val="0051553C"/>
    <w:rsid w:val="0051629E"/>
    <w:rsid w:val="005174C3"/>
    <w:rsid w:val="00517EB6"/>
    <w:rsid w:val="00521B85"/>
    <w:rsid w:val="00522959"/>
    <w:rsid w:val="00523838"/>
    <w:rsid w:val="00523C06"/>
    <w:rsid w:val="00524B4E"/>
    <w:rsid w:val="00524CDC"/>
    <w:rsid w:val="005269CF"/>
    <w:rsid w:val="005307BD"/>
    <w:rsid w:val="00530EBC"/>
    <w:rsid w:val="00530EE3"/>
    <w:rsid w:val="005315F6"/>
    <w:rsid w:val="0053203E"/>
    <w:rsid w:val="00533914"/>
    <w:rsid w:val="00534916"/>
    <w:rsid w:val="00534CD8"/>
    <w:rsid w:val="00534CEF"/>
    <w:rsid w:val="00535965"/>
    <w:rsid w:val="00535E65"/>
    <w:rsid w:val="00536598"/>
    <w:rsid w:val="00536798"/>
    <w:rsid w:val="00537BE6"/>
    <w:rsid w:val="00537F05"/>
    <w:rsid w:val="00540069"/>
    <w:rsid w:val="00540206"/>
    <w:rsid w:val="0054043B"/>
    <w:rsid w:val="005406F7"/>
    <w:rsid w:val="005411CE"/>
    <w:rsid w:val="005415F0"/>
    <w:rsid w:val="005419DF"/>
    <w:rsid w:val="00541AD8"/>
    <w:rsid w:val="00541EC3"/>
    <w:rsid w:val="005423E2"/>
    <w:rsid w:val="00542CD0"/>
    <w:rsid w:val="005440F4"/>
    <w:rsid w:val="005448FD"/>
    <w:rsid w:val="00544B40"/>
    <w:rsid w:val="00544D38"/>
    <w:rsid w:val="00545732"/>
    <w:rsid w:val="0054700A"/>
    <w:rsid w:val="005470A2"/>
    <w:rsid w:val="0054710B"/>
    <w:rsid w:val="00547879"/>
    <w:rsid w:val="0055062C"/>
    <w:rsid w:val="00552BAF"/>
    <w:rsid w:val="00553225"/>
    <w:rsid w:val="005536F0"/>
    <w:rsid w:val="00553CDB"/>
    <w:rsid w:val="00553EC9"/>
    <w:rsid w:val="00555304"/>
    <w:rsid w:val="005561DB"/>
    <w:rsid w:val="00556711"/>
    <w:rsid w:val="0055694B"/>
    <w:rsid w:val="00556C25"/>
    <w:rsid w:val="00557436"/>
    <w:rsid w:val="00557591"/>
    <w:rsid w:val="0055762A"/>
    <w:rsid w:val="00557A83"/>
    <w:rsid w:val="00557CA5"/>
    <w:rsid w:val="00557EA9"/>
    <w:rsid w:val="00560487"/>
    <w:rsid w:val="00560C86"/>
    <w:rsid w:val="00561256"/>
    <w:rsid w:val="00561977"/>
    <w:rsid w:val="00561B29"/>
    <w:rsid w:val="00562544"/>
    <w:rsid w:val="00562DDF"/>
    <w:rsid w:val="005630A6"/>
    <w:rsid w:val="005635AC"/>
    <w:rsid w:val="005637C1"/>
    <w:rsid w:val="00563D79"/>
    <w:rsid w:val="00563E05"/>
    <w:rsid w:val="00564A5E"/>
    <w:rsid w:val="00565A30"/>
    <w:rsid w:val="00565AB5"/>
    <w:rsid w:val="00565CD5"/>
    <w:rsid w:val="005665F3"/>
    <w:rsid w:val="00567478"/>
    <w:rsid w:val="00567B7F"/>
    <w:rsid w:val="00567CBA"/>
    <w:rsid w:val="0057091F"/>
    <w:rsid w:val="00570C51"/>
    <w:rsid w:val="005720D0"/>
    <w:rsid w:val="00572190"/>
    <w:rsid w:val="005726B0"/>
    <w:rsid w:val="005728F0"/>
    <w:rsid w:val="00572C23"/>
    <w:rsid w:val="00573091"/>
    <w:rsid w:val="00573E15"/>
    <w:rsid w:val="005743F3"/>
    <w:rsid w:val="005744A2"/>
    <w:rsid w:val="005754FD"/>
    <w:rsid w:val="0057588A"/>
    <w:rsid w:val="005763CD"/>
    <w:rsid w:val="00576D2C"/>
    <w:rsid w:val="00577474"/>
    <w:rsid w:val="00577898"/>
    <w:rsid w:val="0058068C"/>
    <w:rsid w:val="00580DF2"/>
    <w:rsid w:val="00581066"/>
    <w:rsid w:val="005811E1"/>
    <w:rsid w:val="00581BF7"/>
    <w:rsid w:val="0058285E"/>
    <w:rsid w:val="00582862"/>
    <w:rsid w:val="00582D12"/>
    <w:rsid w:val="00582D5C"/>
    <w:rsid w:val="00583108"/>
    <w:rsid w:val="005838FE"/>
    <w:rsid w:val="00583DDC"/>
    <w:rsid w:val="005852BD"/>
    <w:rsid w:val="00585421"/>
    <w:rsid w:val="005856E5"/>
    <w:rsid w:val="005857A9"/>
    <w:rsid w:val="00585884"/>
    <w:rsid w:val="0058683F"/>
    <w:rsid w:val="00586EB4"/>
    <w:rsid w:val="00590844"/>
    <w:rsid w:val="00590B0F"/>
    <w:rsid w:val="0059142E"/>
    <w:rsid w:val="00591A1D"/>
    <w:rsid w:val="00592598"/>
    <w:rsid w:val="005929AF"/>
    <w:rsid w:val="00592A3D"/>
    <w:rsid w:val="00592A8F"/>
    <w:rsid w:val="00593B51"/>
    <w:rsid w:val="00594344"/>
    <w:rsid w:val="005950B0"/>
    <w:rsid w:val="005956C5"/>
    <w:rsid w:val="005A0101"/>
    <w:rsid w:val="005A01EB"/>
    <w:rsid w:val="005A06CB"/>
    <w:rsid w:val="005A0928"/>
    <w:rsid w:val="005A1959"/>
    <w:rsid w:val="005A1EAC"/>
    <w:rsid w:val="005A1FAE"/>
    <w:rsid w:val="005A2352"/>
    <w:rsid w:val="005A25B1"/>
    <w:rsid w:val="005A2747"/>
    <w:rsid w:val="005A2EAF"/>
    <w:rsid w:val="005A43E3"/>
    <w:rsid w:val="005A49A8"/>
    <w:rsid w:val="005A4CB9"/>
    <w:rsid w:val="005A4D68"/>
    <w:rsid w:val="005A5765"/>
    <w:rsid w:val="005A5CE8"/>
    <w:rsid w:val="005A64BC"/>
    <w:rsid w:val="005A6B1E"/>
    <w:rsid w:val="005A746C"/>
    <w:rsid w:val="005B10C8"/>
    <w:rsid w:val="005B1607"/>
    <w:rsid w:val="005B17CA"/>
    <w:rsid w:val="005B1E8A"/>
    <w:rsid w:val="005B2217"/>
    <w:rsid w:val="005B2F37"/>
    <w:rsid w:val="005B3106"/>
    <w:rsid w:val="005B4623"/>
    <w:rsid w:val="005B487E"/>
    <w:rsid w:val="005B50BF"/>
    <w:rsid w:val="005B5466"/>
    <w:rsid w:val="005B5D27"/>
    <w:rsid w:val="005B6647"/>
    <w:rsid w:val="005B7799"/>
    <w:rsid w:val="005B7E3C"/>
    <w:rsid w:val="005C104C"/>
    <w:rsid w:val="005C154F"/>
    <w:rsid w:val="005C1A45"/>
    <w:rsid w:val="005C1CFA"/>
    <w:rsid w:val="005C23D3"/>
    <w:rsid w:val="005C2874"/>
    <w:rsid w:val="005C2CDC"/>
    <w:rsid w:val="005C330A"/>
    <w:rsid w:val="005C33CE"/>
    <w:rsid w:val="005C50B6"/>
    <w:rsid w:val="005C601F"/>
    <w:rsid w:val="005C6B6D"/>
    <w:rsid w:val="005C7379"/>
    <w:rsid w:val="005C7D24"/>
    <w:rsid w:val="005D031F"/>
    <w:rsid w:val="005D1E58"/>
    <w:rsid w:val="005D2A05"/>
    <w:rsid w:val="005D2BBE"/>
    <w:rsid w:val="005D3242"/>
    <w:rsid w:val="005D3901"/>
    <w:rsid w:val="005D5297"/>
    <w:rsid w:val="005D55A2"/>
    <w:rsid w:val="005D68D4"/>
    <w:rsid w:val="005D7111"/>
    <w:rsid w:val="005D76C9"/>
    <w:rsid w:val="005D7B6C"/>
    <w:rsid w:val="005D7B93"/>
    <w:rsid w:val="005E10C3"/>
    <w:rsid w:val="005E15FE"/>
    <w:rsid w:val="005E199D"/>
    <w:rsid w:val="005E24BA"/>
    <w:rsid w:val="005E2722"/>
    <w:rsid w:val="005E3175"/>
    <w:rsid w:val="005E3630"/>
    <w:rsid w:val="005E3E19"/>
    <w:rsid w:val="005E3EDA"/>
    <w:rsid w:val="005E443C"/>
    <w:rsid w:val="005E4B45"/>
    <w:rsid w:val="005E55FF"/>
    <w:rsid w:val="005E5A78"/>
    <w:rsid w:val="005E5DD0"/>
    <w:rsid w:val="005E651E"/>
    <w:rsid w:val="005E71F3"/>
    <w:rsid w:val="005E76B7"/>
    <w:rsid w:val="005F1584"/>
    <w:rsid w:val="005F1973"/>
    <w:rsid w:val="005F239B"/>
    <w:rsid w:val="005F2C79"/>
    <w:rsid w:val="005F3D63"/>
    <w:rsid w:val="005F3F6D"/>
    <w:rsid w:val="005F4AE9"/>
    <w:rsid w:val="005F4F81"/>
    <w:rsid w:val="005F62D6"/>
    <w:rsid w:val="005F6DD0"/>
    <w:rsid w:val="005F6E65"/>
    <w:rsid w:val="005F76D6"/>
    <w:rsid w:val="00600511"/>
    <w:rsid w:val="006005FB"/>
    <w:rsid w:val="0060064E"/>
    <w:rsid w:val="00600E56"/>
    <w:rsid w:val="006011F7"/>
    <w:rsid w:val="006015C1"/>
    <w:rsid w:val="0060193C"/>
    <w:rsid w:val="0060231F"/>
    <w:rsid w:val="00602D30"/>
    <w:rsid w:val="00603F00"/>
    <w:rsid w:val="00603FC8"/>
    <w:rsid w:val="00604017"/>
    <w:rsid w:val="00604B57"/>
    <w:rsid w:val="00604D8E"/>
    <w:rsid w:val="00605BFA"/>
    <w:rsid w:val="00606019"/>
    <w:rsid w:val="00606080"/>
    <w:rsid w:val="0060670F"/>
    <w:rsid w:val="00607400"/>
    <w:rsid w:val="00607684"/>
    <w:rsid w:val="00607B6E"/>
    <w:rsid w:val="00610254"/>
    <w:rsid w:val="0061095D"/>
    <w:rsid w:val="00610D17"/>
    <w:rsid w:val="00610FC8"/>
    <w:rsid w:val="006110D7"/>
    <w:rsid w:val="0061173C"/>
    <w:rsid w:val="00611A75"/>
    <w:rsid w:val="00612E37"/>
    <w:rsid w:val="00613026"/>
    <w:rsid w:val="006135D1"/>
    <w:rsid w:val="006137F2"/>
    <w:rsid w:val="00613AA0"/>
    <w:rsid w:val="00614112"/>
    <w:rsid w:val="00614465"/>
    <w:rsid w:val="0061580D"/>
    <w:rsid w:val="0061582A"/>
    <w:rsid w:val="00616E3A"/>
    <w:rsid w:val="006170F0"/>
    <w:rsid w:val="00617683"/>
    <w:rsid w:val="00617D1A"/>
    <w:rsid w:val="0062046D"/>
    <w:rsid w:val="0062232F"/>
    <w:rsid w:val="0062251B"/>
    <w:rsid w:val="0062275A"/>
    <w:rsid w:val="00623C44"/>
    <w:rsid w:val="00623EA7"/>
    <w:rsid w:val="006246F9"/>
    <w:rsid w:val="00624EC1"/>
    <w:rsid w:val="00625596"/>
    <w:rsid w:val="00625C15"/>
    <w:rsid w:val="006265CE"/>
    <w:rsid w:val="006270B0"/>
    <w:rsid w:val="00627324"/>
    <w:rsid w:val="006273BC"/>
    <w:rsid w:val="00627A05"/>
    <w:rsid w:val="006316ED"/>
    <w:rsid w:val="0063186E"/>
    <w:rsid w:val="00631A90"/>
    <w:rsid w:val="0063262D"/>
    <w:rsid w:val="00632C9E"/>
    <w:rsid w:val="0063343A"/>
    <w:rsid w:val="006338DA"/>
    <w:rsid w:val="00635956"/>
    <w:rsid w:val="00635B74"/>
    <w:rsid w:val="006362E4"/>
    <w:rsid w:val="00636FCA"/>
    <w:rsid w:val="0063729D"/>
    <w:rsid w:val="006376F6"/>
    <w:rsid w:val="00637C00"/>
    <w:rsid w:val="00637C12"/>
    <w:rsid w:val="00637D11"/>
    <w:rsid w:val="00640765"/>
    <w:rsid w:val="00640BCF"/>
    <w:rsid w:val="006415BC"/>
    <w:rsid w:val="00641810"/>
    <w:rsid w:val="00641DE4"/>
    <w:rsid w:val="00642713"/>
    <w:rsid w:val="00643E31"/>
    <w:rsid w:val="00645478"/>
    <w:rsid w:val="006454E3"/>
    <w:rsid w:val="006460B4"/>
    <w:rsid w:val="00646446"/>
    <w:rsid w:val="00646B32"/>
    <w:rsid w:val="006474A2"/>
    <w:rsid w:val="006507D1"/>
    <w:rsid w:val="00650DEA"/>
    <w:rsid w:val="00652549"/>
    <w:rsid w:val="0065333E"/>
    <w:rsid w:val="0065348A"/>
    <w:rsid w:val="006536D9"/>
    <w:rsid w:val="00653B5D"/>
    <w:rsid w:val="00653C83"/>
    <w:rsid w:val="00653CC7"/>
    <w:rsid w:val="00654649"/>
    <w:rsid w:val="0065473D"/>
    <w:rsid w:val="00654948"/>
    <w:rsid w:val="00654BF2"/>
    <w:rsid w:val="00654E62"/>
    <w:rsid w:val="006556EA"/>
    <w:rsid w:val="00655EB7"/>
    <w:rsid w:val="006570FC"/>
    <w:rsid w:val="0065780B"/>
    <w:rsid w:val="00657EB6"/>
    <w:rsid w:val="006607BB"/>
    <w:rsid w:val="0066084E"/>
    <w:rsid w:val="006609E8"/>
    <w:rsid w:val="00661457"/>
    <w:rsid w:val="006643B1"/>
    <w:rsid w:val="00664E21"/>
    <w:rsid w:val="0066520B"/>
    <w:rsid w:val="00665E60"/>
    <w:rsid w:val="00666804"/>
    <w:rsid w:val="00672279"/>
    <w:rsid w:val="006736E9"/>
    <w:rsid w:val="00673915"/>
    <w:rsid w:val="006740FA"/>
    <w:rsid w:val="00675489"/>
    <w:rsid w:val="006754A8"/>
    <w:rsid w:val="006754AB"/>
    <w:rsid w:val="00675679"/>
    <w:rsid w:val="00675B56"/>
    <w:rsid w:val="00675E48"/>
    <w:rsid w:val="0067602F"/>
    <w:rsid w:val="006763C2"/>
    <w:rsid w:val="00676723"/>
    <w:rsid w:val="006770D2"/>
    <w:rsid w:val="00677318"/>
    <w:rsid w:val="0068103B"/>
    <w:rsid w:val="00681DE8"/>
    <w:rsid w:val="0068214A"/>
    <w:rsid w:val="0068295A"/>
    <w:rsid w:val="00682E1E"/>
    <w:rsid w:val="006830AF"/>
    <w:rsid w:val="00683296"/>
    <w:rsid w:val="006832B2"/>
    <w:rsid w:val="006843E7"/>
    <w:rsid w:val="006848AF"/>
    <w:rsid w:val="00685339"/>
    <w:rsid w:val="0068605C"/>
    <w:rsid w:val="006860EE"/>
    <w:rsid w:val="006862DC"/>
    <w:rsid w:val="006862FC"/>
    <w:rsid w:val="006868E5"/>
    <w:rsid w:val="006873D0"/>
    <w:rsid w:val="00687A18"/>
    <w:rsid w:val="00687CD3"/>
    <w:rsid w:val="00687D9C"/>
    <w:rsid w:val="00691244"/>
    <w:rsid w:val="00691B9F"/>
    <w:rsid w:val="00692271"/>
    <w:rsid w:val="00692C50"/>
    <w:rsid w:val="00693457"/>
    <w:rsid w:val="0069386A"/>
    <w:rsid w:val="00693CC9"/>
    <w:rsid w:val="0069424B"/>
    <w:rsid w:val="0069426C"/>
    <w:rsid w:val="0069534B"/>
    <w:rsid w:val="00695373"/>
    <w:rsid w:val="006955C6"/>
    <w:rsid w:val="00695848"/>
    <w:rsid w:val="006961C6"/>
    <w:rsid w:val="006961CB"/>
    <w:rsid w:val="00696CFE"/>
    <w:rsid w:val="00697381"/>
    <w:rsid w:val="006A0E8F"/>
    <w:rsid w:val="006A1B20"/>
    <w:rsid w:val="006A21C4"/>
    <w:rsid w:val="006A2264"/>
    <w:rsid w:val="006A2349"/>
    <w:rsid w:val="006A2ADB"/>
    <w:rsid w:val="006A34BE"/>
    <w:rsid w:val="006A365E"/>
    <w:rsid w:val="006A4321"/>
    <w:rsid w:val="006A5675"/>
    <w:rsid w:val="006A57B9"/>
    <w:rsid w:val="006A5819"/>
    <w:rsid w:val="006A5BA5"/>
    <w:rsid w:val="006A6517"/>
    <w:rsid w:val="006A69EB"/>
    <w:rsid w:val="006A7027"/>
    <w:rsid w:val="006A7869"/>
    <w:rsid w:val="006A7A8A"/>
    <w:rsid w:val="006B01B4"/>
    <w:rsid w:val="006B057C"/>
    <w:rsid w:val="006B0D65"/>
    <w:rsid w:val="006B13F0"/>
    <w:rsid w:val="006B3530"/>
    <w:rsid w:val="006B3FD3"/>
    <w:rsid w:val="006B4309"/>
    <w:rsid w:val="006B4975"/>
    <w:rsid w:val="006B4E00"/>
    <w:rsid w:val="006B50C2"/>
    <w:rsid w:val="006B5811"/>
    <w:rsid w:val="006B5B4E"/>
    <w:rsid w:val="006B62E9"/>
    <w:rsid w:val="006B68CF"/>
    <w:rsid w:val="006B7D7D"/>
    <w:rsid w:val="006C03F1"/>
    <w:rsid w:val="006C090C"/>
    <w:rsid w:val="006C0E95"/>
    <w:rsid w:val="006C14FF"/>
    <w:rsid w:val="006C1664"/>
    <w:rsid w:val="006C3797"/>
    <w:rsid w:val="006C42C6"/>
    <w:rsid w:val="006C42D6"/>
    <w:rsid w:val="006C6128"/>
    <w:rsid w:val="006C6184"/>
    <w:rsid w:val="006C728B"/>
    <w:rsid w:val="006C7B58"/>
    <w:rsid w:val="006C7B87"/>
    <w:rsid w:val="006D02FA"/>
    <w:rsid w:val="006D0835"/>
    <w:rsid w:val="006D11B1"/>
    <w:rsid w:val="006D1225"/>
    <w:rsid w:val="006D13DA"/>
    <w:rsid w:val="006D1B09"/>
    <w:rsid w:val="006D2123"/>
    <w:rsid w:val="006D241D"/>
    <w:rsid w:val="006D243B"/>
    <w:rsid w:val="006D35D0"/>
    <w:rsid w:val="006D3664"/>
    <w:rsid w:val="006D36DB"/>
    <w:rsid w:val="006D40D0"/>
    <w:rsid w:val="006D44A9"/>
    <w:rsid w:val="006D64C6"/>
    <w:rsid w:val="006D65DA"/>
    <w:rsid w:val="006D7B76"/>
    <w:rsid w:val="006E0154"/>
    <w:rsid w:val="006E0818"/>
    <w:rsid w:val="006E0F16"/>
    <w:rsid w:val="006E11FB"/>
    <w:rsid w:val="006E17CA"/>
    <w:rsid w:val="006E186C"/>
    <w:rsid w:val="006E1A1A"/>
    <w:rsid w:val="006E1AF0"/>
    <w:rsid w:val="006E2A21"/>
    <w:rsid w:val="006E2B92"/>
    <w:rsid w:val="006E350C"/>
    <w:rsid w:val="006E3545"/>
    <w:rsid w:val="006E38B3"/>
    <w:rsid w:val="006E3BB6"/>
    <w:rsid w:val="006E3EE0"/>
    <w:rsid w:val="006E4225"/>
    <w:rsid w:val="006E4E11"/>
    <w:rsid w:val="006E4EEC"/>
    <w:rsid w:val="006E5B1D"/>
    <w:rsid w:val="006E616D"/>
    <w:rsid w:val="006E6741"/>
    <w:rsid w:val="006E7E16"/>
    <w:rsid w:val="006F0235"/>
    <w:rsid w:val="006F0497"/>
    <w:rsid w:val="006F1016"/>
    <w:rsid w:val="006F14ED"/>
    <w:rsid w:val="006F1AA7"/>
    <w:rsid w:val="006F1D5E"/>
    <w:rsid w:val="006F1D87"/>
    <w:rsid w:val="006F3AAD"/>
    <w:rsid w:val="006F447C"/>
    <w:rsid w:val="006F4AC7"/>
    <w:rsid w:val="006F4CC6"/>
    <w:rsid w:val="006F4F72"/>
    <w:rsid w:val="006F5285"/>
    <w:rsid w:val="006F6314"/>
    <w:rsid w:val="006F636B"/>
    <w:rsid w:val="006F63C2"/>
    <w:rsid w:val="006F67CC"/>
    <w:rsid w:val="006F7030"/>
    <w:rsid w:val="006F78F2"/>
    <w:rsid w:val="006F7EDA"/>
    <w:rsid w:val="00701400"/>
    <w:rsid w:val="007016B9"/>
    <w:rsid w:val="00701767"/>
    <w:rsid w:val="00701881"/>
    <w:rsid w:val="00701917"/>
    <w:rsid w:val="00701B4D"/>
    <w:rsid w:val="00701B80"/>
    <w:rsid w:val="00701F8E"/>
    <w:rsid w:val="007027CD"/>
    <w:rsid w:val="00702837"/>
    <w:rsid w:val="0070363E"/>
    <w:rsid w:val="00703749"/>
    <w:rsid w:val="00703B62"/>
    <w:rsid w:val="00703F9D"/>
    <w:rsid w:val="0070442E"/>
    <w:rsid w:val="0070468F"/>
    <w:rsid w:val="00705017"/>
    <w:rsid w:val="00705209"/>
    <w:rsid w:val="00705599"/>
    <w:rsid w:val="007055B0"/>
    <w:rsid w:val="007058C2"/>
    <w:rsid w:val="00707243"/>
    <w:rsid w:val="007073A7"/>
    <w:rsid w:val="00707B9C"/>
    <w:rsid w:val="00707CFF"/>
    <w:rsid w:val="007100F1"/>
    <w:rsid w:val="00710575"/>
    <w:rsid w:val="007113ED"/>
    <w:rsid w:val="00711633"/>
    <w:rsid w:val="00711D8B"/>
    <w:rsid w:val="00711E93"/>
    <w:rsid w:val="00712D1E"/>
    <w:rsid w:val="00712EBB"/>
    <w:rsid w:val="007130E3"/>
    <w:rsid w:val="00713C9B"/>
    <w:rsid w:val="00714E3B"/>
    <w:rsid w:val="00715857"/>
    <w:rsid w:val="00715E95"/>
    <w:rsid w:val="00716C82"/>
    <w:rsid w:val="00717510"/>
    <w:rsid w:val="0071796A"/>
    <w:rsid w:val="0072034C"/>
    <w:rsid w:val="0072096D"/>
    <w:rsid w:val="0072102C"/>
    <w:rsid w:val="007211D2"/>
    <w:rsid w:val="00721246"/>
    <w:rsid w:val="00721374"/>
    <w:rsid w:val="00722B08"/>
    <w:rsid w:val="00722F4D"/>
    <w:rsid w:val="007233A1"/>
    <w:rsid w:val="00724053"/>
    <w:rsid w:val="00724C6D"/>
    <w:rsid w:val="00725645"/>
    <w:rsid w:val="00726E8D"/>
    <w:rsid w:val="007272D6"/>
    <w:rsid w:val="0073042E"/>
    <w:rsid w:val="0073060D"/>
    <w:rsid w:val="00731245"/>
    <w:rsid w:val="00731AD0"/>
    <w:rsid w:val="00731D2C"/>
    <w:rsid w:val="00731EF8"/>
    <w:rsid w:val="007320E6"/>
    <w:rsid w:val="0073220D"/>
    <w:rsid w:val="00732642"/>
    <w:rsid w:val="007326DA"/>
    <w:rsid w:val="00732C61"/>
    <w:rsid w:val="00732E58"/>
    <w:rsid w:val="0073332D"/>
    <w:rsid w:val="00733B0B"/>
    <w:rsid w:val="007347EA"/>
    <w:rsid w:val="007353F5"/>
    <w:rsid w:val="007355AF"/>
    <w:rsid w:val="007358ED"/>
    <w:rsid w:val="00735905"/>
    <w:rsid w:val="007359AE"/>
    <w:rsid w:val="00735A15"/>
    <w:rsid w:val="00735C36"/>
    <w:rsid w:val="0073609E"/>
    <w:rsid w:val="007366F2"/>
    <w:rsid w:val="00736AEA"/>
    <w:rsid w:val="00737565"/>
    <w:rsid w:val="007401F5"/>
    <w:rsid w:val="00740E88"/>
    <w:rsid w:val="00741A5A"/>
    <w:rsid w:val="00741EF9"/>
    <w:rsid w:val="007436A1"/>
    <w:rsid w:val="00744C79"/>
    <w:rsid w:val="0074533E"/>
    <w:rsid w:val="00746852"/>
    <w:rsid w:val="007473B6"/>
    <w:rsid w:val="0074774B"/>
    <w:rsid w:val="00747C57"/>
    <w:rsid w:val="00751E54"/>
    <w:rsid w:val="00753A8D"/>
    <w:rsid w:val="00753A94"/>
    <w:rsid w:val="00753E98"/>
    <w:rsid w:val="007542E9"/>
    <w:rsid w:val="00754948"/>
    <w:rsid w:val="007551F2"/>
    <w:rsid w:val="00755587"/>
    <w:rsid w:val="007557EC"/>
    <w:rsid w:val="00755A7D"/>
    <w:rsid w:val="00755E88"/>
    <w:rsid w:val="00756568"/>
    <w:rsid w:val="00756A99"/>
    <w:rsid w:val="00756FC5"/>
    <w:rsid w:val="007579A3"/>
    <w:rsid w:val="0076039C"/>
    <w:rsid w:val="00760437"/>
    <w:rsid w:val="00760B58"/>
    <w:rsid w:val="00761452"/>
    <w:rsid w:val="00761D73"/>
    <w:rsid w:val="0076222E"/>
    <w:rsid w:val="00762467"/>
    <w:rsid w:val="0076392B"/>
    <w:rsid w:val="007646B5"/>
    <w:rsid w:val="0076486D"/>
    <w:rsid w:val="00764C1E"/>
    <w:rsid w:val="00764D61"/>
    <w:rsid w:val="0076534B"/>
    <w:rsid w:val="00765363"/>
    <w:rsid w:val="00765382"/>
    <w:rsid w:val="007663A9"/>
    <w:rsid w:val="007666B5"/>
    <w:rsid w:val="007673C5"/>
    <w:rsid w:val="007709CE"/>
    <w:rsid w:val="00770CD3"/>
    <w:rsid w:val="007716F6"/>
    <w:rsid w:val="00771F42"/>
    <w:rsid w:val="0077217B"/>
    <w:rsid w:val="00772320"/>
    <w:rsid w:val="0077253B"/>
    <w:rsid w:val="007727AB"/>
    <w:rsid w:val="00772A74"/>
    <w:rsid w:val="00772C6F"/>
    <w:rsid w:val="00773486"/>
    <w:rsid w:val="00773492"/>
    <w:rsid w:val="007737DD"/>
    <w:rsid w:val="00773EBB"/>
    <w:rsid w:val="00774F68"/>
    <w:rsid w:val="00776234"/>
    <w:rsid w:val="00776F49"/>
    <w:rsid w:val="00777254"/>
    <w:rsid w:val="00777BEB"/>
    <w:rsid w:val="00777FFD"/>
    <w:rsid w:val="00780038"/>
    <w:rsid w:val="007800C6"/>
    <w:rsid w:val="007800C9"/>
    <w:rsid w:val="00780604"/>
    <w:rsid w:val="0078098C"/>
    <w:rsid w:val="00780DCE"/>
    <w:rsid w:val="00781072"/>
    <w:rsid w:val="007824E5"/>
    <w:rsid w:val="00782828"/>
    <w:rsid w:val="0078284F"/>
    <w:rsid w:val="00782B2D"/>
    <w:rsid w:val="00782BFF"/>
    <w:rsid w:val="00783D71"/>
    <w:rsid w:val="007843DE"/>
    <w:rsid w:val="00785322"/>
    <w:rsid w:val="00785727"/>
    <w:rsid w:val="00786012"/>
    <w:rsid w:val="00786296"/>
    <w:rsid w:val="0078717C"/>
    <w:rsid w:val="00787588"/>
    <w:rsid w:val="00787E0E"/>
    <w:rsid w:val="0079085A"/>
    <w:rsid w:val="007909FF"/>
    <w:rsid w:val="00791056"/>
    <w:rsid w:val="007912DE"/>
    <w:rsid w:val="00791E66"/>
    <w:rsid w:val="007924A3"/>
    <w:rsid w:val="00793027"/>
    <w:rsid w:val="00793B1A"/>
    <w:rsid w:val="00794505"/>
    <w:rsid w:val="007945CB"/>
    <w:rsid w:val="00794641"/>
    <w:rsid w:val="00794CA0"/>
    <w:rsid w:val="007951BF"/>
    <w:rsid w:val="007953A0"/>
    <w:rsid w:val="007955B0"/>
    <w:rsid w:val="00795EC7"/>
    <w:rsid w:val="00796C9B"/>
    <w:rsid w:val="007A035C"/>
    <w:rsid w:val="007A11CE"/>
    <w:rsid w:val="007A171C"/>
    <w:rsid w:val="007A2085"/>
    <w:rsid w:val="007A2375"/>
    <w:rsid w:val="007A2759"/>
    <w:rsid w:val="007A3788"/>
    <w:rsid w:val="007A3E1A"/>
    <w:rsid w:val="007A46F0"/>
    <w:rsid w:val="007A4714"/>
    <w:rsid w:val="007A481D"/>
    <w:rsid w:val="007A6D8A"/>
    <w:rsid w:val="007A7502"/>
    <w:rsid w:val="007A77AC"/>
    <w:rsid w:val="007B12E2"/>
    <w:rsid w:val="007B24C8"/>
    <w:rsid w:val="007B26F5"/>
    <w:rsid w:val="007B2A46"/>
    <w:rsid w:val="007B3005"/>
    <w:rsid w:val="007B3A3F"/>
    <w:rsid w:val="007B3EBE"/>
    <w:rsid w:val="007B4428"/>
    <w:rsid w:val="007B4767"/>
    <w:rsid w:val="007B4A81"/>
    <w:rsid w:val="007B4E3A"/>
    <w:rsid w:val="007B61C4"/>
    <w:rsid w:val="007B6549"/>
    <w:rsid w:val="007B6B0F"/>
    <w:rsid w:val="007B6FE4"/>
    <w:rsid w:val="007B750B"/>
    <w:rsid w:val="007B7521"/>
    <w:rsid w:val="007B7C00"/>
    <w:rsid w:val="007B7C5A"/>
    <w:rsid w:val="007B7E14"/>
    <w:rsid w:val="007C0271"/>
    <w:rsid w:val="007C1581"/>
    <w:rsid w:val="007C1A68"/>
    <w:rsid w:val="007C207D"/>
    <w:rsid w:val="007C2BAD"/>
    <w:rsid w:val="007C38DA"/>
    <w:rsid w:val="007C3C6A"/>
    <w:rsid w:val="007C3DAF"/>
    <w:rsid w:val="007C4C94"/>
    <w:rsid w:val="007C57B0"/>
    <w:rsid w:val="007C5E2E"/>
    <w:rsid w:val="007C6004"/>
    <w:rsid w:val="007C64F4"/>
    <w:rsid w:val="007C6C5B"/>
    <w:rsid w:val="007C6CD0"/>
    <w:rsid w:val="007C6FEF"/>
    <w:rsid w:val="007C75C1"/>
    <w:rsid w:val="007C7771"/>
    <w:rsid w:val="007C7CE7"/>
    <w:rsid w:val="007C7DEB"/>
    <w:rsid w:val="007C7ED2"/>
    <w:rsid w:val="007D02E8"/>
    <w:rsid w:val="007D05C9"/>
    <w:rsid w:val="007D0941"/>
    <w:rsid w:val="007D09E4"/>
    <w:rsid w:val="007D0DA8"/>
    <w:rsid w:val="007D13F2"/>
    <w:rsid w:val="007D144B"/>
    <w:rsid w:val="007D2063"/>
    <w:rsid w:val="007D2580"/>
    <w:rsid w:val="007D291D"/>
    <w:rsid w:val="007D2A6F"/>
    <w:rsid w:val="007D2BEF"/>
    <w:rsid w:val="007D3F54"/>
    <w:rsid w:val="007D659A"/>
    <w:rsid w:val="007D67B5"/>
    <w:rsid w:val="007D75D5"/>
    <w:rsid w:val="007D7A6B"/>
    <w:rsid w:val="007E0603"/>
    <w:rsid w:val="007E0E11"/>
    <w:rsid w:val="007E1336"/>
    <w:rsid w:val="007E1FF0"/>
    <w:rsid w:val="007E35AF"/>
    <w:rsid w:val="007E3873"/>
    <w:rsid w:val="007E3933"/>
    <w:rsid w:val="007E4241"/>
    <w:rsid w:val="007E5E4B"/>
    <w:rsid w:val="007E6655"/>
    <w:rsid w:val="007E6728"/>
    <w:rsid w:val="007E6A8D"/>
    <w:rsid w:val="007E6ECE"/>
    <w:rsid w:val="007E758E"/>
    <w:rsid w:val="007E75A2"/>
    <w:rsid w:val="007F0426"/>
    <w:rsid w:val="007F049C"/>
    <w:rsid w:val="007F0B93"/>
    <w:rsid w:val="007F3281"/>
    <w:rsid w:val="007F3801"/>
    <w:rsid w:val="007F3C6A"/>
    <w:rsid w:val="007F3E71"/>
    <w:rsid w:val="007F3FB2"/>
    <w:rsid w:val="007F619C"/>
    <w:rsid w:val="007F682E"/>
    <w:rsid w:val="007F6F9D"/>
    <w:rsid w:val="007F728C"/>
    <w:rsid w:val="007F7384"/>
    <w:rsid w:val="007F7959"/>
    <w:rsid w:val="008003A8"/>
    <w:rsid w:val="00800ADC"/>
    <w:rsid w:val="00800BFF"/>
    <w:rsid w:val="00800D37"/>
    <w:rsid w:val="00800DF8"/>
    <w:rsid w:val="008011B5"/>
    <w:rsid w:val="00801E3C"/>
    <w:rsid w:val="00802CED"/>
    <w:rsid w:val="00804404"/>
    <w:rsid w:val="00805769"/>
    <w:rsid w:val="00805871"/>
    <w:rsid w:val="00805C22"/>
    <w:rsid w:val="008062DF"/>
    <w:rsid w:val="00806676"/>
    <w:rsid w:val="00807496"/>
    <w:rsid w:val="0081123B"/>
    <w:rsid w:val="008120B5"/>
    <w:rsid w:val="00812CA9"/>
    <w:rsid w:val="00813376"/>
    <w:rsid w:val="00814858"/>
    <w:rsid w:val="00815E1C"/>
    <w:rsid w:val="00815F7E"/>
    <w:rsid w:val="008165D9"/>
    <w:rsid w:val="00816E7C"/>
    <w:rsid w:val="00820877"/>
    <w:rsid w:val="00820CF5"/>
    <w:rsid w:val="00820E1A"/>
    <w:rsid w:val="00821373"/>
    <w:rsid w:val="00821746"/>
    <w:rsid w:val="0082183A"/>
    <w:rsid w:val="0082220A"/>
    <w:rsid w:val="0082387F"/>
    <w:rsid w:val="0082448F"/>
    <w:rsid w:val="0082555D"/>
    <w:rsid w:val="00826B35"/>
    <w:rsid w:val="008272EC"/>
    <w:rsid w:val="0082730A"/>
    <w:rsid w:val="00827A1E"/>
    <w:rsid w:val="00827A60"/>
    <w:rsid w:val="0083009C"/>
    <w:rsid w:val="00830ED4"/>
    <w:rsid w:val="008312E6"/>
    <w:rsid w:val="00832520"/>
    <w:rsid w:val="00832CC6"/>
    <w:rsid w:val="008331D4"/>
    <w:rsid w:val="008332EF"/>
    <w:rsid w:val="00833E20"/>
    <w:rsid w:val="008349AC"/>
    <w:rsid w:val="00835CCE"/>
    <w:rsid w:val="0083717A"/>
    <w:rsid w:val="008378D7"/>
    <w:rsid w:val="0084086D"/>
    <w:rsid w:val="00840CFE"/>
    <w:rsid w:val="00841079"/>
    <w:rsid w:val="0084231B"/>
    <w:rsid w:val="00842C19"/>
    <w:rsid w:val="00842FDC"/>
    <w:rsid w:val="0084338E"/>
    <w:rsid w:val="008437D9"/>
    <w:rsid w:val="00843B8D"/>
    <w:rsid w:val="00845F65"/>
    <w:rsid w:val="00846F91"/>
    <w:rsid w:val="008470BF"/>
    <w:rsid w:val="0084759C"/>
    <w:rsid w:val="008476B9"/>
    <w:rsid w:val="00847F42"/>
    <w:rsid w:val="0085057D"/>
    <w:rsid w:val="008507AA"/>
    <w:rsid w:val="00851178"/>
    <w:rsid w:val="00851179"/>
    <w:rsid w:val="008515AF"/>
    <w:rsid w:val="008518C0"/>
    <w:rsid w:val="00851C0F"/>
    <w:rsid w:val="00851DA3"/>
    <w:rsid w:val="0085270A"/>
    <w:rsid w:val="00854040"/>
    <w:rsid w:val="00854A00"/>
    <w:rsid w:val="00854A6A"/>
    <w:rsid w:val="0085578D"/>
    <w:rsid w:val="008558EF"/>
    <w:rsid w:val="00855B7B"/>
    <w:rsid w:val="00857787"/>
    <w:rsid w:val="0086047F"/>
    <w:rsid w:val="00860B97"/>
    <w:rsid w:val="0086122B"/>
    <w:rsid w:val="008628E2"/>
    <w:rsid w:val="00862B40"/>
    <w:rsid w:val="00862D85"/>
    <w:rsid w:val="00864B57"/>
    <w:rsid w:val="00864F52"/>
    <w:rsid w:val="00864F8C"/>
    <w:rsid w:val="00865B70"/>
    <w:rsid w:val="00866335"/>
    <w:rsid w:val="0086698B"/>
    <w:rsid w:val="008676D8"/>
    <w:rsid w:val="0086785A"/>
    <w:rsid w:val="00867FD9"/>
    <w:rsid w:val="00871325"/>
    <w:rsid w:val="008716CA"/>
    <w:rsid w:val="00872437"/>
    <w:rsid w:val="0087298A"/>
    <w:rsid w:val="008729D4"/>
    <w:rsid w:val="00872A7D"/>
    <w:rsid w:val="00872D69"/>
    <w:rsid w:val="00873561"/>
    <w:rsid w:val="008749BF"/>
    <w:rsid w:val="008755CE"/>
    <w:rsid w:val="00876600"/>
    <w:rsid w:val="008769A8"/>
    <w:rsid w:val="00877116"/>
    <w:rsid w:val="0087718F"/>
    <w:rsid w:val="00877429"/>
    <w:rsid w:val="008778CE"/>
    <w:rsid w:val="00877E8E"/>
    <w:rsid w:val="00877F0E"/>
    <w:rsid w:val="008801AB"/>
    <w:rsid w:val="008808B9"/>
    <w:rsid w:val="008811C5"/>
    <w:rsid w:val="008816AC"/>
    <w:rsid w:val="0088193F"/>
    <w:rsid w:val="00882495"/>
    <w:rsid w:val="00882758"/>
    <w:rsid w:val="0088361A"/>
    <w:rsid w:val="00883634"/>
    <w:rsid w:val="00883810"/>
    <w:rsid w:val="0088438E"/>
    <w:rsid w:val="00884A43"/>
    <w:rsid w:val="00884F4E"/>
    <w:rsid w:val="008866F6"/>
    <w:rsid w:val="008866FF"/>
    <w:rsid w:val="00886AAA"/>
    <w:rsid w:val="00886DE2"/>
    <w:rsid w:val="008870BA"/>
    <w:rsid w:val="00887232"/>
    <w:rsid w:val="008911F2"/>
    <w:rsid w:val="008913B9"/>
    <w:rsid w:val="008915B2"/>
    <w:rsid w:val="00891ACC"/>
    <w:rsid w:val="00891DA6"/>
    <w:rsid w:val="008925C1"/>
    <w:rsid w:val="008932C8"/>
    <w:rsid w:val="00893B4A"/>
    <w:rsid w:val="0089403A"/>
    <w:rsid w:val="0089440B"/>
    <w:rsid w:val="0089466A"/>
    <w:rsid w:val="0089488F"/>
    <w:rsid w:val="00894ABB"/>
    <w:rsid w:val="008953F9"/>
    <w:rsid w:val="0089660D"/>
    <w:rsid w:val="0089743E"/>
    <w:rsid w:val="0089768E"/>
    <w:rsid w:val="008976AC"/>
    <w:rsid w:val="008A08AA"/>
    <w:rsid w:val="008A1D98"/>
    <w:rsid w:val="008A1E58"/>
    <w:rsid w:val="008A2172"/>
    <w:rsid w:val="008A2266"/>
    <w:rsid w:val="008A2795"/>
    <w:rsid w:val="008A2A3F"/>
    <w:rsid w:val="008A34C0"/>
    <w:rsid w:val="008A400C"/>
    <w:rsid w:val="008A40BA"/>
    <w:rsid w:val="008A42FB"/>
    <w:rsid w:val="008A54FE"/>
    <w:rsid w:val="008A5B7A"/>
    <w:rsid w:val="008A64BA"/>
    <w:rsid w:val="008A6681"/>
    <w:rsid w:val="008A6EDA"/>
    <w:rsid w:val="008A7260"/>
    <w:rsid w:val="008B0323"/>
    <w:rsid w:val="008B081B"/>
    <w:rsid w:val="008B08A1"/>
    <w:rsid w:val="008B1AA1"/>
    <w:rsid w:val="008B2FE0"/>
    <w:rsid w:val="008B3B4D"/>
    <w:rsid w:val="008B3FD6"/>
    <w:rsid w:val="008B40EC"/>
    <w:rsid w:val="008B413F"/>
    <w:rsid w:val="008B41A7"/>
    <w:rsid w:val="008B5D1A"/>
    <w:rsid w:val="008B6209"/>
    <w:rsid w:val="008B68E9"/>
    <w:rsid w:val="008B6E9E"/>
    <w:rsid w:val="008B778B"/>
    <w:rsid w:val="008C018E"/>
    <w:rsid w:val="008C1513"/>
    <w:rsid w:val="008C16D5"/>
    <w:rsid w:val="008C22B8"/>
    <w:rsid w:val="008C2D55"/>
    <w:rsid w:val="008C3BB9"/>
    <w:rsid w:val="008C3BFD"/>
    <w:rsid w:val="008C47E2"/>
    <w:rsid w:val="008C4B8B"/>
    <w:rsid w:val="008C5E0A"/>
    <w:rsid w:val="008C60E9"/>
    <w:rsid w:val="008C6D6F"/>
    <w:rsid w:val="008C75FF"/>
    <w:rsid w:val="008C7AAD"/>
    <w:rsid w:val="008C7DAC"/>
    <w:rsid w:val="008D00C1"/>
    <w:rsid w:val="008D0129"/>
    <w:rsid w:val="008D153A"/>
    <w:rsid w:val="008D1EB0"/>
    <w:rsid w:val="008D25FD"/>
    <w:rsid w:val="008D286F"/>
    <w:rsid w:val="008D33C2"/>
    <w:rsid w:val="008D3DF4"/>
    <w:rsid w:val="008D4844"/>
    <w:rsid w:val="008D4B30"/>
    <w:rsid w:val="008D5506"/>
    <w:rsid w:val="008D758F"/>
    <w:rsid w:val="008E037C"/>
    <w:rsid w:val="008E064B"/>
    <w:rsid w:val="008E0AB1"/>
    <w:rsid w:val="008E0BBB"/>
    <w:rsid w:val="008E1650"/>
    <w:rsid w:val="008E1B9D"/>
    <w:rsid w:val="008E1F4E"/>
    <w:rsid w:val="008E2C54"/>
    <w:rsid w:val="008E3863"/>
    <w:rsid w:val="008E39BD"/>
    <w:rsid w:val="008E3C03"/>
    <w:rsid w:val="008E4A06"/>
    <w:rsid w:val="008E4B77"/>
    <w:rsid w:val="008E5999"/>
    <w:rsid w:val="008E5DEA"/>
    <w:rsid w:val="008E7001"/>
    <w:rsid w:val="008F0769"/>
    <w:rsid w:val="008F090B"/>
    <w:rsid w:val="008F1A59"/>
    <w:rsid w:val="008F20E5"/>
    <w:rsid w:val="008F2A38"/>
    <w:rsid w:val="008F2A99"/>
    <w:rsid w:val="008F30BF"/>
    <w:rsid w:val="008F3931"/>
    <w:rsid w:val="008F3DFB"/>
    <w:rsid w:val="008F442A"/>
    <w:rsid w:val="008F4ADB"/>
    <w:rsid w:val="008F5EA0"/>
    <w:rsid w:val="008F6569"/>
    <w:rsid w:val="008F6947"/>
    <w:rsid w:val="008F6D45"/>
    <w:rsid w:val="008F7360"/>
    <w:rsid w:val="008F748B"/>
    <w:rsid w:val="008F7ACB"/>
    <w:rsid w:val="008F7D09"/>
    <w:rsid w:val="008F7F5C"/>
    <w:rsid w:val="009008D4"/>
    <w:rsid w:val="00900EB6"/>
    <w:rsid w:val="00901F68"/>
    <w:rsid w:val="00901FB7"/>
    <w:rsid w:val="009020E8"/>
    <w:rsid w:val="00902145"/>
    <w:rsid w:val="00902193"/>
    <w:rsid w:val="00903593"/>
    <w:rsid w:val="00903C77"/>
    <w:rsid w:val="00904BCD"/>
    <w:rsid w:val="00905774"/>
    <w:rsid w:val="00905DD2"/>
    <w:rsid w:val="0090673D"/>
    <w:rsid w:val="00910CBC"/>
    <w:rsid w:val="00910D08"/>
    <w:rsid w:val="00910F12"/>
    <w:rsid w:val="00911981"/>
    <w:rsid w:val="00911F84"/>
    <w:rsid w:val="00911FDC"/>
    <w:rsid w:val="00911FF3"/>
    <w:rsid w:val="00913490"/>
    <w:rsid w:val="009144A0"/>
    <w:rsid w:val="009144F0"/>
    <w:rsid w:val="00915135"/>
    <w:rsid w:val="009155DB"/>
    <w:rsid w:val="009157C5"/>
    <w:rsid w:val="009163C1"/>
    <w:rsid w:val="009163FB"/>
    <w:rsid w:val="0091661F"/>
    <w:rsid w:val="009170D1"/>
    <w:rsid w:val="00917230"/>
    <w:rsid w:val="00917A2B"/>
    <w:rsid w:val="0092002C"/>
    <w:rsid w:val="00920166"/>
    <w:rsid w:val="00920B19"/>
    <w:rsid w:val="00921A05"/>
    <w:rsid w:val="00922840"/>
    <w:rsid w:val="009228CA"/>
    <w:rsid w:val="00922D08"/>
    <w:rsid w:val="00922E1F"/>
    <w:rsid w:val="009234CF"/>
    <w:rsid w:val="0092412F"/>
    <w:rsid w:val="00924EE2"/>
    <w:rsid w:val="00925410"/>
    <w:rsid w:val="00926B74"/>
    <w:rsid w:val="00927B1D"/>
    <w:rsid w:val="00927BB5"/>
    <w:rsid w:val="00930852"/>
    <w:rsid w:val="00930A50"/>
    <w:rsid w:val="00930CBF"/>
    <w:rsid w:val="009315B8"/>
    <w:rsid w:val="00931718"/>
    <w:rsid w:val="009319F7"/>
    <w:rsid w:val="009321CE"/>
    <w:rsid w:val="009321CF"/>
    <w:rsid w:val="009325ED"/>
    <w:rsid w:val="009338E8"/>
    <w:rsid w:val="0093417A"/>
    <w:rsid w:val="00934F69"/>
    <w:rsid w:val="009352CF"/>
    <w:rsid w:val="00935863"/>
    <w:rsid w:val="00935F04"/>
    <w:rsid w:val="00936445"/>
    <w:rsid w:val="00936AEE"/>
    <w:rsid w:val="00937185"/>
    <w:rsid w:val="00937827"/>
    <w:rsid w:val="009379D3"/>
    <w:rsid w:val="00940904"/>
    <w:rsid w:val="0094219C"/>
    <w:rsid w:val="00942E32"/>
    <w:rsid w:val="00943D74"/>
    <w:rsid w:val="009441C0"/>
    <w:rsid w:val="009445B1"/>
    <w:rsid w:val="00944F46"/>
    <w:rsid w:val="009459D9"/>
    <w:rsid w:val="00945B1B"/>
    <w:rsid w:val="00945FFB"/>
    <w:rsid w:val="00946926"/>
    <w:rsid w:val="00946B03"/>
    <w:rsid w:val="00950788"/>
    <w:rsid w:val="00950917"/>
    <w:rsid w:val="009509EE"/>
    <w:rsid w:val="00950B3A"/>
    <w:rsid w:val="00950FF0"/>
    <w:rsid w:val="00951276"/>
    <w:rsid w:val="009513AE"/>
    <w:rsid w:val="00953D3C"/>
    <w:rsid w:val="00954999"/>
    <w:rsid w:val="00954AE9"/>
    <w:rsid w:val="00955038"/>
    <w:rsid w:val="00955180"/>
    <w:rsid w:val="00956951"/>
    <w:rsid w:val="00956A1A"/>
    <w:rsid w:val="0095796D"/>
    <w:rsid w:val="00957E92"/>
    <w:rsid w:val="00957EBD"/>
    <w:rsid w:val="009608E9"/>
    <w:rsid w:val="00960C81"/>
    <w:rsid w:val="0096127E"/>
    <w:rsid w:val="00961A8E"/>
    <w:rsid w:val="00962CDB"/>
    <w:rsid w:val="00963467"/>
    <w:rsid w:val="00963BED"/>
    <w:rsid w:val="00964435"/>
    <w:rsid w:val="009646C5"/>
    <w:rsid w:val="00964984"/>
    <w:rsid w:val="0096498A"/>
    <w:rsid w:val="009653B6"/>
    <w:rsid w:val="009656CC"/>
    <w:rsid w:val="00965A94"/>
    <w:rsid w:val="009666E1"/>
    <w:rsid w:val="00966B0F"/>
    <w:rsid w:val="00966C73"/>
    <w:rsid w:val="00967171"/>
    <w:rsid w:val="00967A8C"/>
    <w:rsid w:val="00967D11"/>
    <w:rsid w:val="00967F3F"/>
    <w:rsid w:val="00967FC6"/>
    <w:rsid w:val="00970CA2"/>
    <w:rsid w:val="009710F3"/>
    <w:rsid w:val="009725BF"/>
    <w:rsid w:val="00972C6C"/>
    <w:rsid w:val="00972CD4"/>
    <w:rsid w:val="0097334B"/>
    <w:rsid w:val="0097388E"/>
    <w:rsid w:val="00973B35"/>
    <w:rsid w:val="0097458F"/>
    <w:rsid w:val="009747B9"/>
    <w:rsid w:val="009747DE"/>
    <w:rsid w:val="009759CF"/>
    <w:rsid w:val="00975F6C"/>
    <w:rsid w:val="00975F82"/>
    <w:rsid w:val="00976992"/>
    <w:rsid w:val="00976F10"/>
    <w:rsid w:val="00980838"/>
    <w:rsid w:val="00981606"/>
    <w:rsid w:val="00981EE9"/>
    <w:rsid w:val="0098228D"/>
    <w:rsid w:val="0098270B"/>
    <w:rsid w:val="00982902"/>
    <w:rsid w:val="009829CB"/>
    <w:rsid w:val="009830F8"/>
    <w:rsid w:val="009832BA"/>
    <w:rsid w:val="00983B38"/>
    <w:rsid w:val="0098400E"/>
    <w:rsid w:val="00984059"/>
    <w:rsid w:val="00984A67"/>
    <w:rsid w:val="00985713"/>
    <w:rsid w:val="00985821"/>
    <w:rsid w:val="00986C06"/>
    <w:rsid w:val="00987BAE"/>
    <w:rsid w:val="00990DAF"/>
    <w:rsid w:val="00991508"/>
    <w:rsid w:val="00992983"/>
    <w:rsid w:val="00992F4C"/>
    <w:rsid w:val="0099393B"/>
    <w:rsid w:val="009941F7"/>
    <w:rsid w:val="00994899"/>
    <w:rsid w:val="00994DD7"/>
    <w:rsid w:val="009952FE"/>
    <w:rsid w:val="0099555F"/>
    <w:rsid w:val="00995A3B"/>
    <w:rsid w:val="00995DB6"/>
    <w:rsid w:val="0099634F"/>
    <w:rsid w:val="0099649A"/>
    <w:rsid w:val="009969E6"/>
    <w:rsid w:val="00996A7A"/>
    <w:rsid w:val="00996E80"/>
    <w:rsid w:val="009A0270"/>
    <w:rsid w:val="009A05BA"/>
    <w:rsid w:val="009A0867"/>
    <w:rsid w:val="009A0AEC"/>
    <w:rsid w:val="009A16DE"/>
    <w:rsid w:val="009A184A"/>
    <w:rsid w:val="009A1D6F"/>
    <w:rsid w:val="009A38ED"/>
    <w:rsid w:val="009A3AE0"/>
    <w:rsid w:val="009A4799"/>
    <w:rsid w:val="009A4A04"/>
    <w:rsid w:val="009A565E"/>
    <w:rsid w:val="009A7351"/>
    <w:rsid w:val="009A7E95"/>
    <w:rsid w:val="009B072C"/>
    <w:rsid w:val="009B1507"/>
    <w:rsid w:val="009B16F4"/>
    <w:rsid w:val="009B290B"/>
    <w:rsid w:val="009B2A6C"/>
    <w:rsid w:val="009B333E"/>
    <w:rsid w:val="009B34CE"/>
    <w:rsid w:val="009B457F"/>
    <w:rsid w:val="009B48A7"/>
    <w:rsid w:val="009B4C09"/>
    <w:rsid w:val="009B519A"/>
    <w:rsid w:val="009B569F"/>
    <w:rsid w:val="009B6253"/>
    <w:rsid w:val="009B75FC"/>
    <w:rsid w:val="009C070A"/>
    <w:rsid w:val="009C09D5"/>
    <w:rsid w:val="009C0DD5"/>
    <w:rsid w:val="009C1AC6"/>
    <w:rsid w:val="009C20A3"/>
    <w:rsid w:val="009C27E7"/>
    <w:rsid w:val="009C2A2A"/>
    <w:rsid w:val="009C320D"/>
    <w:rsid w:val="009C38B0"/>
    <w:rsid w:val="009C40F9"/>
    <w:rsid w:val="009C4A11"/>
    <w:rsid w:val="009C5208"/>
    <w:rsid w:val="009C5EB9"/>
    <w:rsid w:val="009C6AE3"/>
    <w:rsid w:val="009C795C"/>
    <w:rsid w:val="009D0D8F"/>
    <w:rsid w:val="009D1578"/>
    <w:rsid w:val="009D4CB0"/>
    <w:rsid w:val="009D4E94"/>
    <w:rsid w:val="009D500E"/>
    <w:rsid w:val="009D557B"/>
    <w:rsid w:val="009D5651"/>
    <w:rsid w:val="009D5A48"/>
    <w:rsid w:val="009D6466"/>
    <w:rsid w:val="009D6992"/>
    <w:rsid w:val="009D6E2F"/>
    <w:rsid w:val="009D6FAA"/>
    <w:rsid w:val="009D779C"/>
    <w:rsid w:val="009E02C8"/>
    <w:rsid w:val="009E0653"/>
    <w:rsid w:val="009E0C0B"/>
    <w:rsid w:val="009E0F26"/>
    <w:rsid w:val="009E13EB"/>
    <w:rsid w:val="009E227F"/>
    <w:rsid w:val="009E2435"/>
    <w:rsid w:val="009E244E"/>
    <w:rsid w:val="009E2910"/>
    <w:rsid w:val="009E3F36"/>
    <w:rsid w:val="009E424B"/>
    <w:rsid w:val="009E457B"/>
    <w:rsid w:val="009E4C85"/>
    <w:rsid w:val="009E60FC"/>
    <w:rsid w:val="009E6F10"/>
    <w:rsid w:val="009E7445"/>
    <w:rsid w:val="009E75F1"/>
    <w:rsid w:val="009E7678"/>
    <w:rsid w:val="009E7CCB"/>
    <w:rsid w:val="009F0017"/>
    <w:rsid w:val="009F0E68"/>
    <w:rsid w:val="009F10CE"/>
    <w:rsid w:val="009F163E"/>
    <w:rsid w:val="009F18EC"/>
    <w:rsid w:val="009F1A43"/>
    <w:rsid w:val="009F2B6E"/>
    <w:rsid w:val="009F3217"/>
    <w:rsid w:val="009F4705"/>
    <w:rsid w:val="009F4A71"/>
    <w:rsid w:val="009F4CB6"/>
    <w:rsid w:val="009F5E64"/>
    <w:rsid w:val="009F6319"/>
    <w:rsid w:val="009F6C37"/>
    <w:rsid w:val="009F7E61"/>
    <w:rsid w:val="00A002A9"/>
    <w:rsid w:val="00A0319B"/>
    <w:rsid w:val="00A039B2"/>
    <w:rsid w:val="00A0416B"/>
    <w:rsid w:val="00A04B29"/>
    <w:rsid w:val="00A04C74"/>
    <w:rsid w:val="00A054D4"/>
    <w:rsid w:val="00A0563F"/>
    <w:rsid w:val="00A0577D"/>
    <w:rsid w:val="00A057B0"/>
    <w:rsid w:val="00A07F37"/>
    <w:rsid w:val="00A10E49"/>
    <w:rsid w:val="00A10F76"/>
    <w:rsid w:val="00A10F7F"/>
    <w:rsid w:val="00A1115B"/>
    <w:rsid w:val="00A11C58"/>
    <w:rsid w:val="00A11F54"/>
    <w:rsid w:val="00A120BF"/>
    <w:rsid w:val="00A12AD2"/>
    <w:rsid w:val="00A13073"/>
    <w:rsid w:val="00A13123"/>
    <w:rsid w:val="00A13242"/>
    <w:rsid w:val="00A135CE"/>
    <w:rsid w:val="00A13DFF"/>
    <w:rsid w:val="00A14503"/>
    <w:rsid w:val="00A1453A"/>
    <w:rsid w:val="00A14716"/>
    <w:rsid w:val="00A15318"/>
    <w:rsid w:val="00A15D80"/>
    <w:rsid w:val="00A15E20"/>
    <w:rsid w:val="00A16E2F"/>
    <w:rsid w:val="00A16E71"/>
    <w:rsid w:val="00A17553"/>
    <w:rsid w:val="00A20647"/>
    <w:rsid w:val="00A20F4F"/>
    <w:rsid w:val="00A22002"/>
    <w:rsid w:val="00A22A45"/>
    <w:rsid w:val="00A22CFF"/>
    <w:rsid w:val="00A23EC0"/>
    <w:rsid w:val="00A2421F"/>
    <w:rsid w:val="00A24A4A"/>
    <w:rsid w:val="00A25229"/>
    <w:rsid w:val="00A2596C"/>
    <w:rsid w:val="00A26262"/>
    <w:rsid w:val="00A2645C"/>
    <w:rsid w:val="00A26B50"/>
    <w:rsid w:val="00A27DF7"/>
    <w:rsid w:val="00A30D77"/>
    <w:rsid w:val="00A31852"/>
    <w:rsid w:val="00A324AA"/>
    <w:rsid w:val="00A32B62"/>
    <w:rsid w:val="00A32E2F"/>
    <w:rsid w:val="00A3462C"/>
    <w:rsid w:val="00A348CF"/>
    <w:rsid w:val="00A34B25"/>
    <w:rsid w:val="00A3599A"/>
    <w:rsid w:val="00A35DCF"/>
    <w:rsid w:val="00A35DD7"/>
    <w:rsid w:val="00A35FA0"/>
    <w:rsid w:val="00A36118"/>
    <w:rsid w:val="00A3640B"/>
    <w:rsid w:val="00A3663C"/>
    <w:rsid w:val="00A36738"/>
    <w:rsid w:val="00A36E82"/>
    <w:rsid w:val="00A37336"/>
    <w:rsid w:val="00A374F1"/>
    <w:rsid w:val="00A40459"/>
    <w:rsid w:val="00A417ED"/>
    <w:rsid w:val="00A41C49"/>
    <w:rsid w:val="00A42055"/>
    <w:rsid w:val="00A433D5"/>
    <w:rsid w:val="00A4347F"/>
    <w:rsid w:val="00A436DD"/>
    <w:rsid w:val="00A43C72"/>
    <w:rsid w:val="00A43FE9"/>
    <w:rsid w:val="00A44740"/>
    <w:rsid w:val="00A44F09"/>
    <w:rsid w:val="00A455E0"/>
    <w:rsid w:val="00A460BD"/>
    <w:rsid w:val="00A469C6"/>
    <w:rsid w:val="00A477EA"/>
    <w:rsid w:val="00A47C67"/>
    <w:rsid w:val="00A50243"/>
    <w:rsid w:val="00A515C1"/>
    <w:rsid w:val="00A519FA"/>
    <w:rsid w:val="00A51DC6"/>
    <w:rsid w:val="00A5239A"/>
    <w:rsid w:val="00A5366D"/>
    <w:rsid w:val="00A542D8"/>
    <w:rsid w:val="00A545A4"/>
    <w:rsid w:val="00A54C66"/>
    <w:rsid w:val="00A56339"/>
    <w:rsid w:val="00A56352"/>
    <w:rsid w:val="00A56640"/>
    <w:rsid w:val="00A5776A"/>
    <w:rsid w:val="00A57E11"/>
    <w:rsid w:val="00A608B8"/>
    <w:rsid w:val="00A60F01"/>
    <w:rsid w:val="00A61050"/>
    <w:rsid w:val="00A63A2B"/>
    <w:rsid w:val="00A63CA0"/>
    <w:rsid w:val="00A6413E"/>
    <w:rsid w:val="00A646D0"/>
    <w:rsid w:val="00A64E8C"/>
    <w:rsid w:val="00A650D8"/>
    <w:rsid w:val="00A654E2"/>
    <w:rsid w:val="00A65506"/>
    <w:rsid w:val="00A65E50"/>
    <w:rsid w:val="00A7033E"/>
    <w:rsid w:val="00A71510"/>
    <w:rsid w:val="00A71782"/>
    <w:rsid w:val="00A71B91"/>
    <w:rsid w:val="00A71C99"/>
    <w:rsid w:val="00A71E10"/>
    <w:rsid w:val="00A72319"/>
    <w:rsid w:val="00A724D5"/>
    <w:rsid w:val="00A727B0"/>
    <w:rsid w:val="00A72813"/>
    <w:rsid w:val="00A72DD7"/>
    <w:rsid w:val="00A72F7B"/>
    <w:rsid w:val="00A7327E"/>
    <w:rsid w:val="00A734BC"/>
    <w:rsid w:val="00A73E17"/>
    <w:rsid w:val="00A74574"/>
    <w:rsid w:val="00A74A8D"/>
    <w:rsid w:val="00A767A8"/>
    <w:rsid w:val="00A769AD"/>
    <w:rsid w:val="00A770CE"/>
    <w:rsid w:val="00A77213"/>
    <w:rsid w:val="00A775D3"/>
    <w:rsid w:val="00A80394"/>
    <w:rsid w:val="00A806C5"/>
    <w:rsid w:val="00A80D08"/>
    <w:rsid w:val="00A81093"/>
    <w:rsid w:val="00A810B0"/>
    <w:rsid w:val="00A818B3"/>
    <w:rsid w:val="00A819D5"/>
    <w:rsid w:val="00A81C0E"/>
    <w:rsid w:val="00A81D59"/>
    <w:rsid w:val="00A82563"/>
    <w:rsid w:val="00A82787"/>
    <w:rsid w:val="00A83408"/>
    <w:rsid w:val="00A83DC2"/>
    <w:rsid w:val="00A83DDC"/>
    <w:rsid w:val="00A83E0D"/>
    <w:rsid w:val="00A842A5"/>
    <w:rsid w:val="00A8539C"/>
    <w:rsid w:val="00A859CC"/>
    <w:rsid w:val="00A85ECD"/>
    <w:rsid w:val="00A86268"/>
    <w:rsid w:val="00A862CA"/>
    <w:rsid w:val="00A8728F"/>
    <w:rsid w:val="00A877E6"/>
    <w:rsid w:val="00A90BD5"/>
    <w:rsid w:val="00A90D19"/>
    <w:rsid w:val="00A915C9"/>
    <w:rsid w:val="00A91C93"/>
    <w:rsid w:val="00A92047"/>
    <w:rsid w:val="00A920FD"/>
    <w:rsid w:val="00A929D1"/>
    <w:rsid w:val="00A9363B"/>
    <w:rsid w:val="00A93868"/>
    <w:rsid w:val="00A93FED"/>
    <w:rsid w:val="00A9454A"/>
    <w:rsid w:val="00A94736"/>
    <w:rsid w:val="00A94EA3"/>
    <w:rsid w:val="00A965A0"/>
    <w:rsid w:val="00A96607"/>
    <w:rsid w:val="00A969D9"/>
    <w:rsid w:val="00A971A2"/>
    <w:rsid w:val="00AA0021"/>
    <w:rsid w:val="00AA1F17"/>
    <w:rsid w:val="00AA1F6C"/>
    <w:rsid w:val="00AA20CE"/>
    <w:rsid w:val="00AA20E5"/>
    <w:rsid w:val="00AA4825"/>
    <w:rsid w:val="00AA4B94"/>
    <w:rsid w:val="00AA51BF"/>
    <w:rsid w:val="00AA54B5"/>
    <w:rsid w:val="00AA5610"/>
    <w:rsid w:val="00AA5C04"/>
    <w:rsid w:val="00AA646E"/>
    <w:rsid w:val="00AA67F9"/>
    <w:rsid w:val="00AA6C6A"/>
    <w:rsid w:val="00AA6EC3"/>
    <w:rsid w:val="00AA725E"/>
    <w:rsid w:val="00AA7BC8"/>
    <w:rsid w:val="00AA7F7E"/>
    <w:rsid w:val="00AB0185"/>
    <w:rsid w:val="00AB07F6"/>
    <w:rsid w:val="00AB0D23"/>
    <w:rsid w:val="00AB234E"/>
    <w:rsid w:val="00AB23BE"/>
    <w:rsid w:val="00AB2B07"/>
    <w:rsid w:val="00AB4B86"/>
    <w:rsid w:val="00AB4D3C"/>
    <w:rsid w:val="00AB57F4"/>
    <w:rsid w:val="00AB641F"/>
    <w:rsid w:val="00AB6F38"/>
    <w:rsid w:val="00AB7AF2"/>
    <w:rsid w:val="00AC0C7C"/>
    <w:rsid w:val="00AC1C63"/>
    <w:rsid w:val="00AC1EF4"/>
    <w:rsid w:val="00AC2523"/>
    <w:rsid w:val="00AC389D"/>
    <w:rsid w:val="00AC4B64"/>
    <w:rsid w:val="00AC4DA6"/>
    <w:rsid w:val="00AC5EE1"/>
    <w:rsid w:val="00AC6BA6"/>
    <w:rsid w:val="00AC6C7C"/>
    <w:rsid w:val="00AC75D3"/>
    <w:rsid w:val="00AC7B6A"/>
    <w:rsid w:val="00AC7DF7"/>
    <w:rsid w:val="00AD09EB"/>
    <w:rsid w:val="00AD0BFB"/>
    <w:rsid w:val="00AD0E0E"/>
    <w:rsid w:val="00AD1AE9"/>
    <w:rsid w:val="00AD2416"/>
    <w:rsid w:val="00AD2A54"/>
    <w:rsid w:val="00AD2C88"/>
    <w:rsid w:val="00AD320A"/>
    <w:rsid w:val="00AD4135"/>
    <w:rsid w:val="00AD4319"/>
    <w:rsid w:val="00AD4325"/>
    <w:rsid w:val="00AD4907"/>
    <w:rsid w:val="00AD4A40"/>
    <w:rsid w:val="00AD5A1D"/>
    <w:rsid w:val="00AD5AED"/>
    <w:rsid w:val="00AD6389"/>
    <w:rsid w:val="00AD6885"/>
    <w:rsid w:val="00AD6B19"/>
    <w:rsid w:val="00AD6C17"/>
    <w:rsid w:val="00AD7451"/>
    <w:rsid w:val="00AE05F5"/>
    <w:rsid w:val="00AE09D3"/>
    <w:rsid w:val="00AE1049"/>
    <w:rsid w:val="00AE1D83"/>
    <w:rsid w:val="00AE2515"/>
    <w:rsid w:val="00AE26AA"/>
    <w:rsid w:val="00AE28CC"/>
    <w:rsid w:val="00AE29A7"/>
    <w:rsid w:val="00AE3615"/>
    <w:rsid w:val="00AE3F31"/>
    <w:rsid w:val="00AE4101"/>
    <w:rsid w:val="00AE42C1"/>
    <w:rsid w:val="00AE4FA0"/>
    <w:rsid w:val="00AE596F"/>
    <w:rsid w:val="00AE67C2"/>
    <w:rsid w:val="00AE68C0"/>
    <w:rsid w:val="00AE7BC6"/>
    <w:rsid w:val="00AF072F"/>
    <w:rsid w:val="00AF0774"/>
    <w:rsid w:val="00AF0B1A"/>
    <w:rsid w:val="00AF1D7D"/>
    <w:rsid w:val="00AF1EDF"/>
    <w:rsid w:val="00AF1FC5"/>
    <w:rsid w:val="00AF32B9"/>
    <w:rsid w:val="00AF35E6"/>
    <w:rsid w:val="00AF401B"/>
    <w:rsid w:val="00AF4284"/>
    <w:rsid w:val="00AF4386"/>
    <w:rsid w:val="00AF4ECD"/>
    <w:rsid w:val="00AF55DF"/>
    <w:rsid w:val="00AF573B"/>
    <w:rsid w:val="00AF6217"/>
    <w:rsid w:val="00AF6339"/>
    <w:rsid w:val="00AF6782"/>
    <w:rsid w:val="00AF705A"/>
    <w:rsid w:val="00AF73F6"/>
    <w:rsid w:val="00AF74DA"/>
    <w:rsid w:val="00AF776B"/>
    <w:rsid w:val="00B005C3"/>
    <w:rsid w:val="00B0129C"/>
    <w:rsid w:val="00B01884"/>
    <w:rsid w:val="00B03427"/>
    <w:rsid w:val="00B040CB"/>
    <w:rsid w:val="00B0535E"/>
    <w:rsid w:val="00B05DDE"/>
    <w:rsid w:val="00B06A02"/>
    <w:rsid w:val="00B07E24"/>
    <w:rsid w:val="00B11550"/>
    <w:rsid w:val="00B11636"/>
    <w:rsid w:val="00B12630"/>
    <w:rsid w:val="00B12EDF"/>
    <w:rsid w:val="00B130B8"/>
    <w:rsid w:val="00B144B6"/>
    <w:rsid w:val="00B145B4"/>
    <w:rsid w:val="00B14A11"/>
    <w:rsid w:val="00B15572"/>
    <w:rsid w:val="00B16037"/>
    <w:rsid w:val="00B171C6"/>
    <w:rsid w:val="00B17841"/>
    <w:rsid w:val="00B20FC3"/>
    <w:rsid w:val="00B2190E"/>
    <w:rsid w:val="00B226E2"/>
    <w:rsid w:val="00B24744"/>
    <w:rsid w:val="00B259D7"/>
    <w:rsid w:val="00B25E5C"/>
    <w:rsid w:val="00B26C0D"/>
    <w:rsid w:val="00B26DC3"/>
    <w:rsid w:val="00B270A1"/>
    <w:rsid w:val="00B27867"/>
    <w:rsid w:val="00B3089F"/>
    <w:rsid w:val="00B30A29"/>
    <w:rsid w:val="00B318F6"/>
    <w:rsid w:val="00B31E4E"/>
    <w:rsid w:val="00B32437"/>
    <w:rsid w:val="00B32C20"/>
    <w:rsid w:val="00B32CD4"/>
    <w:rsid w:val="00B330B3"/>
    <w:rsid w:val="00B34496"/>
    <w:rsid w:val="00B3456C"/>
    <w:rsid w:val="00B35E01"/>
    <w:rsid w:val="00B36131"/>
    <w:rsid w:val="00B36B7F"/>
    <w:rsid w:val="00B36F77"/>
    <w:rsid w:val="00B3705E"/>
    <w:rsid w:val="00B3747F"/>
    <w:rsid w:val="00B37969"/>
    <w:rsid w:val="00B40776"/>
    <w:rsid w:val="00B40EF6"/>
    <w:rsid w:val="00B4196C"/>
    <w:rsid w:val="00B4272E"/>
    <w:rsid w:val="00B43BF8"/>
    <w:rsid w:val="00B441CE"/>
    <w:rsid w:val="00B442C6"/>
    <w:rsid w:val="00B44AEA"/>
    <w:rsid w:val="00B44D1E"/>
    <w:rsid w:val="00B45127"/>
    <w:rsid w:val="00B45184"/>
    <w:rsid w:val="00B451CE"/>
    <w:rsid w:val="00B45EB8"/>
    <w:rsid w:val="00B46B0A"/>
    <w:rsid w:val="00B471D7"/>
    <w:rsid w:val="00B47395"/>
    <w:rsid w:val="00B50C1B"/>
    <w:rsid w:val="00B52237"/>
    <w:rsid w:val="00B52714"/>
    <w:rsid w:val="00B52D75"/>
    <w:rsid w:val="00B54544"/>
    <w:rsid w:val="00B54610"/>
    <w:rsid w:val="00B560E3"/>
    <w:rsid w:val="00B56355"/>
    <w:rsid w:val="00B56A57"/>
    <w:rsid w:val="00B572C1"/>
    <w:rsid w:val="00B60F4A"/>
    <w:rsid w:val="00B6168E"/>
    <w:rsid w:val="00B61D44"/>
    <w:rsid w:val="00B62619"/>
    <w:rsid w:val="00B62CA4"/>
    <w:rsid w:val="00B6348F"/>
    <w:rsid w:val="00B63555"/>
    <w:rsid w:val="00B6382D"/>
    <w:rsid w:val="00B6477E"/>
    <w:rsid w:val="00B64EE8"/>
    <w:rsid w:val="00B65C88"/>
    <w:rsid w:val="00B66A63"/>
    <w:rsid w:val="00B670DE"/>
    <w:rsid w:val="00B67441"/>
    <w:rsid w:val="00B6785D"/>
    <w:rsid w:val="00B679A4"/>
    <w:rsid w:val="00B70E2C"/>
    <w:rsid w:val="00B721CC"/>
    <w:rsid w:val="00B72DDC"/>
    <w:rsid w:val="00B7325E"/>
    <w:rsid w:val="00B7326D"/>
    <w:rsid w:val="00B73581"/>
    <w:rsid w:val="00B7361F"/>
    <w:rsid w:val="00B73FF2"/>
    <w:rsid w:val="00B73FFF"/>
    <w:rsid w:val="00B74371"/>
    <w:rsid w:val="00B7442E"/>
    <w:rsid w:val="00B7475E"/>
    <w:rsid w:val="00B7488D"/>
    <w:rsid w:val="00B74C48"/>
    <w:rsid w:val="00B75816"/>
    <w:rsid w:val="00B76A28"/>
    <w:rsid w:val="00B77375"/>
    <w:rsid w:val="00B775C7"/>
    <w:rsid w:val="00B776E4"/>
    <w:rsid w:val="00B77F5C"/>
    <w:rsid w:val="00B80045"/>
    <w:rsid w:val="00B8029C"/>
    <w:rsid w:val="00B80704"/>
    <w:rsid w:val="00B8101A"/>
    <w:rsid w:val="00B8131B"/>
    <w:rsid w:val="00B8140B"/>
    <w:rsid w:val="00B82134"/>
    <w:rsid w:val="00B827AF"/>
    <w:rsid w:val="00B82842"/>
    <w:rsid w:val="00B82B51"/>
    <w:rsid w:val="00B82D5D"/>
    <w:rsid w:val="00B83582"/>
    <w:rsid w:val="00B8370D"/>
    <w:rsid w:val="00B83D3B"/>
    <w:rsid w:val="00B84D73"/>
    <w:rsid w:val="00B85068"/>
    <w:rsid w:val="00B85307"/>
    <w:rsid w:val="00B85A1E"/>
    <w:rsid w:val="00B85BBD"/>
    <w:rsid w:val="00B8654F"/>
    <w:rsid w:val="00B86745"/>
    <w:rsid w:val="00B875DC"/>
    <w:rsid w:val="00B877FC"/>
    <w:rsid w:val="00B9061A"/>
    <w:rsid w:val="00B91B4B"/>
    <w:rsid w:val="00B91C8C"/>
    <w:rsid w:val="00B961BB"/>
    <w:rsid w:val="00B967EC"/>
    <w:rsid w:val="00B9693E"/>
    <w:rsid w:val="00B96C58"/>
    <w:rsid w:val="00B972B9"/>
    <w:rsid w:val="00BA0301"/>
    <w:rsid w:val="00BA0B9B"/>
    <w:rsid w:val="00BA114A"/>
    <w:rsid w:val="00BA1182"/>
    <w:rsid w:val="00BA149E"/>
    <w:rsid w:val="00BA1EFF"/>
    <w:rsid w:val="00BA239C"/>
    <w:rsid w:val="00BA28BA"/>
    <w:rsid w:val="00BA3482"/>
    <w:rsid w:val="00BA3B86"/>
    <w:rsid w:val="00BA40A4"/>
    <w:rsid w:val="00BA495B"/>
    <w:rsid w:val="00BA4CC8"/>
    <w:rsid w:val="00BA4E93"/>
    <w:rsid w:val="00BA5745"/>
    <w:rsid w:val="00BA5EC8"/>
    <w:rsid w:val="00BA601F"/>
    <w:rsid w:val="00BA66CE"/>
    <w:rsid w:val="00BA6B07"/>
    <w:rsid w:val="00BA74C6"/>
    <w:rsid w:val="00BB070E"/>
    <w:rsid w:val="00BB13FC"/>
    <w:rsid w:val="00BB2FDB"/>
    <w:rsid w:val="00BB326A"/>
    <w:rsid w:val="00BB35DB"/>
    <w:rsid w:val="00BB3BA0"/>
    <w:rsid w:val="00BB40D4"/>
    <w:rsid w:val="00BB4D11"/>
    <w:rsid w:val="00BB4D9D"/>
    <w:rsid w:val="00BB51A2"/>
    <w:rsid w:val="00BB61BD"/>
    <w:rsid w:val="00BB6A15"/>
    <w:rsid w:val="00BC0045"/>
    <w:rsid w:val="00BC047F"/>
    <w:rsid w:val="00BC0508"/>
    <w:rsid w:val="00BC09F6"/>
    <w:rsid w:val="00BC0EA8"/>
    <w:rsid w:val="00BC10E6"/>
    <w:rsid w:val="00BC23DD"/>
    <w:rsid w:val="00BC31CE"/>
    <w:rsid w:val="00BC3473"/>
    <w:rsid w:val="00BC3527"/>
    <w:rsid w:val="00BC3DF9"/>
    <w:rsid w:val="00BC5AAD"/>
    <w:rsid w:val="00BC64C6"/>
    <w:rsid w:val="00BC6F78"/>
    <w:rsid w:val="00BC7E86"/>
    <w:rsid w:val="00BC7F3A"/>
    <w:rsid w:val="00BC7FE3"/>
    <w:rsid w:val="00BD05FF"/>
    <w:rsid w:val="00BD0B7B"/>
    <w:rsid w:val="00BD0F22"/>
    <w:rsid w:val="00BD0F97"/>
    <w:rsid w:val="00BD147D"/>
    <w:rsid w:val="00BD2715"/>
    <w:rsid w:val="00BD272E"/>
    <w:rsid w:val="00BD2FA2"/>
    <w:rsid w:val="00BD3976"/>
    <w:rsid w:val="00BD412A"/>
    <w:rsid w:val="00BD4797"/>
    <w:rsid w:val="00BD6796"/>
    <w:rsid w:val="00BD67C7"/>
    <w:rsid w:val="00BD6B56"/>
    <w:rsid w:val="00BD6E9A"/>
    <w:rsid w:val="00BD7AF3"/>
    <w:rsid w:val="00BE10CF"/>
    <w:rsid w:val="00BE153B"/>
    <w:rsid w:val="00BE1789"/>
    <w:rsid w:val="00BE1FA7"/>
    <w:rsid w:val="00BE201B"/>
    <w:rsid w:val="00BE27F3"/>
    <w:rsid w:val="00BE2C4F"/>
    <w:rsid w:val="00BE30E2"/>
    <w:rsid w:val="00BE3216"/>
    <w:rsid w:val="00BE3F81"/>
    <w:rsid w:val="00BE5666"/>
    <w:rsid w:val="00BE5881"/>
    <w:rsid w:val="00BE5C76"/>
    <w:rsid w:val="00BE678F"/>
    <w:rsid w:val="00BE7190"/>
    <w:rsid w:val="00BF0D88"/>
    <w:rsid w:val="00BF0FDE"/>
    <w:rsid w:val="00BF1045"/>
    <w:rsid w:val="00BF1531"/>
    <w:rsid w:val="00BF15AD"/>
    <w:rsid w:val="00BF193E"/>
    <w:rsid w:val="00BF2EE0"/>
    <w:rsid w:val="00BF2F82"/>
    <w:rsid w:val="00BF3997"/>
    <w:rsid w:val="00BF3F05"/>
    <w:rsid w:val="00BF4100"/>
    <w:rsid w:val="00BF47F9"/>
    <w:rsid w:val="00BF5641"/>
    <w:rsid w:val="00BF5B90"/>
    <w:rsid w:val="00BF6225"/>
    <w:rsid w:val="00BF68E6"/>
    <w:rsid w:val="00BF6C3C"/>
    <w:rsid w:val="00BF7A11"/>
    <w:rsid w:val="00C01120"/>
    <w:rsid w:val="00C01701"/>
    <w:rsid w:val="00C01922"/>
    <w:rsid w:val="00C01A7E"/>
    <w:rsid w:val="00C01D1B"/>
    <w:rsid w:val="00C02290"/>
    <w:rsid w:val="00C0272D"/>
    <w:rsid w:val="00C02A42"/>
    <w:rsid w:val="00C02D80"/>
    <w:rsid w:val="00C0352F"/>
    <w:rsid w:val="00C03689"/>
    <w:rsid w:val="00C03B20"/>
    <w:rsid w:val="00C0437D"/>
    <w:rsid w:val="00C046E3"/>
    <w:rsid w:val="00C04B26"/>
    <w:rsid w:val="00C053D3"/>
    <w:rsid w:val="00C06473"/>
    <w:rsid w:val="00C06D35"/>
    <w:rsid w:val="00C07AFC"/>
    <w:rsid w:val="00C105C4"/>
    <w:rsid w:val="00C11011"/>
    <w:rsid w:val="00C1138A"/>
    <w:rsid w:val="00C113A1"/>
    <w:rsid w:val="00C11A8F"/>
    <w:rsid w:val="00C12B5A"/>
    <w:rsid w:val="00C12F42"/>
    <w:rsid w:val="00C13A93"/>
    <w:rsid w:val="00C13D2C"/>
    <w:rsid w:val="00C13F10"/>
    <w:rsid w:val="00C14692"/>
    <w:rsid w:val="00C149CD"/>
    <w:rsid w:val="00C153CB"/>
    <w:rsid w:val="00C1560A"/>
    <w:rsid w:val="00C16933"/>
    <w:rsid w:val="00C16FE6"/>
    <w:rsid w:val="00C17448"/>
    <w:rsid w:val="00C17D54"/>
    <w:rsid w:val="00C205F5"/>
    <w:rsid w:val="00C211E1"/>
    <w:rsid w:val="00C2158F"/>
    <w:rsid w:val="00C21876"/>
    <w:rsid w:val="00C234E6"/>
    <w:rsid w:val="00C23933"/>
    <w:rsid w:val="00C24281"/>
    <w:rsid w:val="00C2441C"/>
    <w:rsid w:val="00C2476F"/>
    <w:rsid w:val="00C2498F"/>
    <w:rsid w:val="00C24A24"/>
    <w:rsid w:val="00C257D5"/>
    <w:rsid w:val="00C25F66"/>
    <w:rsid w:val="00C26D38"/>
    <w:rsid w:val="00C272A2"/>
    <w:rsid w:val="00C2799B"/>
    <w:rsid w:val="00C3037A"/>
    <w:rsid w:val="00C30671"/>
    <w:rsid w:val="00C307C0"/>
    <w:rsid w:val="00C30912"/>
    <w:rsid w:val="00C30DA7"/>
    <w:rsid w:val="00C30E23"/>
    <w:rsid w:val="00C30EA8"/>
    <w:rsid w:val="00C316D3"/>
    <w:rsid w:val="00C31D22"/>
    <w:rsid w:val="00C3242B"/>
    <w:rsid w:val="00C331C8"/>
    <w:rsid w:val="00C33311"/>
    <w:rsid w:val="00C33EE1"/>
    <w:rsid w:val="00C349E7"/>
    <w:rsid w:val="00C35221"/>
    <w:rsid w:val="00C358F9"/>
    <w:rsid w:val="00C35CA2"/>
    <w:rsid w:val="00C360E5"/>
    <w:rsid w:val="00C36CC2"/>
    <w:rsid w:val="00C36F5C"/>
    <w:rsid w:val="00C377B9"/>
    <w:rsid w:val="00C378AC"/>
    <w:rsid w:val="00C41B0E"/>
    <w:rsid w:val="00C43A03"/>
    <w:rsid w:val="00C43F14"/>
    <w:rsid w:val="00C443A2"/>
    <w:rsid w:val="00C443B5"/>
    <w:rsid w:val="00C446AA"/>
    <w:rsid w:val="00C447C1"/>
    <w:rsid w:val="00C45188"/>
    <w:rsid w:val="00C459BD"/>
    <w:rsid w:val="00C460AD"/>
    <w:rsid w:val="00C46AB3"/>
    <w:rsid w:val="00C508E6"/>
    <w:rsid w:val="00C50E8C"/>
    <w:rsid w:val="00C50F43"/>
    <w:rsid w:val="00C51386"/>
    <w:rsid w:val="00C51D07"/>
    <w:rsid w:val="00C51F5B"/>
    <w:rsid w:val="00C5227A"/>
    <w:rsid w:val="00C525CB"/>
    <w:rsid w:val="00C526C5"/>
    <w:rsid w:val="00C52BC2"/>
    <w:rsid w:val="00C52E4C"/>
    <w:rsid w:val="00C53469"/>
    <w:rsid w:val="00C53661"/>
    <w:rsid w:val="00C53C79"/>
    <w:rsid w:val="00C544B0"/>
    <w:rsid w:val="00C54E76"/>
    <w:rsid w:val="00C54F32"/>
    <w:rsid w:val="00C55A06"/>
    <w:rsid w:val="00C55BA1"/>
    <w:rsid w:val="00C55EC9"/>
    <w:rsid w:val="00C56B67"/>
    <w:rsid w:val="00C572EB"/>
    <w:rsid w:val="00C57F32"/>
    <w:rsid w:val="00C60008"/>
    <w:rsid w:val="00C60A9E"/>
    <w:rsid w:val="00C60D21"/>
    <w:rsid w:val="00C610E3"/>
    <w:rsid w:val="00C6137E"/>
    <w:rsid w:val="00C615CF"/>
    <w:rsid w:val="00C621FD"/>
    <w:rsid w:val="00C622C5"/>
    <w:rsid w:val="00C6297F"/>
    <w:rsid w:val="00C62AA1"/>
    <w:rsid w:val="00C63528"/>
    <w:rsid w:val="00C64B32"/>
    <w:rsid w:val="00C653EE"/>
    <w:rsid w:val="00C65463"/>
    <w:rsid w:val="00C65501"/>
    <w:rsid w:val="00C65B70"/>
    <w:rsid w:val="00C65BD4"/>
    <w:rsid w:val="00C66371"/>
    <w:rsid w:val="00C6702B"/>
    <w:rsid w:val="00C672C5"/>
    <w:rsid w:val="00C6773B"/>
    <w:rsid w:val="00C67C8B"/>
    <w:rsid w:val="00C70457"/>
    <w:rsid w:val="00C7072D"/>
    <w:rsid w:val="00C70DA9"/>
    <w:rsid w:val="00C7125E"/>
    <w:rsid w:val="00C716C3"/>
    <w:rsid w:val="00C71CBA"/>
    <w:rsid w:val="00C7266F"/>
    <w:rsid w:val="00C728F3"/>
    <w:rsid w:val="00C72E16"/>
    <w:rsid w:val="00C73373"/>
    <w:rsid w:val="00C7380E"/>
    <w:rsid w:val="00C74328"/>
    <w:rsid w:val="00C748F5"/>
    <w:rsid w:val="00C74B67"/>
    <w:rsid w:val="00C7552D"/>
    <w:rsid w:val="00C75B8C"/>
    <w:rsid w:val="00C75C61"/>
    <w:rsid w:val="00C76250"/>
    <w:rsid w:val="00C76ECA"/>
    <w:rsid w:val="00C800F8"/>
    <w:rsid w:val="00C80302"/>
    <w:rsid w:val="00C8149F"/>
    <w:rsid w:val="00C81B54"/>
    <w:rsid w:val="00C82F6E"/>
    <w:rsid w:val="00C831B3"/>
    <w:rsid w:val="00C838CC"/>
    <w:rsid w:val="00C84572"/>
    <w:rsid w:val="00C852E5"/>
    <w:rsid w:val="00C85326"/>
    <w:rsid w:val="00C8561A"/>
    <w:rsid w:val="00C86211"/>
    <w:rsid w:val="00C870F3"/>
    <w:rsid w:val="00C87376"/>
    <w:rsid w:val="00C901A4"/>
    <w:rsid w:val="00C90276"/>
    <w:rsid w:val="00C9132F"/>
    <w:rsid w:val="00C92388"/>
    <w:rsid w:val="00C92436"/>
    <w:rsid w:val="00C92AF7"/>
    <w:rsid w:val="00C93F63"/>
    <w:rsid w:val="00C942F6"/>
    <w:rsid w:val="00C949CC"/>
    <w:rsid w:val="00C958F0"/>
    <w:rsid w:val="00C95C52"/>
    <w:rsid w:val="00C96662"/>
    <w:rsid w:val="00C971AE"/>
    <w:rsid w:val="00C97252"/>
    <w:rsid w:val="00C975ED"/>
    <w:rsid w:val="00C978A2"/>
    <w:rsid w:val="00C978F6"/>
    <w:rsid w:val="00C97BDE"/>
    <w:rsid w:val="00CA0A15"/>
    <w:rsid w:val="00CA0D5F"/>
    <w:rsid w:val="00CA1D2D"/>
    <w:rsid w:val="00CA1E62"/>
    <w:rsid w:val="00CA1ED5"/>
    <w:rsid w:val="00CA3200"/>
    <w:rsid w:val="00CA38BB"/>
    <w:rsid w:val="00CA3A98"/>
    <w:rsid w:val="00CA6A7A"/>
    <w:rsid w:val="00CA6C3E"/>
    <w:rsid w:val="00CA6FED"/>
    <w:rsid w:val="00CA771B"/>
    <w:rsid w:val="00CA7CE1"/>
    <w:rsid w:val="00CB0048"/>
    <w:rsid w:val="00CB083A"/>
    <w:rsid w:val="00CB1FBB"/>
    <w:rsid w:val="00CB22DF"/>
    <w:rsid w:val="00CB28B0"/>
    <w:rsid w:val="00CB326D"/>
    <w:rsid w:val="00CB3C94"/>
    <w:rsid w:val="00CB45D6"/>
    <w:rsid w:val="00CB521A"/>
    <w:rsid w:val="00CB7483"/>
    <w:rsid w:val="00CB7555"/>
    <w:rsid w:val="00CC052F"/>
    <w:rsid w:val="00CC0A88"/>
    <w:rsid w:val="00CC0C35"/>
    <w:rsid w:val="00CC10B2"/>
    <w:rsid w:val="00CC234E"/>
    <w:rsid w:val="00CC299C"/>
    <w:rsid w:val="00CC2CB3"/>
    <w:rsid w:val="00CC3563"/>
    <w:rsid w:val="00CC4128"/>
    <w:rsid w:val="00CC4585"/>
    <w:rsid w:val="00CC4854"/>
    <w:rsid w:val="00CC490C"/>
    <w:rsid w:val="00CC4946"/>
    <w:rsid w:val="00CC4FB3"/>
    <w:rsid w:val="00CC50F6"/>
    <w:rsid w:val="00CC5379"/>
    <w:rsid w:val="00CC599A"/>
    <w:rsid w:val="00CC5F5A"/>
    <w:rsid w:val="00CC6371"/>
    <w:rsid w:val="00CC6C93"/>
    <w:rsid w:val="00CC6E62"/>
    <w:rsid w:val="00CC74B6"/>
    <w:rsid w:val="00CD0824"/>
    <w:rsid w:val="00CD0ADB"/>
    <w:rsid w:val="00CD0F45"/>
    <w:rsid w:val="00CD1031"/>
    <w:rsid w:val="00CD16D4"/>
    <w:rsid w:val="00CD307A"/>
    <w:rsid w:val="00CD396A"/>
    <w:rsid w:val="00CD522D"/>
    <w:rsid w:val="00CD5746"/>
    <w:rsid w:val="00CD59DE"/>
    <w:rsid w:val="00CD6540"/>
    <w:rsid w:val="00CD6BE6"/>
    <w:rsid w:val="00CD7DAB"/>
    <w:rsid w:val="00CD7F3E"/>
    <w:rsid w:val="00CE0642"/>
    <w:rsid w:val="00CE0C72"/>
    <w:rsid w:val="00CE0D3B"/>
    <w:rsid w:val="00CE1385"/>
    <w:rsid w:val="00CE1801"/>
    <w:rsid w:val="00CE34D4"/>
    <w:rsid w:val="00CE39A0"/>
    <w:rsid w:val="00CE4F72"/>
    <w:rsid w:val="00CE539A"/>
    <w:rsid w:val="00CE63F2"/>
    <w:rsid w:val="00CE67FA"/>
    <w:rsid w:val="00CE6C25"/>
    <w:rsid w:val="00CE6E1D"/>
    <w:rsid w:val="00CF043C"/>
    <w:rsid w:val="00CF05F7"/>
    <w:rsid w:val="00CF069F"/>
    <w:rsid w:val="00CF0A49"/>
    <w:rsid w:val="00CF1DA4"/>
    <w:rsid w:val="00CF2DBC"/>
    <w:rsid w:val="00CF329C"/>
    <w:rsid w:val="00CF338F"/>
    <w:rsid w:val="00CF39AD"/>
    <w:rsid w:val="00CF40D3"/>
    <w:rsid w:val="00CF4322"/>
    <w:rsid w:val="00CF4418"/>
    <w:rsid w:val="00CF4721"/>
    <w:rsid w:val="00CF4B8F"/>
    <w:rsid w:val="00CF4FA4"/>
    <w:rsid w:val="00CF5632"/>
    <w:rsid w:val="00CF5E77"/>
    <w:rsid w:val="00CF6715"/>
    <w:rsid w:val="00CF6CCF"/>
    <w:rsid w:val="00D01246"/>
    <w:rsid w:val="00D02023"/>
    <w:rsid w:val="00D04053"/>
    <w:rsid w:val="00D043E6"/>
    <w:rsid w:val="00D068CF"/>
    <w:rsid w:val="00D06F62"/>
    <w:rsid w:val="00D071A3"/>
    <w:rsid w:val="00D0781A"/>
    <w:rsid w:val="00D10778"/>
    <w:rsid w:val="00D10B10"/>
    <w:rsid w:val="00D10B25"/>
    <w:rsid w:val="00D10F46"/>
    <w:rsid w:val="00D120C7"/>
    <w:rsid w:val="00D1213F"/>
    <w:rsid w:val="00D122E8"/>
    <w:rsid w:val="00D1294E"/>
    <w:rsid w:val="00D142D0"/>
    <w:rsid w:val="00D14334"/>
    <w:rsid w:val="00D145B4"/>
    <w:rsid w:val="00D149DE"/>
    <w:rsid w:val="00D15115"/>
    <w:rsid w:val="00D15278"/>
    <w:rsid w:val="00D1547B"/>
    <w:rsid w:val="00D15C03"/>
    <w:rsid w:val="00D15EBB"/>
    <w:rsid w:val="00D16063"/>
    <w:rsid w:val="00D16B57"/>
    <w:rsid w:val="00D170B7"/>
    <w:rsid w:val="00D17B1D"/>
    <w:rsid w:val="00D17CA2"/>
    <w:rsid w:val="00D2008F"/>
    <w:rsid w:val="00D20803"/>
    <w:rsid w:val="00D210CD"/>
    <w:rsid w:val="00D224A9"/>
    <w:rsid w:val="00D2301D"/>
    <w:rsid w:val="00D237EA"/>
    <w:rsid w:val="00D24295"/>
    <w:rsid w:val="00D24544"/>
    <w:rsid w:val="00D24E1C"/>
    <w:rsid w:val="00D2591D"/>
    <w:rsid w:val="00D25B7E"/>
    <w:rsid w:val="00D265E0"/>
    <w:rsid w:val="00D26E04"/>
    <w:rsid w:val="00D2705F"/>
    <w:rsid w:val="00D273C1"/>
    <w:rsid w:val="00D277FA"/>
    <w:rsid w:val="00D279CB"/>
    <w:rsid w:val="00D30A56"/>
    <w:rsid w:val="00D31456"/>
    <w:rsid w:val="00D315DC"/>
    <w:rsid w:val="00D3177B"/>
    <w:rsid w:val="00D31C0D"/>
    <w:rsid w:val="00D31DB0"/>
    <w:rsid w:val="00D32167"/>
    <w:rsid w:val="00D321AE"/>
    <w:rsid w:val="00D325C1"/>
    <w:rsid w:val="00D32EC8"/>
    <w:rsid w:val="00D33112"/>
    <w:rsid w:val="00D341BB"/>
    <w:rsid w:val="00D352ED"/>
    <w:rsid w:val="00D35957"/>
    <w:rsid w:val="00D35C32"/>
    <w:rsid w:val="00D360B5"/>
    <w:rsid w:val="00D361EB"/>
    <w:rsid w:val="00D36583"/>
    <w:rsid w:val="00D370A4"/>
    <w:rsid w:val="00D37310"/>
    <w:rsid w:val="00D376C5"/>
    <w:rsid w:val="00D37A5B"/>
    <w:rsid w:val="00D37B7F"/>
    <w:rsid w:val="00D37D61"/>
    <w:rsid w:val="00D410DA"/>
    <w:rsid w:val="00D41833"/>
    <w:rsid w:val="00D41F5B"/>
    <w:rsid w:val="00D41FF8"/>
    <w:rsid w:val="00D429CB"/>
    <w:rsid w:val="00D43E08"/>
    <w:rsid w:val="00D447FC"/>
    <w:rsid w:val="00D452DA"/>
    <w:rsid w:val="00D47994"/>
    <w:rsid w:val="00D47AE0"/>
    <w:rsid w:val="00D5060C"/>
    <w:rsid w:val="00D51993"/>
    <w:rsid w:val="00D51E4E"/>
    <w:rsid w:val="00D52611"/>
    <w:rsid w:val="00D52625"/>
    <w:rsid w:val="00D530B1"/>
    <w:rsid w:val="00D540C6"/>
    <w:rsid w:val="00D546F2"/>
    <w:rsid w:val="00D54D7E"/>
    <w:rsid w:val="00D5514C"/>
    <w:rsid w:val="00D55207"/>
    <w:rsid w:val="00D558BB"/>
    <w:rsid w:val="00D5609B"/>
    <w:rsid w:val="00D5662D"/>
    <w:rsid w:val="00D56F19"/>
    <w:rsid w:val="00D57A5A"/>
    <w:rsid w:val="00D57E5D"/>
    <w:rsid w:val="00D57F6B"/>
    <w:rsid w:val="00D60385"/>
    <w:rsid w:val="00D60B99"/>
    <w:rsid w:val="00D60DC4"/>
    <w:rsid w:val="00D60E6E"/>
    <w:rsid w:val="00D614AA"/>
    <w:rsid w:val="00D614EB"/>
    <w:rsid w:val="00D61DD3"/>
    <w:rsid w:val="00D62057"/>
    <w:rsid w:val="00D62495"/>
    <w:rsid w:val="00D633F7"/>
    <w:rsid w:val="00D63CCF"/>
    <w:rsid w:val="00D63E27"/>
    <w:rsid w:val="00D63EC0"/>
    <w:rsid w:val="00D64754"/>
    <w:rsid w:val="00D647BE"/>
    <w:rsid w:val="00D6483B"/>
    <w:rsid w:val="00D6509E"/>
    <w:rsid w:val="00D653E9"/>
    <w:rsid w:val="00D659DF"/>
    <w:rsid w:val="00D65FD8"/>
    <w:rsid w:val="00D66752"/>
    <w:rsid w:val="00D6796A"/>
    <w:rsid w:val="00D67B5F"/>
    <w:rsid w:val="00D67D44"/>
    <w:rsid w:val="00D67EEA"/>
    <w:rsid w:val="00D701B0"/>
    <w:rsid w:val="00D71058"/>
    <w:rsid w:val="00D71A39"/>
    <w:rsid w:val="00D7276E"/>
    <w:rsid w:val="00D731CB"/>
    <w:rsid w:val="00D732D4"/>
    <w:rsid w:val="00D73CB2"/>
    <w:rsid w:val="00D744E5"/>
    <w:rsid w:val="00D752ED"/>
    <w:rsid w:val="00D75790"/>
    <w:rsid w:val="00D75893"/>
    <w:rsid w:val="00D7627D"/>
    <w:rsid w:val="00D7629E"/>
    <w:rsid w:val="00D76450"/>
    <w:rsid w:val="00D765BB"/>
    <w:rsid w:val="00D7694E"/>
    <w:rsid w:val="00D76CB7"/>
    <w:rsid w:val="00D770DB"/>
    <w:rsid w:val="00D7728A"/>
    <w:rsid w:val="00D8076D"/>
    <w:rsid w:val="00D808A9"/>
    <w:rsid w:val="00D81302"/>
    <w:rsid w:val="00D814D4"/>
    <w:rsid w:val="00D81849"/>
    <w:rsid w:val="00D82746"/>
    <w:rsid w:val="00D8277B"/>
    <w:rsid w:val="00D82A73"/>
    <w:rsid w:val="00D82D35"/>
    <w:rsid w:val="00D83E51"/>
    <w:rsid w:val="00D844C4"/>
    <w:rsid w:val="00D84A83"/>
    <w:rsid w:val="00D84ADA"/>
    <w:rsid w:val="00D84B67"/>
    <w:rsid w:val="00D857F0"/>
    <w:rsid w:val="00D85928"/>
    <w:rsid w:val="00D85B4A"/>
    <w:rsid w:val="00D86644"/>
    <w:rsid w:val="00D87943"/>
    <w:rsid w:val="00D90120"/>
    <w:rsid w:val="00D9092F"/>
    <w:rsid w:val="00D916A1"/>
    <w:rsid w:val="00D917AA"/>
    <w:rsid w:val="00D9212A"/>
    <w:rsid w:val="00D922AF"/>
    <w:rsid w:val="00D922E5"/>
    <w:rsid w:val="00D92CEF"/>
    <w:rsid w:val="00D92D4A"/>
    <w:rsid w:val="00D9336B"/>
    <w:rsid w:val="00D9385D"/>
    <w:rsid w:val="00D94572"/>
    <w:rsid w:val="00D95355"/>
    <w:rsid w:val="00D957B0"/>
    <w:rsid w:val="00D96246"/>
    <w:rsid w:val="00D9657F"/>
    <w:rsid w:val="00D96A99"/>
    <w:rsid w:val="00D97F5F"/>
    <w:rsid w:val="00DA0D66"/>
    <w:rsid w:val="00DA0D6B"/>
    <w:rsid w:val="00DA1005"/>
    <w:rsid w:val="00DA1696"/>
    <w:rsid w:val="00DA26F6"/>
    <w:rsid w:val="00DA3BC5"/>
    <w:rsid w:val="00DA3DA9"/>
    <w:rsid w:val="00DA4103"/>
    <w:rsid w:val="00DA4F63"/>
    <w:rsid w:val="00DA4FA5"/>
    <w:rsid w:val="00DA5138"/>
    <w:rsid w:val="00DA52B3"/>
    <w:rsid w:val="00DA57F7"/>
    <w:rsid w:val="00DA587D"/>
    <w:rsid w:val="00DA5936"/>
    <w:rsid w:val="00DA5D57"/>
    <w:rsid w:val="00DA6801"/>
    <w:rsid w:val="00DA6C1D"/>
    <w:rsid w:val="00DA718F"/>
    <w:rsid w:val="00DA76B7"/>
    <w:rsid w:val="00DA76E7"/>
    <w:rsid w:val="00DA77EB"/>
    <w:rsid w:val="00DB0A0D"/>
    <w:rsid w:val="00DB1017"/>
    <w:rsid w:val="00DB2209"/>
    <w:rsid w:val="00DB3193"/>
    <w:rsid w:val="00DB32A7"/>
    <w:rsid w:val="00DB3B0B"/>
    <w:rsid w:val="00DB3EEA"/>
    <w:rsid w:val="00DB43F6"/>
    <w:rsid w:val="00DB45CA"/>
    <w:rsid w:val="00DB46DD"/>
    <w:rsid w:val="00DB6427"/>
    <w:rsid w:val="00DB65EF"/>
    <w:rsid w:val="00DB6CC3"/>
    <w:rsid w:val="00DB6DE5"/>
    <w:rsid w:val="00DB7536"/>
    <w:rsid w:val="00DB7670"/>
    <w:rsid w:val="00DC03AC"/>
    <w:rsid w:val="00DC0E86"/>
    <w:rsid w:val="00DC2016"/>
    <w:rsid w:val="00DC251A"/>
    <w:rsid w:val="00DC3F30"/>
    <w:rsid w:val="00DC47BE"/>
    <w:rsid w:val="00DC643C"/>
    <w:rsid w:val="00DC71AB"/>
    <w:rsid w:val="00DD0801"/>
    <w:rsid w:val="00DD10AA"/>
    <w:rsid w:val="00DD1346"/>
    <w:rsid w:val="00DD2DBF"/>
    <w:rsid w:val="00DD37A8"/>
    <w:rsid w:val="00DD4FB7"/>
    <w:rsid w:val="00DD50F7"/>
    <w:rsid w:val="00DD557F"/>
    <w:rsid w:val="00DD55E3"/>
    <w:rsid w:val="00DE0179"/>
    <w:rsid w:val="00DE0791"/>
    <w:rsid w:val="00DE0C10"/>
    <w:rsid w:val="00DE0C47"/>
    <w:rsid w:val="00DE25D9"/>
    <w:rsid w:val="00DE2BD9"/>
    <w:rsid w:val="00DE2FA7"/>
    <w:rsid w:val="00DE3273"/>
    <w:rsid w:val="00DE3DFC"/>
    <w:rsid w:val="00DE401A"/>
    <w:rsid w:val="00DE4595"/>
    <w:rsid w:val="00DE475F"/>
    <w:rsid w:val="00DE483F"/>
    <w:rsid w:val="00DE5324"/>
    <w:rsid w:val="00DE5392"/>
    <w:rsid w:val="00DE5D27"/>
    <w:rsid w:val="00DE6A20"/>
    <w:rsid w:val="00DE6F5F"/>
    <w:rsid w:val="00DF1120"/>
    <w:rsid w:val="00DF1715"/>
    <w:rsid w:val="00DF1BBA"/>
    <w:rsid w:val="00DF2182"/>
    <w:rsid w:val="00DF2568"/>
    <w:rsid w:val="00DF257B"/>
    <w:rsid w:val="00DF2EEB"/>
    <w:rsid w:val="00DF3018"/>
    <w:rsid w:val="00DF3061"/>
    <w:rsid w:val="00DF3D0A"/>
    <w:rsid w:val="00DF3FCF"/>
    <w:rsid w:val="00DF69B0"/>
    <w:rsid w:val="00DF715C"/>
    <w:rsid w:val="00DF7540"/>
    <w:rsid w:val="00E027CE"/>
    <w:rsid w:val="00E04510"/>
    <w:rsid w:val="00E053CA"/>
    <w:rsid w:val="00E057CD"/>
    <w:rsid w:val="00E05DD9"/>
    <w:rsid w:val="00E05F30"/>
    <w:rsid w:val="00E05FD9"/>
    <w:rsid w:val="00E06BB1"/>
    <w:rsid w:val="00E076EE"/>
    <w:rsid w:val="00E07757"/>
    <w:rsid w:val="00E077EC"/>
    <w:rsid w:val="00E07FA9"/>
    <w:rsid w:val="00E1089F"/>
    <w:rsid w:val="00E10DA3"/>
    <w:rsid w:val="00E11367"/>
    <w:rsid w:val="00E125AA"/>
    <w:rsid w:val="00E1271F"/>
    <w:rsid w:val="00E12851"/>
    <w:rsid w:val="00E12993"/>
    <w:rsid w:val="00E13864"/>
    <w:rsid w:val="00E13B36"/>
    <w:rsid w:val="00E13FA1"/>
    <w:rsid w:val="00E140DA"/>
    <w:rsid w:val="00E143CE"/>
    <w:rsid w:val="00E14AB4"/>
    <w:rsid w:val="00E14B12"/>
    <w:rsid w:val="00E157C2"/>
    <w:rsid w:val="00E163AE"/>
    <w:rsid w:val="00E169F2"/>
    <w:rsid w:val="00E1726A"/>
    <w:rsid w:val="00E17A77"/>
    <w:rsid w:val="00E20348"/>
    <w:rsid w:val="00E20487"/>
    <w:rsid w:val="00E2153E"/>
    <w:rsid w:val="00E21732"/>
    <w:rsid w:val="00E22554"/>
    <w:rsid w:val="00E22ADC"/>
    <w:rsid w:val="00E23591"/>
    <w:rsid w:val="00E23D3C"/>
    <w:rsid w:val="00E258DD"/>
    <w:rsid w:val="00E260A7"/>
    <w:rsid w:val="00E260D4"/>
    <w:rsid w:val="00E26944"/>
    <w:rsid w:val="00E26A53"/>
    <w:rsid w:val="00E27981"/>
    <w:rsid w:val="00E27EC3"/>
    <w:rsid w:val="00E30A8F"/>
    <w:rsid w:val="00E31980"/>
    <w:rsid w:val="00E32C66"/>
    <w:rsid w:val="00E33B7C"/>
    <w:rsid w:val="00E33DB2"/>
    <w:rsid w:val="00E34814"/>
    <w:rsid w:val="00E34940"/>
    <w:rsid w:val="00E349F5"/>
    <w:rsid w:val="00E34DA9"/>
    <w:rsid w:val="00E359CA"/>
    <w:rsid w:val="00E35ED5"/>
    <w:rsid w:val="00E35F04"/>
    <w:rsid w:val="00E35FD9"/>
    <w:rsid w:val="00E369AD"/>
    <w:rsid w:val="00E36BEA"/>
    <w:rsid w:val="00E36CEE"/>
    <w:rsid w:val="00E40AA0"/>
    <w:rsid w:val="00E40F10"/>
    <w:rsid w:val="00E40FE3"/>
    <w:rsid w:val="00E41E69"/>
    <w:rsid w:val="00E421EF"/>
    <w:rsid w:val="00E42FA6"/>
    <w:rsid w:val="00E4344F"/>
    <w:rsid w:val="00E436D4"/>
    <w:rsid w:val="00E438B3"/>
    <w:rsid w:val="00E43F1C"/>
    <w:rsid w:val="00E4440B"/>
    <w:rsid w:val="00E45C65"/>
    <w:rsid w:val="00E46512"/>
    <w:rsid w:val="00E479C1"/>
    <w:rsid w:val="00E47BC7"/>
    <w:rsid w:val="00E47F3D"/>
    <w:rsid w:val="00E507DF"/>
    <w:rsid w:val="00E507FD"/>
    <w:rsid w:val="00E509C4"/>
    <w:rsid w:val="00E50CFF"/>
    <w:rsid w:val="00E50D3A"/>
    <w:rsid w:val="00E5174C"/>
    <w:rsid w:val="00E51C1F"/>
    <w:rsid w:val="00E52511"/>
    <w:rsid w:val="00E533C6"/>
    <w:rsid w:val="00E53965"/>
    <w:rsid w:val="00E5408A"/>
    <w:rsid w:val="00E54F94"/>
    <w:rsid w:val="00E606F3"/>
    <w:rsid w:val="00E60A2E"/>
    <w:rsid w:val="00E60DC1"/>
    <w:rsid w:val="00E62586"/>
    <w:rsid w:val="00E625FD"/>
    <w:rsid w:val="00E62954"/>
    <w:rsid w:val="00E629E1"/>
    <w:rsid w:val="00E62E9D"/>
    <w:rsid w:val="00E637D6"/>
    <w:rsid w:val="00E63C9C"/>
    <w:rsid w:val="00E641AE"/>
    <w:rsid w:val="00E649F7"/>
    <w:rsid w:val="00E64A62"/>
    <w:rsid w:val="00E65192"/>
    <w:rsid w:val="00E653EB"/>
    <w:rsid w:val="00E6577F"/>
    <w:rsid w:val="00E66CBC"/>
    <w:rsid w:val="00E70776"/>
    <w:rsid w:val="00E707D0"/>
    <w:rsid w:val="00E711AF"/>
    <w:rsid w:val="00E71604"/>
    <w:rsid w:val="00E727FC"/>
    <w:rsid w:val="00E7281E"/>
    <w:rsid w:val="00E73089"/>
    <w:rsid w:val="00E73B6C"/>
    <w:rsid w:val="00E74EE1"/>
    <w:rsid w:val="00E7557E"/>
    <w:rsid w:val="00E7573E"/>
    <w:rsid w:val="00E75AB9"/>
    <w:rsid w:val="00E75FA5"/>
    <w:rsid w:val="00E7603D"/>
    <w:rsid w:val="00E760B3"/>
    <w:rsid w:val="00E80639"/>
    <w:rsid w:val="00E80F01"/>
    <w:rsid w:val="00E80FE0"/>
    <w:rsid w:val="00E81C01"/>
    <w:rsid w:val="00E82DD3"/>
    <w:rsid w:val="00E833C7"/>
    <w:rsid w:val="00E835B4"/>
    <w:rsid w:val="00E83E15"/>
    <w:rsid w:val="00E843B3"/>
    <w:rsid w:val="00E84A6C"/>
    <w:rsid w:val="00E85726"/>
    <w:rsid w:val="00E87441"/>
    <w:rsid w:val="00E87F85"/>
    <w:rsid w:val="00E87FF0"/>
    <w:rsid w:val="00E905E1"/>
    <w:rsid w:val="00E90674"/>
    <w:rsid w:val="00E90D95"/>
    <w:rsid w:val="00E91122"/>
    <w:rsid w:val="00E91244"/>
    <w:rsid w:val="00E92570"/>
    <w:rsid w:val="00E938E4"/>
    <w:rsid w:val="00E943D1"/>
    <w:rsid w:val="00E94536"/>
    <w:rsid w:val="00E94CAD"/>
    <w:rsid w:val="00E9520D"/>
    <w:rsid w:val="00E9521A"/>
    <w:rsid w:val="00E95ABD"/>
    <w:rsid w:val="00E95CB8"/>
    <w:rsid w:val="00E95CF8"/>
    <w:rsid w:val="00E9680C"/>
    <w:rsid w:val="00E9695B"/>
    <w:rsid w:val="00E96A4B"/>
    <w:rsid w:val="00E96E3E"/>
    <w:rsid w:val="00E96EF9"/>
    <w:rsid w:val="00E96F29"/>
    <w:rsid w:val="00E9735E"/>
    <w:rsid w:val="00E97DD5"/>
    <w:rsid w:val="00E97E58"/>
    <w:rsid w:val="00E97EF6"/>
    <w:rsid w:val="00EA0587"/>
    <w:rsid w:val="00EA0932"/>
    <w:rsid w:val="00EA10F8"/>
    <w:rsid w:val="00EA11FF"/>
    <w:rsid w:val="00EA1969"/>
    <w:rsid w:val="00EA1F7F"/>
    <w:rsid w:val="00EA21C2"/>
    <w:rsid w:val="00EA232B"/>
    <w:rsid w:val="00EA2554"/>
    <w:rsid w:val="00EA2849"/>
    <w:rsid w:val="00EA2924"/>
    <w:rsid w:val="00EA2968"/>
    <w:rsid w:val="00EA2A23"/>
    <w:rsid w:val="00EA3CB6"/>
    <w:rsid w:val="00EA42BF"/>
    <w:rsid w:val="00EA42CB"/>
    <w:rsid w:val="00EA4333"/>
    <w:rsid w:val="00EA52FE"/>
    <w:rsid w:val="00EA58F5"/>
    <w:rsid w:val="00EA600F"/>
    <w:rsid w:val="00EA609A"/>
    <w:rsid w:val="00EA63E6"/>
    <w:rsid w:val="00EA699C"/>
    <w:rsid w:val="00EB0197"/>
    <w:rsid w:val="00EB04E6"/>
    <w:rsid w:val="00EB0609"/>
    <w:rsid w:val="00EB0D4F"/>
    <w:rsid w:val="00EB0E7C"/>
    <w:rsid w:val="00EB14E0"/>
    <w:rsid w:val="00EB1859"/>
    <w:rsid w:val="00EB3BF2"/>
    <w:rsid w:val="00EB49D7"/>
    <w:rsid w:val="00EB4DAE"/>
    <w:rsid w:val="00EB52F1"/>
    <w:rsid w:val="00EB53B0"/>
    <w:rsid w:val="00EB53CD"/>
    <w:rsid w:val="00EB54CD"/>
    <w:rsid w:val="00EB62F8"/>
    <w:rsid w:val="00EB639E"/>
    <w:rsid w:val="00EB6CD1"/>
    <w:rsid w:val="00EB6DAE"/>
    <w:rsid w:val="00EB7093"/>
    <w:rsid w:val="00EB7C5C"/>
    <w:rsid w:val="00EC0E87"/>
    <w:rsid w:val="00EC18A2"/>
    <w:rsid w:val="00EC1A5F"/>
    <w:rsid w:val="00EC225F"/>
    <w:rsid w:val="00EC2C1C"/>
    <w:rsid w:val="00EC2EB6"/>
    <w:rsid w:val="00EC33B8"/>
    <w:rsid w:val="00EC34AA"/>
    <w:rsid w:val="00EC3812"/>
    <w:rsid w:val="00EC3CFD"/>
    <w:rsid w:val="00EC46F7"/>
    <w:rsid w:val="00EC471C"/>
    <w:rsid w:val="00EC49C7"/>
    <w:rsid w:val="00EC4B88"/>
    <w:rsid w:val="00EC4D2C"/>
    <w:rsid w:val="00EC4DDF"/>
    <w:rsid w:val="00EC507B"/>
    <w:rsid w:val="00EC59F4"/>
    <w:rsid w:val="00EC5DA4"/>
    <w:rsid w:val="00EC7B52"/>
    <w:rsid w:val="00EC7CF0"/>
    <w:rsid w:val="00EC7F08"/>
    <w:rsid w:val="00ED0076"/>
    <w:rsid w:val="00ED0E69"/>
    <w:rsid w:val="00ED1140"/>
    <w:rsid w:val="00ED13B2"/>
    <w:rsid w:val="00ED2320"/>
    <w:rsid w:val="00ED36A7"/>
    <w:rsid w:val="00ED3A80"/>
    <w:rsid w:val="00ED43C0"/>
    <w:rsid w:val="00ED4C6D"/>
    <w:rsid w:val="00ED4DFD"/>
    <w:rsid w:val="00ED5A0B"/>
    <w:rsid w:val="00ED64FC"/>
    <w:rsid w:val="00ED71B7"/>
    <w:rsid w:val="00ED76F0"/>
    <w:rsid w:val="00ED7E33"/>
    <w:rsid w:val="00ED7E5A"/>
    <w:rsid w:val="00ED7EEE"/>
    <w:rsid w:val="00EE0566"/>
    <w:rsid w:val="00EE0E50"/>
    <w:rsid w:val="00EE114E"/>
    <w:rsid w:val="00EE12DF"/>
    <w:rsid w:val="00EE1461"/>
    <w:rsid w:val="00EE1BC7"/>
    <w:rsid w:val="00EE385F"/>
    <w:rsid w:val="00EE4419"/>
    <w:rsid w:val="00EE53B4"/>
    <w:rsid w:val="00EE6C71"/>
    <w:rsid w:val="00EF11C6"/>
    <w:rsid w:val="00EF1575"/>
    <w:rsid w:val="00EF1AF2"/>
    <w:rsid w:val="00EF265C"/>
    <w:rsid w:val="00EF2C3A"/>
    <w:rsid w:val="00EF2FB7"/>
    <w:rsid w:val="00EF4A3D"/>
    <w:rsid w:val="00EF4CB4"/>
    <w:rsid w:val="00EF53E5"/>
    <w:rsid w:val="00EF56B7"/>
    <w:rsid w:val="00EF5A78"/>
    <w:rsid w:val="00EF6147"/>
    <w:rsid w:val="00EF6E5B"/>
    <w:rsid w:val="00F00117"/>
    <w:rsid w:val="00F0038D"/>
    <w:rsid w:val="00F00773"/>
    <w:rsid w:val="00F008EA"/>
    <w:rsid w:val="00F0129C"/>
    <w:rsid w:val="00F026AB"/>
    <w:rsid w:val="00F026FF"/>
    <w:rsid w:val="00F027D0"/>
    <w:rsid w:val="00F048F5"/>
    <w:rsid w:val="00F04A9D"/>
    <w:rsid w:val="00F04DFF"/>
    <w:rsid w:val="00F05298"/>
    <w:rsid w:val="00F05645"/>
    <w:rsid w:val="00F05EE3"/>
    <w:rsid w:val="00F0708A"/>
    <w:rsid w:val="00F0726E"/>
    <w:rsid w:val="00F072E3"/>
    <w:rsid w:val="00F0798F"/>
    <w:rsid w:val="00F07A44"/>
    <w:rsid w:val="00F07D97"/>
    <w:rsid w:val="00F10445"/>
    <w:rsid w:val="00F114DA"/>
    <w:rsid w:val="00F118BA"/>
    <w:rsid w:val="00F11B4E"/>
    <w:rsid w:val="00F122E0"/>
    <w:rsid w:val="00F1259D"/>
    <w:rsid w:val="00F13415"/>
    <w:rsid w:val="00F13A22"/>
    <w:rsid w:val="00F13B02"/>
    <w:rsid w:val="00F13C19"/>
    <w:rsid w:val="00F13E4B"/>
    <w:rsid w:val="00F13FE6"/>
    <w:rsid w:val="00F14026"/>
    <w:rsid w:val="00F14A30"/>
    <w:rsid w:val="00F150A2"/>
    <w:rsid w:val="00F1552A"/>
    <w:rsid w:val="00F159D4"/>
    <w:rsid w:val="00F165D1"/>
    <w:rsid w:val="00F16C7C"/>
    <w:rsid w:val="00F16D2D"/>
    <w:rsid w:val="00F17130"/>
    <w:rsid w:val="00F17B88"/>
    <w:rsid w:val="00F20B66"/>
    <w:rsid w:val="00F21A04"/>
    <w:rsid w:val="00F223B0"/>
    <w:rsid w:val="00F22559"/>
    <w:rsid w:val="00F23543"/>
    <w:rsid w:val="00F2354A"/>
    <w:rsid w:val="00F23722"/>
    <w:rsid w:val="00F23EFA"/>
    <w:rsid w:val="00F24238"/>
    <w:rsid w:val="00F24617"/>
    <w:rsid w:val="00F24B35"/>
    <w:rsid w:val="00F2500A"/>
    <w:rsid w:val="00F26425"/>
    <w:rsid w:val="00F267BB"/>
    <w:rsid w:val="00F26AB7"/>
    <w:rsid w:val="00F26F99"/>
    <w:rsid w:val="00F2773F"/>
    <w:rsid w:val="00F30073"/>
    <w:rsid w:val="00F3116F"/>
    <w:rsid w:val="00F31196"/>
    <w:rsid w:val="00F329EF"/>
    <w:rsid w:val="00F331CA"/>
    <w:rsid w:val="00F332FB"/>
    <w:rsid w:val="00F349B4"/>
    <w:rsid w:val="00F353C8"/>
    <w:rsid w:val="00F3650C"/>
    <w:rsid w:val="00F36520"/>
    <w:rsid w:val="00F36BEF"/>
    <w:rsid w:val="00F36EE1"/>
    <w:rsid w:val="00F402D3"/>
    <w:rsid w:val="00F403AB"/>
    <w:rsid w:val="00F40807"/>
    <w:rsid w:val="00F40DF4"/>
    <w:rsid w:val="00F40E57"/>
    <w:rsid w:val="00F41A21"/>
    <w:rsid w:val="00F428DE"/>
    <w:rsid w:val="00F42EF9"/>
    <w:rsid w:val="00F43422"/>
    <w:rsid w:val="00F4461C"/>
    <w:rsid w:val="00F4493E"/>
    <w:rsid w:val="00F44DD6"/>
    <w:rsid w:val="00F44DF8"/>
    <w:rsid w:val="00F44E65"/>
    <w:rsid w:val="00F45179"/>
    <w:rsid w:val="00F452B9"/>
    <w:rsid w:val="00F45592"/>
    <w:rsid w:val="00F4594D"/>
    <w:rsid w:val="00F45C7D"/>
    <w:rsid w:val="00F460C2"/>
    <w:rsid w:val="00F46200"/>
    <w:rsid w:val="00F472A5"/>
    <w:rsid w:val="00F4775A"/>
    <w:rsid w:val="00F47B8A"/>
    <w:rsid w:val="00F50324"/>
    <w:rsid w:val="00F50417"/>
    <w:rsid w:val="00F50511"/>
    <w:rsid w:val="00F50982"/>
    <w:rsid w:val="00F50D88"/>
    <w:rsid w:val="00F51145"/>
    <w:rsid w:val="00F51730"/>
    <w:rsid w:val="00F52989"/>
    <w:rsid w:val="00F52EA2"/>
    <w:rsid w:val="00F534E3"/>
    <w:rsid w:val="00F536C7"/>
    <w:rsid w:val="00F538DF"/>
    <w:rsid w:val="00F54937"/>
    <w:rsid w:val="00F54C8B"/>
    <w:rsid w:val="00F55346"/>
    <w:rsid w:val="00F5579B"/>
    <w:rsid w:val="00F5640D"/>
    <w:rsid w:val="00F56747"/>
    <w:rsid w:val="00F56772"/>
    <w:rsid w:val="00F57AEB"/>
    <w:rsid w:val="00F60196"/>
    <w:rsid w:val="00F606F4"/>
    <w:rsid w:val="00F61B0F"/>
    <w:rsid w:val="00F61C9B"/>
    <w:rsid w:val="00F61CDA"/>
    <w:rsid w:val="00F61EB6"/>
    <w:rsid w:val="00F621B5"/>
    <w:rsid w:val="00F631E9"/>
    <w:rsid w:val="00F65BC5"/>
    <w:rsid w:val="00F65D7E"/>
    <w:rsid w:val="00F65F9C"/>
    <w:rsid w:val="00F66290"/>
    <w:rsid w:val="00F66977"/>
    <w:rsid w:val="00F66B5F"/>
    <w:rsid w:val="00F67575"/>
    <w:rsid w:val="00F67831"/>
    <w:rsid w:val="00F678A9"/>
    <w:rsid w:val="00F67A6B"/>
    <w:rsid w:val="00F703E2"/>
    <w:rsid w:val="00F704BC"/>
    <w:rsid w:val="00F70BC0"/>
    <w:rsid w:val="00F70E53"/>
    <w:rsid w:val="00F722DD"/>
    <w:rsid w:val="00F73F6B"/>
    <w:rsid w:val="00F744A2"/>
    <w:rsid w:val="00F755C5"/>
    <w:rsid w:val="00F75F86"/>
    <w:rsid w:val="00F77380"/>
    <w:rsid w:val="00F77613"/>
    <w:rsid w:val="00F808C4"/>
    <w:rsid w:val="00F8147F"/>
    <w:rsid w:val="00F817FF"/>
    <w:rsid w:val="00F820A3"/>
    <w:rsid w:val="00F82927"/>
    <w:rsid w:val="00F82C32"/>
    <w:rsid w:val="00F8387C"/>
    <w:rsid w:val="00F83A24"/>
    <w:rsid w:val="00F83F52"/>
    <w:rsid w:val="00F84143"/>
    <w:rsid w:val="00F8449C"/>
    <w:rsid w:val="00F848F8"/>
    <w:rsid w:val="00F85BDC"/>
    <w:rsid w:val="00F85CFC"/>
    <w:rsid w:val="00F86167"/>
    <w:rsid w:val="00F86200"/>
    <w:rsid w:val="00F874F7"/>
    <w:rsid w:val="00F875F1"/>
    <w:rsid w:val="00F87AAC"/>
    <w:rsid w:val="00F87E4E"/>
    <w:rsid w:val="00F87EBF"/>
    <w:rsid w:val="00F903F7"/>
    <w:rsid w:val="00F90700"/>
    <w:rsid w:val="00F914D5"/>
    <w:rsid w:val="00F91FE0"/>
    <w:rsid w:val="00F92C34"/>
    <w:rsid w:val="00F9344A"/>
    <w:rsid w:val="00F937B0"/>
    <w:rsid w:val="00F93CA5"/>
    <w:rsid w:val="00F93E17"/>
    <w:rsid w:val="00F94220"/>
    <w:rsid w:val="00F94887"/>
    <w:rsid w:val="00F95583"/>
    <w:rsid w:val="00F9562C"/>
    <w:rsid w:val="00F96468"/>
    <w:rsid w:val="00F96E2B"/>
    <w:rsid w:val="00F97C84"/>
    <w:rsid w:val="00F97D77"/>
    <w:rsid w:val="00FA0CEC"/>
    <w:rsid w:val="00FA0FBD"/>
    <w:rsid w:val="00FA1473"/>
    <w:rsid w:val="00FA1512"/>
    <w:rsid w:val="00FA1B7C"/>
    <w:rsid w:val="00FA2543"/>
    <w:rsid w:val="00FA2565"/>
    <w:rsid w:val="00FA26F2"/>
    <w:rsid w:val="00FA34E2"/>
    <w:rsid w:val="00FA372D"/>
    <w:rsid w:val="00FA40A2"/>
    <w:rsid w:val="00FA5C2B"/>
    <w:rsid w:val="00FA5E81"/>
    <w:rsid w:val="00FA6348"/>
    <w:rsid w:val="00FA6CBC"/>
    <w:rsid w:val="00FA7155"/>
    <w:rsid w:val="00FA71F3"/>
    <w:rsid w:val="00FA743D"/>
    <w:rsid w:val="00FA7458"/>
    <w:rsid w:val="00FA7CAB"/>
    <w:rsid w:val="00FB1D97"/>
    <w:rsid w:val="00FB2274"/>
    <w:rsid w:val="00FB2360"/>
    <w:rsid w:val="00FB2EA2"/>
    <w:rsid w:val="00FB2F6B"/>
    <w:rsid w:val="00FB3175"/>
    <w:rsid w:val="00FB39FD"/>
    <w:rsid w:val="00FB39FF"/>
    <w:rsid w:val="00FB4122"/>
    <w:rsid w:val="00FB4C23"/>
    <w:rsid w:val="00FB7188"/>
    <w:rsid w:val="00FB73EE"/>
    <w:rsid w:val="00FB7ED7"/>
    <w:rsid w:val="00FB7FA8"/>
    <w:rsid w:val="00FC0B78"/>
    <w:rsid w:val="00FC0D2E"/>
    <w:rsid w:val="00FC10D3"/>
    <w:rsid w:val="00FC142A"/>
    <w:rsid w:val="00FC36DA"/>
    <w:rsid w:val="00FC3C5A"/>
    <w:rsid w:val="00FC411D"/>
    <w:rsid w:val="00FC4496"/>
    <w:rsid w:val="00FC4865"/>
    <w:rsid w:val="00FC493F"/>
    <w:rsid w:val="00FC4E4A"/>
    <w:rsid w:val="00FC50DA"/>
    <w:rsid w:val="00FC5194"/>
    <w:rsid w:val="00FC569D"/>
    <w:rsid w:val="00FC59C0"/>
    <w:rsid w:val="00FC5B99"/>
    <w:rsid w:val="00FC74E9"/>
    <w:rsid w:val="00FC75B0"/>
    <w:rsid w:val="00FC797D"/>
    <w:rsid w:val="00FD157E"/>
    <w:rsid w:val="00FD1C81"/>
    <w:rsid w:val="00FD4432"/>
    <w:rsid w:val="00FD499B"/>
    <w:rsid w:val="00FD4B02"/>
    <w:rsid w:val="00FD5204"/>
    <w:rsid w:val="00FD5573"/>
    <w:rsid w:val="00FD6511"/>
    <w:rsid w:val="00FD6731"/>
    <w:rsid w:val="00FE064D"/>
    <w:rsid w:val="00FE086D"/>
    <w:rsid w:val="00FE0CF2"/>
    <w:rsid w:val="00FE0D59"/>
    <w:rsid w:val="00FE1292"/>
    <w:rsid w:val="00FE33F7"/>
    <w:rsid w:val="00FE35B7"/>
    <w:rsid w:val="00FE4871"/>
    <w:rsid w:val="00FE4FDE"/>
    <w:rsid w:val="00FE5682"/>
    <w:rsid w:val="00FE59BC"/>
    <w:rsid w:val="00FE7676"/>
    <w:rsid w:val="00FF1250"/>
    <w:rsid w:val="00FF137C"/>
    <w:rsid w:val="00FF1D9A"/>
    <w:rsid w:val="00FF2CEA"/>
    <w:rsid w:val="00FF2D94"/>
    <w:rsid w:val="00FF3AC6"/>
    <w:rsid w:val="00FF3CAF"/>
    <w:rsid w:val="00FF3FEA"/>
    <w:rsid w:val="00FF427D"/>
    <w:rsid w:val="00FF46B1"/>
    <w:rsid w:val="00FF59B4"/>
    <w:rsid w:val="00FF7316"/>
    <w:rsid w:val="00FF7BCD"/>
    <w:rsid w:val="00FF7F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ight;mso-position-horizontal-relative:margin;mso-width-relative:margin;mso-height-relative:margin;v-text-anchor:middle" fillcolor="none [3204]" strokecolor="none [3041]">
      <v:fill color="none [3204]"/>
      <v:stroke color="none [3041]" weight="3pt"/>
      <v:shadow on="t" type="perspective" color="none [1604]" opacity=".5" offset="1pt" offset2="-1pt"/>
    </o:shapedefaults>
    <o:shapelayout v:ext="edit">
      <o:idmap v:ext="edit" data="1"/>
    </o:shapelayout>
  </w:shapeDefaults>
  <w:decimalSymbol w:val=","/>
  <w:listSeparator w:val=";"/>
  <w14:docId w14:val="75395919"/>
  <w15:docId w15:val="{04A61087-7E0F-47F1-A1B2-1ADCA1992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35CA2"/>
    <w:pPr>
      <w:spacing w:after="120" w:line="360" w:lineRule="auto"/>
      <w:jc w:val="both"/>
    </w:pPr>
    <w:rPr>
      <w:rFonts w:asciiTheme="majorHAnsi" w:eastAsia="Calibri" w:hAnsiTheme="majorHAnsi" w:cs="Times New Roman"/>
      <w:sz w:val="24"/>
    </w:rPr>
  </w:style>
  <w:style w:type="paragraph" w:styleId="Nagwek1">
    <w:name w:val="heading 1"/>
    <w:basedOn w:val="Normalny"/>
    <w:next w:val="Normalny"/>
    <w:link w:val="Nagwek1Znak"/>
    <w:uiPriority w:val="9"/>
    <w:qFormat/>
    <w:rsid w:val="00665E60"/>
    <w:pPr>
      <w:keepNext/>
      <w:keepLines/>
      <w:spacing w:before="240" w:after="240"/>
      <w:outlineLvl w:val="0"/>
    </w:pPr>
    <w:rPr>
      <w:rFonts w:eastAsiaTheme="majorEastAsia" w:cstheme="majorBidi"/>
      <w:color w:val="2E74B5" w:themeColor="accent1" w:themeShade="BF"/>
      <w:sz w:val="32"/>
      <w:szCs w:val="32"/>
    </w:rPr>
  </w:style>
  <w:style w:type="paragraph" w:styleId="Nagwek2">
    <w:name w:val="heading 2"/>
    <w:basedOn w:val="Normalny"/>
    <w:next w:val="Normalny"/>
    <w:link w:val="Nagwek2Znak"/>
    <w:unhideWhenUsed/>
    <w:qFormat/>
    <w:rsid w:val="00071F81"/>
    <w:pPr>
      <w:keepNext/>
      <w:keepLines/>
      <w:spacing w:before="240"/>
      <w:jc w:val="left"/>
      <w:outlineLvl w:val="1"/>
    </w:pPr>
    <w:rPr>
      <w:rFonts w:eastAsiaTheme="majorEastAsia"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FF2D94"/>
    <w:pPr>
      <w:keepNext/>
      <w:keepLines/>
      <w:spacing w:before="120"/>
      <w:jc w:val="left"/>
      <w:outlineLvl w:val="2"/>
    </w:pPr>
    <w:rPr>
      <w:rFonts w:eastAsiaTheme="majorEastAsia" w:cstheme="majorBidi"/>
      <w:color w:val="1F4D78" w:themeColor="accent1" w:themeShade="7F"/>
      <w:sz w:val="28"/>
      <w:szCs w:val="24"/>
    </w:rPr>
  </w:style>
  <w:style w:type="paragraph" w:styleId="Nagwek4">
    <w:name w:val="heading 4"/>
    <w:basedOn w:val="Normalny"/>
    <w:next w:val="Normalny"/>
    <w:link w:val="Nagwek4Znak"/>
    <w:uiPriority w:val="9"/>
    <w:unhideWhenUsed/>
    <w:qFormat/>
    <w:rsid w:val="004153E7"/>
    <w:pPr>
      <w:keepNext/>
      <w:keepLines/>
      <w:spacing w:before="200"/>
      <w:jc w:val="left"/>
      <w:outlineLvl w:val="3"/>
    </w:pPr>
    <w:rPr>
      <w:rFonts w:eastAsiaTheme="majorEastAsia" w:cstheme="majorBidi"/>
      <w:bCs/>
      <w:iCs/>
      <w:color w:val="5B9BD5" w:themeColor="accent1"/>
    </w:rPr>
  </w:style>
  <w:style w:type="paragraph" w:styleId="Nagwek5">
    <w:name w:val="heading 5"/>
    <w:basedOn w:val="Normalny"/>
    <w:next w:val="Normalny"/>
    <w:link w:val="Nagwek5Znak"/>
    <w:qFormat/>
    <w:rsid w:val="00A002A9"/>
    <w:pPr>
      <w:spacing w:before="240" w:after="60" w:line="240" w:lineRule="auto"/>
      <w:jc w:val="center"/>
      <w:outlineLvl w:val="4"/>
    </w:pPr>
    <w:rPr>
      <w:rFonts w:ascii="Times New Roman" w:eastAsia="Times New Roman" w:hAnsi="Times New Roman"/>
      <w:b/>
      <w:bCs/>
      <w:iCs/>
      <w:sz w:val="22"/>
      <w:lang w:eastAsia="pl-PL"/>
    </w:rPr>
  </w:style>
  <w:style w:type="paragraph" w:styleId="Nagwek6">
    <w:name w:val="heading 6"/>
    <w:basedOn w:val="Normalny"/>
    <w:next w:val="Normalny"/>
    <w:link w:val="Nagwek6Znak"/>
    <w:uiPriority w:val="9"/>
    <w:unhideWhenUsed/>
    <w:qFormat/>
    <w:rsid w:val="005852BD"/>
    <w:pPr>
      <w:keepNext/>
      <w:keepLines/>
      <w:spacing w:before="120" w:after="0" w:line="240" w:lineRule="auto"/>
      <w:jc w:val="left"/>
      <w:outlineLvl w:val="5"/>
    </w:pPr>
    <w:rPr>
      <w:rFonts w:eastAsiaTheme="majorEastAsia" w:cstheme="majorBidi"/>
      <w:color w:val="1F4D78" w:themeColor="accent1" w:themeShade="7F"/>
      <w:sz w:val="22"/>
    </w:rPr>
  </w:style>
  <w:style w:type="paragraph" w:styleId="Nagwek7">
    <w:name w:val="heading 7"/>
    <w:basedOn w:val="Normalny"/>
    <w:next w:val="Normalny"/>
    <w:link w:val="Nagwek7Znak"/>
    <w:uiPriority w:val="9"/>
    <w:unhideWhenUsed/>
    <w:qFormat/>
    <w:rsid w:val="004C4931"/>
    <w:pPr>
      <w:keepNext/>
      <w:keepLines/>
      <w:spacing w:after="0" w:line="240" w:lineRule="auto"/>
      <w:jc w:val="left"/>
      <w:outlineLvl w:val="6"/>
    </w:pPr>
    <w:rPr>
      <w:rFonts w:eastAsiaTheme="majorEastAsia" w:cstheme="majorBidi"/>
      <w:i/>
      <w:iCs/>
      <w:color w:val="1F4D78" w:themeColor="accent1" w:themeShade="7F"/>
      <w:sz w:val="22"/>
    </w:rPr>
  </w:style>
  <w:style w:type="paragraph" w:styleId="Nagwek8">
    <w:name w:val="heading 8"/>
    <w:basedOn w:val="Normalny"/>
    <w:next w:val="Normalny"/>
    <w:link w:val="Nagwek8Znak"/>
    <w:uiPriority w:val="9"/>
    <w:semiHidden/>
    <w:unhideWhenUsed/>
    <w:qFormat/>
    <w:rsid w:val="00F24617"/>
    <w:pPr>
      <w:keepNext/>
      <w:keepLines/>
      <w:spacing w:before="40" w:after="0"/>
      <w:outlineLvl w:val="7"/>
    </w:pPr>
    <w:rPr>
      <w:rFonts w:eastAsiaTheme="majorEastAsia" w:cstheme="majorBidi"/>
      <w:color w:val="272727" w:themeColor="text1" w:themeTint="D8"/>
      <w:sz w:val="21"/>
      <w:szCs w:val="21"/>
    </w:rPr>
  </w:style>
  <w:style w:type="paragraph" w:styleId="Nagwek9">
    <w:name w:val="heading 9"/>
    <w:basedOn w:val="Normalny"/>
    <w:next w:val="Normalny"/>
    <w:link w:val="Nagwek9Znak"/>
    <w:uiPriority w:val="99"/>
    <w:qFormat/>
    <w:rsid w:val="00A002A9"/>
    <w:pPr>
      <w:spacing w:after="60" w:line="240" w:lineRule="auto"/>
      <w:jc w:val="center"/>
      <w:outlineLvl w:val="8"/>
    </w:pPr>
    <w:rPr>
      <w:rFonts w:ascii="Times New Roman" w:eastAsia="Times New Roman" w:hAnsi="Times New Roman" w:cs="Arial"/>
      <w:i/>
      <w:sz w:val="1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99"/>
    <w:qFormat/>
    <w:rsid w:val="00EF11C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99"/>
    <w:rsid w:val="00EF11C6"/>
    <w:rPr>
      <w:rFonts w:ascii="Cambria" w:eastAsia="Times New Roman" w:hAnsi="Cambria" w:cs="Times New Roman"/>
      <w:color w:val="17365D"/>
      <w:spacing w:val="5"/>
      <w:kern w:val="28"/>
      <w:sz w:val="52"/>
      <w:szCs w:val="52"/>
    </w:rPr>
  </w:style>
  <w:style w:type="paragraph" w:styleId="Podtytu">
    <w:name w:val="Subtitle"/>
    <w:basedOn w:val="Normalny"/>
    <w:next w:val="Normalny"/>
    <w:link w:val="PodtytuZnak"/>
    <w:uiPriority w:val="99"/>
    <w:qFormat/>
    <w:rsid w:val="00EF11C6"/>
    <w:pPr>
      <w:numPr>
        <w:ilvl w:val="1"/>
      </w:numPr>
    </w:pPr>
    <w:rPr>
      <w:rFonts w:ascii="Cambria" w:eastAsia="Times New Roman" w:hAnsi="Cambria"/>
      <w:i/>
      <w:iCs/>
      <w:color w:val="4F81BD"/>
      <w:spacing w:val="15"/>
      <w:szCs w:val="24"/>
    </w:rPr>
  </w:style>
  <w:style w:type="character" w:customStyle="1" w:styleId="PodtytuZnak">
    <w:name w:val="Podtytuł Znak"/>
    <w:basedOn w:val="Domylnaczcionkaakapitu"/>
    <w:link w:val="Podtytu"/>
    <w:uiPriority w:val="99"/>
    <w:rsid w:val="00EF11C6"/>
    <w:rPr>
      <w:rFonts w:ascii="Cambria" w:eastAsia="Times New Roman" w:hAnsi="Cambria" w:cs="Times New Roman"/>
      <w:i/>
      <w:iCs/>
      <w:color w:val="4F81BD"/>
      <w:spacing w:val="15"/>
      <w:sz w:val="24"/>
      <w:szCs w:val="24"/>
    </w:rPr>
  </w:style>
  <w:style w:type="paragraph" w:customStyle="1" w:styleId="Default">
    <w:name w:val="Default"/>
    <w:rsid w:val="00EF11C6"/>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basedOn w:val="Normalny"/>
    <w:link w:val="AkapitzlistZnak"/>
    <w:uiPriority w:val="34"/>
    <w:qFormat/>
    <w:rsid w:val="0058068C"/>
    <w:pPr>
      <w:ind w:left="720"/>
      <w:contextualSpacing/>
    </w:pPr>
  </w:style>
  <w:style w:type="character" w:styleId="Wyrnieniedelikatne">
    <w:name w:val="Subtle Emphasis"/>
    <w:qFormat/>
    <w:rsid w:val="0058068C"/>
    <w:rPr>
      <w:i/>
      <w:iCs/>
      <w:color w:val="808080"/>
    </w:rPr>
  </w:style>
  <w:style w:type="character" w:customStyle="1" w:styleId="Nagwek2Znak">
    <w:name w:val="Nagłówek 2 Znak"/>
    <w:basedOn w:val="Domylnaczcionkaakapitu"/>
    <w:link w:val="Nagwek2"/>
    <w:rsid w:val="00071F81"/>
    <w:rPr>
      <w:rFonts w:asciiTheme="majorHAnsi" w:eastAsiaTheme="majorEastAsia" w:hAnsiTheme="majorHAnsi" w:cstheme="majorBidi"/>
      <w:color w:val="2E74B5" w:themeColor="accent1" w:themeShade="BF"/>
      <w:sz w:val="26"/>
      <w:szCs w:val="26"/>
    </w:rPr>
  </w:style>
  <w:style w:type="character" w:customStyle="1" w:styleId="Nagwek1Znak">
    <w:name w:val="Nagłówek 1 Znak"/>
    <w:basedOn w:val="Domylnaczcionkaakapitu"/>
    <w:link w:val="Nagwek1"/>
    <w:uiPriority w:val="9"/>
    <w:rsid w:val="00665E60"/>
    <w:rPr>
      <w:rFonts w:asciiTheme="majorHAnsi" w:eastAsiaTheme="majorEastAsia" w:hAnsiTheme="majorHAnsi" w:cstheme="majorBidi"/>
      <w:color w:val="2E74B5" w:themeColor="accent1" w:themeShade="BF"/>
      <w:sz w:val="32"/>
      <w:szCs w:val="32"/>
    </w:rPr>
  </w:style>
  <w:style w:type="character" w:customStyle="1" w:styleId="Nagwek3Znak">
    <w:name w:val="Nagłówek 3 Znak"/>
    <w:basedOn w:val="Domylnaczcionkaakapitu"/>
    <w:link w:val="Nagwek3"/>
    <w:uiPriority w:val="9"/>
    <w:rsid w:val="00FF2D94"/>
    <w:rPr>
      <w:rFonts w:asciiTheme="majorHAnsi" w:eastAsiaTheme="majorEastAsia" w:hAnsiTheme="majorHAnsi" w:cstheme="majorBidi"/>
      <w:color w:val="1F4D78" w:themeColor="accent1" w:themeShade="7F"/>
      <w:sz w:val="28"/>
      <w:szCs w:val="24"/>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
    <w:basedOn w:val="Normalny"/>
    <w:next w:val="Normalny"/>
    <w:link w:val="LegendaZnak"/>
    <w:unhideWhenUsed/>
    <w:qFormat/>
    <w:rsid w:val="00CF4FA4"/>
    <w:pPr>
      <w:spacing w:line="240" w:lineRule="auto"/>
      <w:jc w:val="left"/>
    </w:pPr>
    <w:rPr>
      <w:i/>
      <w:iCs/>
      <w:color w:val="44546A" w:themeColor="text2"/>
      <w:sz w:val="18"/>
      <w:szCs w:val="18"/>
    </w:rPr>
  </w:style>
  <w:style w:type="paragraph" w:styleId="Nagwek">
    <w:name w:val="header"/>
    <w:basedOn w:val="Normalny"/>
    <w:link w:val="NagwekZnak"/>
    <w:uiPriority w:val="99"/>
    <w:unhideWhenUsed/>
    <w:rsid w:val="00106470"/>
    <w:pPr>
      <w:tabs>
        <w:tab w:val="center" w:pos="4536"/>
        <w:tab w:val="right" w:pos="9072"/>
      </w:tabs>
      <w:spacing w:line="240" w:lineRule="auto"/>
    </w:pPr>
  </w:style>
  <w:style w:type="character" w:customStyle="1" w:styleId="NagwekZnak">
    <w:name w:val="Nagłówek Znak"/>
    <w:basedOn w:val="Domylnaczcionkaakapitu"/>
    <w:link w:val="Nagwek"/>
    <w:uiPriority w:val="99"/>
    <w:rsid w:val="00106470"/>
    <w:rPr>
      <w:rFonts w:asciiTheme="majorHAnsi" w:eastAsia="Calibri" w:hAnsiTheme="majorHAnsi" w:cs="Times New Roman"/>
      <w:sz w:val="24"/>
    </w:rPr>
  </w:style>
  <w:style w:type="paragraph" w:styleId="Stopka">
    <w:name w:val="footer"/>
    <w:basedOn w:val="Normalny"/>
    <w:link w:val="StopkaZnak"/>
    <w:unhideWhenUsed/>
    <w:rsid w:val="00106470"/>
    <w:pPr>
      <w:tabs>
        <w:tab w:val="center" w:pos="4536"/>
        <w:tab w:val="right" w:pos="9072"/>
      </w:tabs>
      <w:spacing w:line="240" w:lineRule="auto"/>
    </w:pPr>
  </w:style>
  <w:style w:type="character" w:customStyle="1" w:styleId="StopkaZnak">
    <w:name w:val="Stopka Znak"/>
    <w:basedOn w:val="Domylnaczcionkaakapitu"/>
    <w:link w:val="Stopka"/>
    <w:uiPriority w:val="99"/>
    <w:rsid w:val="00106470"/>
    <w:rPr>
      <w:rFonts w:asciiTheme="majorHAnsi" w:eastAsia="Calibri" w:hAnsiTheme="majorHAnsi" w:cs="Times New Roman"/>
      <w:sz w:val="24"/>
    </w:rPr>
  </w:style>
  <w:style w:type="paragraph" w:customStyle="1" w:styleId="HeaderOdd">
    <w:name w:val="Header Odd"/>
    <w:basedOn w:val="Bezodstpw"/>
    <w:uiPriority w:val="99"/>
    <w:qFormat/>
    <w:rsid w:val="00106470"/>
    <w:pPr>
      <w:pBdr>
        <w:bottom w:val="single" w:sz="4" w:space="1" w:color="5B9BD5" w:themeColor="accent1"/>
      </w:pBdr>
      <w:jc w:val="right"/>
    </w:pPr>
    <w:rPr>
      <w:rFonts w:asciiTheme="minorHAnsi" w:eastAsiaTheme="minorEastAsia" w:hAnsiTheme="minorHAnsi" w:cstheme="minorBidi"/>
      <w:b/>
      <w:bCs/>
      <w:color w:val="44546A" w:themeColor="text2"/>
      <w:sz w:val="20"/>
      <w:szCs w:val="23"/>
      <w:lang w:eastAsia="ja-JP"/>
    </w:rPr>
  </w:style>
  <w:style w:type="paragraph" w:styleId="Bezodstpw">
    <w:name w:val="No Spacing"/>
    <w:uiPriority w:val="1"/>
    <w:qFormat/>
    <w:rsid w:val="00106470"/>
    <w:pPr>
      <w:spacing w:after="0" w:line="240" w:lineRule="auto"/>
      <w:jc w:val="both"/>
    </w:pPr>
    <w:rPr>
      <w:rFonts w:asciiTheme="majorHAnsi" w:eastAsia="Calibri" w:hAnsiTheme="majorHAnsi" w:cs="Times New Roman"/>
      <w:sz w:val="24"/>
    </w:rPr>
  </w:style>
  <w:style w:type="paragraph" w:styleId="Tekstdymka">
    <w:name w:val="Balloon Text"/>
    <w:basedOn w:val="Normalny"/>
    <w:link w:val="TekstdymkaZnak"/>
    <w:uiPriority w:val="99"/>
    <w:semiHidden/>
    <w:unhideWhenUsed/>
    <w:rsid w:val="00983B38"/>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83B38"/>
    <w:rPr>
      <w:rFonts w:ascii="Tahoma" w:eastAsia="Calibri" w:hAnsi="Tahoma" w:cs="Tahoma"/>
      <w:sz w:val="16"/>
      <w:szCs w:val="16"/>
    </w:rPr>
  </w:style>
  <w:style w:type="table" w:styleId="Tabela-Siatka">
    <w:name w:val="Table Grid"/>
    <w:basedOn w:val="Standardowy"/>
    <w:uiPriority w:val="39"/>
    <w:rsid w:val="008D0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8D0129"/>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character" w:styleId="Odwoaniedokomentarza">
    <w:name w:val="annotation reference"/>
    <w:basedOn w:val="Domylnaczcionkaakapitu"/>
    <w:uiPriority w:val="99"/>
    <w:semiHidden/>
    <w:unhideWhenUsed/>
    <w:rsid w:val="008D0129"/>
    <w:rPr>
      <w:sz w:val="16"/>
      <w:szCs w:val="16"/>
    </w:rPr>
  </w:style>
  <w:style w:type="paragraph" w:styleId="Tekstkomentarza">
    <w:name w:val="annotation text"/>
    <w:basedOn w:val="Normalny"/>
    <w:link w:val="TekstkomentarzaZnak"/>
    <w:uiPriority w:val="99"/>
    <w:unhideWhenUsed/>
    <w:rsid w:val="008D0129"/>
    <w:pPr>
      <w:spacing w:line="240" w:lineRule="auto"/>
      <w:jc w:val="left"/>
    </w:pPr>
    <w:rPr>
      <w:rFonts w:asciiTheme="minorHAnsi" w:eastAsiaTheme="minorHAnsi" w:hAnsiTheme="minorHAnsi" w:cstheme="minorBidi"/>
      <w:sz w:val="20"/>
      <w:szCs w:val="20"/>
    </w:rPr>
  </w:style>
  <w:style w:type="character" w:customStyle="1" w:styleId="TekstkomentarzaZnak">
    <w:name w:val="Tekst komentarza Znak"/>
    <w:basedOn w:val="Domylnaczcionkaakapitu"/>
    <w:link w:val="Tekstkomentarza"/>
    <w:uiPriority w:val="99"/>
    <w:rsid w:val="008D0129"/>
    <w:rPr>
      <w:sz w:val="20"/>
      <w:szCs w:val="20"/>
    </w:rPr>
  </w:style>
  <w:style w:type="paragraph" w:styleId="Nagwekspisutreci">
    <w:name w:val="TOC Heading"/>
    <w:basedOn w:val="Nagwek1"/>
    <w:next w:val="Normalny"/>
    <w:uiPriority w:val="39"/>
    <w:unhideWhenUsed/>
    <w:qFormat/>
    <w:rsid w:val="008D0129"/>
    <w:pPr>
      <w:spacing w:before="480" w:after="0" w:line="276" w:lineRule="auto"/>
      <w:jc w:val="left"/>
      <w:outlineLvl w:val="9"/>
    </w:pPr>
    <w:rPr>
      <w:b/>
      <w:bCs/>
      <w:sz w:val="28"/>
      <w:szCs w:val="28"/>
      <w:lang w:eastAsia="pl-PL"/>
    </w:rPr>
  </w:style>
  <w:style w:type="paragraph" w:styleId="Spistreci1">
    <w:name w:val="toc 1"/>
    <w:basedOn w:val="Normalny"/>
    <w:next w:val="Normalny"/>
    <w:autoRedefine/>
    <w:uiPriority w:val="39"/>
    <w:unhideWhenUsed/>
    <w:rsid w:val="009646C5"/>
    <w:pPr>
      <w:tabs>
        <w:tab w:val="right" w:leader="dot" w:pos="9060"/>
      </w:tabs>
      <w:spacing w:after="100" w:line="240" w:lineRule="auto"/>
    </w:pPr>
    <w:rPr>
      <w:rFonts w:ascii="Calibri Light" w:eastAsiaTheme="minorHAnsi" w:hAnsi="Calibri Light" w:cstheme="minorBidi"/>
      <w:noProof/>
      <w:szCs w:val="24"/>
    </w:rPr>
  </w:style>
  <w:style w:type="character" w:styleId="Hipercze">
    <w:name w:val="Hyperlink"/>
    <w:basedOn w:val="Domylnaczcionkaakapitu"/>
    <w:uiPriority w:val="99"/>
    <w:unhideWhenUsed/>
    <w:rsid w:val="008D0129"/>
    <w:rPr>
      <w:color w:val="0563C1" w:themeColor="hyperlink"/>
      <w:u w:val="single"/>
    </w:rPr>
  </w:style>
  <w:style w:type="character" w:styleId="Pogrubienie">
    <w:name w:val="Strong"/>
    <w:basedOn w:val="Domylnaczcionkaakapitu"/>
    <w:uiPriority w:val="22"/>
    <w:qFormat/>
    <w:rsid w:val="008D0129"/>
    <w:rPr>
      <w:b/>
      <w:bCs/>
    </w:rPr>
  </w:style>
  <w:style w:type="paragraph" w:styleId="NormalnyWeb">
    <w:name w:val="Normal (Web)"/>
    <w:basedOn w:val="Normalny"/>
    <w:uiPriority w:val="99"/>
    <w:unhideWhenUsed/>
    <w:rsid w:val="008D0129"/>
    <w:pPr>
      <w:spacing w:before="100" w:beforeAutospacing="1" w:after="119" w:line="240" w:lineRule="auto"/>
      <w:jc w:val="left"/>
    </w:pPr>
    <w:rPr>
      <w:rFonts w:ascii="Times New Roman" w:eastAsia="Times New Roman" w:hAnsi="Times New Roman"/>
      <w:szCs w:val="24"/>
      <w:lang w:eastAsia="pl-PL"/>
    </w:rPr>
  </w:style>
  <w:style w:type="paragraph" w:styleId="Lista">
    <w:name w:val="List"/>
    <w:basedOn w:val="Normalny"/>
    <w:uiPriority w:val="99"/>
    <w:rsid w:val="008D0129"/>
    <w:pPr>
      <w:suppressAutoHyphens/>
      <w:autoSpaceDN w:val="0"/>
      <w:spacing w:line="240" w:lineRule="auto"/>
      <w:jc w:val="left"/>
      <w:textAlignment w:val="baseline"/>
    </w:pPr>
    <w:rPr>
      <w:rFonts w:ascii="Calibri" w:hAnsi="Calibri" w:cs="Mangal"/>
      <w:kern w:val="3"/>
      <w:sz w:val="22"/>
    </w:rPr>
  </w:style>
  <w:style w:type="paragraph" w:styleId="Tekstpodstawowy">
    <w:name w:val="Body Text"/>
    <w:basedOn w:val="Normalny"/>
    <w:link w:val="TekstpodstawowyZnak"/>
    <w:uiPriority w:val="99"/>
    <w:qFormat/>
    <w:rsid w:val="00B31E4E"/>
    <w:pPr>
      <w:widowControl w:val="0"/>
      <w:spacing w:line="240" w:lineRule="auto"/>
      <w:ind w:left="180"/>
      <w:jc w:val="left"/>
    </w:pPr>
    <w:rPr>
      <w:rFonts w:ascii="Arial" w:eastAsia="Arial" w:hAnsi="Arial" w:cstheme="minorBidi"/>
      <w:szCs w:val="24"/>
      <w:lang w:val="en-US"/>
    </w:rPr>
  </w:style>
  <w:style w:type="character" w:customStyle="1" w:styleId="TekstpodstawowyZnak">
    <w:name w:val="Tekst podstawowy Znak"/>
    <w:basedOn w:val="Domylnaczcionkaakapitu"/>
    <w:link w:val="Tekstpodstawowy"/>
    <w:uiPriority w:val="99"/>
    <w:rsid w:val="00B31E4E"/>
    <w:rPr>
      <w:rFonts w:ascii="Arial" w:eastAsia="Arial" w:hAnsi="Arial"/>
      <w:sz w:val="24"/>
      <w:szCs w:val="24"/>
      <w:lang w:val="en-US"/>
    </w:rPr>
  </w:style>
  <w:style w:type="character" w:customStyle="1" w:styleId="Nagwek4Znak">
    <w:name w:val="Nagłówek 4 Znak"/>
    <w:basedOn w:val="Domylnaczcionkaakapitu"/>
    <w:link w:val="Nagwek4"/>
    <w:uiPriority w:val="9"/>
    <w:rsid w:val="004153E7"/>
    <w:rPr>
      <w:rFonts w:asciiTheme="majorHAnsi" w:eastAsiaTheme="majorEastAsia" w:hAnsiTheme="majorHAnsi" w:cstheme="majorBidi"/>
      <w:bCs/>
      <w:iCs/>
      <w:color w:val="5B9BD5" w:themeColor="accent1"/>
      <w:sz w:val="24"/>
    </w:rPr>
  </w:style>
  <w:style w:type="character" w:customStyle="1" w:styleId="Nagwek5Znak">
    <w:name w:val="Nagłówek 5 Znak"/>
    <w:basedOn w:val="Domylnaczcionkaakapitu"/>
    <w:link w:val="Nagwek5"/>
    <w:rsid w:val="00A002A9"/>
    <w:rPr>
      <w:rFonts w:ascii="Times New Roman" w:eastAsia="Times New Roman" w:hAnsi="Times New Roman" w:cs="Times New Roman"/>
      <w:b/>
      <w:bCs/>
      <w:iCs/>
      <w:lang w:eastAsia="pl-PL"/>
    </w:rPr>
  </w:style>
  <w:style w:type="character" w:customStyle="1" w:styleId="Nagwek9Znak">
    <w:name w:val="Nagłówek 9 Znak"/>
    <w:basedOn w:val="Domylnaczcionkaakapitu"/>
    <w:link w:val="Nagwek9"/>
    <w:uiPriority w:val="99"/>
    <w:rsid w:val="00A002A9"/>
    <w:rPr>
      <w:rFonts w:ascii="Times New Roman" w:eastAsia="Times New Roman" w:hAnsi="Times New Roman" w:cs="Arial"/>
      <w:i/>
      <w:sz w:val="18"/>
      <w:lang w:eastAsia="pl-PL"/>
    </w:rPr>
  </w:style>
  <w:style w:type="paragraph" w:customStyle="1" w:styleId="ZnakZnakZnakZnakZnakZnakZnakZnakZnakZnakZnakZnak">
    <w:name w:val="Znak Znak Znak Znak Znak Znak Znak Znak Znak Znak Znak Znak"/>
    <w:basedOn w:val="Normalny"/>
    <w:uiPriority w:val="99"/>
    <w:rsid w:val="00A002A9"/>
    <w:rPr>
      <w:rFonts w:ascii="Times New Roman" w:eastAsia="Times New Roman" w:hAnsi="Times New Roman"/>
      <w:szCs w:val="24"/>
      <w:lang w:eastAsia="pl-PL"/>
    </w:rPr>
  </w:style>
  <w:style w:type="paragraph" w:customStyle="1" w:styleId="ZnakZnak2ZnakZnakZnak">
    <w:name w:val="Znak Znak2 Znak Znak Znak"/>
    <w:basedOn w:val="Normalny"/>
    <w:uiPriority w:val="99"/>
    <w:rsid w:val="00A002A9"/>
    <w:rPr>
      <w:rFonts w:ascii="Times New Roman" w:eastAsia="Times New Roman" w:hAnsi="Times New Roman"/>
      <w:szCs w:val="24"/>
      <w:lang w:eastAsia="pl-PL"/>
    </w:rPr>
  </w:style>
  <w:style w:type="paragraph" w:styleId="Spistreci2">
    <w:name w:val="toc 2"/>
    <w:basedOn w:val="Normalny"/>
    <w:next w:val="Normalny"/>
    <w:autoRedefine/>
    <w:uiPriority w:val="39"/>
    <w:unhideWhenUsed/>
    <w:rsid w:val="00C97BDE"/>
    <w:pPr>
      <w:tabs>
        <w:tab w:val="right" w:leader="dot" w:pos="9062"/>
      </w:tabs>
      <w:spacing w:after="100" w:line="276" w:lineRule="auto"/>
      <w:ind w:left="220"/>
      <w:jc w:val="left"/>
    </w:pPr>
    <w:rPr>
      <w:rFonts w:ascii="Calibri Light" w:eastAsiaTheme="minorHAnsi" w:hAnsi="Calibri Light" w:cstheme="minorBidi"/>
      <w:noProof/>
      <w:szCs w:val="24"/>
    </w:rPr>
  </w:style>
  <w:style w:type="paragraph" w:styleId="Spistreci4">
    <w:name w:val="toc 4"/>
    <w:basedOn w:val="Normalny"/>
    <w:next w:val="Normalny"/>
    <w:autoRedefine/>
    <w:uiPriority w:val="39"/>
    <w:unhideWhenUsed/>
    <w:rsid w:val="006415BC"/>
    <w:pPr>
      <w:tabs>
        <w:tab w:val="right" w:leader="dot" w:pos="9062"/>
      </w:tabs>
      <w:spacing w:after="100" w:line="276" w:lineRule="auto"/>
      <w:ind w:left="660"/>
      <w:jc w:val="left"/>
    </w:pPr>
    <w:rPr>
      <w:rFonts w:ascii="Calibri Light" w:eastAsiaTheme="minorHAnsi" w:hAnsi="Calibri Light" w:cstheme="minorBidi"/>
      <w:noProof/>
      <w:szCs w:val="24"/>
    </w:rPr>
  </w:style>
  <w:style w:type="paragraph" w:styleId="Spistreci3">
    <w:name w:val="toc 3"/>
    <w:basedOn w:val="Normalny"/>
    <w:next w:val="Normalny"/>
    <w:autoRedefine/>
    <w:uiPriority w:val="39"/>
    <w:unhideWhenUsed/>
    <w:rsid w:val="006415BC"/>
    <w:pPr>
      <w:tabs>
        <w:tab w:val="right" w:leader="dot" w:pos="9062"/>
      </w:tabs>
      <w:spacing w:after="100" w:line="276" w:lineRule="auto"/>
      <w:ind w:left="440"/>
      <w:jc w:val="left"/>
    </w:pPr>
    <w:rPr>
      <w:rFonts w:ascii="Calibri Light" w:eastAsiaTheme="minorHAnsi" w:hAnsi="Calibri Light" w:cstheme="minorBidi"/>
      <w:noProof/>
      <w:szCs w:val="24"/>
    </w:rPr>
  </w:style>
  <w:style w:type="paragraph" w:customStyle="1" w:styleId="k17">
    <w:name w:val="k1/7"/>
    <w:uiPriority w:val="99"/>
    <w:rsid w:val="00A002A9"/>
    <w:pPr>
      <w:widowControl w:val="0"/>
      <w:autoSpaceDE w:val="0"/>
      <w:autoSpaceDN w:val="0"/>
      <w:spacing w:after="0" w:line="360" w:lineRule="exact"/>
      <w:ind w:firstLine="864"/>
      <w:jc w:val="both"/>
    </w:pPr>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unhideWhenUsed/>
    <w:rsid w:val="00A002A9"/>
    <w:pPr>
      <w:spacing w:line="240" w:lineRule="auto"/>
      <w:jc w:val="left"/>
    </w:pPr>
    <w:rPr>
      <w:rFonts w:ascii="Times New Roman" w:eastAsia="Times New Roman" w:hAnsi="Times New Roman"/>
      <w:szCs w:val="21"/>
      <w:lang w:eastAsia="pl-PL"/>
    </w:rPr>
  </w:style>
  <w:style w:type="character" w:customStyle="1" w:styleId="ZwykytekstZnak">
    <w:name w:val="Zwykły tekst Znak"/>
    <w:basedOn w:val="Domylnaczcionkaakapitu"/>
    <w:link w:val="Zwykytekst"/>
    <w:uiPriority w:val="99"/>
    <w:rsid w:val="00A002A9"/>
    <w:rPr>
      <w:rFonts w:ascii="Times New Roman" w:eastAsia="Times New Roman" w:hAnsi="Times New Roman" w:cs="Times New Roman"/>
      <w:sz w:val="24"/>
      <w:szCs w:val="21"/>
      <w:lang w:eastAsia="pl-PL"/>
    </w:rPr>
  </w:style>
  <w:style w:type="paragraph" w:styleId="Tekstpodstawowywcity">
    <w:name w:val="Body Text Indent"/>
    <w:basedOn w:val="Normalny"/>
    <w:link w:val="TekstpodstawowywcityZnak"/>
    <w:uiPriority w:val="99"/>
    <w:semiHidden/>
    <w:unhideWhenUsed/>
    <w:rsid w:val="00A002A9"/>
    <w:pPr>
      <w:spacing w:line="276" w:lineRule="auto"/>
      <w:ind w:left="283"/>
      <w:jc w:val="left"/>
    </w:pPr>
    <w:rPr>
      <w:rFonts w:asciiTheme="minorHAnsi" w:eastAsiaTheme="minorHAnsi" w:hAnsiTheme="minorHAnsi" w:cstheme="minorBidi"/>
      <w:sz w:val="22"/>
    </w:rPr>
  </w:style>
  <w:style w:type="character" w:customStyle="1" w:styleId="TekstpodstawowywcityZnak">
    <w:name w:val="Tekst podstawowy wcięty Znak"/>
    <w:basedOn w:val="Domylnaczcionkaakapitu"/>
    <w:link w:val="Tekstpodstawowywcity"/>
    <w:uiPriority w:val="99"/>
    <w:semiHidden/>
    <w:rsid w:val="00A002A9"/>
  </w:style>
  <w:style w:type="paragraph" w:styleId="Tematkomentarza">
    <w:name w:val="annotation subject"/>
    <w:basedOn w:val="Tekstkomentarza"/>
    <w:next w:val="Tekstkomentarza"/>
    <w:link w:val="TematkomentarzaZnak"/>
    <w:uiPriority w:val="99"/>
    <w:semiHidden/>
    <w:unhideWhenUsed/>
    <w:rsid w:val="00A002A9"/>
    <w:rPr>
      <w:b/>
      <w:bCs/>
    </w:rPr>
  </w:style>
  <w:style w:type="character" w:customStyle="1" w:styleId="TematkomentarzaZnak">
    <w:name w:val="Temat komentarza Znak"/>
    <w:basedOn w:val="TekstkomentarzaZnak"/>
    <w:link w:val="Tematkomentarza"/>
    <w:uiPriority w:val="99"/>
    <w:semiHidden/>
    <w:rsid w:val="00A002A9"/>
    <w:rPr>
      <w:b/>
      <w:bCs/>
      <w:sz w:val="20"/>
      <w:szCs w:val="20"/>
    </w:rPr>
  </w:style>
  <w:style w:type="numbering" w:customStyle="1" w:styleId="Bezlisty1">
    <w:name w:val="Bez listy1"/>
    <w:next w:val="Bezlisty"/>
    <w:uiPriority w:val="99"/>
    <w:semiHidden/>
    <w:unhideWhenUsed/>
    <w:rsid w:val="00A002A9"/>
  </w:style>
  <w:style w:type="table" w:customStyle="1" w:styleId="Tabela-Siatka1">
    <w:name w:val="Tabela - Siatka1"/>
    <w:basedOn w:val="Standardowy"/>
    <w:next w:val="Tabela-Siatka"/>
    <w:uiPriority w:val="59"/>
    <w:rsid w:val="00A00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ykytekst1">
    <w:name w:val="Zwykły tekst1"/>
    <w:basedOn w:val="Normalny"/>
    <w:uiPriority w:val="99"/>
    <w:rsid w:val="00A002A9"/>
    <w:pPr>
      <w:suppressAutoHyphens/>
      <w:spacing w:line="100" w:lineRule="atLeast"/>
    </w:pPr>
    <w:rPr>
      <w:rFonts w:ascii="Times New Roman" w:eastAsia="Times New Roman" w:hAnsi="Times New Roman"/>
      <w:szCs w:val="24"/>
      <w:lang w:eastAsia="ar-SA"/>
    </w:rPr>
  </w:style>
  <w:style w:type="table" w:customStyle="1" w:styleId="Tabelasiatki2akcent31">
    <w:name w:val="Tabela siatki 2 — akcent 31"/>
    <w:basedOn w:val="Standardowy"/>
    <w:uiPriority w:val="47"/>
    <w:rsid w:val="00A002A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eksttreci">
    <w:name w:val="Tekst treści_"/>
    <w:basedOn w:val="Domylnaczcionkaakapitu"/>
    <w:link w:val="Teksttreci1"/>
    <w:uiPriority w:val="99"/>
    <w:rsid w:val="00A002A9"/>
    <w:rPr>
      <w:rFonts w:ascii="Arial" w:hAnsi="Arial" w:cs="Arial"/>
      <w:b/>
      <w:bCs/>
      <w:sz w:val="12"/>
      <w:szCs w:val="12"/>
      <w:shd w:val="clear" w:color="auto" w:fill="FFFFFF"/>
    </w:rPr>
  </w:style>
  <w:style w:type="character" w:customStyle="1" w:styleId="Teksttreci0">
    <w:name w:val="Tekst treści"/>
    <w:basedOn w:val="Teksttreci"/>
    <w:uiPriority w:val="99"/>
    <w:rsid w:val="00A002A9"/>
    <w:rPr>
      <w:rFonts w:ascii="Arial" w:hAnsi="Arial" w:cs="Arial"/>
      <w:b/>
      <w:bCs/>
      <w:sz w:val="12"/>
      <w:szCs w:val="12"/>
      <w:shd w:val="clear" w:color="auto" w:fill="FFFFFF"/>
    </w:rPr>
  </w:style>
  <w:style w:type="character" w:customStyle="1" w:styleId="TeksttreciBezpogrubienia">
    <w:name w:val="Tekst treści + Bez pogrubienia"/>
    <w:aliases w:val="Odstępy 0 pt"/>
    <w:basedOn w:val="Teksttreci"/>
    <w:uiPriority w:val="99"/>
    <w:rsid w:val="00A002A9"/>
    <w:rPr>
      <w:rFonts w:ascii="Arial" w:hAnsi="Arial" w:cs="Arial"/>
      <w:b w:val="0"/>
      <w:bCs w:val="0"/>
      <w:spacing w:val="0"/>
      <w:sz w:val="12"/>
      <w:szCs w:val="12"/>
      <w:shd w:val="clear" w:color="auto" w:fill="FFFFFF"/>
    </w:rPr>
  </w:style>
  <w:style w:type="character" w:customStyle="1" w:styleId="Teksttreci4">
    <w:name w:val="Tekst treści + 4"/>
    <w:aliases w:val="5 pt,Bez pogrubienia,Odstępy 0 pt5"/>
    <w:basedOn w:val="Teksttreci"/>
    <w:uiPriority w:val="99"/>
    <w:rsid w:val="00A002A9"/>
    <w:rPr>
      <w:rFonts w:ascii="Arial" w:hAnsi="Arial" w:cs="Arial"/>
      <w:b w:val="0"/>
      <w:bCs w:val="0"/>
      <w:spacing w:val="0"/>
      <w:sz w:val="9"/>
      <w:szCs w:val="9"/>
      <w:shd w:val="clear" w:color="auto" w:fill="FFFFFF"/>
    </w:rPr>
  </w:style>
  <w:style w:type="character" w:customStyle="1" w:styleId="TeksttreciCandara">
    <w:name w:val="Tekst treści + Candara"/>
    <w:aliases w:val="7 pt,Bez pogrubienia3,Odstępy 0 pt4"/>
    <w:basedOn w:val="Teksttreci"/>
    <w:uiPriority w:val="99"/>
    <w:rsid w:val="00A002A9"/>
    <w:rPr>
      <w:rFonts w:ascii="Candara" w:hAnsi="Candara" w:cs="Candara"/>
      <w:b w:val="0"/>
      <w:bCs w:val="0"/>
      <w:noProof/>
      <w:spacing w:val="0"/>
      <w:sz w:val="14"/>
      <w:szCs w:val="14"/>
      <w:shd w:val="clear" w:color="auto" w:fill="FFFFFF"/>
    </w:rPr>
  </w:style>
  <w:style w:type="paragraph" w:customStyle="1" w:styleId="Teksttreci1">
    <w:name w:val="Tekst treści1"/>
    <w:basedOn w:val="Normalny"/>
    <w:link w:val="Teksttreci"/>
    <w:uiPriority w:val="99"/>
    <w:rsid w:val="00A002A9"/>
    <w:pPr>
      <w:widowControl w:val="0"/>
      <w:shd w:val="clear" w:color="auto" w:fill="FFFFFF"/>
      <w:spacing w:after="180" w:line="173" w:lineRule="exact"/>
      <w:jc w:val="left"/>
    </w:pPr>
    <w:rPr>
      <w:rFonts w:ascii="Arial" w:eastAsiaTheme="minorHAnsi" w:hAnsi="Arial" w:cs="Arial"/>
      <w:b/>
      <w:bCs/>
      <w:sz w:val="12"/>
      <w:szCs w:val="12"/>
    </w:rPr>
  </w:style>
  <w:style w:type="character" w:customStyle="1" w:styleId="Teksttreci42">
    <w:name w:val="Tekst treści + 42"/>
    <w:aliases w:val="5 pt3,Bez pogrubienia2,Odstępy 0 pt3"/>
    <w:basedOn w:val="Teksttreci"/>
    <w:uiPriority w:val="99"/>
    <w:rsid w:val="00A002A9"/>
    <w:rPr>
      <w:rFonts w:ascii="Arial" w:hAnsi="Arial" w:cs="Arial"/>
      <w:b w:val="0"/>
      <w:bCs w:val="0"/>
      <w:spacing w:val="15"/>
      <w:sz w:val="9"/>
      <w:szCs w:val="9"/>
      <w:u w:val="none"/>
      <w:shd w:val="clear" w:color="auto" w:fill="FFFFFF"/>
    </w:rPr>
  </w:style>
  <w:style w:type="character" w:customStyle="1" w:styleId="Teksttreci41">
    <w:name w:val="Tekst treści + 41"/>
    <w:aliases w:val="5 pt2,Bez pogrubienia1,Odstępy 0 pt2"/>
    <w:basedOn w:val="Teksttreci"/>
    <w:uiPriority w:val="99"/>
    <w:rsid w:val="00A002A9"/>
    <w:rPr>
      <w:rFonts w:ascii="Arial" w:hAnsi="Arial" w:cs="Arial"/>
      <w:b w:val="0"/>
      <w:bCs w:val="0"/>
      <w:noProof/>
      <w:spacing w:val="0"/>
      <w:sz w:val="9"/>
      <w:szCs w:val="9"/>
      <w:u w:val="none"/>
      <w:shd w:val="clear" w:color="auto" w:fill="FFFFFF"/>
    </w:rPr>
  </w:style>
  <w:style w:type="table" w:customStyle="1" w:styleId="Tabelasiatki1jasnaakcent31">
    <w:name w:val="Tabela siatki 1 — jasna — akcent 31"/>
    <w:basedOn w:val="Standardowy"/>
    <w:uiPriority w:val="46"/>
    <w:rsid w:val="00A002A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asiatki4akcent31">
    <w:name w:val="Tabela siatki 4 — akcent 31"/>
    <w:basedOn w:val="Standardowy"/>
    <w:uiPriority w:val="49"/>
    <w:rsid w:val="00A002A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Bezlisty2">
    <w:name w:val="Bez listy2"/>
    <w:next w:val="Bezlisty"/>
    <w:uiPriority w:val="99"/>
    <w:semiHidden/>
    <w:unhideWhenUsed/>
    <w:rsid w:val="00A002A9"/>
  </w:style>
  <w:style w:type="table" w:customStyle="1" w:styleId="Tabela-Siatka2">
    <w:name w:val="Tabela - Siatka2"/>
    <w:basedOn w:val="Standardowy"/>
    <w:next w:val="Tabela-Siatka"/>
    <w:uiPriority w:val="59"/>
    <w:rsid w:val="00A00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basedOn w:val="Domylnaczcionkaakapitu"/>
    <w:uiPriority w:val="99"/>
    <w:semiHidden/>
    <w:unhideWhenUsed/>
    <w:rsid w:val="00871325"/>
    <w:rPr>
      <w:vertAlign w:val="superscript"/>
    </w:rPr>
  </w:style>
  <w:style w:type="table" w:customStyle="1" w:styleId="Tabelasiatki4akcent21">
    <w:name w:val="Tabela siatki 4 — akcent 21"/>
    <w:basedOn w:val="Standardowy"/>
    <w:uiPriority w:val="49"/>
    <w:rsid w:val="0084759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i4akcent11">
    <w:name w:val="Tabela siatki 4 — akcent 11"/>
    <w:basedOn w:val="Standardowy"/>
    <w:uiPriority w:val="49"/>
    <w:rsid w:val="004153E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5ciemnaakcent31">
    <w:name w:val="Tabela siatki 5 — ciemna — akcent 31"/>
    <w:basedOn w:val="Standardowy"/>
    <w:uiPriority w:val="50"/>
    <w:rsid w:val="00C249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AkapitzlistZnak">
    <w:name w:val="Akapit z listą Znak"/>
    <w:basedOn w:val="Domylnaczcionkaakapitu"/>
    <w:link w:val="Akapitzlist"/>
    <w:uiPriority w:val="34"/>
    <w:rsid w:val="00501E97"/>
    <w:rPr>
      <w:rFonts w:asciiTheme="majorHAnsi" w:eastAsia="Calibri" w:hAnsiTheme="majorHAnsi" w:cs="Times New Roman"/>
      <w:sz w:val="24"/>
    </w:rPr>
  </w:style>
  <w:style w:type="table" w:customStyle="1" w:styleId="Tabelasiatki4akcent51">
    <w:name w:val="Tabela siatki 4 — akcent 51"/>
    <w:basedOn w:val="Standardowy"/>
    <w:uiPriority w:val="49"/>
    <w:rsid w:val="0042706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4akcent32">
    <w:name w:val="Tabela siatki 4 — akcent 32"/>
    <w:basedOn w:val="Standardowy"/>
    <w:uiPriority w:val="49"/>
    <w:rsid w:val="00772A7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agwek6Znak">
    <w:name w:val="Nagłówek 6 Znak"/>
    <w:basedOn w:val="Domylnaczcionkaakapitu"/>
    <w:link w:val="Nagwek6"/>
    <w:uiPriority w:val="9"/>
    <w:rsid w:val="005852BD"/>
    <w:rPr>
      <w:rFonts w:asciiTheme="majorHAnsi" w:eastAsiaTheme="majorEastAsia" w:hAnsiTheme="majorHAnsi" w:cstheme="majorBidi"/>
      <w:color w:val="1F4D78" w:themeColor="accent1" w:themeShade="7F"/>
    </w:rPr>
  </w:style>
  <w:style w:type="paragraph" w:styleId="Tekstprzypisukocowego">
    <w:name w:val="endnote text"/>
    <w:basedOn w:val="Normalny"/>
    <w:link w:val="TekstprzypisukocowegoZnak"/>
    <w:uiPriority w:val="99"/>
    <w:semiHidden/>
    <w:unhideWhenUsed/>
    <w:rsid w:val="001F22C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F22C2"/>
    <w:rPr>
      <w:rFonts w:asciiTheme="majorHAnsi" w:eastAsia="Calibri" w:hAnsiTheme="majorHAnsi" w:cs="Times New Roman"/>
      <w:sz w:val="20"/>
      <w:szCs w:val="20"/>
    </w:rPr>
  </w:style>
  <w:style w:type="character" w:styleId="Odwoanieprzypisukocowego">
    <w:name w:val="endnote reference"/>
    <w:basedOn w:val="Domylnaczcionkaakapitu"/>
    <w:uiPriority w:val="99"/>
    <w:semiHidden/>
    <w:unhideWhenUsed/>
    <w:rsid w:val="001F22C2"/>
    <w:rPr>
      <w:vertAlign w:val="superscript"/>
    </w:rPr>
  </w:style>
  <w:style w:type="paragraph" w:styleId="Tekstprzypisudolnego">
    <w:name w:val="footnote text"/>
    <w:basedOn w:val="Normalny"/>
    <w:link w:val="TekstprzypisudolnegoZnak"/>
    <w:uiPriority w:val="99"/>
    <w:semiHidden/>
    <w:unhideWhenUsed/>
    <w:rsid w:val="00D8274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82746"/>
    <w:rPr>
      <w:rFonts w:asciiTheme="majorHAnsi" w:eastAsia="Calibri" w:hAnsiTheme="majorHAnsi" w:cs="Times New Roman"/>
      <w:sz w:val="20"/>
      <w:szCs w:val="20"/>
    </w:rPr>
  </w:style>
  <w:style w:type="table" w:customStyle="1" w:styleId="Tabelasiatki4akcent113">
    <w:name w:val="Tabela siatki 4 — akcent 113"/>
    <w:basedOn w:val="Standardowy"/>
    <w:uiPriority w:val="49"/>
    <w:rsid w:val="009A086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4akcent212">
    <w:name w:val="Tabela siatki 4 — akcent 212"/>
    <w:basedOn w:val="Standardowy"/>
    <w:uiPriority w:val="49"/>
    <w:rsid w:val="009A086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i4akcent512">
    <w:name w:val="Tabela siatki 4 — akcent 512"/>
    <w:basedOn w:val="Standardowy"/>
    <w:uiPriority w:val="49"/>
    <w:rsid w:val="009A086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5ciemnaakcent11">
    <w:name w:val="Tabela siatki 5 — ciemna — akcent 11"/>
    <w:basedOn w:val="Standardowy"/>
    <w:uiPriority w:val="50"/>
    <w:rsid w:val="009A08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atki4akcent22">
    <w:name w:val="Tabela siatki 4 — akcent 22"/>
    <w:basedOn w:val="Standardowy"/>
    <w:uiPriority w:val="49"/>
    <w:rsid w:val="009A086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i4akcent12">
    <w:name w:val="Tabela siatki 4 — akcent 12"/>
    <w:basedOn w:val="Standardowy"/>
    <w:uiPriority w:val="49"/>
    <w:rsid w:val="009A086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4akcent52">
    <w:name w:val="Tabela siatki 4 — akcent 52"/>
    <w:basedOn w:val="Standardowy"/>
    <w:uiPriority w:val="49"/>
    <w:rsid w:val="009A086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5ciemnaakcent12">
    <w:name w:val="Tabela siatki 5 — ciemna — akcent 12"/>
    <w:basedOn w:val="Standardowy"/>
    <w:uiPriority w:val="50"/>
    <w:rsid w:val="009A08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Uwydatnienie">
    <w:name w:val="Emphasis"/>
    <w:basedOn w:val="Domylnaczcionkaakapitu"/>
    <w:uiPriority w:val="20"/>
    <w:qFormat/>
    <w:rsid w:val="009A0867"/>
    <w:rPr>
      <w:i/>
      <w:iCs/>
    </w:rPr>
  </w:style>
  <w:style w:type="paragraph" w:styleId="Poprawka">
    <w:name w:val="Revision"/>
    <w:hidden/>
    <w:uiPriority w:val="99"/>
    <w:semiHidden/>
    <w:rsid w:val="009A0867"/>
    <w:pPr>
      <w:spacing w:after="0" w:line="240" w:lineRule="auto"/>
    </w:pPr>
    <w:rPr>
      <w:rFonts w:asciiTheme="majorHAnsi" w:eastAsia="Calibri" w:hAnsiTheme="majorHAnsi" w:cs="Times New Roman"/>
      <w:sz w:val="24"/>
    </w:rPr>
  </w:style>
  <w:style w:type="paragraph" w:styleId="Spisilustracji">
    <w:name w:val="table of figures"/>
    <w:basedOn w:val="Normalny"/>
    <w:next w:val="Normalny"/>
    <w:uiPriority w:val="99"/>
    <w:unhideWhenUsed/>
    <w:rsid w:val="00CF4FA4"/>
    <w:pPr>
      <w:spacing w:after="0"/>
    </w:pPr>
    <w:rPr>
      <w:i/>
      <w:sz w:val="20"/>
    </w:rPr>
  </w:style>
  <w:style w:type="table" w:customStyle="1" w:styleId="redniecieniowanie1akcent11">
    <w:name w:val="Średnie cieniowanie 1 — akcent 11"/>
    <w:basedOn w:val="Standardowy"/>
    <w:next w:val="redniecieniowanie1akcent12"/>
    <w:uiPriority w:val="63"/>
    <w:rsid w:val="0062232F"/>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1akcent12">
    <w:name w:val="Średnie cieniowanie 1 — akcent 12"/>
    <w:basedOn w:val="Standardowy"/>
    <w:uiPriority w:val="63"/>
    <w:unhideWhenUsed/>
    <w:rsid w:val="0062232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UyteHipercze">
    <w:name w:val="FollowedHyperlink"/>
    <w:basedOn w:val="Domylnaczcionkaakapitu"/>
    <w:uiPriority w:val="99"/>
    <w:semiHidden/>
    <w:unhideWhenUsed/>
    <w:rsid w:val="00E95ABD"/>
    <w:rPr>
      <w:color w:val="954F72" w:themeColor="followedHyperlink"/>
      <w:u w:val="single"/>
    </w:rPr>
  </w:style>
  <w:style w:type="paragraph" w:customStyle="1" w:styleId="podpis">
    <w:name w:val="podpis"/>
    <w:basedOn w:val="Legenda"/>
    <w:link w:val="podpisZnak"/>
    <w:rsid w:val="000F58DA"/>
  </w:style>
  <w:style w:type="paragraph" w:customStyle="1" w:styleId="Styl1">
    <w:name w:val="Styl1"/>
    <w:basedOn w:val="Legenda"/>
    <w:link w:val="Styl1Znak"/>
    <w:qFormat/>
    <w:rsid w:val="00E843B3"/>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rsid w:val="00CF4FA4"/>
    <w:rPr>
      <w:rFonts w:asciiTheme="majorHAnsi" w:eastAsia="Calibri" w:hAnsiTheme="majorHAnsi" w:cs="Times New Roman"/>
      <w:i/>
      <w:iCs/>
      <w:color w:val="44546A" w:themeColor="text2"/>
      <w:sz w:val="18"/>
      <w:szCs w:val="18"/>
    </w:rPr>
  </w:style>
  <w:style w:type="character" w:customStyle="1" w:styleId="podpisZnak">
    <w:name w:val="podpis Znak"/>
    <w:basedOn w:val="LegendaZnak"/>
    <w:link w:val="podpis"/>
    <w:rsid w:val="000F58DA"/>
    <w:rPr>
      <w:rFonts w:asciiTheme="majorHAnsi" w:eastAsia="Calibri" w:hAnsiTheme="majorHAnsi" w:cs="Times New Roman"/>
      <w:i/>
      <w:iCs/>
      <w:color w:val="44546A" w:themeColor="text2"/>
      <w:sz w:val="18"/>
      <w:szCs w:val="18"/>
    </w:rPr>
  </w:style>
  <w:style w:type="table" w:customStyle="1" w:styleId="Tabelasiatki4akcent111">
    <w:name w:val="Tabela siatki 4 — akcent 111"/>
    <w:basedOn w:val="Standardowy"/>
    <w:uiPriority w:val="49"/>
    <w:rsid w:val="004F63FA"/>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Styl1Znak">
    <w:name w:val="Styl1 Znak"/>
    <w:basedOn w:val="LegendaZnak"/>
    <w:link w:val="Styl1"/>
    <w:rsid w:val="00E843B3"/>
    <w:rPr>
      <w:rFonts w:asciiTheme="majorHAnsi" w:eastAsia="Calibri" w:hAnsiTheme="majorHAnsi" w:cs="Times New Roman"/>
      <w:i/>
      <w:iCs/>
      <w:color w:val="44546A" w:themeColor="text2"/>
      <w:sz w:val="18"/>
      <w:szCs w:val="18"/>
    </w:rPr>
  </w:style>
  <w:style w:type="table" w:customStyle="1" w:styleId="Tabelasiatki4akcent13">
    <w:name w:val="Tabela siatki 4 — akcent 13"/>
    <w:basedOn w:val="Standardowy"/>
    <w:uiPriority w:val="49"/>
    <w:rsid w:val="007D13F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4akcent23">
    <w:name w:val="Tabela siatki 4 — akcent 23"/>
    <w:basedOn w:val="Standardowy"/>
    <w:uiPriority w:val="49"/>
    <w:rsid w:val="00D149D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i4akcent33">
    <w:name w:val="Tabela siatki 4 — akcent 33"/>
    <w:basedOn w:val="Standardowy"/>
    <w:uiPriority w:val="49"/>
    <w:rsid w:val="00D149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agwek7Znak">
    <w:name w:val="Nagłówek 7 Znak"/>
    <w:basedOn w:val="Domylnaczcionkaakapitu"/>
    <w:link w:val="Nagwek7"/>
    <w:uiPriority w:val="9"/>
    <w:rsid w:val="004C4931"/>
    <w:rPr>
      <w:rFonts w:asciiTheme="majorHAnsi" w:eastAsiaTheme="majorEastAsia" w:hAnsiTheme="majorHAnsi" w:cstheme="majorBidi"/>
      <w:i/>
      <w:iCs/>
      <w:color w:val="1F4D78" w:themeColor="accent1" w:themeShade="7F"/>
    </w:rPr>
  </w:style>
  <w:style w:type="table" w:customStyle="1" w:styleId="Tabelasiatki4akcent61">
    <w:name w:val="Tabela siatki 4 — akcent 61"/>
    <w:basedOn w:val="Standardowy"/>
    <w:uiPriority w:val="49"/>
    <w:rsid w:val="0099150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4akcent41">
    <w:name w:val="Tabela siatki 4 — akcent 41"/>
    <w:basedOn w:val="Standardowy"/>
    <w:uiPriority w:val="49"/>
    <w:rsid w:val="00426F2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Nagwek11">
    <w:name w:val="Nagłówek 11"/>
    <w:basedOn w:val="Normalny"/>
    <w:next w:val="Normalny"/>
    <w:uiPriority w:val="9"/>
    <w:qFormat/>
    <w:rsid w:val="000F27B5"/>
    <w:pPr>
      <w:keepNext/>
      <w:keepLines/>
      <w:spacing w:before="240" w:after="240"/>
      <w:outlineLvl w:val="0"/>
    </w:pPr>
    <w:rPr>
      <w:rFonts w:ascii="Calibri Light" w:eastAsia="Times New Roman" w:hAnsi="Calibri Light"/>
      <w:color w:val="2E74B5"/>
      <w:sz w:val="32"/>
      <w:szCs w:val="32"/>
    </w:rPr>
  </w:style>
  <w:style w:type="paragraph" w:customStyle="1" w:styleId="Nagwek21">
    <w:name w:val="Nagłówek 21"/>
    <w:basedOn w:val="Normalny"/>
    <w:next w:val="Normalny"/>
    <w:semiHidden/>
    <w:unhideWhenUsed/>
    <w:qFormat/>
    <w:rsid w:val="000F27B5"/>
    <w:pPr>
      <w:keepNext/>
      <w:keepLines/>
      <w:spacing w:before="120"/>
      <w:jc w:val="left"/>
      <w:outlineLvl w:val="1"/>
    </w:pPr>
    <w:rPr>
      <w:rFonts w:ascii="Calibri Light" w:eastAsia="Times New Roman" w:hAnsi="Calibri Light"/>
      <w:color w:val="2E74B5"/>
      <w:sz w:val="26"/>
      <w:szCs w:val="26"/>
    </w:rPr>
  </w:style>
  <w:style w:type="paragraph" w:customStyle="1" w:styleId="Nagwek31">
    <w:name w:val="Nagłówek 31"/>
    <w:basedOn w:val="Normalny"/>
    <w:next w:val="Normalny"/>
    <w:uiPriority w:val="9"/>
    <w:semiHidden/>
    <w:unhideWhenUsed/>
    <w:qFormat/>
    <w:rsid w:val="000F27B5"/>
    <w:pPr>
      <w:keepNext/>
      <w:keepLines/>
      <w:spacing w:before="120"/>
      <w:outlineLvl w:val="2"/>
    </w:pPr>
    <w:rPr>
      <w:rFonts w:ascii="Calibri Light" w:eastAsia="Times New Roman" w:hAnsi="Calibri Light"/>
      <w:color w:val="1F4D78"/>
      <w:sz w:val="28"/>
      <w:szCs w:val="24"/>
    </w:rPr>
  </w:style>
  <w:style w:type="paragraph" w:customStyle="1" w:styleId="Nagwek41">
    <w:name w:val="Nagłówek 41"/>
    <w:basedOn w:val="Normalny"/>
    <w:next w:val="Normalny"/>
    <w:uiPriority w:val="9"/>
    <w:semiHidden/>
    <w:unhideWhenUsed/>
    <w:qFormat/>
    <w:rsid w:val="000F27B5"/>
    <w:pPr>
      <w:keepNext/>
      <w:keepLines/>
      <w:spacing w:before="200"/>
      <w:jc w:val="left"/>
      <w:outlineLvl w:val="3"/>
    </w:pPr>
    <w:rPr>
      <w:rFonts w:ascii="Calibri Light" w:eastAsia="Times New Roman" w:hAnsi="Calibri Light"/>
      <w:bCs/>
      <w:iCs/>
      <w:color w:val="5B9BD5"/>
    </w:rPr>
  </w:style>
  <w:style w:type="paragraph" w:customStyle="1" w:styleId="Nagwek61">
    <w:name w:val="Nagłówek 61"/>
    <w:basedOn w:val="Normalny"/>
    <w:next w:val="Normalny"/>
    <w:uiPriority w:val="9"/>
    <w:semiHidden/>
    <w:unhideWhenUsed/>
    <w:qFormat/>
    <w:rsid w:val="000F27B5"/>
    <w:pPr>
      <w:keepNext/>
      <w:keepLines/>
      <w:spacing w:before="120" w:after="0" w:line="240" w:lineRule="auto"/>
      <w:jc w:val="left"/>
      <w:outlineLvl w:val="5"/>
    </w:pPr>
    <w:rPr>
      <w:rFonts w:ascii="Calibri Light" w:eastAsia="Times New Roman" w:hAnsi="Calibri Light"/>
      <w:color w:val="1F4D78"/>
      <w:sz w:val="22"/>
    </w:rPr>
  </w:style>
  <w:style w:type="paragraph" w:customStyle="1" w:styleId="Nagwek71">
    <w:name w:val="Nagłówek 71"/>
    <w:basedOn w:val="Normalny"/>
    <w:next w:val="Normalny"/>
    <w:uiPriority w:val="9"/>
    <w:semiHidden/>
    <w:unhideWhenUsed/>
    <w:qFormat/>
    <w:rsid w:val="000F27B5"/>
    <w:pPr>
      <w:keepNext/>
      <w:keepLines/>
      <w:spacing w:after="0" w:line="240" w:lineRule="auto"/>
      <w:jc w:val="left"/>
      <w:outlineLvl w:val="6"/>
    </w:pPr>
    <w:rPr>
      <w:rFonts w:ascii="Calibri Light" w:eastAsia="Times New Roman" w:hAnsi="Calibri Light"/>
      <w:i/>
      <w:iCs/>
      <w:color w:val="1F4D78"/>
      <w:sz w:val="22"/>
    </w:rPr>
  </w:style>
  <w:style w:type="character" w:customStyle="1" w:styleId="Hipercze1">
    <w:name w:val="Hiperłącze1"/>
    <w:basedOn w:val="Domylnaczcionkaakapitu"/>
    <w:uiPriority w:val="99"/>
    <w:semiHidden/>
    <w:unhideWhenUsed/>
    <w:rsid w:val="000F27B5"/>
    <w:rPr>
      <w:color w:val="0563C1"/>
      <w:u w:val="single"/>
    </w:rPr>
  </w:style>
  <w:style w:type="character" w:customStyle="1" w:styleId="UyteHipercze1">
    <w:name w:val="UżyteHiperłącze1"/>
    <w:basedOn w:val="Domylnaczcionkaakapitu"/>
    <w:uiPriority w:val="99"/>
    <w:semiHidden/>
    <w:unhideWhenUsed/>
    <w:rsid w:val="000F27B5"/>
    <w:rPr>
      <w:color w:val="954F72"/>
      <w:u w:val="single"/>
    </w:rPr>
  </w:style>
  <w:style w:type="paragraph" w:customStyle="1" w:styleId="Legenda1">
    <w:name w:val="Legenda1"/>
    <w:basedOn w:val="Normalny"/>
    <w:next w:val="Normalny"/>
    <w:uiPriority w:val="35"/>
    <w:semiHidden/>
    <w:unhideWhenUsed/>
    <w:qFormat/>
    <w:rsid w:val="000F27B5"/>
    <w:pPr>
      <w:spacing w:line="240" w:lineRule="auto"/>
      <w:jc w:val="left"/>
    </w:pPr>
    <w:rPr>
      <w:rFonts w:ascii="Calibri Light" w:hAnsi="Calibri Light"/>
      <w:i/>
      <w:iCs/>
      <w:color w:val="44546A"/>
      <w:sz w:val="18"/>
      <w:szCs w:val="18"/>
    </w:rPr>
  </w:style>
  <w:style w:type="paragraph" w:customStyle="1" w:styleId="Nagwekspisutreci1">
    <w:name w:val="Nagłówek spisu treści1"/>
    <w:basedOn w:val="Nagwek1"/>
    <w:next w:val="Normalny"/>
    <w:uiPriority w:val="39"/>
    <w:semiHidden/>
    <w:unhideWhenUsed/>
    <w:qFormat/>
    <w:rsid w:val="000F27B5"/>
    <w:pPr>
      <w:spacing w:before="480" w:after="0" w:line="276" w:lineRule="auto"/>
      <w:jc w:val="left"/>
    </w:pPr>
    <w:rPr>
      <w:rFonts w:ascii="Calibri Light" w:eastAsia="Times New Roman" w:hAnsi="Calibri Light" w:cs="Times New Roman"/>
      <w:color w:val="2E74B5"/>
    </w:rPr>
  </w:style>
  <w:style w:type="table" w:customStyle="1" w:styleId="redniecieniowanie1akcent111">
    <w:name w:val="Średnie cieniowanie 1 — akcent 111"/>
    <w:basedOn w:val="Standardowy"/>
    <w:uiPriority w:val="63"/>
    <w:rsid w:val="000F27B5"/>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elasiatki4akcent132">
    <w:name w:val="Tabela siatki 4 — akcent 132"/>
    <w:basedOn w:val="Standardowy"/>
    <w:uiPriority w:val="49"/>
    <w:rsid w:val="000F27B5"/>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4akcent232">
    <w:name w:val="Tabela siatki 4 — akcent 232"/>
    <w:basedOn w:val="Standardowy"/>
    <w:uiPriority w:val="49"/>
    <w:rsid w:val="000F27B5"/>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4akcent332">
    <w:name w:val="Tabela siatki 4 — akcent 332"/>
    <w:basedOn w:val="Standardowy"/>
    <w:uiPriority w:val="49"/>
    <w:rsid w:val="000F27B5"/>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4akcent612">
    <w:name w:val="Tabela siatki 4 — akcent 612"/>
    <w:basedOn w:val="Standardowy"/>
    <w:uiPriority w:val="49"/>
    <w:rsid w:val="000F27B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412">
    <w:name w:val="Tabela siatki 4 — akcent 412"/>
    <w:basedOn w:val="Standardowy"/>
    <w:uiPriority w:val="49"/>
    <w:rsid w:val="000F27B5"/>
    <w:pPr>
      <w:spacing w:after="0" w:line="240" w:lineRule="auto"/>
    </w:pPr>
    <w:rPr>
      <w:rFonts w:ascii="Calibri" w:eastAsia="Calibri" w:hAnsi="Calibri" w:cs="Times New Roma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Nagwek1Znak1">
    <w:name w:val="Nagłówek 1 Znak1"/>
    <w:basedOn w:val="Domylnaczcionkaakapitu"/>
    <w:uiPriority w:val="9"/>
    <w:rsid w:val="000F27B5"/>
    <w:rPr>
      <w:rFonts w:asciiTheme="majorHAnsi" w:eastAsiaTheme="majorEastAsia" w:hAnsiTheme="majorHAnsi" w:cstheme="majorBidi"/>
      <w:b/>
      <w:bCs/>
      <w:color w:val="2E74B5" w:themeColor="accent1" w:themeShade="BF"/>
      <w:sz w:val="28"/>
      <w:szCs w:val="28"/>
    </w:rPr>
  </w:style>
  <w:style w:type="character" w:customStyle="1" w:styleId="Nagwek2Znak1">
    <w:name w:val="Nagłówek 2 Znak1"/>
    <w:basedOn w:val="Domylnaczcionkaakapitu"/>
    <w:uiPriority w:val="9"/>
    <w:semiHidden/>
    <w:rsid w:val="000F27B5"/>
    <w:rPr>
      <w:rFonts w:asciiTheme="majorHAnsi" w:eastAsiaTheme="majorEastAsia" w:hAnsiTheme="majorHAnsi" w:cstheme="majorBidi"/>
      <w:b/>
      <w:bCs/>
      <w:color w:val="5B9BD5" w:themeColor="accent1"/>
      <w:sz w:val="26"/>
      <w:szCs w:val="26"/>
    </w:rPr>
  </w:style>
  <w:style w:type="character" w:customStyle="1" w:styleId="Nagwek3Znak1">
    <w:name w:val="Nagłówek 3 Znak1"/>
    <w:basedOn w:val="Domylnaczcionkaakapitu"/>
    <w:uiPriority w:val="9"/>
    <w:semiHidden/>
    <w:rsid w:val="000F27B5"/>
    <w:rPr>
      <w:rFonts w:asciiTheme="majorHAnsi" w:eastAsiaTheme="majorEastAsia" w:hAnsiTheme="majorHAnsi" w:cstheme="majorBidi"/>
      <w:b/>
      <w:bCs/>
      <w:color w:val="5B9BD5" w:themeColor="accent1"/>
    </w:rPr>
  </w:style>
  <w:style w:type="character" w:customStyle="1" w:styleId="Nagwek4Znak1">
    <w:name w:val="Nagłówek 4 Znak1"/>
    <w:basedOn w:val="Domylnaczcionkaakapitu"/>
    <w:uiPriority w:val="9"/>
    <w:semiHidden/>
    <w:rsid w:val="000F27B5"/>
    <w:rPr>
      <w:rFonts w:asciiTheme="majorHAnsi" w:eastAsiaTheme="majorEastAsia" w:hAnsiTheme="majorHAnsi" w:cstheme="majorBidi"/>
      <w:b/>
      <w:bCs/>
      <w:i/>
      <w:iCs/>
      <w:color w:val="5B9BD5" w:themeColor="accent1"/>
    </w:rPr>
  </w:style>
  <w:style w:type="character" w:customStyle="1" w:styleId="Nagwek6Znak1">
    <w:name w:val="Nagłówek 6 Znak1"/>
    <w:basedOn w:val="Domylnaczcionkaakapitu"/>
    <w:uiPriority w:val="9"/>
    <w:semiHidden/>
    <w:rsid w:val="000F27B5"/>
    <w:rPr>
      <w:rFonts w:asciiTheme="majorHAnsi" w:eastAsiaTheme="majorEastAsia" w:hAnsiTheme="majorHAnsi" w:cstheme="majorBidi"/>
      <w:i/>
      <w:iCs/>
      <w:color w:val="1F4D78" w:themeColor="accent1" w:themeShade="7F"/>
    </w:rPr>
  </w:style>
  <w:style w:type="character" w:customStyle="1" w:styleId="Nagwek7Znak1">
    <w:name w:val="Nagłówek 7 Znak1"/>
    <w:basedOn w:val="Domylnaczcionkaakapitu"/>
    <w:uiPriority w:val="9"/>
    <w:semiHidden/>
    <w:rsid w:val="000F27B5"/>
    <w:rPr>
      <w:rFonts w:asciiTheme="majorHAnsi" w:eastAsiaTheme="majorEastAsia" w:hAnsiTheme="majorHAnsi" w:cstheme="majorBidi"/>
      <w:i/>
      <w:iCs/>
      <w:color w:val="404040" w:themeColor="text1" w:themeTint="BF"/>
    </w:rPr>
  </w:style>
  <w:style w:type="character" w:customStyle="1" w:styleId="st">
    <w:name w:val="st"/>
    <w:basedOn w:val="Domylnaczcionkaakapitu"/>
    <w:rsid w:val="007E758E"/>
  </w:style>
  <w:style w:type="character" w:customStyle="1" w:styleId="apple-converted-space">
    <w:name w:val="apple-converted-space"/>
    <w:basedOn w:val="Domylnaczcionkaakapitu"/>
    <w:rsid w:val="006F78F2"/>
  </w:style>
  <w:style w:type="paragraph" w:customStyle="1" w:styleId="Akapitzlist1">
    <w:name w:val="Akapit z listą1"/>
    <w:basedOn w:val="Normalny"/>
    <w:link w:val="ListParagraphChar"/>
    <w:rsid w:val="001753F1"/>
    <w:pPr>
      <w:spacing w:after="200" w:line="240" w:lineRule="auto"/>
      <w:ind w:left="720"/>
      <w:contextualSpacing/>
      <w:jc w:val="left"/>
    </w:pPr>
    <w:rPr>
      <w:rFonts w:ascii="Calibri" w:hAnsi="Calibri"/>
      <w:sz w:val="20"/>
      <w:szCs w:val="20"/>
    </w:rPr>
  </w:style>
  <w:style w:type="character" w:customStyle="1" w:styleId="ListParagraphChar">
    <w:name w:val="List Paragraph Char"/>
    <w:link w:val="Akapitzlist1"/>
    <w:locked/>
    <w:rsid w:val="001753F1"/>
    <w:rPr>
      <w:rFonts w:ascii="Calibri" w:eastAsia="Calibri" w:hAnsi="Calibri" w:cs="Times New Roman"/>
      <w:sz w:val="20"/>
      <w:szCs w:val="20"/>
    </w:rPr>
  </w:style>
  <w:style w:type="paragraph" w:customStyle="1" w:styleId="StylZIT1">
    <w:name w:val="Styl ZIT 1"/>
    <w:basedOn w:val="Nagwek1"/>
    <w:link w:val="StylZIT1Znak"/>
    <w:qFormat/>
    <w:rsid w:val="00260597"/>
  </w:style>
  <w:style w:type="character" w:customStyle="1" w:styleId="StylZIT1Znak">
    <w:name w:val="Styl ZIT 1 Znak"/>
    <w:basedOn w:val="Nagwek1Znak"/>
    <w:link w:val="StylZIT1"/>
    <w:rsid w:val="00260597"/>
    <w:rPr>
      <w:rFonts w:asciiTheme="majorHAnsi" w:eastAsiaTheme="majorEastAsia" w:hAnsiTheme="majorHAnsi" w:cstheme="majorBidi"/>
      <w:color w:val="2E74B5" w:themeColor="accent1" w:themeShade="BF"/>
      <w:sz w:val="32"/>
      <w:szCs w:val="32"/>
    </w:rPr>
  </w:style>
  <w:style w:type="paragraph" w:customStyle="1" w:styleId="StylZITtekst">
    <w:name w:val="Styl ZIT tekst"/>
    <w:basedOn w:val="Normalny"/>
    <w:link w:val="StylZITtekstZnak"/>
    <w:qFormat/>
    <w:rsid w:val="00260597"/>
  </w:style>
  <w:style w:type="character" w:customStyle="1" w:styleId="StylZITtekstZnak">
    <w:name w:val="Styl ZIT tekst Znak"/>
    <w:basedOn w:val="Domylnaczcionkaakapitu"/>
    <w:link w:val="StylZITtekst"/>
    <w:rsid w:val="00260597"/>
    <w:rPr>
      <w:rFonts w:asciiTheme="majorHAnsi" w:eastAsia="Calibri" w:hAnsiTheme="majorHAnsi" w:cs="Times New Roman"/>
      <w:sz w:val="24"/>
    </w:rPr>
  </w:style>
  <w:style w:type="paragraph" w:customStyle="1" w:styleId="StylZIT11">
    <w:name w:val="Styl ZIT 1.1"/>
    <w:basedOn w:val="Nagwek2"/>
    <w:link w:val="StylZIT11Znak"/>
    <w:qFormat/>
    <w:rsid w:val="00260597"/>
  </w:style>
  <w:style w:type="character" w:customStyle="1" w:styleId="StylZIT11Znak">
    <w:name w:val="Styl ZIT 1.1 Znak"/>
    <w:basedOn w:val="Nagwek2Znak"/>
    <w:link w:val="StylZIT11"/>
    <w:rsid w:val="00260597"/>
    <w:rPr>
      <w:rFonts w:asciiTheme="majorHAnsi" w:eastAsiaTheme="majorEastAsia" w:hAnsiTheme="majorHAnsi" w:cstheme="majorBidi"/>
      <w:color w:val="2E74B5" w:themeColor="accent1" w:themeShade="BF"/>
      <w:sz w:val="26"/>
      <w:szCs w:val="26"/>
    </w:rPr>
  </w:style>
  <w:style w:type="table" w:styleId="Tabelasiatki4akcent3">
    <w:name w:val="Grid Table 4 Accent 3"/>
    <w:basedOn w:val="Standardowy"/>
    <w:uiPriority w:val="49"/>
    <w:rsid w:val="00B226E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agwek20">
    <w:name w:val="Nagłówek #2_"/>
    <w:basedOn w:val="Domylnaczcionkaakapitu"/>
    <w:link w:val="Nagwek210"/>
    <w:uiPriority w:val="99"/>
    <w:rsid w:val="00F452B9"/>
    <w:rPr>
      <w:rFonts w:ascii="Arial" w:hAnsi="Arial" w:cs="Arial"/>
      <w:b/>
      <w:bCs/>
      <w:shd w:val="clear" w:color="auto" w:fill="FFFFFF"/>
    </w:rPr>
  </w:style>
  <w:style w:type="character" w:customStyle="1" w:styleId="Nagwek22">
    <w:name w:val="Nagłówek #2"/>
    <w:basedOn w:val="Nagwek20"/>
    <w:uiPriority w:val="99"/>
    <w:rsid w:val="00F452B9"/>
    <w:rPr>
      <w:rFonts w:ascii="Arial" w:hAnsi="Arial" w:cs="Arial"/>
      <w:b/>
      <w:bCs/>
      <w:u w:val="single"/>
      <w:shd w:val="clear" w:color="auto" w:fill="FFFFFF"/>
    </w:rPr>
  </w:style>
  <w:style w:type="character" w:customStyle="1" w:styleId="Teksttreci10pt">
    <w:name w:val="Tekst treści + 10 pt"/>
    <w:basedOn w:val="Teksttreci"/>
    <w:uiPriority w:val="99"/>
    <w:rsid w:val="00F452B9"/>
    <w:rPr>
      <w:rFonts w:ascii="Arial" w:hAnsi="Arial" w:cs="Arial"/>
      <w:b/>
      <w:bCs/>
      <w:sz w:val="20"/>
      <w:szCs w:val="20"/>
      <w:shd w:val="clear" w:color="auto" w:fill="FFFFFF"/>
    </w:rPr>
  </w:style>
  <w:style w:type="paragraph" w:customStyle="1" w:styleId="Nagwek210">
    <w:name w:val="Nagłówek #21"/>
    <w:basedOn w:val="Normalny"/>
    <w:link w:val="Nagwek20"/>
    <w:uiPriority w:val="99"/>
    <w:rsid w:val="00F452B9"/>
    <w:pPr>
      <w:shd w:val="clear" w:color="auto" w:fill="FFFFFF"/>
      <w:spacing w:before="240" w:after="360" w:line="240" w:lineRule="atLeast"/>
      <w:jc w:val="left"/>
      <w:outlineLvl w:val="1"/>
    </w:pPr>
    <w:rPr>
      <w:rFonts w:ascii="Arial" w:eastAsiaTheme="minorHAnsi" w:hAnsi="Arial" w:cs="Arial"/>
      <w:b/>
      <w:bCs/>
      <w:sz w:val="22"/>
    </w:rPr>
  </w:style>
  <w:style w:type="table" w:styleId="Tabelasiatki4akcent1">
    <w:name w:val="Grid Table 4 Accent 1"/>
    <w:basedOn w:val="Standardowy"/>
    <w:uiPriority w:val="49"/>
    <w:rsid w:val="003966A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HeaderRight">
    <w:name w:val="Header Right"/>
    <w:basedOn w:val="Nagwek"/>
    <w:uiPriority w:val="35"/>
    <w:qFormat/>
    <w:rsid w:val="00EF53E5"/>
    <w:pPr>
      <w:pBdr>
        <w:bottom w:val="dashed" w:sz="4" w:space="18" w:color="7F7F7F"/>
      </w:pBdr>
      <w:tabs>
        <w:tab w:val="clear" w:pos="4536"/>
        <w:tab w:val="clear" w:pos="9072"/>
        <w:tab w:val="center" w:pos="4320"/>
        <w:tab w:val="right" w:pos="8640"/>
      </w:tabs>
      <w:spacing w:after="200" w:line="276" w:lineRule="auto"/>
      <w:jc w:val="right"/>
    </w:pPr>
    <w:rPr>
      <w:rFonts w:asciiTheme="minorHAnsi" w:eastAsiaTheme="minorEastAsia" w:hAnsiTheme="minorHAnsi" w:cstheme="minorBidi"/>
      <w:color w:val="7F7F7F" w:themeColor="text1" w:themeTint="80"/>
      <w:sz w:val="20"/>
      <w:szCs w:val="20"/>
      <w:lang w:eastAsia="ja-JP"/>
    </w:rPr>
  </w:style>
  <w:style w:type="paragraph" w:customStyle="1" w:styleId="FooterLeft">
    <w:name w:val="Footer Left"/>
    <w:basedOn w:val="Stopka"/>
    <w:uiPriority w:val="35"/>
    <w:qFormat/>
    <w:rsid w:val="00EF53E5"/>
    <w:pPr>
      <w:pBdr>
        <w:top w:val="dashed" w:sz="4" w:space="18" w:color="7F7F7F" w:themeColor="text1" w:themeTint="80"/>
      </w:pBdr>
      <w:tabs>
        <w:tab w:val="clear" w:pos="4536"/>
        <w:tab w:val="clear" w:pos="9072"/>
        <w:tab w:val="center" w:pos="4320"/>
        <w:tab w:val="right" w:pos="8640"/>
      </w:tabs>
      <w:spacing w:after="200"/>
      <w:contextualSpacing/>
      <w:jc w:val="left"/>
    </w:pPr>
    <w:rPr>
      <w:rFonts w:asciiTheme="minorHAnsi" w:eastAsiaTheme="minorEastAsia" w:hAnsiTheme="minorHAnsi" w:cstheme="minorBidi"/>
      <w:color w:val="7F7F7F" w:themeColor="text1" w:themeTint="80"/>
      <w:sz w:val="20"/>
      <w:szCs w:val="20"/>
      <w:lang w:eastAsia="ja-JP"/>
    </w:rPr>
  </w:style>
  <w:style w:type="paragraph" w:customStyle="1" w:styleId="HeaderLeft">
    <w:name w:val="Header Left"/>
    <w:basedOn w:val="Nagwek"/>
    <w:uiPriority w:val="35"/>
    <w:qFormat/>
    <w:rsid w:val="00EF53E5"/>
    <w:pPr>
      <w:pBdr>
        <w:bottom w:val="dashed" w:sz="4" w:space="18" w:color="7F7F7F" w:themeColor="text1" w:themeTint="80"/>
      </w:pBdr>
      <w:tabs>
        <w:tab w:val="clear" w:pos="4536"/>
        <w:tab w:val="clear" w:pos="9072"/>
        <w:tab w:val="center" w:pos="4320"/>
        <w:tab w:val="right" w:pos="8640"/>
      </w:tabs>
      <w:spacing w:after="200" w:line="396" w:lineRule="auto"/>
      <w:jc w:val="left"/>
    </w:pPr>
    <w:rPr>
      <w:rFonts w:asciiTheme="minorHAnsi" w:eastAsiaTheme="minorEastAsia" w:hAnsiTheme="minorHAnsi" w:cstheme="minorBidi"/>
      <w:color w:val="7F7F7F" w:themeColor="text1" w:themeTint="80"/>
      <w:sz w:val="20"/>
      <w:szCs w:val="20"/>
      <w:lang w:eastAsia="ja-JP"/>
    </w:rPr>
  </w:style>
  <w:style w:type="paragraph" w:customStyle="1" w:styleId="FooterRight">
    <w:name w:val="Footer Right"/>
    <w:basedOn w:val="Stopka"/>
    <w:uiPriority w:val="35"/>
    <w:qFormat/>
    <w:rsid w:val="00EF53E5"/>
    <w:pPr>
      <w:pBdr>
        <w:top w:val="dashed" w:sz="4" w:space="18" w:color="7F7F7F"/>
      </w:pBdr>
      <w:tabs>
        <w:tab w:val="clear" w:pos="4536"/>
        <w:tab w:val="clear" w:pos="9072"/>
        <w:tab w:val="center" w:pos="4320"/>
        <w:tab w:val="right" w:pos="8640"/>
      </w:tabs>
      <w:spacing w:after="200"/>
      <w:contextualSpacing/>
      <w:jc w:val="right"/>
    </w:pPr>
    <w:rPr>
      <w:rFonts w:asciiTheme="minorHAnsi" w:eastAsiaTheme="minorEastAsia" w:hAnsiTheme="minorHAnsi" w:cstheme="minorBidi"/>
      <w:color w:val="7F7F7F" w:themeColor="text1" w:themeTint="80"/>
      <w:sz w:val="20"/>
      <w:szCs w:val="20"/>
      <w:lang w:eastAsia="ja-JP"/>
    </w:rPr>
  </w:style>
  <w:style w:type="character" w:customStyle="1" w:styleId="Nagwek8Znak">
    <w:name w:val="Nagłówek 8 Znak"/>
    <w:basedOn w:val="Domylnaczcionkaakapitu"/>
    <w:link w:val="Nagwek8"/>
    <w:uiPriority w:val="9"/>
    <w:semiHidden/>
    <w:rsid w:val="00F24617"/>
    <w:rPr>
      <w:rFonts w:asciiTheme="majorHAnsi" w:eastAsiaTheme="majorEastAsia" w:hAnsiTheme="majorHAnsi" w:cstheme="majorBidi"/>
      <w:color w:val="272727" w:themeColor="text1" w:themeTint="D8"/>
      <w:sz w:val="21"/>
      <w:szCs w:val="21"/>
    </w:rPr>
  </w:style>
  <w:style w:type="table" w:customStyle="1" w:styleId="Tabelasiatki4akcent112">
    <w:name w:val="Tabela siatki 4 — akcent 112"/>
    <w:basedOn w:val="Standardowy"/>
    <w:uiPriority w:val="49"/>
    <w:rsid w:val="003E504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val="0"/>
        <w:bCs/>
        <w:i w:val="0"/>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val="0"/>
        <w:bCs/>
      </w:rPr>
      <w:tblPr/>
      <w:tcPr>
        <w:tcBorders>
          <w:top w:val="double" w:sz="4" w:space="0" w:color="5B9BD5" w:themeColor="accent1"/>
        </w:tcBorders>
      </w:tcPr>
    </w:tblStylePr>
    <w:tblStylePr w:type="firstCol">
      <w:rPr>
        <w:b w:val="0"/>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4akcent211">
    <w:name w:val="Tabela siatki 4 — akcent 211"/>
    <w:basedOn w:val="Standardowy"/>
    <w:uiPriority w:val="49"/>
    <w:rsid w:val="00BF7A1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i4akcent511">
    <w:name w:val="Tabela siatki 4 — akcent 511"/>
    <w:basedOn w:val="Standardowy"/>
    <w:uiPriority w:val="49"/>
    <w:rsid w:val="00BF7A1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4akcent131">
    <w:name w:val="Tabela siatki 4 — akcent 131"/>
    <w:basedOn w:val="Standardowy"/>
    <w:uiPriority w:val="49"/>
    <w:rsid w:val="00BF7A11"/>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4akcent231">
    <w:name w:val="Tabela siatki 4 — akcent 231"/>
    <w:basedOn w:val="Standardowy"/>
    <w:uiPriority w:val="49"/>
    <w:rsid w:val="00BF7A11"/>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4akcent331">
    <w:name w:val="Tabela siatki 4 — akcent 331"/>
    <w:basedOn w:val="Standardowy"/>
    <w:uiPriority w:val="49"/>
    <w:rsid w:val="00BF7A11"/>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4akcent611">
    <w:name w:val="Tabela siatki 4 — akcent 611"/>
    <w:basedOn w:val="Standardowy"/>
    <w:uiPriority w:val="49"/>
    <w:rsid w:val="00BF7A11"/>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411">
    <w:name w:val="Tabela siatki 4 — akcent 411"/>
    <w:basedOn w:val="Standardowy"/>
    <w:uiPriority w:val="49"/>
    <w:rsid w:val="00BF7A11"/>
    <w:pPr>
      <w:spacing w:after="0" w:line="240" w:lineRule="auto"/>
    </w:pPr>
    <w:rPr>
      <w:rFonts w:ascii="Calibri" w:eastAsia="Calibri" w:hAnsi="Calibri" w:cs="Times New Roma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4akcent34">
    <w:name w:val="Tabela siatki 4 — akcent 34"/>
    <w:basedOn w:val="Standardowy"/>
    <w:uiPriority w:val="49"/>
    <w:rsid w:val="00BF7A1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4akcent14">
    <w:name w:val="Tabela siatki 4 — akcent 14"/>
    <w:basedOn w:val="Standardowy"/>
    <w:uiPriority w:val="49"/>
    <w:rsid w:val="00BF7A1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kstpodstawowywcity2">
    <w:name w:val="Body Text Indent 2"/>
    <w:basedOn w:val="Normalny"/>
    <w:link w:val="Tekstpodstawowywcity2Znak"/>
    <w:uiPriority w:val="99"/>
    <w:semiHidden/>
    <w:unhideWhenUsed/>
    <w:rsid w:val="00BF7A11"/>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BF7A11"/>
    <w:rPr>
      <w:rFonts w:asciiTheme="majorHAnsi" w:eastAsia="Calibri" w:hAnsiTheme="majorHAnsi" w:cs="Times New Roman"/>
      <w:sz w:val="24"/>
    </w:rPr>
  </w:style>
  <w:style w:type="paragraph" w:customStyle="1" w:styleId="Norm">
    <w:name w:val="Norm"/>
    <w:basedOn w:val="Normalny"/>
    <w:link w:val="NormZnak"/>
    <w:autoRedefine/>
    <w:qFormat/>
    <w:rsid w:val="00E533C6"/>
    <w:pPr>
      <w:numPr>
        <w:numId w:val="5"/>
      </w:numPr>
    </w:pPr>
    <w:rPr>
      <w:iCs/>
      <w:szCs w:val="24"/>
    </w:rPr>
  </w:style>
  <w:style w:type="character" w:customStyle="1" w:styleId="NormZnak">
    <w:name w:val="Norm Znak"/>
    <w:basedOn w:val="Domylnaczcionkaakapitu"/>
    <w:link w:val="Norm"/>
    <w:rsid w:val="00E533C6"/>
    <w:rPr>
      <w:rFonts w:asciiTheme="majorHAnsi" w:eastAsia="Calibri" w:hAnsiTheme="majorHAnsi" w:cs="Times New Roman"/>
      <w:iCs/>
      <w:sz w:val="24"/>
      <w:szCs w:val="24"/>
    </w:rPr>
  </w:style>
  <w:style w:type="character" w:styleId="Wyrnienieintensywne">
    <w:name w:val="Intense Emphasis"/>
    <w:basedOn w:val="Domylnaczcionkaakapitu"/>
    <w:uiPriority w:val="21"/>
    <w:qFormat/>
    <w:rsid w:val="00B96C58"/>
    <w:rPr>
      <w:i/>
      <w:iCs/>
      <w:color w:val="5B9BD5" w:themeColor="accent1"/>
    </w:rPr>
  </w:style>
  <w:style w:type="paragraph" w:customStyle="1" w:styleId="rdo">
    <w:name w:val="źródło"/>
    <w:basedOn w:val="Normalny"/>
    <w:link w:val="rdoZnak"/>
    <w:autoRedefine/>
    <w:qFormat/>
    <w:rsid w:val="006754AB"/>
    <w:pPr>
      <w:spacing w:after="240" w:line="240" w:lineRule="auto"/>
      <w:contextualSpacing/>
      <w:jc w:val="right"/>
    </w:pPr>
    <w:rPr>
      <w:rFonts w:ascii="Calibri Light" w:eastAsiaTheme="minorHAnsi" w:hAnsi="Calibri Light" w:cstheme="minorBidi"/>
      <w:i/>
      <w:sz w:val="20"/>
    </w:rPr>
  </w:style>
  <w:style w:type="character" w:customStyle="1" w:styleId="rdoZnak">
    <w:name w:val="źródło Znak"/>
    <w:basedOn w:val="Domylnaczcionkaakapitu"/>
    <w:link w:val="rdo"/>
    <w:rsid w:val="006754AB"/>
    <w:rPr>
      <w:rFonts w:ascii="Calibri Light" w:hAnsi="Calibri Light"/>
      <w:i/>
      <w:sz w:val="20"/>
    </w:rPr>
  </w:style>
  <w:style w:type="table" w:styleId="Tabelasiatki1jasnaakcent5">
    <w:name w:val="Grid Table 1 Light Accent 5"/>
    <w:basedOn w:val="Standardowy"/>
    <w:uiPriority w:val="46"/>
    <w:rsid w:val="006D35D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2akcent1">
    <w:name w:val="Grid Table 2 Accent 1"/>
    <w:basedOn w:val="Standardowy"/>
    <w:uiPriority w:val="47"/>
    <w:rsid w:val="003E1A65"/>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1jasnaakcent1">
    <w:name w:val="Grid Table 1 Light Accent 1"/>
    <w:basedOn w:val="Standardowy"/>
    <w:uiPriority w:val="46"/>
    <w:rsid w:val="003E50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val="0"/>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val="0"/>
        <w:bCs/>
      </w:rPr>
    </w:tblStylePr>
    <w:tblStylePr w:type="lastCol">
      <w:rPr>
        <w:b/>
        <w:bCs/>
      </w:rPr>
    </w:tblStylePr>
  </w:style>
  <w:style w:type="table" w:styleId="Tabelasiatki3akcent1">
    <w:name w:val="Grid Table 3 Accent 1"/>
    <w:basedOn w:val="Standardowy"/>
    <w:uiPriority w:val="48"/>
    <w:rsid w:val="00151B9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arleta1">
    <w:name w:val="arleta1"/>
    <w:basedOn w:val="Standardowy"/>
    <w:uiPriority w:val="99"/>
    <w:rsid w:val="00AA725E"/>
    <w:pPr>
      <w:spacing w:after="0" w:line="240" w:lineRule="auto"/>
      <w:jc w:val="center"/>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cPr>
      <w:shd w:val="clear" w:color="auto" w:fill="FFFFFF" w:themeFill="background1"/>
      <w:vAlign w:val="center"/>
    </w:tcPr>
    <w:tblStylePr w:type="firstRow">
      <w:rPr>
        <w:b w:val="0"/>
        <w:color w:val="FFFFFF" w:themeColor="background1"/>
      </w:rPr>
      <w:tblPr/>
      <w:tcPr>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cBorders>
        <w:shd w:val="clear" w:color="auto" w:fill="5B9BD5" w:themeFill="accent1"/>
      </w:tcPr>
    </w:tblStylePr>
    <w:tblStylePr w:type="lastRow">
      <w:rPr>
        <w:b w:val="0"/>
      </w:rPr>
    </w:tblStylePr>
    <w:tblStylePr w:type="firstCol">
      <w:pPr>
        <w:jc w:val="left"/>
      </w:pPr>
      <w:rPr>
        <w:b w:val="0"/>
      </w:rPr>
    </w:tblStylePr>
    <w:tblStylePr w:type="band2Horz">
      <w:tblPr/>
      <w:tcPr>
        <w:shd w:val="clear" w:color="auto" w:fill="DEEAF6" w:themeFill="accent1" w:themeFillTint="33"/>
      </w:tcPr>
    </w:tblStylePr>
  </w:style>
  <w:style w:type="character" w:customStyle="1" w:styleId="NormZITZnak">
    <w:name w:val="Norm ZIT Znak"/>
    <w:basedOn w:val="Domylnaczcionkaakapitu"/>
    <w:link w:val="NormZIT"/>
    <w:locked/>
    <w:rsid w:val="006B4309"/>
    <w:rPr>
      <w:rFonts w:asciiTheme="majorHAnsi" w:eastAsia="Calibri" w:hAnsiTheme="majorHAnsi"/>
    </w:rPr>
  </w:style>
  <w:style w:type="paragraph" w:customStyle="1" w:styleId="NormZIT">
    <w:name w:val="Norm ZIT"/>
    <w:basedOn w:val="Normalny"/>
    <w:link w:val="NormZITZnak"/>
    <w:autoRedefine/>
    <w:qFormat/>
    <w:rsid w:val="006B4309"/>
    <w:pPr>
      <w:spacing w:after="0"/>
    </w:pPr>
    <w:rPr>
      <w:rFonts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0931">
      <w:bodyDiv w:val="1"/>
      <w:marLeft w:val="0"/>
      <w:marRight w:val="0"/>
      <w:marTop w:val="0"/>
      <w:marBottom w:val="0"/>
      <w:divBdr>
        <w:top w:val="none" w:sz="0" w:space="0" w:color="auto"/>
        <w:left w:val="none" w:sz="0" w:space="0" w:color="auto"/>
        <w:bottom w:val="none" w:sz="0" w:space="0" w:color="auto"/>
        <w:right w:val="none" w:sz="0" w:space="0" w:color="auto"/>
      </w:divBdr>
    </w:div>
    <w:div w:id="4719305">
      <w:bodyDiv w:val="1"/>
      <w:marLeft w:val="0"/>
      <w:marRight w:val="0"/>
      <w:marTop w:val="0"/>
      <w:marBottom w:val="0"/>
      <w:divBdr>
        <w:top w:val="none" w:sz="0" w:space="0" w:color="auto"/>
        <w:left w:val="none" w:sz="0" w:space="0" w:color="auto"/>
        <w:bottom w:val="none" w:sz="0" w:space="0" w:color="auto"/>
        <w:right w:val="none" w:sz="0" w:space="0" w:color="auto"/>
      </w:divBdr>
      <w:divsChild>
        <w:div w:id="1579055176">
          <w:marLeft w:val="0"/>
          <w:marRight w:val="0"/>
          <w:marTop w:val="0"/>
          <w:marBottom w:val="0"/>
          <w:divBdr>
            <w:top w:val="none" w:sz="0" w:space="0" w:color="auto"/>
            <w:left w:val="none" w:sz="0" w:space="0" w:color="auto"/>
            <w:bottom w:val="none" w:sz="0" w:space="0" w:color="auto"/>
            <w:right w:val="none" w:sz="0" w:space="0" w:color="auto"/>
          </w:divBdr>
        </w:div>
      </w:divsChild>
    </w:div>
    <w:div w:id="45683806">
      <w:bodyDiv w:val="1"/>
      <w:marLeft w:val="0"/>
      <w:marRight w:val="0"/>
      <w:marTop w:val="0"/>
      <w:marBottom w:val="0"/>
      <w:divBdr>
        <w:top w:val="none" w:sz="0" w:space="0" w:color="auto"/>
        <w:left w:val="none" w:sz="0" w:space="0" w:color="auto"/>
        <w:bottom w:val="none" w:sz="0" w:space="0" w:color="auto"/>
        <w:right w:val="none" w:sz="0" w:space="0" w:color="auto"/>
      </w:divBdr>
    </w:div>
    <w:div w:id="56318808">
      <w:bodyDiv w:val="1"/>
      <w:marLeft w:val="0"/>
      <w:marRight w:val="0"/>
      <w:marTop w:val="0"/>
      <w:marBottom w:val="0"/>
      <w:divBdr>
        <w:top w:val="none" w:sz="0" w:space="0" w:color="auto"/>
        <w:left w:val="none" w:sz="0" w:space="0" w:color="auto"/>
        <w:bottom w:val="none" w:sz="0" w:space="0" w:color="auto"/>
        <w:right w:val="none" w:sz="0" w:space="0" w:color="auto"/>
      </w:divBdr>
    </w:div>
    <w:div w:id="65349855">
      <w:bodyDiv w:val="1"/>
      <w:marLeft w:val="0"/>
      <w:marRight w:val="0"/>
      <w:marTop w:val="0"/>
      <w:marBottom w:val="0"/>
      <w:divBdr>
        <w:top w:val="none" w:sz="0" w:space="0" w:color="auto"/>
        <w:left w:val="none" w:sz="0" w:space="0" w:color="auto"/>
        <w:bottom w:val="none" w:sz="0" w:space="0" w:color="auto"/>
        <w:right w:val="none" w:sz="0" w:space="0" w:color="auto"/>
      </w:divBdr>
    </w:div>
    <w:div w:id="85470198">
      <w:bodyDiv w:val="1"/>
      <w:marLeft w:val="0"/>
      <w:marRight w:val="0"/>
      <w:marTop w:val="0"/>
      <w:marBottom w:val="0"/>
      <w:divBdr>
        <w:top w:val="none" w:sz="0" w:space="0" w:color="auto"/>
        <w:left w:val="none" w:sz="0" w:space="0" w:color="auto"/>
        <w:bottom w:val="none" w:sz="0" w:space="0" w:color="auto"/>
        <w:right w:val="none" w:sz="0" w:space="0" w:color="auto"/>
      </w:divBdr>
      <w:divsChild>
        <w:div w:id="71900259">
          <w:marLeft w:val="547"/>
          <w:marRight w:val="0"/>
          <w:marTop w:val="0"/>
          <w:marBottom w:val="0"/>
          <w:divBdr>
            <w:top w:val="none" w:sz="0" w:space="0" w:color="auto"/>
            <w:left w:val="none" w:sz="0" w:space="0" w:color="auto"/>
            <w:bottom w:val="none" w:sz="0" w:space="0" w:color="auto"/>
            <w:right w:val="none" w:sz="0" w:space="0" w:color="auto"/>
          </w:divBdr>
        </w:div>
      </w:divsChild>
    </w:div>
    <w:div w:id="116143265">
      <w:bodyDiv w:val="1"/>
      <w:marLeft w:val="0"/>
      <w:marRight w:val="0"/>
      <w:marTop w:val="0"/>
      <w:marBottom w:val="0"/>
      <w:divBdr>
        <w:top w:val="none" w:sz="0" w:space="0" w:color="auto"/>
        <w:left w:val="none" w:sz="0" w:space="0" w:color="auto"/>
        <w:bottom w:val="none" w:sz="0" w:space="0" w:color="auto"/>
        <w:right w:val="none" w:sz="0" w:space="0" w:color="auto"/>
      </w:divBdr>
      <w:divsChild>
        <w:div w:id="1198852737">
          <w:marLeft w:val="547"/>
          <w:marRight w:val="0"/>
          <w:marTop w:val="0"/>
          <w:marBottom w:val="0"/>
          <w:divBdr>
            <w:top w:val="none" w:sz="0" w:space="0" w:color="auto"/>
            <w:left w:val="none" w:sz="0" w:space="0" w:color="auto"/>
            <w:bottom w:val="none" w:sz="0" w:space="0" w:color="auto"/>
            <w:right w:val="none" w:sz="0" w:space="0" w:color="auto"/>
          </w:divBdr>
        </w:div>
      </w:divsChild>
    </w:div>
    <w:div w:id="142357690">
      <w:bodyDiv w:val="1"/>
      <w:marLeft w:val="0"/>
      <w:marRight w:val="0"/>
      <w:marTop w:val="0"/>
      <w:marBottom w:val="0"/>
      <w:divBdr>
        <w:top w:val="none" w:sz="0" w:space="0" w:color="auto"/>
        <w:left w:val="none" w:sz="0" w:space="0" w:color="auto"/>
        <w:bottom w:val="none" w:sz="0" w:space="0" w:color="auto"/>
        <w:right w:val="none" w:sz="0" w:space="0" w:color="auto"/>
      </w:divBdr>
    </w:div>
    <w:div w:id="143357366">
      <w:bodyDiv w:val="1"/>
      <w:marLeft w:val="0"/>
      <w:marRight w:val="0"/>
      <w:marTop w:val="0"/>
      <w:marBottom w:val="0"/>
      <w:divBdr>
        <w:top w:val="none" w:sz="0" w:space="0" w:color="auto"/>
        <w:left w:val="none" w:sz="0" w:space="0" w:color="auto"/>
        <w:bottom w:val="none" w:sz="0" w:space="0" w:color="auto"/>
        <w:right w:val="none" w:sz="0" w:space="0" w:color="auto"/>
      </w:divBdr>
    </w:div>
    <w:div w:id="150753031">
      <w:bodyDiv w:val="1"/>
      <w:marLeft w:val="0"/>
      <w:marRight w:val="0"/>
      <w:marTop w:val="0"/>
      <w:marBottom w:val="0"/>
      <w:divBdr>
        <w:top w:val="none" w:sz="0" w:space="0" w:color="auto"/>
        <w:left w:val="none" w:sz="0" w:space="0" w:color="auto"/>
        <w:bottom w:val="none" w:sz="0" w:space="0" w:color="auto"/>
        <w:right w:val="none" w:sz="0" w:space="0" w:color="auto"/>
      </w:divBdr>
      <w:divsChild>
        <w:div w:id="526141162">
          <w:marLeft w:val="547"/>
          <w:marRight w:val="0"/>
          <w:marTop w:val="0"/>
          <w:marBottom w:val="0"/>
          <w:divBdr>
            <w:top w:val="none" w:sz="0" w:space="0" w:color="auto"/>
            <w:left w:val="none" w:sz="0" w:space="0" w:color="auto"/>
            <w:bottom w:val="none" w:sz="0" w:space="0" w:color="auto"/>
            <w:right w:val="none" w:sz="0" w:space="0" w:color="auto"/>
          </w:divBdr>
        </w:div>
      </w:divsChild>
    </w:div>
    <w:div w:id="169302072">
      <w:bodyDiv w:val="1"/>
      <w:marLeft w:val="0"/>
      <w:marRight w:val="0"/>
      <w:marTop w:val="0"/>
      <w:marBottom w:val="0"/>
      <w:divBdr>
        <w:top w:val="none" w:sz="0" w:space="0" w:color="auto"/>
        <w:left w:val="none" w:sz="0" w:space="0" w:color="auto"/>
        <w:bottom w:val="none" w:sz="0" w:space="0" w:color="auto"/>
        <w:right w:val="none" w:sz="0" w:space="0" w:color="auto"/>
      </w:divBdr>
    </w:div>
    <w:div w:id="175273714">
      <w:bodyDiv w:val="1"/>
      <w:marLeft w:val="0"/>
      <w:marRight w:val="0"/>
      <w:marTop w:val="0"/>
      <w:marBottom w:val="0"/>
      <w:divBdr>
        <w:top w:val="none" w:sz="0" w:space="0" w:color="auto"/>
        <w:left w:val="none" w:sz="0" w:space="0" w:color="auto"/>
        <w:bottom w:val="none" w:sz="0" w:space="0" w:color="auto"/>
        <w:right w:val="none" w:sz="0" w:space="0" w:color="auto"/>
      </w:divBdr>
    </w:div>
    <w:div w:id="182745295">
      <w:bodyDiv w:val="1"/>
      <w:marLeft w:val="0"/>
      <w:marRight w:val="0"/>
      <w:marTop w:val="0"/>
      <w:marBottom w:val="0"/>
      <w:divBdr>
        <w:top w:val="none" w:sz="0" w:space="0" w:color="auto"/>
        <w:left w:val="none" w:sz="0" w:space="0" w:color="auto"/>
        <w:bottom w:val="none" w:sz="0" w:space="0" w:color="auto"/>
        <w:right w:val="none" w:sz="0" w:space="0" w:color="auto"/>
      </w:divBdr>
    </w:div>
    <w:div w:id="213347801">
      <w:bodyDiv w:val="1"/>
      <w:marLeft w:val="0"/>
      <w:marRight w:val="0"/>
      <w:marTop w:val="0"/>
      <w:marBottom w:val="0"/>
      <w:divBdr>
        <w:top w:val="none" w:sz="0" w:space="0" w:color="auto"/>
        <w:left w:val="none" w:sz="0" w:space="0" w:color="auto"/>
        <w:bottom w:val="none" w:sz="0" w:space="0" w:color="auto"/>
        <w:right w:val="none" w:sz="0" w:space="0" w:color="auto"/>
      </w:divBdr>
      <w:divsChild>
        <w:div w:id="833571565">
          <w:marLeft w:val="547"/>
          <w:marRight w:val="0"/>
          <w:marTop w:val="0"/>
          <w:marBottom w:val="0"/>
          <w:divBdr>
            <w:top w:val="none" w:sz="0" w:space="0" w:color="auto"/>
            <w:left w:val="none" w:sz="0" w:space="0" w:color="auto"/>
            <w:bottom w:val="none" w:sz="0" w:space="0" w:color="auto"/>
            <w:right w:val="none" w:sz="0" w:space="0" w:color="auto"/>
          </w:divBdr>
        </w:div>
      </w:divsChild>
    </w:div>
    <w:div w:id="220799291">
      <w:bodyDiv w:val="1"/>
      <w:marLeft w:val="0"/>
      <w:marRight w:val="0"/>
      <w:marTop w:val="0"/>
      <w:marBottom w:val="0"/>
      <w:divBdr>
        <w:top w:val="none" w:sz="0" w:space="0" w:color="auto"/>
        <w:left w:val="none" w:sz="0" w:space="0" w:color="auto"/>
        <w:bottom w:val="none" w:sz="0" w:space="0" w:color="auto"/>
        <w:right w:val="none" w:sz="0" w:space="0" w:color="auto"/>
      </w:divBdr>
    </w:div>
    <w:div w:id="225191060">
      <w:bodyDiv w:val="1"/>
      <w:marLeft w:val="0"/>
      <w:marRight w:val="0"/>
      <w:marTop w:val="0"/>
      <w:marBottom w:val="0"/>
      <w:divBdr>
        <w:top w:val="none" w:sz="0" w:space="0" w:color="auto"/>
        <w:left w:val="none" w:sz="0" w:space="0" w:color="auto"/>
        <w:bottom w:val="none" w:sz="0" w:space="0" w:color="auto"/>
        <w:right w:val="none" w:sz="0" w:space="0" w:color="auto"/>
      </w:divBdr>
    </w:div>
    <w:div w:id="226574220">
      <w:bodyDiv w:val="1"/>
      <w:marLeft w:val="0"/>
      <w:marRight w:val="0"/>
      <w:marTop w:val="0"/>
      <w:marBottom w:val="0"/>
      <w:divBdr>
        <w:top w:val="none" w:sz="0" w:space="0" w:color="auto"/>
        <w:left w:val="none" w:sz="0" w:space="0" w:color="auto"/>
        <w:bottom w:val="none" w:sz="0" w:space="0" w:color="auto"/>
        <w:right w:val="none" w:sz="0" w:space="0" w:color="auto"/>
      </w:divBdr>
    </w:div>
    <w:div w:id="228468718">
      <w:bodyDiv w:val="1"/>
      <w:marLeft w:val="0"/>
      <w:marRight w:val="0"/>
      <w:marTop w:val="0"/>
      <w:marBottom w:val="0"/>
      <w:divBdr>
        <w:top w:val="none" w:sz="0" w:space="0" w:color="auto"/>
        <w:left w:val="none" w:sz="0" w:space="0" w:color="auto"/>
        <w:bottom w:val="none" w:sz="0" w:space="0" w:color="auto"/>
        <w:right w:val="none" w:sz="0" w:space="0" w:color="auto"/>
      </w:divBdr>
    </w:div>
    <w:div w:id="254897938">
      <w:bodyDiv w:val="1"/>
      <w:marLeft w:val="0"/>
      <w:marRight w:val="0"/>
      <w:marTop w:val="0"/>
      <w:marBottom w:val="0"/>
      <w:divBdr>
        <w:top w:val="none" w:sz="0" w:space="0" w:color="auto"/>
        <w:left w:val="none" w:sz="0" w:space="0" w:color="auto"/>
        <w:bottom w:val="none" w:sz="0" w:space="0" w:color="auto"/>
        <w:right w:val="none" w:sz="0" w:space="0" w:color="auto"/>
      </w:divBdr>
    </w:div>
    <w:div w:id="262148338">
      <w:bodyDiv w:val="1"/>
      <w:marLeft w:val="0"/>
      <w:marRight w:val="0"/>
      <w:marTop w:val="0"/>
      <w:marBottom w:val="0"/>
      <w:divBdr>
        <w:top w:val="none" w:sz="0" w:space="0" w:color="auto"/>
        <w:left w:val="none" w:sz="0" w:space="0" w:color="auto"/>
        <w:bottom w:val="none" w:sz="0" w:space="0" w:color="auto"/>
        <w:right w:val="none" w:sz="0" w:space="0" w:color="auto"/>
      </w:divBdr>
    </w:div>
    <w:div w:id="277833923">
      <w:bodyDiv w:val="1"/>
      <w:marLeft w:val="0"/>
      <w:marRight w:val="0"/>
      <w:marTop w:val="0"/>
      <w:marBottom w:val="0"/>
      <w:divBdr>
        <w:top w:val="none" w:sz="0" w:space="0" w:color="auto"/>
        <w:left w:val="none" w:sz="0" w:space="0" w:color="auto"/>
        <w:bottom w:val="none" w:sz="0" w:space="0" w:color="auto"/>
        <w:right w:val="none" w:sz="0" w:space="0" w:color="auto"/>
      </w:divBdr>
      <w:divsChild>
        <w:div w:id="1142232693">
          <w:marLeft w:val="547"/>
          <w:marRight w:val="0"/>
          <w:marTop w:val="0"/>
          <w:marBottom w:val="0"/>
          <w:divBdr>
            <w:top w:val="none" w:sz="0" w:space="0" w:color="auto"/>
            <w:left w:val="none" w:sz="0" w:space="0" w:color="auto"/>
            <w:bottom w:val="none" w:sz="0" w:space="0" w:color="auto"/>
            <w:right w:val="none" w:sz="0" w:space="0" w:color="auto"/>
          </w:divBdr>
        </w:div>
      </w:divsChild>
    </w:div>
    <w:div w:id="289096385">
      <w:bodyDiv w:val="1"/>
      <w:marLeft w:val="0"/>
      <w:marRight w:val="0"/>
      <w:marTop w:val="0"/>
      <w:marBottom w:val="0"/>
      <w:divBdr>
        <w:top w:val="none" w:sz="0" w:space="0" w:color="auto"/>
        <w:left w:val="none" w:sz="0" w:space="0" w:color="auto"/>
        <w:bottom w:val="none" w:sz="0" w:space="0" w:color="auto"/>
        <w:right w:val="none" w:sz="0" w:space="0" w:color="auto"/>
      </w:divBdr>
    </w:div>
    <w:div w:id="348223381">
      <w:bodyDiv w:val="1"/>
      <w:marLeft w:val="0"/>
      <w:marRight w:val="0"/>
      <w:marTop w:val="0"/>
      <w:marBottom w:val="0"/>
      <w:divBdr>
        <w:top w:val="none" w:sz="0" w:space="0" w:color="auto"/>
        <w:left w:val="none" w:sz="0" w:space="0" w:color="auto"/>
        <w:bottom w:val="none" w:sz="0" w:space="0" w:color="auto"/>
        <w:right w:val="none" w:sz="0" w:space="0" w:color="auto"/>
      </w:divBdr>
    </w:div>
    <w:div w:id="350300184">
      <w:bodyDiv w:val="1"/>
      <w:marLeft w:val="0"/>
      <w:marRight w:val="0"/>
      <w:marTop w:val="0"/>
      <w:marBottom w:val="0"/>
      <w:divBdr>
        <w:top w:val="none" w:sz="0" w:space="0" w:color="auto"/>
        <w:left w:val="none" w:sz="0" w:space="0" w:color="auto"/>
        <w:bottom w:val="none" w:sz="0" w:space="0" w:color="auto"/>
        <w:right w:val="none" w:sz="0" w:space="0" w:color="auto"/>
      </w:divBdr>
    </w:div>
    <w:div w:id="351535529">
      <w:bodyDiv w:val="1"/>
      <w:marLeft w:val="0"/>
      <w:marRight w:val="0"/>
      <w:marTop w:val="0"/>
      <w:marBottom w:val="0"/>
      <w:divBdr>
        <w:top w:val="none" w:sz="0" w:space="0" w:color="auto"/>
        <w:left w:val="none" w:sz="0" w:space="0" w:color="auto"/>
        <w:bottom w:val="none" w:sz="0" w:space="0" w:color="auto"/>
        <w:right w:val="none" w:sz="0" w:space="0" w:color="auto"/>
      </w:divBdr>
      <w:divsChild>
        <w:div w:id="1084062135">
          <w:marLeft w:val="547"/>
          <w:marRight w:val="0"/>
          <w:marTop w:val="0"/>
          <w:marBottom w:val="0"/>
          <w:divBdr>
            <w:top w:val="none" w:sz="0" w:space="0" w:color="auto"/>
            <w:left w:val="none" w:sz="0" w:space="0" w:color="auto"/>
            <w:bottom w:val="none" w:sz="0" w:space="0" w:color="auto"/>
            <w:right w:val="none" w:sz="0" w:space="0" w:color="auto"/>
          </w:divBdr>
        </w:div>
      </w:divsChild>
    </w:div>
    <w:div w:id="356470484">
      <w:bodyDiv w:val="1"/>
      <w:marLeft w:val="0"/>
      <w:marRight w:val="0"/>
      <w:marTop w:val="0"/>
      <w:marBottom w:val="0"/>
      <w:divBdr>
        <w:top w:val="none" w:sz="0" w:space="0" w:color="auto"/>
        <w:left w:val="none" w:sz="0" w:space="0" w:color="auto"/>
        <w:bottom w:val="none" w:sz="0" w:space="0" w:color="auto"/>
        <w:right w:val="none" w:sz="0" w:space="0" w:color="auto"/>
      </w:divBdr>
      <w:divsChild>
        <w:div w:id="1927300101">
          <w:marLeft w:val="547"/>
          <w:marRight w:val="0"/>
          <w:marTop w:val="0"/>
          <w:marBottom w:val="0"/>
          <w:divBdr>
            <w:top w:val="none" w:sz="0" w:space="0" w:color="auto"/>
            <w:left w:val="none" w:sz="0" w:space="0" w:color="auto"/>
            <w:bottom w:val="none" w:sz="0" w:space="0" w:color="auto"/>
            <w:right w:val="none" w:sz="0" w:space="0" w:color="auto"/>
          </w:divBdr>
        </w:div>
      </w:divsChild>
    </w:div>
    <w:div w:id="357434776">
      <w:bodyDiv w:val="1"/>
      <w:marLeft w:val="0"/>
      <w:marRight w:val="0"/>
      <w:marTop w:val="0"/>
      <w:marBottom w:val="0"/>
      <w:divBdr>
        <w:top w:val="none" w:sz="0" w:space="0" w:color="auto"/>
        <w:left w:val="none" w:sz="0" w:space="0" w:color="auto"/>
        <w:bottom w:val="none" w:sz="0" w:space="0" w:color="auto"/>
        <w:right w:val="none" w:sz="0" w:space="0" w:color="auto"/>
      </w:divBdr>
      <w:divsChild>
        <w:div w:id="627006374">
          <w:marLeft w:val="547"/>
          <w:marRight w:val="0"/>
          <w:marTop w:val="0"/>
          <w:marBottom w:val="0"/>
          <w:divBdr>
            <w:top w:val="none" w:sz="0" w:space="0" w:color="auto"/>
            <w:left w:val="none" w:sz="0" w:space="0" w:color="auto"/>
            <w:bottom w:val="none" w:sz="0" w:space="0" w:color="auto"/>
            <w:right w:val="none" w:sz="0" w:space="0" w:color="auto"/>
          </w:divBdr>
        </w:div>
      </w:divsChild>
    </w:div>
    <w:div w:id="401833217">
      <w:bodyDiv w:val="1"/>
      <w:marLeft w:val="0"/>
      <w:marRight w:val="0"/>
      <w:marTop w:val="0"/>
      <w:marBottom w:val="0"/>
      <w:divBdr>
        <w:top w:val="none" w:sz="0" w:space="0" w:color="auto"/>
        <w:left w:val="none" w:sz="0" w:space="0" w:color="auto"/>
        <w:bottom w:val="none" w:sz="0" w:space="0" w:color="auto"/>
        <w:right w:val="none" w:sz="0" w:space="0" w:color="auto"/>
      </w:divBdr>
      <w:divsChild>
        <w:div w:id="1198354997">
          <w:marLeft w:val="547"/>
          <w:marRight w:val="0"/>
          <w:marTop w:val="0"/>
          <w:marBottom w:val="0"/>
          <w:divBdr>
            <w:top w:val="none" w:sz="0" w:space="0" w:color="auto"/>
            <w:left w:val="none" w:sz="0" w:space="0" w:color="auto"/>
            <w:bottom w:val="none" w:sz="0" w:space="0" w:color="auto"/>
            <w:right w:val="none" w:sz="0" w:space="0" w:color="auto"/>
          </w:divBdr>
        </w:div>
      </w:divsChild>
    </w:div>
    <w:div w:id="409351037">
      <w:bodyDiv w:val="1"/>
      <w:marLeft w:val="0"/>
      <w:marRight w:val="0"/>
      <w:marTop w:val="0"/>
      <w:marBottom w:val="0"/>
      <w:divBdr>
        <w:top w:val="none" w:sz="0" w:space="0" w:color="auto"/>
        <w:left w:val="none" w:sz="0" w:space="0" w:color="auto"/>
        <w:bottom w:val="none" w:sz="0" w:space="0" w:color="auto"/>
        <w:right w:val="none" w:sz="0" w:space="0" w:color="auto"/>
      </w:divBdr>
      <w:divsChild>
        <w:div w:id="632176708">
          <w:marLeft w:val="1440"/>
          <w:marRight w:val="0"/>
          <w:marTop w:val="115"/>
          <w:marBottom w:val="0"/>
          <w:divBdr>
            <w:top w:val="none" w:sz="0" w:space="0" w:color="auto"/>
            <w:left w:val="none" w:sz="0" w:space="0" w:color="auto"/>
            <w:bottom w:val="none" w:sz="0" w:space="0" w:color="auto"/>
            <w:right w:val="none" w:sz="0" w:space="0" w:color="auto"/>
          </w:divBdr>
        </w:div>
      </w:divsChild>
    </w:div>
    <w:div w:id="414282233">
      <w:bodyDiv w:val="1"/>
      <w:marLeft w:val="0"/>
      <w:marRight w:val="0"/>
      <w:marTop w:val="0"/>
      <w:marBottom w:val="0"/>
      <w:divBdr>
        <w:top w:val="none" w:sz="0" w:space="0" w:color="auto"/>
        <w:left w:val="none" w:sz="0" w:space="0" w:color="auto"/>
        <w:bottom w:val="none" w:sz="0" w:space="0" w:color="auto"/>
        <w:right w:val="none" w:sz="0" w:space="0" w:color="auto"/>
      </w:divBdr>
    </w:div>
    <w:div w:id="435946915">
      <w:bodyDiv w:val="1"/>
      <w:marLeft w:val="0"/>
      <w:marRight w:val="0"/>
      <w:marTop w:val="0"/>
      <w:marBottom w:val="0"/>
      <w:divBdr>
        <w:top w:val="none" w:sz="0" w:space="0" w:color="auto"/>
        <w:left w:val="none" w:sz="0" w:space="0" w:color="auto"/>
        <w:bottom w:val="none" w:sz="0" w:space="0" w:color="auto"/>
        <w:right w:val="none" w:sz="0" w:space="0" w:color="auto"/>
      </w:divBdr>
      <w:divsChild>
        <w:div w:id="182134601">
          <w:marLeft w:val="547"/>
          <w:marRight w:val="0"/>
          <w:marTop w:val="0"/>
          <w:marBottom w:val="0"/>
          <w:divBdr>
            <w:top w:val="none" w:sz="0" w:space="0" w:color="auto"/>
            <w:left w:val="none" w:sz="0" w:space="0" w:color="auto"/>
            <w:bottom w:val="none" w:sz="0" w:space="0" w:color="auto"/>
            <w:right w:val="none" w:sz="0" w:space="0" w:color="auto"/>
          </w:divBdr>
        </w:div>
        <w:div w:id="1300067837">
          <w:marLeft w:val="547"/>
          <w:marRight w:val="0"/>
          <w:marTop w:val="0"/>
          <w:marBottom w:val="0"/>
          <w:divBdr>
            <w:top w:val="none" w:sz="0" w:space="0" w:color="auto"/>
            <w:left w:val="none" w:sz="0" w:space="0" w:color="auto"/>
            <w:bottom w:val="none" w:sz="0" w:space="0" w:color="auto"/>
            <w:right w:val="none" w:sz="0" w:space="0" w:color="auto"/>
          </w:divBdr>
        </w:div>
      </w:divsChild>
    </w:div>
    <w:div w:id="439304607">
      <w:bodyDiv w:val="1"/>
      <w:marLeft w:val="0"/>
      <w:marRight w:val="0"/>
      <w:marTop w:val="0"/>
      <w:marBottom w:val="0"/>
      <w:divBdr>
        <w:top w:val="none" w:sz="0" w:space="0" w:color="auto"/>
        <w:left w:val="none" w:sz="0" w:space="0" w:color="auto"/>
        <w:bottom w:val="none" w:sz="0" w:space="0" w:color="auto"/>
        <w:right w:val="none" w:sz="0" w:space="0" w:color="auto"/>
      </w:divBdr>
      <w:divsChild>
        <w:div w:id="198903937">
          <w:marLeft w:val="0"/>
          <w:marRight w:val="0"/>
          <w:marTop w:val="0"/>
          <w:marBottom w:val="0"/>
          <w:divBdr>
            <w:top w:val="none" w:sz="0" w:space="0" w:color="auto"/>
            <w:left w:val="none" w:sz="0" w:space="0" w:color="auto"/>
            <w:bottom w:val="none" w:sz="0" w:space="0" w:color="auto"/>
            <w:right w:val="none" w:sz="0" w:space="0" w:color="auto"/>
          </w:divBdr>
        </w:div>
        <w:div w:id="1188174844">
          <w:marLeft w:val="0"/>
          <w:marRight w:val="0"/>
          <w:marTop w:val="0"/>
          <w:marBottom w:val="0"/>
          <w:divBdr>
            <w:top w:val="none" w:sz="0" w:space="0" w:color="auto"/>
            <w:left w:val="none" w:sz="0" w:space="0" w:color="auto"/>
            <w:bottom w:val="none" w:sz="0" w:space="0" w:color="auto"/>
            <w:right w:val="none" w:sz="0" w:space="0" w:color="auto"/>
          </w:divBdr>
        </w:div>
        <w:div w:id="439763027">
          <w:marLeft w:val="0"/>
          <w:marRight w:val="0"/>
          <w:marTop w:val="0"/>
          <w:marBottom w:val="0"/>
          <w:divBdr>
            <w:top w:val="none" w:sz="0" w:space="0" w:color="auto"/>
            <w:left w:val="none" w:sz="0" w:space="0" w:color="auto"/>
            <w:bottom w:val="none" w:sz="0" w:space="0" w:color="auto"/>
            <w:right w:val="none" w:sz="0" w:space="0" w:color="auto"/>
          </w:divBdr>
        </w:div>
        <w:div w:id="1492286289">
          <w:marLeft w:val="0"/>
          <w:marRight w:val="0"/>
          <w:marTop w:val="0"/>
          <w:marBottom w:val="0"/>
          <w:divBdr>
            <w:top w:val="none" w:sz="0" w:space="0" w:color="auto"/>
            <w:left w:val="none" w:sz="0" w:space="0" w:color="auto"/>
            <w:bottom w:val="none" w:sz="0" w:space="0" w:color="auto"/>
            <w:right w:val="none" w:sz="0" w:space="0" w:color="auto"/>
          </w:divBdr>
        </w:div>
        <w:div w:id="43719389">
          <w:marLeft w:val="0"/>
          <w:marRight w:val="0"/>
          <w:marTop w:val="0"/>
          <w:marBottom w:val="0"/>
          <w:divBdr>
            <w:top w:val="none" w:sz="0" w:space="0" w:color="auto"/>
            <w:left w:val="none" w:sz="0" w:space="0" w:color="auto"/>
            <w:bottom w:val="none" w:sz="0" w:space="0" w:color="auto"/>
            <w:right w:val="none" w:sz="0" w:space="0" w:color="auto"/>
          </w:divBdr>
        </w:div>
        <w:div w:id="444930704">
          <w:marLeft w:val="0"/>
          <w:marRight w:val="0"/>
          <w:marTop w:val="0"/>
          <w:marBottom w:val="0"/>
          <w:divBdr>
            <w:top w:val="none" w:sz="0" w:space="0" w:color="auto"/>
            <w:left w:val="none" w:sz="0" w:space="0" w:color="auto"/>
            <w:bottom w:val="none" w:sz="0" w:space="0" w:color="auto"/>
            <w:right w:val="none" w:sz="0" w:space="0" w:color="auto"/>
          </w:divBdr>
        </w:div>
        <w:div w:id="452946205">
          <w:marLeft w:val="0"/>
          <w:marRight w:val="0"/>
          <w:marTop w:val="0"/>
          <w:marBottom w:val="0"/>
          <w:divBdr>
            <w:top w:val="none" w:sz="0" w:space="0" w:color="auto"/>
            <w:left w:val="none" w:sz="0" w:space="0" w:color="auto"/>
            <w:bottom w:val="none" w:sz="0" w:space="0" w:color="auto"/>
            <w:right w:val="none" w:sz="0" w:space="0" w:color="auto"/>
          </w:divBdr>
        </w:div>
        <w:div w:id="606428976">
          <w:marLeft w:val="0"/>
          <w:marRight w:val="0"/>
          <w:marTop w:val="0"/>
          <w:marBottom w:val="0"/>
          <w:divBdr>
            <w:top w:val="none" w:sz="0" w:space="0" w:color="auto"/>
            <w:left w:val="none" w:sz="0" w:space="0" w:color="auto"/>
            <w:bottom w:val="none" w:sz="0" w:space="0" w:color="auto"/>
            <w:right w:val="none" w:sz="0" w:space="0" w:color="auto"/>
          </w:divBdr>
        </w:div>
        <w:div w:id="1650013974">
          <w:marLeft w:val="0"/>
          <w:marRight w:val="0"/>
          <w:marTop w:val="0"/>
          <w:marBottom w:val="0"/>
          <w:divBdr>
            <w:top w:val="none" w:sz="0" w:space="0" w:color="auto"/>
            <w:left w:val="none" w:sz="0" w:space="0" w:color="auto"/>
            <w:bottom w:val="none" w:sz="0" w:space="0" w:color="auto"/>
            <w:right w:val="none" w:sz="0" w:space="0" w:color="auto"/>
          </w:divBdr>
        </w:div>
        <w:div w:id="1671369995">
          <w:marLeft w:val="0"/>
          <w:marRight w:val="0"/>
          <w:marTop w:val="0"/>
          <w:marBottom w:val="0"/>
          <w:divBdr>
            <w:top w:val="none" w:sz="0" w:space="0" w:color="auto"/>
            <w:left w:val="none" w:sz="0" w:space="0" w:color="auto"/>
            <w:bottom w:val="none" w:sz="0" w:space="0" w:color="auto"/>
            <w:right w:val="none" w:sz="0" w:space="0" w:color="auto"/>
          </w:divBdr>
        </w:div>
        <w:div w:id="1281842733">
          <w:marLeft w:val="0"/>
          <w:marRight w:val="0"/>
          <w:marTop w:val="0"/>
          <w:marBottom w:val="0"/>
          <w:divBdr>
            <w:top w:val="none" w:sz="0" w:space="0" w:color="auto"/>
            <w:left w:val="none" w:sz="0" w:space="0" w:color="auto"/>
            <w:bottom w:val="none" w:sz="0" w:space="0" w:color="auto"/>
            <w:right w:val="none" w:sz="0" w:space="0" w:color="auto"/>
          </w:divBdr>
        </w:div>
        <w:div w:id="2038651699">
          <w:marLeft w:val="0"/>
          <w:marRight w:val="0"/>
          <w:marTop w:val="0"/>
          <w:marBottom w:val="0"/>
          <w:divBdr>
            <w:top w:val="none" w:sz="0" w:space="0" w:color="auto"/>
            <w:left w:val="none" w:sz="0" w:space="0" w:color="auto"/>
            <w:bottom w:val="none" w:sz="0" w:space="0" w:color="auto"/>
            <w:right w:val="none" w:sz="0" w:space="0" w:color="auto"/>
          </w:divBdr>
        </w:div>
        <w:div w:id="1683819188">
          <w:marLeft w:val="0"/>
          <w:marRight w:val="0"/>
          <w:marTop w:val="0"/>
          <w:marBottom w:val="0"/>
          <w:divBdr>
            <w:top w:val="none" w:sz="0" w:space="0" w:color="auto"/>
            <w:left w:val="none" w:sz="0" w:space="0" w:color="auto"/>
            <w:bottom w:val="none" w:sz="0" w:space="0" w:color="auto"/>
            <w:right w:val="none" w:sz="0" w:space="0" w:color="auto"/>
          </w:divBdr>
        </w:div>
      </w:divsChild>
    </w:div>
    <w:div w:id="445776380">
      <w:bodyDiv w:val="1"/>
      <w:marLeft w:val="0"/>
      <w:marRight w:val="0"/>
      <w:marTop w:val="0"/>
      <w:marBottom w:val="0"/>
      <w:divBdr>
        <w:top w:val="none" w:sz="0" w:space="0" w:color="auto"/>
        <w:left w:val="none" w:sz="0" w:space="0" w:color="auto"/>
        <w:bottom w:val="none" w:sz="0" w:space="0" w:color="auto"/>
        <w:right w:val="none" w:sz="0" w:space="0" w:color="auto"/>
      </w:divBdr>
      <w:divsChild>
        <w:div w:id="614795108">
          <w:marLeft w:val="547"/>
          <w:marRight w:val="0"/>
          <w:marTop w:val="0"/>
          <w:marBottom w:val="0"/>
          <w:divBdr>
            <w:top w:val="none" w:sz="0" w:space="0" w:color="auto"/>
            <w:left w:val="none" w:sz="0" w:space="0" w:color="auto"/>
            <w:bottom w:val="none" w:sz="0" w:space="0" w:color="auto"/>
            <w:right w:val="none" w:sz="0" w:space="0" w:color="auto"/>
          </w:divBdr>
        </w:div>
      </w:divsChild>
    </w:div>
    <w:div w:id="465318313">
      <w:bodyDiv w:val="1"/>
      <w:marLeft w:val="0"/>
      <w:marRight w:val="0"/>
      <w:marTop w:val="0"/>
      <w:marBottom w:val="0"/>
      <w:divBdr>
        <w:top w:val="none" w:sz="0" w:space="0" w:color="auto"/>
        <w:left w:val="none" w:sz="0" w:space="0" w:color="auto"/>
        <w:bottom w:val="none" w:sz="0" w:space="0" w:color="auto"/>
        <w:right w:val="none" w:sz="0" w:space="0" w:color="auto"/>
      </w:divBdr>
    </w:div>
    <w:div w:id="469516058">
      <w:bodyDiv w:val="1"/>
      <w:marLeft w:val="0"/>
      <w:marRight w:val="0"/>
      <w:marTop w:val="0"/>
      <w:marBottom w:val="0"/>
      <w:divBdr>
        <w:top w:val="none" w:sz="0" w:space="0" w:color="auto"/>
        <w:left w:val="none" w:sz="0" w:space="0" w:color="auto"/>
        <w:bottom w:val="none" w:sz="0" w:space="0" w:color="auto"/>
        <w:right w:val="none" w:sz="0" w:space="0" w:color="auto"/>
      </w:divBdr>
      <w:divsChild>
        <w:div w:id="1288976661">
          <w:marLeft w:val="1166"/>
          <w:marRight w:val="0"/>
          <w:marTop w:val="86"/>
          <w:marBottom w:val="0"/>
          <w:divBdr>
            <w:top w:val="none" w:sz="0" w:space="0" w:color="auto"/>
            <w:left w:val="none" w:sz="0" w:space="0" w:color="auto"/>
            <w:bottom w:val="none" w:sz="0" w:space="0" w:color="auto"/>
            <w:right w:val="none" w:sz="0" w:space="0" w:color="auto"/>
          </w:divBdr>
        </w:div>
        <w:div w:id="1970743573">
          <w:marLeft w:val="1166"/>
          <w:marRight w:val="0"/>
          <w:marTop w:val="86"/>
          <w:marBottom w:val="0"/>
          <w:divBdr>
            <w:top w:val="none" w:sz="0" w:space="0" w:color="auto"/>
            <w:left w:val="none" w:sz="0" w:space="0" w:color="auto"/>
            <w:bottom w:val="none" w:sz="0" w:space="0" w:color="auto"/>
            <w:right w:val="none" w:sz="0" w:space="0" w:color="auto"/>
          </w:divBdr>
        </w:div>
      </w:divsChild>
    </w:div>
    <w:div w:id="472792933">
      <w:bodyDiv w:val="1"/>
      <w:marLeft w:val="0"/>
      <w:marRight w:val="0"/>
      <w:marTop w:val="0"/>
      <w:marBottom w:val="0"/>
      <w:divBdr>
        <w:top w:val="none" w:sz="0" w:space="0" w:color="auto"/>
        <w:left w:val="none" w:sz="0" w:space="0" w:color="auto"/>
        <w:bottom w:val="none" w:sz="0" w:space="0" w:color="auto"/>
        <w:right w:val="none" w:sz="0" w:space="0" w:color="auto"/>
      </w:divBdr>
      <w:divsChild>
        <w:div w:id="796529165">
          <w:marLeft w:val="547"/>
          <w:marRight w:val="0"/>
          <w:marTop w:val="0"/>
          <w:marBottom w:val="0"/>
          <w:divBdr>
            <w:top w:val="none" w:sz="0" w:space="0" w:color="auto"/>
            <w:left w:val="none" w:sz="0" w:space="0" w:color="auto"/>
            <w:bottom w:val="none" w:sz="0" w:space="0" w:color="auto"/>
            <w:right w:val="none" w:sz="0" w:space="0" w:color="auto"/>
          </w:divBdr>
        </w:div>
        <w:div w:id="1319651784">
          <w:marLeft w:val="547"/>
          <w:marRight w:val="0"/>
          <w:marTop w:val="0"/>
          <w:marBottom w:val="0"/>
          <w:divBdr>
            <w:top w:val="none" w:sz="0" w:space="0" w:color="auto"/>
            <w:left w:val="none" w:sz="0" w:space="0" w:color="auto"/>
            <w:bottom w:val="none" w:sz="0" w:space="0" w:color="auto"/>
            <w:right w:val="none" w:sz="0" w:space="0" w:color="auto"/>
          </w:divBdr>
        </w:div>
      </w:divsChild>
    </w:div>
    <w:div w:id="478572721">
      <w:bodyDiv w:val="1"/>
      <w:marLeft w:val="0"/>
      <w:marRight w:val="0"/>
      <w:marTop w:val="0"/>
      <w:marBottom w:val="0"/>
      <w:divBdr>
        <w:top w:val="none" w:sz="0" w:space="0" w:color="auto"/>
        <w:left w:val="none" w:sz="0" w:space="0" w:color="auto"/>
        <w:bottom w:val="none" w:sz="0" w:space="0" w:color="auto"/>
        <w:right w:val="none" w:sz="0" w:space="0" w:color="auto"/>
      </w:divBdr>
    </w:div>
    <w:div w:id="506821757">
      <w:bodyDiv w:val="1"/>
      <w:marLeft w:val="0"/>
      <w:marRight w:val="0"/>
      <w:marTop w:val="0"/>
      <w:marBottom w:val="0"/>
      <w:divBdr>
        <w:top w:val="none" w:sz="0" w:space="0" w:color="auto"/>
        <w:left w:val="none" w:sz="0" w:space="0" w:color="auto"/>
        <w:bottom w:val="none" w:sz="0" w:space="0" w:color="auto"/>
        <w:right w:val="none" w:sz="0" w:space="0" w:color="auto"/>
      </w:divBdr>
      <w:divsChild>
        <w:div w:id="39668495">
          <w:marLeft w:val="547"/>
          <w:marRight w:val="0"/>
          <w:marTop w:val="0"/>
          <w:marBottom w:val="0"/>
          <w:divBdr>
            <w:top w:val="none" w:sz="0" w:space="0" w:color="auto"/>
            <w:left w:val="none" w:sz="0" w:space="0" w:color="auto"/>
            <w:bottom w:val="none" w:sz="0" w:space="0" w:color="auto"/>
            <w:right w:val="none" w:sz="0" w:space="0" w:color="auto"/>
          </w:divBdr>
        </w:div>
      </w:divsChild>
    </w:div>
    <w:div w:id="518279863">
      <w:bodyDiv w:val="1"/>
      <w:marLeft w:val="0"/>
      <w:marRight w:val="0"/>
      <w:marTop w:val="0"/>
      <w:marBottom w:val="0"/>
      <w:divBdr>
        <w:top w:val="none" w:sz="0" w:space="0" w:color="auto"/>
        <w:left w:val="none" w:sz="0" w:space="0" w:color="auto"/>
        <w:bottom w:val="none" w:sz="0" w:space="0" w:color="auto"/>
        <w:right w:val="none" w:sz="0" w:space="0" w:color="auto"/>
      </w:divBdr>
    </w:div>
    <w:div w:id="534319750">
      <w:bodyDiv w:val="1"/>
      <w:marLeft w:val="0"/>
      <w:marRight w:val="0"/>
      <w:marTop w:val="0"/>
      <w:marBottom w:val="0"/>
      <w:divBdr>
        <w:top w:val="none" w:sz="0" w:space="0" w:color="auto"/>
        <w:left w:val="none" w:sz="0" w:space="0" w:color="auto"/>
        <w:bottom w:val="none" w:sz="0" w:space="0" w:color="auto"/>
        <w:right w:val="none" w:sz="0" w:space="0" w:color="auto"/>
      </w:divBdr>
      <w:divsChild>
        <w:div w:id="1022130018">
          <w:marLeft w:val="547"/>
          <w:marRight w:val="0"/>
          <w:marTop w:val="0"/>
          <w:marBottom w:val="0"/>
          <w:divBdr>
            <w:top w:val="none" w:sz="0" w:space="0" w:color="auto"/>
            <w:left w:val="none" w:sz="0" w:space="0" w:color="auto"/>
            <w:bottom w:val="none" w:sz="0" w:space="0" w:color="auto"/>
            <w:right w:val="none" w:sz="0" w:space="0" w:color="auto"/>
          </w:divBdr>
        </w:div>
      </w:divsChild>
    </w:div>
    <w:div w:id="541090849">
      <w:bodyDiv w:val="1"/>
      <w:marLeft w:val="0"/>
      <w:marRight w:val="0"/>
      <w:marTop w:val="0"/>
      <w:marBottom w:val="0"/>
      <w:divBdr>
        <w:top w:val="none" w:sz="0" w:space="0" w:color="auto"/>
        <w:left w:val="none" w:sz="0" w:space="0" w:color="auto"/>
        <w:bottom w:val="none" w:sz="0" w:space="0" w:color="auto"/>
        <w:right w:val="none" w:sz="0" w:space="0" w:color="auto"/>
      </w:divBdr>
    </w:div>
    <w:div w:id="545028432">
      <w:bodyDiv w:val="1"/>
      <w:marLeft w:val="0"/>
      <w:marRight w:val="0"/>
      <w:marTop w:val="0"/>
      <w:marBottom w:val="0"/>
      <w:divBdr>
        <w:top w:val="none" w:sz="0" w:space="0" w:color="auto"/>
        <w:left w:val="none" w:sz="0" w:space="0" w:color="auto"/>
        <w:bottom w:val="none" w:sz="0" w:space="0" w:color="auto"/>
        <w:right w:val="none" w:sz="0" w:space="0" w:color="auto"/>
      </w:divBdr>
    </w:div>
    <w:div w:id="577983842">
      <w:bodyDiv w:val="1"/>
      <w:marLeft w:val="0"/>
      <w:marRight w:val="0"/>
      <w:marTop w:val="0"/>
      <w:marBottom w:val="0"/>
      <w:divBdr>
        <w:top w:val="none" w:sz="0" w:space="0" w:color="auto"/>
        <w:left w:val="none" w:sz="0" w:space="0" w:color="auto"/>
        <w:bottom w:val="none" w:sz="0" w:space="0" w:color="auto"/>
        <w:right w:val="none" w:sz="0" w:space="0" w:color="auto"/>
      </w:divBdr>
    </w:div>
    <w:div w:id="588274424">
      <w:bodyDiv w:val="1"/>
      <w:marLeft w:val="0"/>
      <w:marRight w:val="0"/>
      <w:marTop w:val="0"/>
      <w:marBottom w:val="0"/>
      <w:divBdr>
        <w:top w:val="none" w:sz="0" w:space="0" w:color="auto"/>
        <w:left w:val="none" w:sz="0" w:space="0" w:color="auto"/>
        <w:bottom w:val="none" w:sz="0" w:space="0" w:color="auto"/>
        <w:right w:val="none" w:sz="0" w:space="0" w:color="auto"/>
      </w:divBdr>
      <w:divsChild>
        <w:div w:id="1485775378">
          <w:marLeft w:val="547"/>
          <w:marRight w:val="0"/>
          <w:marTop w:val="0"/>
          <w:marBottom w:val="0"/>
          <w:divBdr>
            <w:top w:val="none" w:sz="0" w:space="0" w:color="auto"/>
            <w:left w:val="none" w:sz="0" w:space="0" w:color="auto"/>
            <w:bottom w:val="none" w:sz="0" w:space="0" w:color="auto"/>
            <w:right w:val="none" w:sz="0" w:space="0" w:color="auto"/>
          </w:divBdr>
        </w:div>
      </w:divsChild>
    </w:div>
    <w:div w:id="590822361">
      <w:bodyDiv w:val="1"/>
      <w:marLeft w:val="0"/>
      <w:marRight w:val="0"/>
      <w:marTop w:val="0"/>
      <w:marBottom w:val="0"/>
      <w:divBdr>
        <w:top w:val="none" w:sz="0" w:space="0" w:color="auto"/>
        <w:left w:val="none" w:sz="0" w:space="0" w:color="auto"/>
        <w:bottom w:val="none" w:sz="0" w:space="0" w:color="auto"/>
        <w:right w:val="none" w:sz="0" w:space="0" w:color="auto"/>
      </w:divBdr>
      <w:divsChild>
        <w:div w:id="541021978">
          <w:marLeft w:val="547"/>
          <w:marRight w:val="0"/>
          <w:marTop w:val="0"/>
          <w:marBottom w:val="0"/>
          <w:divBdr>
            <w:top w:val="none" w:sz="0" w:space="0" w:color="auto"/>
            <w:left w:val="none" w:sz="0" w:space="0" w:color="auto"/>
            <w:bottom w:val="none" w:sz="0" w:space="0" w:color="auto"/>
            <w:right w:val="none" w:sz="0" w:space="0" w:color="auto"/>
          </w:divBdr>
        </w:div>
      </w:divsChild>
    </w:div>
    <w:div w:id="598871487">
      <w:bodyDiv w:val="1"/>
      <w:marLeft w:val="0"/>
      <w:marRight w:val="0"/>
      <w:marTop w:val="0"/>
      <w:marBottom w:val="0"/>
      <w:divBdr>
        <w:top w:val="none" w:sz="0" w:space="0" w:color="auto"/>
        <w:left w:val="none" w:sz="0" w:space="0" w:color="auto"/>
        <w:bottom w:val="none" w:sz="0" w:space="0" w:color="auto"/>
        <w:right w:val="none" w:sz="0" w:space="0" w:color="auto"/>
      </w:divBdr>
      <w:divsChild>
        <w:div w:id="325938212">
          <w:marLeft w:val="0"/>
          <w:marRight w:val="0"/>
          <w:marTop w:val="0"/>
          <w:marBottom w:val="0"/>
          <w:divBdr>
            <w:top w:val="none" w:sz="0" w:space="0" w:color="auto"/>
            <w:left w:val="none" w:sz="0" w:space="0" w:color="auto"/>
            <w:bottom w:val="none" w:sz="0" w:space="0" w:color="auto"/>
            <w:right w:val="none" w:sz="0" w:space="0" w:color="auto"/>
          </w:divBdr>
        </w:div>
        <w:div w:id="503860998">
          <w:marLeft w:val="0"/>
          <w:marRight w:val="0"/>
          <w:marTop w:val="0"/>
          <w:marBottom w:val="0"/>
          <w:divBdr>
            <w:top w:val="none" w:sz="0" w:space="0" w:color="auto"/>
            <w:left w:val="none" w:sz="0" w:space="0" w:color="auto"/>
            <w:bottom w:val="none" w:sz="0" w:space="0" w:color="auto"/>
            <w:right w:val="none" w:sz="0" w:space="0" w:color="auto"/>
          </w:divBdr>
        </w:div>
        <w:div w:id="504786162">
          <w:marLeft w:val="0"/>
          <w:marRight w:val="0"/>
          <w:marTop w:val="0"/>
          <w:marBottom w:val="0"/>
          <w:divBdr>
            <w:top w:val="none" w:sz="0" w:space="0" w:color="auto"/>
            <w:left w:val="none" w:sz="0" w:space="0" w:color="auto"/>
            <w:bottom w:val="none" w:sz="0" w:space="0" w:color="auto"/>
            <w:right w:val="none" w:sz="0" w:space="0" w:color="auto"/>
          </w:divBdr>
        </w:div>
        <w:div w:id="811556215">
          <w:marLeft w:val="0"/>
          <w:marRight w:val="0"/>
          <w:marTop w:val="0"/>
          <w:marBottom w:val="0"/>
          <w:divBdr>
            <w:top w:val="none" w:sz="0" w:space="0" w:color="auto"/>
            <w:left w:val="none" w:sz="0" w:space="0" w:color="auto"/>
            <w:bottom w:val="none" w:sz="0" w:space="0" w:color="auto"/>
            <w:right w:val="none" w:sz="0" w:space="0" w:color="auto"/>
          </w:divBdr>
        </w:div>
        <w:div w:id="836044100">
          <w:marLeft w:val="0"/>
          <w:marRight w:val="0"/>
          <w:marTop w:val="0"/>
          <w:marBottom w:val="0"/>
          <w:divBdr>
            <w:top w:val="none" w:sz="0" w:space="0" w:color="auto"/>
            <w:left w:val="none" w:sz="0" w:space="0" w:color="auto"/>
            <w:bottom w:val="none" w:sz="0" w:space="0" w:color="auto"/>
            <w:right w:val="none" w:sz="0" w:space="0" w:color="auto"/>
          </w:divBdr>
        </w:div>
        <w:div w:id="1233466323">
          <w:marLeft w:val="0"/>
          <w:marRight w:val="0"/>
          <w:marTop w:val="0"/>
          <w:marBottom w:val="0"/>
          <w:divBdr>
            <w:top w:val="none" w:sz="0" w:space="0" w:color="auto"/>
            <w:left w:val="none" w:sz="0" w:space="0" w:color="auto"/>
            <w:bottom w:val="none" w:sz="0" w:space="0" w:color="auto"/>
            <w:right w:val="none" w:sz="0" w:space="0" w:color="auto"/>
          </w:divBdr>
        </w:div>
        <w:div w:id="1304385573">
          <w:marLeft w:val="0"/>
          <w:marRight w:val="0"/>
          <w:marTop w:val="0"/>
          <w:marBottom w:val="0"/>
          <w:divBdr>
            <w:top w:val="none" w:sz="0" w:space="0" w:color="auto"/>
            <w:left w:val="none" w:sz="0" w:space="0" w:color="auto"/>
            <w:bottom w:val="none" w:sz="0" w:space="0" w:color="auto"/>
            <w:right w:val="none" w:sz="0" w:space="0" w:color="auto"/>
          </w:divBdr>
        </w:div>
        <w:div w:id="1349795386">
          <w:marLeft w:val="0"/>
          <w:marRight w:val="0"/>
          <w:marTop w:val="0"/>
          <w:marBottom w:val="0"/>
          <w:divBdr>
            <w:top w:val="none" w:sz="0" w:space="0" w:color="auto"/>
            <w:left w:val="none" w:sz="0" w:space="0" w:color="auto"/>
            <w:bottom w:val="none" w:sz="0" w:space="0" w:color="auto"/>
            <w:right w:val="none" w:sz="0" w:space="0" w:color="auto"/>
          </w:divBdr>
        </w:div>
        <w:div w:id="1486703210">
          <w:marLeft w:val="0"/>
          <w:marRight w:val="0"/>
          <w:marTop w:val="0"/>
          <w:marBottom w:val="0"/>
          <w:divBdr>
            <w:top w:val="none" w:sz="0" w:space="0" w:color="auto"/>
            <w:left w:val="none" w:sz="0" w:space="0" w:color="auto"/>
            <w:bottom w:val="none" w:sz="0" w:space="0" w:color="auto"/>
            <w:right w:val="none" w:sz="0" w:space="0" w:color="auto"/>
          </w:divBdr>
        </w:div>
        <w:div w:id="1670907308">
          <w:marLeft w:val="0"/>
          <w:marRight w:val="0"/>
          <w:marTop w:val="0"/>
          <w:marBottom w:val="0"/>
          <w:divBdr>
            <w:top w:val="none" w:sz="0" w:space="0" w:color="auto"/>
            <w:left w:val="none" w:sz="0" w:space="0" w:color="auto"/>
            <w:bottom w:val="none" w:sz="0" w:space="0" w:color="auto"/>
            <w:right w:val="none" w:sz="0" w:space="0" w:color="auto"/>
          </w:divBdr>
        </w:div>
      </w:divsChild>
    </w:div>
    <w:div w:id="602030049">
      <w:bodyDiv w:val="1"/>
      <w:marLeft w:val="0"/>
      <w:marRight w:val="0"/>
      <w:marTop w:val="0"/>
      <w:marBottom w:val="0"/>
      <w:divBdr>
        <w:top w:val="none" w:sz="0" w:space="0" w:color="auto"/>
        <w:left w:val="none" w:sz="0" w:space="0" w:color="auto"/>
        <w:bottom w:val="none" w:sz="0" w:space="0" w:color="auto"/>
        <w:right w:val="none" w:sz="0" w:space="0" w:color="auto"/>
      </w:divBdr>
    </w:div>
    <w:div w:id="619189898">
      <w:bodyDiv w:val="1"/>
      <w:marLeft w:val="0"/>
      <w:marRight w:val="0"/>
      <w:marTop w:val="0"/>
      <w:marBottom w:val="0"/>
      <w:divBdr>
        <w:top w:val="none" w:sz="0" w:space="0" w:color="auto"/>
        <w:left w:val="none" w:sz="0" w:space="0" w:color="auto"/>
        <w:bottom w:val="none" w:sz="0" w:space="0" w:color="auto"/>
        <w:right w:val="none" w:sz="0" w:space="0" w:color="auto"/>
      </w:divBdr>
      <w:divsChild>
        <w:div w:id="469399301">
          <w:marLeft w:val="547"/>
          <w:marRight w:val="0"/>
          <w:marTop w:val="0"/>
          <w:marBottom w:val="0"/>
          <w:divBdr>
            <w:top w:val="none" w:sz="0" w:space="0" w:color="auto"/>
            <w:left w:val="none" w:sz="0" w:space="0" w:color="auto"/>
            <w:bottom w:val="none" w:sz="0" w:space="0" w:color="auto"/>
            <w:right w:val="none" w:sz="0" w:space="0" w:color="auto"/>
          </w:divBdr>
        </w:div>
      </w:divsChild>
    </w:div>
    <w:div w:id="651720771">
      <w:bodyDiv w:val="1"/>
      <w:marLeft w:val="0"/>
      <w:marRight w:val="0"/>
      <w:marTop w:val="0"/>
      <w:marBottom w:val="0"/>
      <w:divBdr>
        <w:top w:val="none" w:sz="0" w:space="0" w:color="auto"/>
        <w:left w:val="none" w:sz="0" w:space="0" w:color="auto"/>
        <w:bottom w:val="none" w:sz="0" w:space="0" w:color="auto"/>
        <w:right w:val="none" w:sz="0" w:space="0" w:color="auto"/>
      </w:divBdr>
    </w:div>
    <w:div w:id="661547261">
      <w:bodyDiv w:val="1"/>
      <w:marLeft w:val="0"/>
      <w:marRight w:val="0"/>
      <w:marTop w:val="0"/>
      <w:marBottom w:val="0"/>
      <w:divBdr>
        <w:top w:val="none" w:sz="0" w:space="0" w:color="auto"/>
        <w:left w:val="none" w:sz="0" w:space="0" w:color="auto"/>
        <w:bottom w:val="none" w:sz="0" w:space="0" w:color="auto"/>
        <w:right w:val="none" w:sz="0" w:space="0" w:color="auto"/>
      </w:divBdr>
    </w:div>
    <w:div w:id="675351340">
      <w:bodyDiv w:val="1"/>
      <w:marLeft w:val="0"/>
      <w:marRight w:val="0"/>
      <w:marTop w:val="0"/>
      <w:marBottom w:val="0"/>
      <w:divBdr>
        <w:top w:val="none" w:sz="0" w:space="0" w:color="auto"/>
        <w:left w:val="none" w:sz="0" w:space="0" w:color="auto"/>
        <w:bottom w:val="none" w:sz="0" w:space="0" w:color="auto"/>
        <w:right w:val="none" w:sz="0" w:space="0" w:color="auto"/>
      </w:divBdr>
    </w:div>
    <w:div w:id="677193266">
      <w:bodyDiv w:val="1"/>
      <w:marLeft w:val="0"/>
      <w:marRight w:val="0"/>
      <w:marTop w:val="0"/>
      <w:marBottom w:val="0"/>
      <w:divBdr>
        <w:top w:val="none" w:sz="0" w:space="0" w:color="auto"/>
        <w:left w:val="none" w:sz="0" w:space="0" w:color="auto"/>
        <w:bottom w:val="none" w:sz="0" w:space="0" w:color="auto"/>
        <w:right w:val="none" w:sz="0" w:space="0" w:color="auto"/>
      </w:divBdr>
    </w:div>
    <w:div w:id="680084091">
      <w:bodyDiv w:val="1"/>
      <w:marLeft w:val="0"/>
      <w:marRight w:val="0"/>
      <w:marTop w:val="0"/>
      <w:marBottom w:val="0"/>
      <w:divBdr>
        <w:top w:val="none" w:sz="0" w:space="0" w:color="auto"/>
        <w:left w:val="none" w:sz="0" w:space="0" w:color="auto"/>
        <w:bottom w:val="none" w:sz="0" w:space="0" w:color="auto"/>
        <w:right w:val="none" w:sz="0" w:space="0" w:color="auto"/>
      </w:divBdr>
    </w:div>
    <w:div w:id="680740436">
      <w:bodyDiv w:val="1"/>
      <w:marLeft w:val="0"/>
      <w:marRight w:val="0"/>
      <w:marTop w:val="0"/>
      <w:marBottom w:val="0"/>
      <w:divBdr>
        <w:top w:val="none" w:sz="0" w:space="0" w:color="auto"/>
        <w:left w:val="none" w:sz="0" w:space="0" w:color="auto"/>
        <w:bottom w:val="none" w:sz="0" w:space="0" w:color="auto"/>
        <w:right w:val="none" w:sz="0" w:space="0" w:color="auto"/>
      </w:divBdr>
    </w:div>
    <w:div w:id="683435914">
      <w:bodyDiv w:val="1"/>
      <w:marLeft w:val="0"/>
      <w:marRight w:val="0"/>
      <w:marTop w:val="0"/>
      <w:marBottom w:val="0"/>
      <w:divBdr>
        <w:top w:val="none" w:sz="0" w:space="0" w:color="auto"/>
        <w:left w:val="none" w:sz="0" w:space="0" w:color="auto"/>
        <w:bottom w:val="none" w:sz="0" w:space="0" w:color="auto"/>
        <w:right w:val="none" w:sz="0" w:space="0" w:color="auto"/>
      </w:divBdr>
    </w:div>
    <w:div w:id="684599193">
      <w:bodyDiv w:val="1"/>
      <w:marLeft w:val="0"/>
      <w:marRight w:val="0"/>
      <w:marTop w:val="0"/>
      <w:marBottom w:val="0"/>
      <w:divBdr>
        <w:top w:val="none" w:sz="0" w:space="0" w:color="auto"/>
        <w:left w:val="none" w:sz="0" w:space="0" w:color="auto"/>
        <w:bottom w:val="none" w:sz="0" w:space="0" w:color="auto"/>
        <w:right w:val="none" w:sz="0" w:space="0" w:color="auto"/>
      </w:divBdr>
    </w:div>
    <w:div w:id="690691462">
      <w:bodyDiv w:val="1"/>
      <w:marLeft w:val="0"/>
      <w:marRight w:val="0"/>
      <w:marTop w:val="0"/>
      <w:marBottom w:val="0"/>
      <w:divBdr>
        <w:top w:val="none" w:sz="0" w:space="0" w:color="auto"/>
        <w:left w:val="none" w:sz="0" w:space="0" w:color="auto"/>
        <w:bottom w:val="none" w:sz="0" w:space="0" w:color="auto"/>
        <w:right w:val="none" w:sz="0" w:space="0" w:color="auto"/>
      </w:divBdr>
    </w:div>
    <w:div w:id="691567330">
      <w:bodyDiv w:val="1"/>
      <w:marLeft w:val="0"/>
      <w:marRight w:val="0"/>
      <w:marTop w:val="0"/>
      <w:marBottom w:val="0"/>
      <w:divBdr>
        <w:top w:val="none" w:sz="0" w:space="0" w:color="auto"/>
        <w:left w:val="none" w:sz="0" w:space="0" w:color="auto"/>
        <w:bottom w:val="none" w:sz="0" w:space="0" w:color="auto"/>
        <w:right w:val="none" w:sz="0" w:space="0" w:color="auto"/>
      </w:divBdr>
    </w:div>
    <w:div w:id="727145440">
      <w:bodyDiv w:val="1"/>
      <w:marLeft w:val="0"/>
      <w:marRight w:val="0"/>
      <w:marTop w:val="0"/>
      <w:marBottom w:val="0"/>
      <w:divBdr>
        <w:top w:val="none" w:sz="0" w:space="0" w:color="auto"/>
        <w:left w:val="none" w:sz="0" w:space="0" w:color="auto"/>
        <w:bottom w:val="none" w:sz="0" w:space="0" w:color="auto"/>
        <w:right w:val="none" w:sz="0" w:space="0" w:color="auto"/>
      </w:divBdr>
      <w:divsChild>
        <w:div w:id="1301308180">
          <w:marLeft w:val="547"/>
          <w:marRight w:val="0"/>
          <w:marTop w:val="0"/>
          <w:marBottom w:val="0"/>
          <w:divBdr>
            <w:top w:val="none" w:sz="0" w:space="0" w:color="auto"/>
            <w:left w:val="none" w:sz="0" w:space="0" w:color="auto"/>
            <w:bottom w:val="none" w:sz="0" w:space="0" w:color="auto"/>
            <w:right w:val="none" w:sz="0" w:space="0" w:color="auto"/>
          </w:divBdr>
        </w:div>
      </w:divsChild>
    </w:div>
    <w:div w:id="740756850">
      <w:bodyDiv w:val="1"/>
      <w:marLeft w:val="0"/>
      <w:marRight w:val="0"/>
      <w:marTop w:val="0"/>
      <w:marBottom w:val="0"/>
      <w:divBdr>
        <w:top w:val="none" w:sz="0" w:space="0" w:color="auto"/>
        <w:left w:val="none" w:sz="0" w:space="0" w:color="auto"/>
        <w:bottom w:val="none" w:sz="0" w:space="0" w:color="auto"/>
        <w:right w:val="none" w:sz="0" w:space="0" w:color="auto"/>
      </w:divBdr>
    </w:div>
    <w:div w:id="783770344">
      <w:bodyDiv w:val="1"/>
      <w:marLeft w:val="0"/>
      <w:marRight w:val="0"/>
      <w:marTop w:val="0"/>
      <w:marBottom w:val="0"/>
      <w:divBdr>
        <w:top w:val="none" w:sz="0" w:space="0" w:color="auto"/>
        <w:left w:val="none" w:sz="0" w:space="0" w:color="auto"/>
        <w:bottom w:val="none" w:sz="0" w:space="0" w:color="auto"/>
        <w:right w:val="none" w:sz="0" w:space="0" w:color="auto"/>
      </w:divBdr>
    </w:div>
    <w:div w:id="791361131">
      <w:bodyDiv w:val="1"/>
      <w:marLeft w:val="0"/>
      <w:marRight w:val="0"/>
      <w:marTop w:val="0"/>
      <w:marBottom w:val="0"/>
      <w:divBdr>
        <w:top w:val="none" w:sz="0" w:space="0" w:color="auto"/>
        <w:left w:val="none" w:sz="0" w:space="0" w:color="auto"/>
        <w:bottom w:val="none" w:sz="0" w:space="0" w:color="auto"/>
        <w:right w:val="none" w:sz="0" w:space="0" w:color="auto"/>
      </w:divBdr>
    </w:div>
    <w:div w:id="814875718">
      <w:bodyDiv w:val="1"/>
      <w:marLeft w:val="0"/>
      <w:marRight w:val="0"/>
      <w:marTop w:val="0"/>
      <w:marBottom w:val="0"/>
      <w:divBdr>
        <w:top w:val="none" w:sz="0" w:space="0" w:color="auto"/>
        <w:left w:val="none" w:sz="0" w:space="0" w:color="auto"/>
        <w:bottom w:val="none" w:sz="0" w:space="0" w:color="auto"/>
        <w:right w:val="none" w:sz="0" w:space="0" w:color="auto"/>
      </w:divBdr>
      <w:divsChild>
        <w:div w:id="240022864">
          <w:marLeft w:val="547"/>
          <w:marRight w:val="0"/>
          <w:marTop w:val="0"/>
          <w:marBottom w:val="0"/>
          <w:divBdr>
            <w:top w:val="none" w:sz="0" w:space="0" w:color="auto"/>
            <w:left w:val="none" w:sz="0" w:space="0" w:color="auto"/>
            <w:bottom w:val="none" w:sz="0" w:space="0" w:color="auto"/>
            <w:right w:val="none" w:sz="0" w:space="0" w:color="auto"/>
          </w:divBdr>
        </w:div>
        <w:div w:id="1211723073">
          <w:marLeft w:val="547"/>
          <w:marRight w:val="0"/>
          <w:marTop w:val="0"/>
          <w:marBottom w:val="0"/>
          <w:divBdr>
            <w:top w:val="none" w:sz="0" w:space="0" w:color="auto"/>
            <w:left w:val="none" w:sz="0" w:space="0" w:color="auto"/>
            <w:bottom w:val="none" w:sz="0" w:space="0" w:color="auto"/>
            <w:right w:val="none" w:sz="0" w:space="0" w:color="auto"/>
          </w:divBdr>
        </w:div>
      </w:divsChild>
    </w:div>
    <w:div w:id="820122653">
      <w:bodyDiv w:val="1"/>
      <w:marLeft w:val="0"/>
      <w:marRight w:val="0"/>
      <w:marTop w:val="0"/>
      <w:marBottom w:val="0"/>
      <w:divBdr>
        <w:top w:val="none" w:sz="0" w:space="0" w:color="auto"/>
        <w:left w:val="none" w:sz="0" w:space="0" w:color="auto"/>
        <w:bottom w:val="none" w:sz="0" w:space="0" w:color="auto"/>
        <w:right w:val="none" w:sz="0" w:space="0" w:color="auto"/>
      </w:divBdr>
      <w:divsChild>
        <w:div w:id="1957985360">
          <w:marLeft w:val="547"/>
          <w:marRight w:val="0"/>
          <w:marTop w:val="154"/>
          <w:marBottom w:val="0"/>
          <w:divBdr>
            <w:top w:val="none" w:sz="0" w:space="0" w:color="auto"/>
            <w:left w:val="none" w:sz="0" w:space="0" w:color="auto"/>
            <w:bottom w:val="none" w:sz="0" w:space="0" w:color="auto"/>
            <w:right w:val="none" w:sz="0" w:space="0" w:color="auto"/>
          </w:divBdr>
        </w:div>
      </w:divsChild>
    </w:div>
    <w:div w:id="846946057">
      <w:bodyDiv w:val="1"/>
      <w:marLeft w:val="0"/>
      <w:marRight w:val="0"/>
      <w:marTop w:val="0"/>
      <w:marBottom w:val="0"/>
      <w:divBdr>
        <w:top w:val="none" w:sz="0" w:space="0" w:color="auto"/>
        <w:left w:val="none" w:sz="0" w:space="0" w:color="auto"/>
        <w:bottom w:val="none" w:sz="0" w:space="0" w:color="auto"/>
        <w:right w:val="none" w:sz="0" w:space="0" w:color="auto"/>
      </w:divBdr>
    </w:div>
    <w:div w:id="873612149">
      <w:bodyDiv w:val="1"/>
      <w:marLeft w:val="0"/>
      <w:marRight w:val="0"/>
      <w:marTop w:val="0"/>
      <w:marBottom w:val="0"/>
      <w:divBdr>
        <w:top w:val="none" w:sz="0" w:space="0" w:color="auto"/>
        <w:left w:val="none" w:sz="0" w:space="0" w:color="auto"/>
        <w:bottom w:val="none" w:sz="0" w:space="0" w:color="auto"/>
        <w:right w:val="none" w:sz="0" w:space="0" w:color="auto"/>
      </w:divBdr>
    </w:div>
    <w:div w:id="878979226">
      <w:bodyDiv w:val="1"/>
      <w:marLeft w:val="0"/>
      <w:marRight w:val="0"/>
      <w:marTop w:val="0"/>
      <w:marBottom w:val="0"/>
      <w:divBdr>
        <w:top w:val="none" w:sz="0" w:space="0" w:color="auto"/>
        <w:left w:val="none" w:sz="0" w:space="0" w:color="auto"/>
        <w:bottom w:val="none" w:sz="0" w:space="0" w:color="auto"/>
        <w:right w:val="none" w:sz="0" w:space="0" w:color="auto"/>
      </w:divBdr>
    </w:div>
    <w:div w:id="880630272">
      <w:bodyDiv w:val="1"/>
      <w:marLeft w:val="0"/>
      <w:marRight w:val="0"/>
      <w:marTop w:val="0"/>
      <w:marBottom w:val="0"/>
      <w:divBdr>
        <w:top w:val="none" w:sz="0" w:space="0" w:color="auto"/>
        <w:left w:val="none" w:sz="0" w:space="0" w:color="auto"/>
        <w:bottom w:val="none" w:sz="0" w:space="0" w:color="auto"/>
        <w:right w:val="none" w:sz="0" w:space="0" w:color="auto"/>
      </w:divBdr>
    </w:div>
    <w:div w:id="889994657">
      <w:bodyDiv w:val="1"/>
      <w:marLeft w:val="0"/>
      <w:marRight w:val="0"/>
      <w:marTop w:val="0"/>
      <w:marBottom w:val="0"/>
      <w:divBdr>
        <w:top w:val="none" w:sz="0" w:space="0" w:color="auto"/>
        <w:left w:val="none" w:sz="0" w:space="0" w:color="auto"/>
        <w:bottom w:val="none" w:sz="0" w:space="0" w:color="auto"/>
        <w:right w:val="none" w:sz="0" w:space="0" w:color="auto"/>
      </w:divBdr>
      <w:divsChild>
        <w:div w:id="1828207705">
          <w:marLeft w:val="1440"/>
          <w:marRight w:val="0"/>
          <w:marTop w:val="115"/>
          <w:marBottom w:val="0"/>
          <w:divBdr>
            <w:top w:val="none" w:sz="0" w:space="0" w:color="auto"/>
            <w:left w:val="none" w:sz="0" w:space="0" w:color="auto"/>
            <w:bottom w:val="none" w:sz="0" w:space="0" w:color="auto"/>
            <w:right w:val="none" w:sz="0" w:space="0" w:color="auto"/>
          </w:divBdr>
        </w:div>
      </w:divsChild>
    </w:div>
    <w:div w:id="903610920">
      <w:bodyDiv w:val="1"/>
      <w:marLeft w:val="0"/>
      <w:marRight w:val="0"/>
      <w:marTop w:val="0"/>
      <w:marBottom w:val="0"/>
      <w:divBdr>
        <w:top w:val="none" w:sz="0" w:space="0" w:color="auto"/>
        <w:left w:val="none" w:sz="0" w:space="0" w:color="auto"/>
        <w:bottom w:val="none" w:sz="0" w:space="0" w:color="auto"/>
        <w:right w:val="none" w:sz="0" w:space="0" w:color="auto"/>
      </w:divBdr>
    </w:div>
    <w:div w:id="928808860">
      <w:bodyDiv w:val="1"/>
      <w:marLeft w:val="0"/>
      <w:marRight w:val="0"/>
      <w:marTop w:val="0"/>
      <w:marBottom w:val="0"/>
      <w:divBdr>
        <w:top w:val="none" w:sz="0" w:space="0" w:color="auto"/>
        <w:left w:val="none" w:sz="0" w:space="0" w:color="auto"/>
        <w:bottom w:val="none" w:sz="0" w:space="0" w:color="auto"/>
        <w:right w:val="none" w:sz="0" w:space="0" w:color="auto"/>
      </w:divBdr>
    </w:div>
    <w:div w:id="932780572">
      <w:bodyDiv w:val="1"/>
      <w:marLeft w:val="0"/>
      <w:marRight w:val="0"/>
      <w:marTop w:val="0"/>
      <w:marBottom w:val="0"/>
      <w:divBdr>
        <w:top w:val="none" w:sz="0" w:space="0" w:color="auto"/>
        <w:left w:val="none" w:sz="0" w:space="0" w:color="auto"/>
        <w:bottom w:val="none" w:sz="0" w:space="0" w:color="auto"/>
        <w:right w:val="none" w:sz="0" w:space="0" w:color="auto"/>
      </w:divBdr>
    </w:div>
    <w:div w:id="964502186">
      <w:bodyDiv w:val="1"/>
      <w:marLeft w:val="0"/>
      <w:marRight w:val="0"/>
      <w:marTop w:val="0"/>
      <w:marBottom w:val="0"/>
      <w:divBdr>
        <w:top w:val="none" w:sz="0" w:space="0" w:color="auto"/>
        <w:left w:val="none" w:sz="0" w:space="0" w:color="auto"/>
        <w:bottom w:val="none" w:sz="0" w:space="0" w:color="auto"/>
        <w:right w:val="none" w:sz="0" w:space="0" w:color="auto"/>
      </w:divBdr>
    </w:div>
    <w:div w:id="986712864">
      <w:bodyDiv w:val="1"/>
      <w:marLeft w:val="0"/>
      <w:marRight w:val="0"/>
      <w:marTop w:val="0"/>
      <w:marBottom w:val="0"/>
      <w:divBdr>
        <w:top w:val="none" w:sz="0" w:space="0" w:color="auto"/>
        <w:left w:val="none" w:sz="0" w:space="0" w:color="auto"/>
        <w:bottom w:val="none" w:sz="0" w:space="0" w:color="auto"/>
        <w:right w:val="none" w:sz="0" w:space="0" w:color="auto"/>
      </w:divBdr>
    </w:div>
    <w:div w:id="1010983447">
      <w:bodyDiv w:val="1"/>
      <w:marLeft w:val="0"/>
      <w:marRight w:val="0"/>
      <w:marTop w:val="0"/>
      <w:marBottom w:val="0"/>
      <w:divBdr>
        <w:top w:val="none" w:sz="0" w:space="0" w:color="auto"/>
        <w:left w:val="none" w:sz="0" w:space="0" w:color="auto"/>
        <w:bottom w:val="none" w:sz="0" w:space="0" w:color="auto"/>
        <w:right w:val="none" w:sz="0" w:space="0" w:color="auto"/>
      </w:divBdr>
    </w:div>
    <w:div w:id="1023093931">
      <w:bodyDiv w:val="1"/>
      <w:marLeft w:val="0"/>
      <w:marRight w:val="0"/>
      <w:marTop w:val="0"/>
      <w:marBottom w:val="0"/>
      <w:divBdr>
        <w:top w:val="none" w:sz="0" w:space="0" w:color="auto"/>
        <w:left w:val="none" w:sz="0" w:space="0" w:color="auto"/>
        <w:bottom w:val="none" w:sz="0" w:space="0" w:color="auto"/>
        <w:right w:val="none" w:sz="0" w:space="0" w:color="auto"/>
      </w:divBdr>
    </w:div>
    <w:div w:id="1055545541">
      <w:bodyDiv w:val="1"/>
      <w:marLeft w:val="0"/>
      <w:marRight w:val="0"/>
      <w:marTop w:val="0"/>
      <w:marBottom w:val="0"/>
      <w:divBdr>
        <w:top w:val="none" w:sz="0" w:space="0" w:color="auto"/>
        <w:left w:val="none" w:sz="0" w:space="0" w:color="auto"/>
        <w:bottom w:val="none" w:sz="0" w:space="0" w:color="auto"/>
        <w:right w:val="none" w:sz="0" w:space="0" w:color="auto"/>
      </w:divBdr>
    </w:div>
    <w:div w:id="1068108712">
      <w:bodyDiv w:val="1"/>
      <w:marLeft w:val="0"/>
      <w:marRight w:val="0"/>
      <w:marTop w:val="0"/>
      <w:marBottom w:val="0"/>
      <w:divBdr>
        <w:top w:val="none" w:sz="0" w:space="0" w:color="auto"/>
        <w:left w:val="none" w:sz="0" w:space="0" w:color="auto"/>
        <w:bottom w:val="none" w:sz="0" w:space="0" w:color="auto"/>
        <w:right w:val="none" w:sz="0" w:space="0" w:color="auto"/>
      </w:divBdr>
    </w:div>
    <w:div w:id="1074814430">
      <w:bodyDiv w:val="1"/>
      <w:marLeft w:val="0"/>
      <w:marRight w:val="0"/>
      <w:marTop w:val="0"/>
      <w:marBottom w:val="0"/>
      <w:divBdr>
        <w:top w:val="none" w:sz="0" w:space="0" w:color="auto"/>
        <w:left w:val="none" w:sz="0" w:space="0" w:color="auto"/>
        <w:bottom w:val="none" w:sz="0" w:space="0" w:color="auto"/>
        <w:right w:val="none" w:sz="0" w:space="0" w:color="auto"/>
      </w:divBdr>
    </w:div>
    <w:div w:id="1109474809">
      <w:bodyDiv w:val="1"/>
      <w:marLeft w:val="0"/>
      <w:marRight w:val="0"/>
      <w:marTop w:val="0"/>
      <w:marBottom w:val="0"/>
      <w:divBdr>
        <w:top w:val="none" w:sz="0" w:space="0" w:color="auto"/>
        <w:left w:val="none" w:sz="0" w:space="0" w:color="auto"/>
        <w:bottom w:val="none" w:sz="0" w:space="0" w:color="auto"/>
        <w:right w:val="none" w:sz="0" w:space="0" w:color="auto"/>
      </w:divBdr>
      <w:divsChild>
        <w:div w:id="145829799">
          <w:marLeft w:val="547"/>
          <w:marRight w:val="0"/>
          <w:marTop w:val="0"/>
          <w:marBottom w:val="0"/>
          <w:divBdr>
            <w:top w:val="none" w:sz="0" w:space="0" w:color="auto"/>
            <w:left w:val="none" w:sz="0" w:space="0" w:color="auto"/>
            <w:bottom w:val="none" w:sz="0" w:space="0" w:color="auto"/>
            <w:right w:val="none" w:sz="0" w:space="0" w:color="auto"/>
          </w:divBdr>
        </w:div>
        <w:div w:id="1917860416">
          <w:marLeft w:val="547"/>
          <w:marRight w:val="0"/>
          <w:marTop w:val="0"/>
          <w:marBottom w:val="0"/>
          <w:divBdr>
            <w:top w:val="none" w:sz="0" w:space="0" w:color="auto"/>
            <w:left w:val="none" w:sz="0" w:space="0" w:color="auto"/>
            <w:bottom w:val="none" w:sz="0" w:space="0" w:color="auto"/>
            <w:right w:val="none" w:sz="0" w:space="0" w:color="auto"/>
          </w:divBdr>
        </w:div>
      </w:divsChild>
    </w:div>
    <w:div w:id="1119832208">
      <w:bodyDiv w:val="1"/>
      <w:marLeft w:val="0"/>
      <w:marRight w:val="0"/>
      <w:marTop w:val="0"/>
      <w:marBottom w:val="0"/>
      <w:divBdr>
        <w:top w:val="none" w:sz="0" w:space="0" w:color="auto"/>
        <w:left w:val="none" w:sz="0" w:space="0" w:color="auto"/>
        <w:bottom w:val="none" w:sz="0" w:space="0" w:color="auto"/>
        <w:right w:val="none" w:sz="0" w:space="0" w:color="auto"/>
      </w:divBdr>
      <w:divsChild>
        <w:div w:id="763378203">
          <w:marLeft w:val="547"/>
          <w:marRight w:val="0"/>
          <w:marTop w:val="0"/>
          <w:marBottom w:val="0"/>
          <w:divBdr>
            <w:top w:val="none" w:sz="0" w:space="0" w:color="auto"/>
            <w:left w:val="none" w:sz="0" w:space="0" w:color="auto"/>
            <w:bottom w:val="none" w:sz="0" w:space="0" w:color="auto"/>
            <w:right w:val="none" w:sz="0" w:space="0" w:color="auto"/>
          </w:divBdr>
        </w:div>
        <w:div w:id="867720510">
          <w:marLeft w:val="547"/>
          <w:marRight w:val="0"/>
          <w:marTop w:val="0"/>
          <w:marBottom w:val="0"/>
          <w:divBdr>
            <w:top w:val="none" w:sz="0" w:space="0" w:color="auto"/>
            <w:left w:val="none" w:sz="0" w:space="0" w:color="auto"/>
            <w:bottom w:val="none" w:sz="0" w:space="0" w:color="auto"/>
            <w:right w:val="none" w:sz="0" w:space="0" w:color="auto"/>
          </w:divBdr>
        </w:div>
      </w:divsChild>
    </w:div>
    <w:div w:id="1121462298">
      <w:bodyDiv w:val="1"/>
      <w:marLeft w:val="0"/>
      <w:marRight w:val="0"/>
      <w:marTop w:val="0"/>
      <w:marBottom w:val="0"/>
      <w:divBdr>
        <w:top w:val="none" w:sz="0" w:space="0" w:color="auto"/>
        <w:left w:val="none" w:sz="0" w:space="0" w:color="auto"/>
        <w:bottom w:val="none" w:sz="0" w:space="0" w:color="auto"/>
        <w:right w:val="none" w:sz="0" w:space="0" w:color="auto"/>
      </w:divBdr>
    </w:div>
    <w:div w:id="1137648290">
      <w:bodyDiv w:val="1"/>
      <w:marLeft w:val="0"/>
      <w:marRight w:val="0"/>
      <w:marTop w:val="0"/>
      <w:marBottom w:val="0"/>
      <w:divBdr>
        <w:top w:val="none" w:sz="0" w:space="0" w:color="auto"/>
        <w:left w:val="none" w:sz="0" w:space="0" w:color="auto"/>
        <w:bottom w:val="none" w:sz="0" w:space="0" w:color="auto"/>
        <w:right w:val="none" w:sz="0" w:space="0" w:color="auto"/>
      </w:divBdr>
    </w:div>
    <w:div w:id="1143622994">
      <w:bodyDiv w:val="1"/>
      <w:marLeft w:val="0"/>
      <w:marRight w:val="0"/>
      <w:marTop w:val="0"/>
      <w:marBottom w:val="0"/>
      <w:divBdr>
        <w:top w:val="none" w:sz="0" w:space="0" w:color="auto"/>
        <w:left w:val="none" w:sz="0" w:space="0" w:color="auto"/>
        <w:bottom w:val="none" w:sz="0" w:space="0" w:color="auto"/>
        <w:right w:val="none" w:sz="0" w:space="0" w:color="auto"/>
      </w:divBdr>
      <w:divsChild>
        <w:div w:id="448862518">
          <w:marLeft w:val="547"/>
          <w:marRight w:val="0"/>
          <w:marTop w:val="0"/>
          <w:marBottom w:val="0"/>
          <w:divBdr>
            <w:top w:val="none" w:sz="0" w:space="0" w:color="auto"/>
            <w:left w:val="none" w:sz="0" w:space="0" w:color="auto"/>
            <w:bottom w:val="none" w:sz="0" w:space="0" w:color="auto"/>
            <w:right w:val="none" w:sz="0" w:space="0" w:color="auto"/>
          </w:divBdr>
        </w:div>
      </w:divsChild>
    </w:div>
    <w:div w:id="1144202363">
      <w:bodyDiv w:val="1"/>
      <w:marLeft w:val="0"/>
      <w:marRight w:val="0"/>
      <w:marTop w:val="0"/>
      <w:marBottom w:val="0"/>
      <w:divBdr>
        <w:top w:val="none" w:sz="0" w:space="0" w:color="auto"/>
        <w:left w:val="none" w:sz="0" w:space="0" w:color="auto"/>
        <w:bottom w:val="none" w:sz="0" w:space="0" w:color="auto"/>
        <w:right w:val="none" w:sz="0" w:space="0" w:color="auto"/>
      </w:divBdr>
    </w:div>
    <w:div w:id="1155491175">
      <w:bodyDiv w:val="1"/>
      <w:marLeft w:val="0"/>
      <w:marRight w:val="0"/>
      <w:marTop w:val="0"/>
      <w:marBottom w:val="0"/>
      <w:divBdr>
        <w:top w:val="none" w:sz="0" w:space="0" w:color="auto"/>
        <w:left w:val="none" w:sz="0" w:space="0" w:color="auto"/>
        <w:bottom w:val="none" w:sz="0" w:space="0" w:color="auto"/>
        <w:right w:val="none" w:sz="0" w:space="0" w:color="auto"/>
      </w:divBdr>
    </w:div>
    <w:div w:id="1184635387">
      <w:bodyDiv w:val="1"/>
      <w:marLeft w:val="0"/>
      <w:marRight w:val="0"/>
      <w:marTop w:val="0"/>
      <w:marBottom w:val="0"/>
      <w:divBdr>
        <w:top w:val="none" w:sz="0" w:space="0" w:color="auto"/>
        <w:left w:val="none" w:sz="0" w:space="0" w:color="auto"/>
        <w:bottom w:val="none" w:sz="0" w:space="0" w:color="auto"/>
        <w:right w:val="none" w:sz="0" w:space="0" w:color="auto"/>
      </w:divBdr>
      <w:divsChild>
        <w:div w:id="1283072935">
          <w:marLeft w:val="547"/>
          <w:marRight w:val="0"/>
          <w:marTop w:val="0"/>
          <w:marBottom w:val="0"/>
          <w:divBdr>
            <w:top w:val="none" w:sz="0" w:space="0" w:color="auto"/>
            <w:left w:val="none" w:sz="0" w:space="0" w:color="auto"/>
            <w:bottom w:val="none" w:sz="0" w:space="0" w:color="auto"/>
            <w:right w:val="none" w:sz="0" w:space="0" w:color="auto"/>
          </w:divBdr>
        </w:div>
      </w:divsChild>
    </w:div>
    <w:div w:id="1202127559">
      <w:bodyDiv w:val="1"/>
      <w:marLeft w:val="0"/>
      <w:marRight w:val="0"/>
      <w:marTop w:val="0"/>
      <w:marBottom w:val="0"/>
      <w:divBdr>
        <w:top w:val="none" w:sz="0" w:space="0" w:color="auto"/>
        <w:left w:val="none" w:sz="0" w:space="0" w:color="auto"/>
        <w:bottom w:val="none" w:sz="0" w:space="0" w:color="auto"/>
        <w:right w:val="none" w:sz="0" w:space="0" w:color="auto"/>
      </w:divBdr>
    </w:div>
    <w:div w:id="1206524304">
      <w:bodyDiv w:val="1"/>
      <w:marLeft w:val="0"/>
      <w:marRight w:val="0"/>
      <w:marTop w:val="0"/>
      <w:marBottom w:val="0"/>
      <w:divBdr>
        <w:top w:val="none" w:sz="0" w:space="0" w:color="auto"/>
        <w:left w:val="none" w:sz="0" w:space="0" w:color="auto"/>
        <w:bottom w:val="none" w:sz="0" w:space="0" w:color="auto"/>
        <w:right w:val="none" w:sz="0" w:space="0" w:color="auto"/>
      </w:divBdr>
      <w:divsChild>
        <w:div w:id="1405251557">
          <w:marLeft w:val="547"/>
          <w:marRight w:val="0"/>
          <w:marTop w:val="0"/>
          <w:marBottom w:val="0"/>
          <w:divBdr>
            <w:top w:val="none" w:sz="0" w:space="0" w:color="auto"/>
            <w:left w:val="none" w:sz="0" w:space="0" w:color="auto"/>
            <w:bottom w:val="none" w:sz="0" w:space="0" w:color="auto"/>
            <w:right w:val="none" w:sz="0" w:space="0" w:color="auto"/>
          </w:divBdr>
        </w:div>
      </w:divsChild>
    </w:div>
    <w:div w:id="1218474823">
      <w:bodyDiv w:val="1"/>
      <w:marLeft w:val="0"/>
      <w:marRight w:val="0"/>
      <w:marTop w:val="0"/>
      <w:marBottom w:val="0"/>
      <w:divBdr>
        <w:top w:val="none" w:sz="0" w:space="0" w:color="auto"/>
        <w:left w:val="none" w:sz="0" w:space="0" w:color="auto"/>
        <w:bottom w:val="none" w:sz="0" w:space="0" w:color="auto"/>
        <w:right w:val="none" w:sz="0" w:space="0" w:color="auto"/>
      </w:divBdr>
    </w:div>
    <w:div w:id="1219782629">
      <w:bodyDiv w:val="1"/>
      <w:marLeft w:val="0"/>
      <w:marRight w:val="0"/>
      <w:marTop w:val="0"/>
      <w:marBottom w:val="0"/>
      <w:divBdr>
        <w:top w:val="none" w:sz="0" w:space="0" w:color="auto"/>
        <w:left w:val="none" w:sz="0" w:space="0" w:color="auto"/>
        <w:bottom w:val="none" w:sz="0" w:space="0" w:color="auto"/>
        <w:right w:val="none" w:sz="0" w:space="0" w:color="auto"/>
      </w:divBdr>
    </w:div>
    <w:div w:id="1235553975">
      <w:bodyDiv w:val="1"/>
      <w:marLeft w:val="0"/>
      <w:marRight w:val="0"/>
      <w:marTop w:val="0"/>
      <w:marBottom w:val="0"/>
      <w:divBdr>
        <w:top w:val="none" w:sz="0" w:space="0" w:color="auto"/>
        <w:left w:val="none" w:sz="0" w:space="0" w:color="auto"/>
        <w:bottom w:val="none" w:sz="0" w:space="0" w:color="auto"/>
        <w:right w:val="none" w:sz="0" w:space="0" w:color="auto"/>
      </w:divBdr>
      <w:divsChild>
        <w:div w:id="2043942055">
          <w:marLeft w:val="547"/>
          <w:marRight w:val="0"/>
          <w:marTop w:val="0"/>
          <w:marBottom w:val="0"/>
          <w:divBdr>
            <w:top w:val="none" w:sz="0" w:space="0" w:color="auto"/>
            <w:left w:val="none" w:sz="0" w:space="0" w:color="auto"/>
            <w:bottom w:val="none" w:sz="0" w:space="0" w:color="auto"/>
            <w:right w:val="none" w:sz="0" w:space="0" w:color="auto"/>
          </w:divBdr>
        </w:div>
      </w:divsChild>
    </w:div>
    <w:div w:id="1236160210">
      <w:bodyDiv w:val="1"/>
      <w:marLeft w:val="0"/>
      <w:marRight w:val="0"/>
      <w:marTop w:val="0"/>
      <w:marBottom w:val="0"/>
      <w:divBdr>
        <w:top w:val="none" w:sz="0" w:space="0" w:color="auto"/>
        <w:left w:val="none" w:sz="0" w:space="0" w:color="auto"/>
        <w:bottom w:val="none" w:sz="0" w:space="0" w:color="auto"/>
        <w:right w:val="none" w:sz="0" w:space="0" w:color="auto"/>
      </w:divBdr>
    </w:div>
    <w:div w:id="1238859667">
      <w:bodyDiv w:val="1"/>
      <w:marLeft w:val="0"/>
      <w:marRight w:val="0"/>
      <w:marTop w:val="0"/>
      <w:marBottom w:val="0"/>
      <w:divBdr>
        <w:top w:val="none" w:sz="0" w:space="0" w:color="auto"/>
        <w:left w:val="none" w:sz="0" w:space="0" w:color="auto"/>
        <w:bottom w:val="none" w:sz="0" w:space="0" w:color="auto"/>
        <w:right w:val="none" w:sz="0" w:space="0" w:color="auto"/>
      </w:divBdr>
    </w:div>
    <w:div w:id="1239025553">
      <w:bodyDiv w:val="1"/>
      <w:marLeft w:val="0"/>
      <w:marRight w:val="0"/>
      <w:marTop w:val="0"/>
      <w:marBottom w:val="0"/>
      <w:divBdr>
        <w:top w:val="none" w:sz="0" w:space="0" w:color="auto"/>
        <w:left w:val="none" w:sz="0" w:space="0" w:color="auto"/>
        <w:bottom w:val="none" w:sz="0" w:space="0" w:color="auto"/>
        <w:right w:val="none" w:sz="0" w:space="0" w:color="auto"/>
      </w:divBdr>
    </w:div>
    <w:div w:id="1243027527">
      <w:bodyDiv w:val="1"/>
      <w:marLeft w:val="0"/>
      <w:marRight w:val="0"/>
      <w:marTop w:val="0"/>
      <w:marBottom w:val="0"/>
      <w:divBdr>
        <w:top w:val="none" w:sz="0" w:space="0" w:color="auto"/>
        <w:left w:val="none" w:sz="0" w:space="0" w:color="auto"/>
        <w:bottom w:val="none" w:sz="0" w:space="0" w:color="auto"/>
        <w:right w:val="none" w:sz="0" w:space="0" w:color="auto"/>
      </w:divBdr>
    </w:div>
    <w:div w:id="1267957565">
      <w:bodyDiv w:val="1"/>
      <w:marLeft w:val="0"/>
      <w:marRight w:val="0"/>
      <w:marTop w:val="0"/>
      <w:marBottom w:val="0"/>
      <w:divBdr>
        <w:top w:val="none" w:sz="0" w:space="0" w:color="auto"/>
        <w:left w:val="none" w:sz="0" w:space="0" w:color="auto"/>
        <w:bottom w:val="none" w:sz="0" w:space="0" w:color="auto"/>
        <w:right w:val="none" w:sz="0" w:space="0" w:color="auto"/>
      </w:divBdr>
    </w:div>
    <w:div w:id="1300302852">
      <w:bodyDiv w:val="1"/>
      <w:marLeft w:val="0"/>
      <w:marRight w:val="0"/>
      <w:marTop w:val="0"/>
      <w:marBottom w:val="0"/>
      <w:divBdr>
        <w:top w:val="none" w:sz="0" w:space="0" w:color="auto"/>
        <w:left w:val="none" w:sz="0" w:space="0" w:color="auto"/>
        <w:bottom w:val="none" w:sz="0" w:space="0" w:color="auto"/>
        <w:right w:val="none" w:sz="0" w:space="0" w:color="auto"/>
      </w:divBdr>
      <w:divsChild>
        <w:div w:id="1334524837">
          <w:marLeft w:val="547"/>
          <w:marRight w:val="0"/>
          <w:marTop w:val="0"/>
          <w:marBottom w:val="0"/>
          <w:divBdr>
            <w:top w:val="none" w:sz="0" w:space="0" w:color="auto"/>
            <w:left w:val="none" w:sz="0" w:space="0" w:color="auto"/>
            <w:bottom w:val="none" w:sz="0" w:space="0" w:color="auto"/>
            <w:right w:val="none" w:sz="0" w:space="0" w:color="auto"/>
          </w:divBdr>
        </w:div>
      </w:divsChild>
    </w:div>
    <w:div w:id="1302468204">
      <w:bodyDiv w:val="1"/>
      <w:marLeft w:val="0"/>
      <w:marRight w:val="0"/>
      <w:marTop w:val="0"/>
      <w:marBottom w:val="0"/>
      <w:divBdr>
        <w:top w:val="none" w:sz="0" w:space="0" w:color="auto"/>
        <w:left w:val="none" w:sz="0" w:space="0" w:color="auto"/>
        <w:bottom w:val="none" w:sz="0" w:space="0" w:color="auto"/>
        <w:right w:val="none" w:sz="0" w:space="0" w:color="auto"/>
      </w:divBdr>
    </w:div>
    <w:div w:id="1315525021">
      <w:bodyDiv w:val="1"/>
      <w:marLeft w:val="0"/>
      <w:marRight w:val="0"/>
      <w:marTop w:val="0"/>
      <w:marBottom w:val="0"/>
      <w:divBdr>
        <w:top w:val="none" w:sz="0" w:space="0" w:color="auto"/>
        <w:left w:val="none" w:sz="0" w:space="0" w:color="auto"/>
        <w:bottom w:val="none" w:sz="0" w:space="0" w:color="auto"/>
        <w:right w:val="none" w:sz="0" w:space="0" w:color="auto"/>
      </w:divBdr>
    </w:div>
    <w:div w:id="1316031272">
      <w:bodyDiv w:val="1"/>
      <w:marLeft w:val="0"/>
      <w:marRight w:val="0"/>
      <w:marTop w:val="0"/>
      <w:marBottom w:val="0"/>
      <w:divBdr>
        <w:top w:val="none" w:sz="0" w:space="0" w:color="auto"/>
        <w:left w:val="none" w:sz="0" w:space="0" w:color="auto"/>
        <w:bottom w:val="none" w:sz="0" w:space="0" w:color="auto"/>
        <w:right w:val="none" w:sz="0" w:space="0" w:color="auto"/>
      </w:divBdr>
      <w:divsChild>
        <w:div w:id="1613437452">
          <w:marLeft w:val="547"/>
          <w:marRight w:val="0"/>
          <w:marTop w:val="0"/>
          <w:marBottom w:val="0"/>
          <w:divBdr>
            <w:top w:val="none" w:sz="0" w:space="0" w:color="auto"/>
            <w:left w:val="none" w:sz="0" w:space="0" w:color="auto"/>
            <w:bottom w:val="none" w:sz="0" w:space="0" w:color="auto"/>
            <w:right w:val="none" w:sz="0" w:space="0" w:color="auto"/>
          </w:divBdr>
        </w:div>
        <w:div w:id="1781873864">
          <w:marLeft w:val="547"/>
          <w:marRight w:val="0"/>
          <w:marTop w:val="0"/>
          <w:marBottom w:val="0"/>
          <w:divBdr>
            <w:top w:val="none" w:sz="0" w:space="0" w:color="auto"/>
            <w:left w:val="none" w:sz="0" w:space="0" w:color="auto"/>
            <w:bottom w:val="none" w:sz="0" w:space="0" w:color="auto"/>
            <w:right w:val="none" w:sz="0" w:space="0" w:color="auto"/>
          </w:divBdr>
        </w:div>
      </w:divsChild>
    </w:div>
    <w:div w:id="1317951817">
      <w:bodyDiv w:val="1"/>
      <w:marLeft w:val="0"/>
      <w:marRight w:val="0"/>
      <w:marTop w:val="0"/>
      <w:marBottom w:val="0"/>
      <w:divBdr>
        <w:top w:val="none" w:sz="0" w:space="0" w:color="auto"/>
        <w:left w:val="none" w:sz="0" w:space="0" w:color="auto"/>
        <w:bottom w:val="none" w:sz="0" w:space="0" w:color="auto"/>
        <w:right w:val="none" w:sz="0" w:space="0" w:color="auto"/>
      </w:divBdr>
    </w:div>
    <w:div w:id="1321690522">
      <w:bodyDiv w:val="1"/>
      <w:marLeft w:val="0"/>
      <w:marRight w:val="0"/>
      <w:marTop w:val="0"/>
      <w:marBottom w:val="0"/>
      <w:divBdr>
        <w:top w:val="none" w:sz="0" w:space="0" w:color="auto"/>
        <w:left w:val="none" w:sz="0" w:space="0" w:color="auto"/>
        <w:bottom w:val="none" w:sz="0" w:space="0" w:color="auto"/>
        <w:right w:val="none" w:sz="0" w:space="0" w:color="auto"/>
      </w:divBdr>
    </w:div>
    <w:div w:id="1337807601">
      <w:bodyDiv w:val="1"/>
      <w:marLeft w:val="0"/>
      <w:marRight w:val="0"/>
      <w:marTop w:val="0"/>
      <w:marBottom w:val="0"/>
      <w:divBdr>
        <w:top w:val="none" w:sz="0" w:space="0" w:color="auto"/>
        <w:left w:val="none" w:sz="0" w:space="0" w:color="auto"/>
        <w:bottom w:val="none" w:sz="0" w:space="0" w:color="auto"/>
        <w:right w:val="none" w:sz="0" w:space="0" w:color="auto"/>
      </w:divBdr>
    </w:div>
    <w:div w:id="1344477857">
      <w:bodyDiv w:val="1"/>
      <w:marLeft w:val="0"/>
      <w:marRight w:val="0"/>
      <w:marTop w:val="0"/>
      <w:marBottom w:val="0"/>
      <w:divBdr>
        <w:top w:val="none" w:sz="0" w:space="0" w:color="auto"/>
        <w:left w:val="none" w:sz="0" w:space="0" w:color="auto"/>
        <w:bottom w:val="none" w:sz="0" w:space="0" w:color="auto"/>
        <w:right w:val="none" w:sz="0" w:space="0" w:color="auto"/>
      </w:divBdr>
    </w:div>
    <w:div w:id="1347945054">
      <w:bodyDiv w:val="1"/>
      <w:marLeft w:val="0"/>
      <w:marRight w:val="0"/>
      <w:marTop w:val="0"/>
      <w:marBottom w:val="0"/>
      <w:divBdr>
        <w:top w:val="none" w:sz="0" w:space="0" w:color="auto"/>
        <w:left w:val="none" w:sz="0" w:space="0" w:color="auto"/>
        <w:bottom w:val="none" w:sz="0" w:space="0" w:color="auto"/>
        <w:right w:val="none" w:sz="0" w:space="0" w:color="auto"/>
      </w:divBdr>
    </w:div>
    <w:div w:id="1371344802">
      <w:bodyDiv w:val="1"/>
      <w:marLeft w:val="0"/>
      <w:marRight w:val="0"/>
      <w:marTop w:val="0"/>
      <w:marBottom w:val="0"/>
      <w:divBdr>
        <w:top w:val="none" w:sz="0" w:space="0" w:color="auto"/>
        <w:left w:val="none" w:sz="0" w:space="0" w:color="auto"/>
        <w:bottom w:val="none" w:sz="0" w:space="0" w:color="auto"/>
        <w:right w:val="none" w:sz="0" w:space="0" w:color="auto"/>
      </w:divBdr>
    </w:div>
    <w:div w:id="1372730908">
      <w:bodyDiv w:val="1"/>
      <w:marLeft w:val="0"/>
      <w:marRight w:val="0"/>
      <w:marTop w:val="0"/>
      <w:marBottom w:val="0"/>
      <w:divBdr>
        <w:top w:val="none" w:sz="0" w:space="0" w:color="auto"/>
        <w:left w:val="none" w:sz="0" w:space="0" w:color="auto"/>
        <w:bottom w:val="none" w:sz="0" w:space="0" w:color="auto"/>
        <w:right w:val="none" w:sz="0" w:space="0" w:color="auto"/>
      </w:divBdr>
    </w:div>
    <w:div w:id="1376273810">
      <w:bodyDiv w:val="1"/>
      <w:marLeft w:val="0"/>
      <w:marRight w:val="0"/>
      <w:marTop w:val="0"/>
      <w:marBottom w:val="0"/>
      <w:divBdr>
        <w:top w:val="none" w:sz="0" w:space="0" w:color="auto"/>
        <w:left w:val="none" w:sz="0" w:space="0" w:color="auto"/>
        <w:bottom w:val="none" w:sz="0" w:space="0" w:color="auto"/>
        <w:right w:val="none" w:sz="0" w:space="0" w:color="auto"/>
      </w:divBdr>
      <w:divsChild>
        <w:div w:id="448821202">
          <w:marLeft w:val="547"/>
          <w:marRight w:val="0"/>
          <w:marTop w:val="0"/>
          <w:marBottom w:val="0"/>
          <w:divBdr>
            <w:top w:val="none" w:sz="0" w:space="0" w:color="auto"/>
            <w:left w:val="none" w:sz="0" w:space="0" w:color="auto"/>
            <w:bottom w:val="none" w:sz="0" w:space="0" w:color="auto"/>
            <w:right w:val="none" w:sz="0" w:space="0" w:color="auto"/>
          </w:divBdr>
        </w:div>
      </w:divsChild>
    </w:div>
    <w:div w:id="1398553249">
      <w:bodyDiv w:val="1"/>
      <w:marLeft w:val="0"/>
      <w:marRight w:val="0"/>
      <w:marTop w:val="0"/>
      <w:marBottom w:val="0"/>
      <w:divBdr>
        <w:top w:val="none" w:sz="0" w:space="0" w:color="auto"/>
        <w:left w:val="none" w:sz="0" w:space="0" w:color="auto"/>
        <w:bottom w:val="none" w:sz="0" w:space="0" w:color="auto"/>
        <w:right w:val="none" w:sz="0" w:space="0" w:color="auto"/>
      </w:divBdr>
    </w:div>
    <w:div w:id="1400250362">
      <w:bodyDiv w:val="1"/>
      <w:marLeft w:val="0"/>
      <w:marRight w:val="0"/>
      <w:marTop w:val="0"/>
      <w:marBottom w:val="0"/>
      <w:divBdr>
        <w:top w:val="none" w:sz="0" w:space="0" w:color="auto"/>
        <w:left w:val="none" w:sz="0" w:space="0" w:color="auto"/>
        <w:bottom w:val="none" w:sz="0" w:space="0" w:color="auto"/>
        <w:right w:val="none" w:sz="0" w:space="0" w:color="auto"/>
      </w:divBdr>
    </w:div>
    <w:div w:id="1443651916">
      <w:bodyDiv w:val="1"/>
      <w:marLeft w:val="0"/>
      <w:marRight w:val="0"/>
      <w:marTop w:val="0"/>
      <w:marBottom w:val="0"/>
      <w:divBdr>
        <w:top w:val="none" w:sz="0" w:space="0" w:color="auto"/>
        <w:left w:val="none" w:sz="0" w:space="0" w:color="auto"/>
        <w:bottom w:val="none" w:sz="0" w:space="0" w:color="auto"/>
        <w:right w:val="none" w:sz="0" w:space="0" w:color="auto"/>
      </w:divBdr>
    </w:div>
    <w:div w:id="1456215600">
      <w:bodyDiv w:val="1"/>
      <w:marLeft w:val="0"/>
      <w:marRight w:val="0"/>
      <w:marTop w:val="0"/>
      <w:marBottom w:val="0"/>
      <w:divBdr>
        <w:top w:val="none" w:sz="0" w:space="0" w:color="auto"/>
        <w:left w:val="none" w:sz="0" w:space="0" w:color="auto"/>
        <w:bottom w:val="none" w:sz="0" w:space="0" w:color="auto"/>
        <w:right w:val="none" w:sz="0" w:space="0" w:color="auto"/>
      </w:divBdr>
      <w:divsChild>
        <w:div w:id="1090934435">
          <w:marLeft w:val="547"/>
          <w:marRight w:val="0"/>
          <w:marTop w:val="0"/>
          <w:marBottom w:val="0"/>
          <w:divBdr>
            <w:top w:val="none" w:sz="0" w:space="0" w:color="auto"/>
            <w:left w:val="none" w:sz="0" w:space="0" w:color="auto"/>
            <w:bottom w:val="none" w:sz="0" w:space="0" w:color="auto"/>
            <w:right w:val="none" w:sz="0" w:space="0" w:color="auto"/>
          </w:divBdr>
        </w:div>
        <w:div w:id="1381245890">
          <w:marLeft w:val="547"/>
          <w:marRight w:val="0"/>
          <w:marTop w:val="0"/>
          <w:marBottom w:val="0"/>
          <w:divBdr>
            <w:top w:val="none" w:sz="0" w:space="0" w:color="auto"/>
            <w:left w:val="none" w:sz="0" w:space="0" w:color="auto"/>
            <w:bottom w:val="none" w:sz="0" w:space="0" w:color="auto"/>
            <w:right w:val="none" w:sz="0" w:space="0" w:color="auto"/>
          </w:divBdr>
        </w:div>
      </w:divsChild>
    </w:div>
    <w:div w:id="1458183376">
      <w:bodyDiv w:val="1"/>
      <w:marLeft w:val="0"/>
      <w:marRight w:val="0"/>
      <w:marTop w:val="0"/>
      <w:marBottom w:val="0"/>
      <w:divBdr>
        <w:top w:val="none" w:sz="0" w:space="0" w:color="auto"/>
        <w:left w:val="none" w:sz="0" w:space="0" w:color="auto"/>
        <w:bottom w:val="none" w:sz="0" w:space="0" w:color="auto"/>
        <w:right w:val="none" w:sz="0" w:space="0" w:color="auto"/>
      </w:divBdr>
    </w:div>
    <w:div w:id="1523083139">
      <w:bodyDiv w:val="1"/>
      <w:marLeft w:val="0"/>
      <w:marRight w:val="0"/>
      <w:marTop w:val="0"/>
      <w:marBottom w:val="0"/>
      <w:divBdr>
        <w:top w:val="none" w:sz="0" w:space="0" w:color="auto"/>
        <w:left w:val="none" w:sz="0" w:space="0" w:color="auto"/>
        <w:bottom w:val="none" w:sz="0" w:space="0" w:color="auto"/>
        <w:right w:val="none" w:sz="0" w:space="0" w:color="auto"/>
      </w:divBdr>
    </w:div>
    <w:div w:id="1526410159">
      <w:bodyDiv w:val="1"/>
      <w:marLeft w:val="0"/>
      <w:marRight w:val="0"/>
      <w:marTop w:val="0"/>
      <w:marBottom w:val="0"/>
      <w:divBdr>
        <w:top w:val="none" w:sz="0" w:space="0" w:color="auto"/>
        <w:left w:val="none" w:sz="0" w:space="0" w:color="auto"/>
        <w:bottom w:val="none" w:sz="0" w:space="0" w:color="auto"/>
        <w:right w:val="none" w:sz="0" w:space="0" w:color="auto"/>
      </w:divBdr>
    </w:div>
    <w:div w:id="1532183559">
      <w:bodyDiv w:val="1"/>
      <w:marLeft w:val="0"/>
      <w:marRight w:val="0"/>
      <w:marTop w:val="0"/>
      <w:marBottom w:val="0"/>
      <w:divBdr>
        <w:top w:val="none" w:sz="0" w:space="0" w:color="auto"/>
        <w:left w:val="none" w:sz="0" w:space="0" w:color="auto"/>
        <w:bottom w:val="none" w:sz="0" w:space="0" w:color="auto"/>
        <w:right w:val="none" w:sz="0" w:space="0" w:color="auto"/>
      </w:divBdr>
      <w:divsChild>
        <w:div w:id="1355376373">
          <w:marLeft w:val="547"/>
          <w:marRight w:val="0"/>
          <w:marTop w:val="0"/>
          <w:marBottom w:val="0"/>
          <w:divBdr>
            <w:top w:val="none" w:sz="0" w:space="0" w:color="auto"/>
            <w:left w:val="none" w:sz="0" w:space="0" w:color="auto"/>
            <w:bottom w:val="none" w:sz="0" w:space="0" w:color="auto"/>
            <w:right w:val="none" w:sz="0" w:space="0" w:color="auto"/>
          </w:divBdr>
        </w:div>
      </w:divsChild>
    </w:div>
    <w:div w:id="1548565451">
      <w:bodyDiv w:val="1"/>
      <w:marLeft w:val="0"/>
      <w:marRight w:val="0"/>
      <w:marTop w:val="0"/>
      <w:marBottom w:val="0"/>
      <w:divBdr>
        <w:top w:val="none" w:sz="0" w:space="0" w:color="auto"/>
        <w:left w:val="none" w:sz="0" w:space="0" w:color="auto"/>
        <w:bottom w:val="none" w:sz="0" w:space="0" w:color="auto"/>
        <w:right w:val="none" w:sz="0" w:space="0" w:color="auto"/>
      </w:divBdr>
    </w:div>
    <w:div w:id="1577012083">
      <w:bodyDiv w:val="1"/>
      <w:marLeft w:val="0"/>
      <w:marRight w:val="0"/>
      <w:marTop w:val="0"/>
      <w:marBottom w:val="0"/>
      <w:divBdr>
        <w:top w:val="none" w:sz="0" w:space="0" w:color="auto"/>
        <w:left w:val="none" w:sz="0" w:space="0" w:color="auto"/>
        <w:bottom w:val="none" w:sz="0" w:space="0" w:color="auto"/>
        <w:right w:val="none" w:sz="0" w:space="0" w:color="auto"/>
      </w:divBdr>
      <w:divsChild>
        <w:div w:id="2018074009">
          <w:marLeft w:val="547"/>
          <w:marRight w:val="0"/>
          <w:marTop w:val="0"/>
          <w:marBottom w:val="0"/>
          <w:divBdr>
            <w:top w:val="none" w:sz="0" w:space="0" w:color="auto"/>
            <w:left w:val="none" w:sz="0" w:space="0" w:color="auto"/>
            <w:bottom w:val="none" w:sz="0" w:space="0" w:color="auto"/>
            <w:right w:val="none" w:sz="0" w:space="0" w:color="auto"/>
          </w:divBdr>
        </w:div>
      </w:divsChild>
    </w:div>
    <w:div w:id="1597472424">
      <w:bodyDiv w:val="1"/>
      <w:marLeft w:val="0"/>
      <w:marRight w:val="0"/>
      <w:marTop w:val="0"/>
      <w:marBottom w:val="0"/>
      <w:divBdr>
        <w:top w:val="none" w:sz="0" w:space="0" w:color="auto"/>
        <w:left w:val="none" w:sz="0" w:space="0" w:color="auto"/>
        <w:bottom w:val="none" w:sz="0" w:space="0" w:color="auto"/>
        <w:right w:val="none" w:sz="0" w:space="0" w:color="auto"/>
      </w:divBdr>
    </w:div>
    <w:div w:id="1650599253">
      <w:bodyDiv w:val="1"/>
      <w:marLeft w:val="0"/>
      <w:marRight w:val="0"/>
      <w:marTop w:val="0"/>
      <w:marBottom w:val="0"/>
      <w:divBdr>
        <w:top w:val="none" w:sz="0" w:space="0" w:color="auto"/>
        <w:left w:val="none" w:sz="0" w:space="0" w:color="auto"/>
        <w:bottom w:val="none" w:sz="0" w:space="0" w:color="auto"/>
        <w:right w:val="none" w:sz="0" w:space="0" w:color="auto"/>
      </w:divBdr>
    </w:div>
    <w:div w:id="1655254613">
      <w:bodyDiv w:val="1"/>
      <w:marLeft w:val="0"/>
      <w:marRight w:val="0"/>
      <w:marTop w:val="0"/>
      <w:marBottom w:val="0"/>
      <w:divBdr>
        <w:top w:val="none" w:sz="0" w:space="0" w:color="auto"/>
        <w:left w:val="none" w:sz="0" w:space="0" w:color="auto"/>
        <w:bottom w:val="none" w:sz="0" w:space="0" w:color="auto"/>
        <w:right w:val="none" w:sz="0" w:space="0" w:color="auto"/>
      </w:divBdr>
    </w:div>
    <w:div w:id="1668552770">
      <w:bodyDiv w:val="1"/>
      <w:marLeft w:val="0"/>
      <w:marRight w:val="0"/>
      <w:marTop w:val="0"/>
      <w:marBottom w:val="0"/>
      <w:divBdr>
        <w:top w:val="none" w:sz="0" w:space="0" w:color="auto"/>
        <w:left w:val="none" w:sz="0" w:space="0" w:color="auto"/>
        <w:bottom w:val="none" w:sz="0" w:space="0" w:color="auto"/>
        <w:right w:val="none" w:sz="0" w:space="0" w:color="auto"/>
      </w:divBdr>
    </w:div>
    <w:div w:id="1670670611">
      <w:bodyDiv w:val="1"/>
      <w:marLeft w:val="0"/>
      <w:marRight w:val="0"/>
      <w:marTop w:val="0"/>
      <w:marBottom w:val="0"/>
      <w:divBdr>
        <w:top w:val="none" w:sz="0" w:space="0" w:color="auto"/>
        <w:left w:val="none" w:sz="0" w:space="0" w:color="auto"/>
        <w:bottom w:val="none" w:sz="0" w:space="0" w:color="auto"/>
        <w:right w:val="none" w:sz="0" w:space="0" w:color="auto"/>
      </w:divBdr>
      <w:divsChild>
        <w:div w:id="282220">
          <w:marLeft w:val="547"/>
          <w:marRight w:val="0"/>
          <w:marTop w:val="0"/>
          <w:marBottom w:val="0"/>
          <w:divBdr>
            <w:top w:val="none" w:sz="0" w:space="0" w:color="auto"/>
            <w:left w:val="none" w:sz="0" w:space="0" w:color="auto"/>
            <w:bottom w:val="none" w:sz="0" w:space="0" w:color="auto"/>
            <w:right w:val="none" w:sz="0" w:space="0" w:color="auto"/>
          </w:divBdr>
        </w:div>
        <w:div w:id="462693164">
          <w:marLeft w:val="547"/>
          <w:marRight w:val="0"/>
          <w:marTop w:val="0"/>
          <w:marBottom w:val="0"/>
          <w:divBdr>
            <w:top w:val="none" w:sz="0" w:space="0" w:color="auto"/>
            <w:left w:val="none" w:sz="0" w:space="0" w:color="auto"/>
            <w:bottom w:val="none" w:sz="0" w:space="0" w:color="auto"/>
            <w:right w:val="none" w:sz="0" w:space="0" w:color="auto"/>
          </w:divBdr>
        </w:div>
      </w:divsChild>
    </w:div>
    <w:div w:id="1673144643">
      <w:bodyDiv w:val="1"/>
      <w:marLeft w:val="0"/>
      <w:marRight w:val="0"/>
      <w:marTop w:val="0"/>
      <w:marBottom w:val="0"/>
      <w:divBdr>
        <w:top w:val="none" w:sz="0" w:space="0" w:color="auto"/>
        <w:left w:val="none" w:sz="0" w:space="0" w:color="auto"/>
        <w:bottom w:val="none" w:sz="0" w:space="0" w:color="auto"/>
        <w:right w:val="none" w:sz="0" w:space="0" w:color="auto"/>
      </w:divBdr>
    </w:div>
    <w:div w:id="1691567910">
      <w:bodyDiv w:val="1"/>
      <w:marLeft w:val="0"/>
      <w:marRight w:val="0"/>
      <w:marTop w:val="0"/>
      <w:marBottom w:val="0"/>
      <w:divBdr>
        <w:top w:val="none" w:sz="0" w:space="0" w:color="auto"/>
        <w:left w:val="none" w:sz="0" w:space="0" w:color="auto"/>
        <w:bottom w:val="none" w:sz="0" w:space="0" w:color="auto"/>
        <w:right w:val="none" w:sz="0" w:space="0" w:color="auto"/>
      </w:divBdr>
    </w:div>
    <w:div w:id="1744184352">
      <w:bodyDiv w:val="1"/>
      <w:marLeft w:val="0"/>
      <w:marRight w:val="0"/>
      <w:marTop w:val="0"/>
      <w:marBottom w:val="0"/>
      <w:divBdr>
        <w:top w:val="none" w:sz="0" w:space="0" w:color="auto"/>
        <w:left w:val="none" w:sz="0" w:space="0" w:color="auto"/>
        <w:bottom w:val="none" w:sz="0" w:space="0" w:color="auto"/>
        <w:right w:val="none" w:sz="0" w:space="0" w:color="auto"/>
      </w:divBdr>
    </w:div>
    <w:div w:id="1753744894">
      <w:bodyDiv w:val="1"/>
      <w:marLeft w:val="0"/>
      <w:marRight w:val="0"/>
      <w:marTop w:val="0"/>
      <w:marBottom w:val="0"/>
      <w:divBdr>
        <w:top w:val="none" w:sz="0" w:space="0" w:color="auto"/>
        <w:left w:val="none" w:sz="0" w:space="0" w:color="auto"/>
        <w:bottom w:val="none" w:sz="0" w:space="0" w:color="auto"/>
        <w:right w:val="none" w:sz="0" w:space="0" w:color="auto"/>
      </w:divBdr>
    </w:div>
    <w:div w:id="1787579283">
      <w:bodyDiv w:val="1"/>
      <w:marLeft w:val="0"/>
      <w:marRight w:val="0"/>
      <w:marTop w:val="0"/>
      <w:marBottom w:val="0"/>
      <w:divBdr>
        <w:top w:val="none" w:sz="0" w:space="0" w:color="auto"/>
        <w:left w:val="none" w:sz="0" w:space="0" w:color="auto"/>
        <w:bottom w:val="none" w:sz="0" w:space="0" w:color="auto"/>
        <w:right w:val="none" w:sz="0" w:space="0" w:color="auto"/>
      </w:divBdr>
    </w:div>
    <w:div w:id="1797405170">
      <w:bodyDiv w:val="1"/>
      <w:marLeft w:val="0"/>
      <w:marRight w:val="0"/>
      <w:marTop w:val="0"/>
      <w:marBottom w:val="0"/>
      <w:divBdr>
        <w:top w:val="none" w:sz="0" w:space="0" w:color="auto"/>
        <w:left w:val="none" w:sz="0" w:space="0" w:color="auto"/>
        <w:bottom w:val="none" w:sz="0" w:space="0" w:color="auto"/>
        <w:right w:val="none" w:sz="0" w:space="0" w:color="auto"/>
      </w:divBdr>
      <w:divsChild>
        <w:div w:id="700672554">
          <w:marLeft w:val="547"/>
          <w:marRight w:val="0"/>
          <w:marTop w:val="0"/>
          <w:marBottom w:val="0"/>
          <w:divBdr>
            <w:top w:val="none" w:sz="0" w:space="0" w:color="auto"/>
            <w:left w:val="none" w:sz="0" w:space="0" w:color="auto"/>
            <w:bottom w:val="none" w:sz="0" w:space="0" w:color="auto"/>
            <w:right w:val="none" w:sz="0" w:space="0" w:color="auto"/>
          </w:divBdr>
        </w:div>
      </w:divsChild>
    </w:div>
    <w:div w:id="1826239831">
      <w:bodyDiv w:val="1"/>
      <w:marLeft w:val="0"/>
      <w:marRight w:val="0"/>
      <w:marTop w:val="0"/>
      <w:marBottom w:val="0"/>
      <w:divBdr>
        <w:top w:val="none" w:sz="0" w:space="0" w:color="auto"/>
        <w:left w:val="none" w:sz="0" w:space="0" w:color="auto"/>
        <w:bottom w:val="none" w:sz="0" w:space="0" w:color="auto"/>
        <w:right w:val="none" w:sz="0" w:space="0" w:color="auto"/>
      </w:divBdr>
      <w:divsChild>
        <w:div w:id="1453287541">
          <w:marLeft w:val="547"/>
          <w:marRight w:val="0"/>
          <w:marTop w:val="0"/>
          <w:marBottom w:val="0"/>
          <w:divBdr>
            <w:top w:val="none" w:sz="0" w:space="0" w:color="auto"/>
            <w:left w:val="none" w:sz="0" w:space="0" w:color="auto"/>
            <w:bottom w:val="none" w:sz="0" w:space="0" w:color="auto"/>
            <w:right w:val="none" w:sz="0" w:space="0" w:color="auto"/>
          </w:divBdr>
        </w:div>
      </w:divsChild>
    </w:div>
    <w:div w:id="1849908745">
      <w:bodyDiv w:val="1"/>
      <w:marLeft w:val="0"/>
      <w:marRight w:val="0"/>
      <w:marTop w:val="0"/>
      <w:marBottom w:val="0"/>
      <w:divBdr>
        <w:top w:val="none" w:sz="0" w:space="0" w:color="auto"/>
        <w:left w:val="none" w:sz="0" w:space="0" w:color="auto"/>
        <w:bottom w:val="none" w:sz="0" w:space="0" w:color="auto"/>
        <w:right w:val="none" w:sz="0" w:space="0" w:color="auto"/>
      </w:divBdr>
      <w:divsChild>
        <w:div w:id="1829705852">
          <w:marLeft w:val="547"/>
          <w:marRight w:val="0"/>
          <w:marTop w:val="0"/>
          <w:marBottom w:val="0"/>
          <w:divBdr>
            <w:top w:val="none" w:sz="0" w:space="0" w:color="auto"/>
            <w:left w:val="none" w:sz="0" w:space="0" w:color="auto"/>
            <w:bottom w:val="none" w:sz="0" w:space="0" w:color="auto"/>
            <w:right w:val="none" w:sz="0" w:space="0" w:color="auto"/>
          </w:divBdr>
        </w:div>
      </w:divsChild>
    </w:div>
    <w:div w:id="1870482571">
      <w:bodyDiv w:val="1"/>
      <w:marLeft w:val="0"/>
      <w:marRight w:val="0"/>
      <w:marTop w:val="0"/>
      <w:marBottom w:val="0"/>
      <w:divBdr>
        <w:top w:val="none" w:sz="0" w:space="0" w:color="auto"/>
        <w:left w:val="none" w:sz="0" w:space="0" w:color="auto"/>
        <w:bottom w:val="none" w:sz="0" w:space="0" w:color="auto"/>
        <w:right w:val="none" w:sz="0" w:space="0" w:color="auto"/>
      </w:divBdr>
      <w:divsChild>
        <w:div w:id="1725982276">
          <w:marLeft w:val="547"/>
          <w:marRight w:val="0"/>
          <w:marTop w:val="0"/>
          <w:marBottom w:val="0"/>
          <w:divBdr>
            <w:top w:val="none" w:sz="0" w:space="0" w:color="auto"/>
            <w:left w:val="none" w:sz="0" w:space="0" w:color="auto"/>
            <w:bottom w:val="none" w:sz="0" w:space="0" w:color="auto"/>
            <w:right w:val="none" w:sz="0" w:space="0" w:color="auto"/>
          </w:divBdr>
        </w:div>
      </w:divsChild>
    </w:div>
    <w:div w:id="1874034389">
      <w:bodyDiv w:val="1"/>
      <w:marLeft w:val="0"/>
      <w:marRight w:val="0"/>
      <w:marTop w:val="0"/>
      <w:marBottom w:val="0"/>
      <w:divBdr>
        <w:top w:val="none" w:sz="0" w:space="0" w:color="auto"/>
        <w:left w:val="none" w:sz="0" w:space="0" w:color="auto"/>
        <w:bottom w:val="none" w:sz="0" w:space="0" w:color="auto"/>
        <w:right w:val="none" w:sz="0" w:space="0" w:color="auto"/>
      </w:divBdr>
      <w:divsChild>
        <w:div w:id="1264994266">
          <w:marLeft w:val="547"/>
          <w:marRight w:val="0"/>
          <w:marTop w:val="0"/>
          <w:marBottom w:val="0"/>
          <w:divBdr>
            <w:top w:val="none" w:sz="0" w:space="0" w:color="auto"/>
            <w:left w:val="none" w:sz="0" w:space="0" w:color="auto"/>
            <w:bottom w:val="none" w:sz="0" w:space="0" w:color="auto"/>
            <w:right w:val="none" w:sz="0" w:space="0" w:color="auto"/>
          </w:divBdr>
        </w:div>
        <w:div w:id="1723553514">
          <w:marLeft w:val="547"/>
          <w:marRight w:val="0"/>
          <w:marTop w:val="0"/>
          <w:marBottom w:val="0"/>
          <w:divBdr>
            <w:top w:val="none" w:sz="0" w:space="0" w:color="auto"/>
            <w:left w:val="none" w:sz="0" w:space="0" w:color="auto"/>
            <w:bottom w:val="none" w:sz="0" w:space="0" w:color="auto"/>
            <w:right w:val="none" w:sz="0" w:space="0" w:color="auto"/>
          </w:divBdr>
        </w:div>
      </w:divsChild>
    </w:div>
    <w:div w:id="1878741666">
      <w:bodyDiv w:val="1"/>
      <w:marLeft w:val="0"/>
      <w:marRight w:val="0"/>
      <w:marTop w:val="0"/>
      <w:marBottom w:val="0"/>
      <w:divBdr>
        <w:top w:val="none" w:sz="0" w:space="0" w:color="auto"/>
        <w:left w:val="none" w:sz="0" w:space="0" w:color="auto"/>
        <w:bottom w:val="none" w:sz="0" w:space="0" w:color="auto"/>
        <w:right w:val="none" w:sz="0" w:space="0" w:color="auto"/>
      </w:divBdr>
    </w:div>
    <w:div w:id="1893928432">
      <w:bodyDiv w:val="1"/>
      <w:marLeft w:val="0"/>
      <w:marRight w:val="0"/>
      <w:marTop w:val="0"/>
      <w:marBottom w:val="0"/>
      <w:divBdr>
        <w:top w:val="none" w:sz="0" w:space="0" w:color="auto"/>
        <w:left w:val="none" w:sz="0" w:space="0" w:color="auto"/>
        <w:bottom w:val="none" w:sz="0" w:space="0" w:color="auto"/>
        <w:right w:val="none" w:sz="0" w:space="0" w:color="auto"/>
      </w:divBdr>
    </w:div>
    <w:div w:id="1896118342">
      <w:bodyDiv w:val="1"/>
      <w:marLeft w:val="0"/>
      <w:marRight w:val="0"/>
      <w:marTop w:val="0"/>
      <w:marBottom w:val="0"/>
      <w:divBdr>
        <w:top w:val="none" w:sz="0" w:space="0" w:color="auto"/>
        <w:left w:val="none" w:sz="0" w:space="0" w:color="auto"/>
        <w:bottom w:val="none" w:sz="0" w:space="0" w:color="auto"/>
        <w:right w:val="none" w:sz="0" w:space="0" w:color="auto"/>
      </w:divBdr>
      <w:divsChild>
        <w:div w:id="1240406307">
          <w:marLeft w:val="547"/>
          <w:marRight w:val="0"/>
          <w:marTop w:val="0"/>
          <w:marBottom w:val="0"/>
          <w:divBdr>
            <w:top w:val="none" w:sz="0" w:space="0" w:color="auto"/>
            <w:left w:val="none" w:sz="0" w:space="0" w:color="auto"/>
            <w:bottom w:val="none" w:sz="0" w:space="0" w:color="auto"/>
            <w:right w:val="none" w:sz="0" w:space="0" w:color="auto"/>
          </w:divBdr>
        </w:div>
        <w:div w:id="1282494258">
          <w:marLeft w:val="547"/>
          <w:marRight w:val="0"/>
          <w:marTop w:val="0"/>
          <w:marBottom w:val="0"/>
          <w:divBdr>
            <w:top w:val="none" w:sz="0" w:space="0" w:color="auto"/>
            <w:left w:val="none" w:sz="0" w:space="0" w:color="auto"/>
            <w:bottom w:val="none" w:sz="0" w:space="0" w:color="auto"/>
            <w:right w:val="none" w:sz="0" w:space="0" w:color="auto"/>
          </w:divBdr>
        </w:div>
      </w:divsChild>
    </w:div>
    <w:div w:id="1900481957">
      <w:bodyDiv w:val="1"/>
      <w:marLeft w:val="0"/>
      <w:marRight w:val="0"/>
      <w:marTop w:val="0"/>
      <w:marBottom w:val="0"/>
      <w:divBdr>
        <w:top w:val="none" w:sz="0" w:space="0" w:color="auto"/>
        <w:left w:val="none" w:sz="0" w:space="0" w:color="auto"/>
        <w:bottom w:val="none" w:sz="0" w:space="0" w:color="auto"/>
        <w:right w:val="none" w:sz="0" w:space="0" w:color="auto"/>
      </w:divBdr>
    </w:div>
    <w:div w:id="1913855797">
      <w:bodyDiv w:val="1"/>
      <w:marLeft w:val="0"/>
      <w:marRight w:val="0"/>
      <w:marTop w:val="0"/>
      <w:marBottom w:val="0"/>
      <w:divBdr>
        <w:top w:val="none" w:sz="0" w:space="0" w:color="auto"/>
        <w:left w:val="none" w:sz="0" w:space="0" w:color="auto"/>
        <w:bottom w:val="none" w:sz="0" w:space="0" w:color="auto"/>
        <w:right w:val="none" w:sz="0" w:space="0" w:color="auto"/>
      </w:divBdr>
      <w:divsChild>
        <w:div w:id="1408840160">
          <w:marLeft w:val="547"/>
          <w:marRight w:val="0"/>
          <w:marTop w:val="154"/>
          <w:marBottom w:val="0"/>
          <w:divBdr>
            <w:top w:val="none" w:sz="0" w:space="0" w:color="auto"/>
            <w:left w:val="none" w:sz="0" w:space="0" w:color="auto"/>
            <w:bottom w:val="none" w:sz="0" w:space="0" w:color="auto"/>
            <w:right w:val="none" w:sz="0" w:space="0" w:color="auto"/>
          </w:divBdr>
        </w:div>
      </w:divsChild>
    </w:div>
    <w:div w:id="1927759510">
      <w:bodyDiv w:val="1"/>
      <w:marLeft w:val="0"/>
      <w:marRight w:val="0"/>
      <w:marTop w:val="0"/>
      <w:marBottom w:val="0"/>
      <w:divBdr>
        <w:top w:val="none" w:sz="0" w:space="0" w:color="auto"/>
        <w:left w:val="none" w:sz="0" w:space="0" w:color="auto"/>
        <w:bottom w:val="none" w:sz="0" w:space="0" w:color="auto"/>
        <w:right w:val="none" w:sz="0" w:space="0" w:color="auto"/>
      </w:divBdr>
    </w:div>
    <w:div w:id="1985041858">
      <w:bodyDiv w:val="1"/>
      <w:marLeft w:val="0"/>
      <w:marRight w:val="0"/>
      <w:marTop w:val="0"/>
      <w:marBottom w:val="0"/>
      <w:divBdr>
        <w:top w:val="none" w:sz="0" w:space="0" w:color="auto"/>
        <w:left w:val="none" w:sz="0" w:space="0" w:color="auto"/>
        <w:bottom w:val="none" w:sz="0" w:space="0" w:color="auto"/>
        <w:right w:val="none" w:sz="0" w:space="0" w:color="auto"/>
      </w:divBdr>
    </w:div>
    <w:div w:id="1989088263">
      <w:bodyDiv w:val="1"/>
      <w:marLeft w:val="0"/>
      <w:marRight w:val="0"/>
      <w:marTop w:val="0"/>
      <w:marBottom w:val="0"/>
      <w:divBdr>
        <w:top w:val="none" w:sz="0" w:space="0" w:color="auto"/>
        <w:left w:val="none" w:sz="0" w:space="0" w:color="auto"/>
        <w:bottom w:val="none" w:sz="0" w:space="0" w:color="auto"/>
        <w:right w:val="none" w:sz="0" w:space="0" w:color="auto"/>
      </w:divBdr>
      <w:divsChild>
        <w:div w:id="525483435">
          <w:marLeft w:val="547"/>
          <w:marRight w:val="0"/>
          <w:marTop w:val="0"/>
          <w:marBottom w:val="0"/>
          <w:divBdr>
            <w:top w:val="none" w:sz="0" w:space="0" w:color="auto"/>
            <w:left w:val="none" w:sz="0" w:space="0" w:color="auto"/>
            <w:bottom w:val="none" w:sz="0" w:space="0" w:color="auto"/>
            <w:right w:val="none" w:sz="0" w:space="0" w:color="auto"/>
          </w:divBdr>
        </w:div>
        <w:div w:id="1579898967">
          <w:marLeft w:val="547"/>
          <w:marRight w:val="0"/>
          <w:marTop w:val="0"/>
          <w:marBottom w:val="0"/>
          <w:divBdr>
            <w:top w:val="none" w:sz="0" w:space="0" w:color="auto"/>
            <w:left w:val="none" w:sz="0" w:space="0" w:color="auto"/>
            <w:bottom w:val="none" w:sz="0" w:space="0" w:color="auto"/>
            <w:right w:val="none" w:sz="0" w:space="0" w:color="auto"/>
          </w:divBdr>
        </w:div>
      </w:divsChild>
    </w:div>
    <w:div w:id="2024163019">
      <w:bodyDiv w:val="1"/>
      <w:marLeft w:val="0"/>
      <w:marRight w:val="0"/>
      <w:marTop w:val="0"/>
      <w:marBottom w:val="0"/>
      <w:divBdr>
        <w:top w:val="none" w:sz="0" w:space="0" w:color="auto"/>
        <w:left w:val="none" w:sz="0" w:space="0" w:color="auto"/>
        <w:bottom w:val="none" w:sz="0" w:space="0" w:color="auto"/>
        <w:right w:val="none" w:sz="0" w:space="0" w:color="auto"/>
      </w:divBdr>
    </w:div>
    <w:div w:id="2035614850">
      <w:bodyDiv w:val="1"/>
      <w:marLeft w:val="0"/>
      <w:marRight w:val="0"/>
      <w:marTop w:val="0"/>
      <w:marBottom w:val="0"/>
      <w:divBdr>
        <w:top w:val="none" w:sz="0" w:space="0" w:color="auto"/>
        <w:left w:val="none" w:sz="0" w:space="0" w:color="auto"/>
        <w:bottom w:val="none" w:sz="0" w:space="0" w:color="auto"/>
        <w:right w:val="none" w:sz="0" w:space="0" w:color="auto"/>
      </w:divBdr>
    </w:div>
    <w:div w:id="2053457773">
      <w:bodyDiv w:val="1"/>
      <w:marLeft w:val="0"/>
      <w:marRight w:val="0"/>
      <w:marTop w:val="0"/>
      <w:marBottom w:val="0"/>
      <w:divBdr>
        <w:top w:val="none" w:sz="0" w:space="0" w:color="auto"/>
        <w:left w:val="none" w:sz="0" w:space="0" w:color="auto"/>
        <w:bottom w:val="none" w:sz="0" w:space="0" w:color="auto"/>
        <w:right w:val="none" w:sz="0" w:space="0" w:color="auto"/>
      </w:divBdr>
    </w:div>
    <w:div w:id="2054504551">
      <w:bodyDiv w:val="1"/>
      <w:marLeft w:val="0"/>
      <w:marRight w:val="0"/>
      <w:marTop w:val="0"/>
      <w:marBottom w:val="0"/>
      <w:divBdr>
        <w:top w:val="none" w:sz="0" w:space="0" w:color="auto"/>
        <w:left w:val="none" w:sz="0" w:space="0" w:color="auto"/>
        <w:bottom w:val="none" w:sz="0" w:space="0" w:color="auto"/>
        <w:right w:val="none" w:sz="0" w:space="0" w:color="auto"/>
      </w:divBdr>
    </w:div>
    <w:div w:id="2126072535">
      <w:bodyDiv w:val="1"/>
      <w:marLeft w:val="0"/>
      <w:marRight w:val="0"/>
      <w:marTop w:val="0"/>
      <w:marBottom w:val="0"/>
      <w:divBdr>
        <w:top w:val="none" w:sz="0" w:space="0" w:color="auto"/>
        <w:left w:val="none" w:sz="0" w:space="0" w:color="auto"/>
        <w:bottom w:val="none" w:sz="0" w:space="0" w:color="auto"/>
        <w:right w:val="none" w:sz="0" w:space="0" w:color="auto"/>
      </w:divBdr>
    </w:div>
    <w:div w:id="2133549859">
      <w:bodyDiv w:val="1"/>
      <w:marLeft w:val="0"/>
      <w:marRight w:val="0"/>
      <w:marTop w:val="0"/>
      <w:marBottom w:val="0"/>
      <w:divBdr>
        <w:top w:val="none" w:sz="0" w:space="0" w:color="auto"/>
        <w:left w:val="none" w:sz="0" w:space="0" w:color="auto"/>
        <w:bottom w:val="none" w:sz="0" w:space="0" w:color="auto"/>
        <w:right w:val="none" w:sz="0" w:space="0" w:color="auto"/>
      </w:divBdr>
      <w:divsChild>
        <w:div w:id="458646088">
          <w:marLeft w:val="547"/>
          <w:marRight w:val="0"/>
          <w:marTop w:val="0"/>
          <w:marBottom w:val="0"/>
          <w:divBdr>
            <w:top w:val="none" w:sz="0" w:space="0" w:color="auto"/>
            <w:left w:val="none" w:sz="0" w:space="0" w:color="auto"/>
            <w:bottom w:val="none" w:sz="0" w:space="0" w:color="auto"/>
            <w:right w:val="none" w:sz="0" w:space="0" w:color="auto"/>
          </w:divBdr>
        </w:div>
      </w:divsChild>
    </w:div>
    <w:div w:id="2135709745">
      <w:bodyDiv w:val="1"/>
      <w:marLeft w:val="0"/>
      <w:marRight w:val="0"/>
      <w:marTop w:val="0"/>
      <w:marBottom w:val="0"/>
      <w:divBdr>
        <w:top w:val="none" w:sz="0" w:space="0" w:color="auto"/>
        <w:left w:val="none" w:sz="0" w:space="0" w:color="auto"/>
        <w:bottom w:val="none" w:sz="0" w:space="0" w:color="auto"/>
        <w:right w:val="none" w:sz="0" w:space="0" w:color="auto"/>
      </w:divBdr>
    </w:div>
    <w:div w:id="2147165134">
      <w:bodyDiv w:val="1"/>
      <w:marLeft w:val="0"/>
      <w:marRight w:val="0"/>
      <w:marTop w:val="0"/>
      <w:marBottom w:val="0"/>
      <w:divBdr>
        <w:top w:val="none" w:sz="0" w:space="0" w:color="auto"/>
        <w:left w:val="none" w:sz="0" w:space="0" w:color="auto"/>
        <w:bottom w:val="none" w:sz="0" w:space="0" w:color="auto"/>
        <w:right w:val="none" w:sz="0" w:space="0" w:color="auto"/>
      </w:divBdr>
      <w:divsChild>
        <w:div w:id="707805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image" Target="media/image3.png"/><Relationship Id="rId39" Type="http://schemas.openxmlformats.org/officeDocument/2006/relationships/chart" Target="charts/chart24.xml"/><Relationship Id="rId21" Type="http://schemas.openxmlformats.org/officeDocument/2006/relationships/chart" Target="charts/chart8.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header" Target="header4.xml"/><Relationship Id="rId55" Type="http://schemas.openxmlformats.org/officeDocument/2006/relationships/hyperlink" Target="http://www.bip.stalowawola.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5.xml"/><Relationship Id="rId41" Type="http://schemas.openxmlformats.org/officeDocument/2006/relationships/chart" Target="charts/chart26.xml"/><Relationship Id="rId54"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1.xml"/><Relationship Id="rId32" Type="http://schemas.openxmlformats.org/officeDocument/2006/relationships/image" Target="media/image4.jpeg"/><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header" Target="header6.xml"/><Relationship Id="rId58" Type="http://schemas.openxmlformats.org/officeDocument/2006/relationships/hyperlink" Target="http://www.biuletyn.net/nt-bin/start.asp?podmiot=zaleszany/"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chart" Target="charts/chart21.xml"/><Relationship Id="rId49" Type="http://schemas.openxmlformats.org/officeDocument/2006/relationships/footer" Target="footer3.xml"/><Relationship Id="rId57" Type="http://schemas.openxmlformats.org/officeDocument/2006/relationships/hyperlink" Target="http://www.pysznica.bip.gmina.pl" TargetMode="Externa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6.xml"/><Relationship Id="rId31" Type="http://schemas.openxmlformats.org/officeDocument/2006/relationships/chart" Target="charts/chart17.xml"/><Relationship Id="rId44" Type="http://schemas.openxmlformats.org/officeDocument/2006/relationships/chart" Target="charts/chart29.xml"/><Relationship Id="rId52" Type="http://schemas.openxmlformats.org/officeDocument/2006/relationships/header" Target="header5.xml"/><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header" Target="header3.xml"/><Relationship Id="rId56" Type="http://schemas.openxmlformats.org/officeDocument/2006/relationships/hyperlink" Target="http://www.bip.nisko.pl" TargetMode="Externa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dk.pysznica.pl" TargetMode="External"/><Relationship Id="rId2" Type="http://schemas.openxmlformats.org/officeDocument/2006/relationships/hyperlink" Target="http://www.sdk.stalowawola.pl" TargetMode="External"/><Relationship Id="rId1" Type="http://schemas.openxmlformats.org/officeDocument/2006/relationships/hyperlink" Target="http://www.mdkstalowawola.pl" TargetMode="External"/><Relationship Id="rId4" Type="http://schemas.openxmlformats.org/officeDocument/2006/relationships/hyperlink" Target="http://www.gok.zaleszany.p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wid\Desktop\Dane%20do%20strategi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ylwia\Desktop\Stalowa%20Wola\Dane%20do%20strategii%20-%20sy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ylwia\Desktop\Stalowa%20Wola\Dane%20do%20strategii%20-%20sy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ylwia\Desktop\Stalowa%20Wola\Dane%20do%20strategii%20-%20sy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92.168.147.1\delta\PROJEKTY%20-%20SEKTOR%20PUBLICZNY\STRATEGIE%20I%20PROGRAMY\ZIT%20Stalowa%20Wola\03112014_Poprawa\Dane%20do%20strategii%20-%20sy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ylwia\Desktop\Stalowa%20Wola\Dane%20do%20strategii%20-%20sy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92.168.147.1\delta\PROJEKTY%20-%20SEKTOR%20PUBLICZNY\STRATEGIE%20I%20PROGRAMY\ZIT%20Stalowa%20Wola\03112014_Poprawa\Dane%20do%20strategii%20-%20sy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92.168.147.1\delta\PROJEKTY%20-%20SEKTOR%20PUBLICZNY\STRATEGIE%20I%20PROGRAMY\ZIT%20Stalowa%20Wola\03112014_Poprawa\Dane%20do%20strategii%20-%20sy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92.168.147.1\delta\PROJEKTY%20-%20SEKTOR%20PUBLICZNY\STRATEGIE%20I%20PROGRAMY\ZIT%20Stalowa%20Wola\03112014_Poprawa\Dane%20do%20strategii%20-%20sy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ylwia\Desktop\Stalowa%20Wola\Dane%20do%20strategii%20-%20sy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ylwia\Desktop\Stalowa%20Wola\Dane%20do%20strategii%20-%20sy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ylwia\Desktop\Stalowa%20Wola\Dane%20do%20strategii.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ylwia\Desktop\Stalowa%20Wola\Dane%20do%20strategii%20-%20sy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192.168.147.1\delta\PROJEKTY%20-%20SEKTOR%20PUBLICZNY\STRATEGIE%20I%20PROGRAMY\ZIT%20Stalowa%20Wola\03112014_Poprawa\stare\Dane%20do%20strategii%20-%20sy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ylwia\Desktop\Stalowa%20Wola\Dane%20do%20strategii%20-%20syl.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192.168.147.1\delta\PROJEKTY%20-%20SEKTOR%20PUBLICZNY\STRATEGIE%20I%20PROGRAMY\ZIT%20Stalowa%20Wola\03112014_Poprawa\stare\Dane%20do%20strategii%20-%20syl.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ylwia\Desktop\Stalowa%20Wola\Dane%20do%20strategii%20-%20syl.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ylwia\Desktop\Stalowa%20Wola\Dane%20do%20strategii%20-%20syl.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Sylwia\Desktop\Stalowa%20Wola\Dane%20do%20strategii%20-%20syl.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ylwia\Desktop\Stalowa%20Wola\Dane%20do%20strategii%20-%20syl.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192.168.147.1\delta\PROJEKTY%20-%20SEKTOR%20PUBLICZNY\STRATEGIE%20I%20PROGRAMY\ZIT%20Stalowa%20Wola\03112014_Poprawa\Dane%20do%20strategii%20-%20syl.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192.168.147.1\delta\PROJEKTY%20-%20SEKTOR%20PUBLICZNY\STRATEGIE%20I%20PROGRAMY\ZIT%20Stalowa%20Wola\03112014_Poprawa\Dane%20do%20strategii%20-%20sy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ylwia\Desktop\Stalowa%20Wola\Dane%20do%20strategii.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192.168.147.1\delta\PROJEKTY%20-%20SEKTOR%20PUBLICZNY\STRATEGIE%20I%20PROGRAMY\ZIT%20Stalowa%20Wola\03112014_Poprawa\Dane%20do%20strategii%20-%20syl.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192.168.147.1\delta\PROJEKTY%20-%20SEKTOR%20PUBLICZNY\STRATEGIE%20I%20PROGRAMY\ZIT%20Stalowa%20Wola\03112014_Poprawa\Dane%20do%20strategii%20-%20syl.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192.168.147.1\delta\PROJEKTY%20-%20SEKTOR%20PUBLICZNY\STRATEGIE%20I%20PROGRAMY\ZIT%20Stalowa%20Wola\03112014_Poprawa\Dane%20do%20strategii%20-%20sy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ylwia\Desktop\Stalowa%20Wola\Dane%20do%20strategi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ylwia\Desktop\Stalowa%20Wola\Dane%20do%20strategi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ylwia\Desktop\Stalowa%20Wola\Dane%20do%20strategi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ylwia\Desktop\Stalowa%20Wola\Dane%20do%20strategi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ylwia\Desktop\Stalowa%20Wola\Dane%20do%20strategii%20-%20sy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ylwia\Desktop\Stalowa%20Wola\Dane%20do%20strategii%20-%20sy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explosion val="2"/>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Obszar!$B$5:$B$8</c:f>
              <c:strCache>
                <c:ptCount val="4"/>
                <c:pt idx="0">
                  <c:v>Stalowa Wola</c:v>
                </c:pt>
                <c:pt idx="1">
                  <c:v>Nisko</c:v>
                </c:pt>
                <c:pt idx="2">
                  <c:v>Pysznica</c:v>
                </c:pt>
                <c:pt idx="3">
                  <c:v>Zaleszany</c:v>
                </c:pt>
              </c:strCache>
            </c:strRef>
          </c:cat>
          <c:val>
            <c:numRef>
              <c:f>Obszar!$E$5:$E$8</c:f>
              <c:numCache>
                <c:formatCode>0.00%</c:formatCode>
                <c:ptCount val="4"/>
                <c:pt idx="0">
                  <c:v>0.17988010899182574</c:v>
                </c:pt>
                <c:pt idx="1">
                  <c:v>0.31034332425068439</c:v>
                </c:pt>
                <c:pt idx="2">
                  <c:v>0.3197602179836575</c:v>
                </c:pt>
                <c:pt idx="3">
                  <c:v>0.19001634877384299</c:v>
                </c:pt>
              </c:numCache>
            </c:numRef>
          </c:val>
          <c:extLst xmlns:c16r2="http://schemas.microsoft.com/office/drawing/2015/06/chart">
            <c:ext xmlns:c16="http://schemas.microsoft.com/office/drawing/2014/chart" uri="{C3380CC4-5D6E-409C-BE32-E72D297353CC}">
              <c16:uniqueId val="{00000000-EF2C-4835-ADCE-0448D98E30D0}"/>
            </c:ext>
          </c:extLst>
        </c:ser>
        <c:dLbls>
          <c:showLegendKey val="0"/>
          <c:showVal val="0"/>
          <c:showCatName val="0"/>
          <c:showSerName val="0"/>
          <c:showPercent val="1"/>
          <c:showBubbleSize val="0"/>
          <c:showLeaderLines val="1"/>
        </c:dLbls>
        <c:firstSliceAng val="0"/>
      </c:pieChart>
    </c:plotArea>
    <c:legend>
      <c:legendPos val="l"/>
      <c:overlay val="0"/>
    </c:legend>
    <c:plotVisOnly val="1"/>
    <c:dispBlanksAs val="zero"/>
    <c:showDLblsOverMax val="0"/>
  </c:chart>
  <c:txPr>
    <a:bodyPr/>
    <a:lstStyle/>
    <a:p>
      <a:pPr>
        <a:defRPr>
          <a:latin typeface="+mj-lt"/>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'3.2 Demografia'!$C$219</c:f>
              <c:strCache>
                <c:ptCount val="1"/>
                <c:pt idx="0">
                  <c:v>zameldowania z miast</c:v>
                </c:pt>
              </c:strCache>
            </c:strRef>
          </c:tx>
          <c:invertIfNegative val="0"/>
          <c:dLbls>
            <c:spPr>
              <a:noFill/>
              <a:ln>
                <a:noFill/>
              </a:ln>
              <a:effectLst/>
            </c:spPr>
            <c:txPr>
              <a:bodyPr rot="-540000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'3.2 Demografia'!$B$220:$B$224</c:f>
              <c:strCache>
                <c:ptCount val="5"/>
                <c:pt idx="0">
                  <c:v>Stalowa Wola</c:v>
                </c:pt>
                <c:pt idx="1">
                  <c:v>Nisko</c:v>
                </c:pt>
                <c:pt idx="2">
                  <c:v>Pysznica</c:v>
                </c:pt>
                <c:pt idx="3">
                  <c:v>Zaleszany</c:v>
                </c:pt>
                <c:pt idx="4">
                  <c:v>Łącznie dla MOF</c:v>
                </c:pt>
              </c:strCache>
            </c:strRef>
          </c:cat>
          <c:val>
            <c:numRef>
              <c:f>'3.2 Demografia'!$C$220:$C$224</c:f>
              <c:numCache>
                <c:formatCode>0</c:formatCode>
                <c:ptCount val="5"/>
                <c:pt idx="0">
                  <c:v>166</c:v>
                </c:pt>
                <c:pt idx="1">
                  <c:v>129</c:v>
                </c:pt>
                <c:pt idx="2">
                  <c:v>158</c:v>
                </c:pt>
                <c:pt idx="3">
                  <c:v>73</c:v>
                </c:pt>
                <c:pt idx="4">
                  <c:v>526</c:v>
                </c:pt>
              </c:numCache>
            </c:numRef>
          </c:val>
          <c:extLst xmlns:c16r2="http://schemas.microsoft.com/office/drawing/2015/06/chart">
            <c:ext xmlns:c16="http://schemas.microsoft.com/office/drawing/2014/chart" uri="{C3380CC4-5D6E-409C-BE32-E72D297353CC}">
              <c16:uniqueId val="{00000000-6CED-49A2-92C2-6E80F3AA73AF}"/>
            </c:ext>
          </c:extLst>
        </c:ser>
        <c:ser>
          <c:idx val="1"/>
          <c:order val="1"/>
          <c:tx>
            <c:strRef>
              <c:f>'3.2 Demografia'!$D$219</c:f>
              <c:strCache>
                <c:ptCount val="1"/>
                <c:pt idx="0">
                  <c:v>zameldowania ze wsi</c:v>
                </c:pt>
              </c:strCache>
            </c:strRef>
          </c:tx>
          <c:invertIfNegative val="0"/>
          <c:dLbls>
            <c:spPr>
              <a:noFill/>
              <a:ln>
                <a:noFill/>
              </a:ln>
              <a:effectLst/>
            </c:spPr>
            <c:txPr>
              <a:bodyPr rot="-540000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'3.2 Demografia'!$B$220:$B$224</c:f>
              <c:strCache>
                <c:ptCount val="5"/>
                <c:pt idx="0">
                  <c:v>Stalowa Wola</c:v>
                </c:pt>
                <c:pt idx="1">
                  <c:v>Nisko</c:v>
                </c:pt>
                <c:pt idx="2">
                  <c:v>Pysznica</c:v>
                </c:pt>
                <c:pt idx="3">
                  <c:v>Zaleszany</c:v>
                </c:pt>
                <c:pt idx="4">
                  <c:v>Łącznie dla MOF</c:v>
                </c:pt>
              </c:strCache>
            </c:strRef>
          </c:cat>
          <c:val>
            <c:numRef>
              <c:f>'3.2 Demografia'!$D$220:$D$224</c:f>
              <c:numCache>
                <c:formatCode>0</c:formatCode>
                <c:ptCount val="5"/>
                <c:pt idx="0">
                  <c:v>229</c:v>
                </c:pt>
                <c:pt idx="1">
                  <c:v>117</c:v>
                </c:pt>
                <c:pt idx="2">
                  <c:v>29</c:v>
                </c:pt>
                <c:pt idx="3">
                  <c:v>27</c:v>
                </c:pt>
                <c:pt idx="4">
                  <c:v>402</c:v>
                </c:pt>
              </c:numCache>
            </c:numRef>
          </c:val>
          <c:extLst xmlns:c16r2="http://schemas.microsoft.com/office/drawing/2015/06/chart">
            <c:ext xmlns:c16="http://schemas.microsoft.com/office/drawing/2014/chart" uri="{C3380CC4-5D6E-409C-BE32-E72D297353CC}">
              <c16:uniqueId val="{00000001-6CED-49A2-92C2-6E80F3AA73AF}"/>
            </c:ext>
          </c:extLst>
        </c:ser>
        <c:ser>
          <c:idx val="2"/>
          <c:order val="2"/>
          <c:tx>
            <c:strRef>
              <c:f>'3.2 Demografia'!$E$219</c:f>
              <c:strCache>
                <c:ptCount val="1"/>
                <c:pt idx="0">
                  <c:v>zameldowania z zagranicy</c:v>
                </c:pt>
              </c:strCache>
            </c:strRef>
          </c:tx>
          <c:invertIfNegative val="0"/>
          <c:dLbls>
            <c:spPr>
              <a:noFill/>
              <a:ln>
                <a:noFill/>
              </a:ln>
              <a:effectLst/>
            </c:spPr>
            <c:txPr>
              <a:bodyPr rot="-540000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'3.2 Demografia'!$B$220:$B$224</c:f>
              <c:strCache>
                <c:ptCount val="5"/>
                <c:pt idx="0">
                  <c:v>Stalowa Wola</c:v>
                </c:pt>
                <c:pt idx="1">
                  <c:v>Nisko</c:v>
                </c:pt>
                <c:pt idx="2">
                  <c:v>Pysznica</c:v>
                </c:pt>
                <c:pt idx="3">
                  <c:v>Zaleszany</c:v>
                </c:pt>
                <c:pt idx="4">
                  <c:v>Łącznie dla MOF</c:v>
                </c:pt>
              </c:strCache>
            </c:strRef>
          </c:cat>
          <c:val>
            <c:numRef>
              <c:f>'3.2 Demografia'!$E$220:$E$224</c:f>
              <c:numCache>
                <c:formatCode>0</c:formatCode>
                <c:ptCount val="5"/>
                <c:pt idx="0">
                  <c:v>31</c:v>
                </c:pt>
                <c:pt idx="1">
                  <c:v>3</c:v>
                </c:pt>
                <c:pt idx="2">
                  <c:v>18</c:v>
                </c:pt>
                <c:pt idx="3">
                  <c:v>1</c:v>
                </c:pt>
                <c:pt idx="4">
                  <c:v>53</c:v>
                </c:pt>
              </c:numCache>
            </c:numRef>
          </c:val>
          <c:extLst xmlns:c16r2="http://schemas.microsoft.com/office/drawing/2015/06/chart">
            <c:ext xmlns:c16="http://schemas.microsoft.com/office/drawing/2014/chart" uri="{C3380CC4-5D6E-409C-BE32-E72D297353CC}">
              <c16:uniqueId val="{00000002-6CED-49A2-92C2-6E80F3AA73AF}"/>
            </c:ext>
          </c:extLst>
        </c:ser>
        <c:dLbls>
          <c:showLegendKey val="0"/>
          <c:showVal val="1"/>
          <c:showCatName val="0"/>
          <c:showSerName val="0"/>
          <c:showPercent val="0"/>
          <c:showBubbleSize val="0"/>
        </c:dLbls>
        <c:gapWidth val="150"/>
        <c:axId val="480749272"/>
        <c:axId val="480750448"/>
      </c:barChart>
      <c:catAx>
        <c:axId val="480749272"/>
        <c:scaling>
          <c:orientation val="minMax"/>
        </c:scaling>
        <c:delete val="0"/>
        <c:axPos val="b"/>
        <c:numFmt formatCode="General" sourceLinked="0"/>
        <c:majorTickMark val="none"/>
        <c:minorTickMark val="none"/>
        <c:tickLblPos val="nextTo"/>
        <c:crossAx val="480750448"/>
        <c:crosses val="autoZero"/>
        <c:auto val="1"/>
        <c:lblAlgn val="ctr"/>
        <c:lblOffset val="100"/>
        <c:noMultiLvlLbl val="0"/>
      </c:catAx>
      <c:valAx>
        <c:axId val="480750448"/>
        <c:scaling>
          <c:orientation val="minMax"/>
        </c:scaling>
        <c:delete val="0"/>
        <c:axPos val="l"/>
        <c:majorGridlines/>
        <c:numFmt formatCode="0" sourceLinked="1"/>
        <c:majorTickMark val="none"/>
        <c:minorTickMark val="none"/>
        <c:tickLblPos val="nextTo"/>
        <c:crossAx val="480749272"/>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'3.2 Demografia'!$C$247</c:f>
              <c:strCache>
                <c:ptCount val="1"/>
                <c:pt idx="0">
                  <c:v>wymeldowania do miast</c:v>
                </c:pt>
              </c:strCache>
            </c:strRef>
          </c:tx>
          <c:invertIfNegative val="0"/>
          <c:dLbls>
            <c:spPr>
              <a:noFill/>
              <a:ln>
                <a:noFill/>
              </a:ln>
              <a:effectLst/>
            </c:spPr>
            <c:txPr>
              <a:bodyPr rot="-540000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'3.2 Demografia'!$B$248:$B$252</c:f>
              <c:strCache>
                <c:ptCount val="5"/>
                <c:pt idx="0">
                  <c:v>Stalowa Wola</c:v>
                </c:pt>
                <c:pt idx="1">
                  <c:v>Nisko</c:v>
                </c:pt>
                <c:pt idx="2">
                  <c:v>Pysznica</c:v>
                </c:pt>
                <c:pt idx="3">
                  <c:v>Zaleszany</c:v>
                </c:pt>
                <c:pt idx="4">
                  <c:v>Łącznie dla MOF</c:v>
                </c:pt>
              </c:strCache>
            </c:strRef>
          </c:cat>
          <c:val>
            <c:numRef>
              <c:f>'3.2 Demografia'!$C$248:$C$252</c:f>
              <c:numCache>
                <c:formatCode>0</c:formatCode>
                <c:ptCount val="5"/>
                <c:pt idx="0">
                  <c:v>361</c:v>
                </c:pt>
                <c:pt idx="1">
                  <c:v>182</c:v>
                </c:pt>
                <c:pt idx="2">
                  <c:v>57</c:v>
                </c:pt>
                <c:pt idx="3">
                  <c:v>56</c:v>
                </c:pt>
                <c:pt idx="4">
                  <c:v>656</c:v>
                </c:pt>
              </c:numCache>
            </c:numRef>
          </c:val>
          <c:extLst xmlns:c16r2="http://schemas.microsoft.com/office/drawing/2015/06/chart">
            <c:ext xmlns:c16="http://schemas.microsoft.com/office/drawing/2014/chart" uri="{C3380CC4-5D6E-409C-BE32-E72D297353CC}">
              <c16:uniqueId val="{00000000-DA23-450D-95CD-677695098186}"/>
            </c:ext>
          </c:extLst>
        </c:ser>
        <c:ser>
          <c:idx val="1"/>
          <c:order val="1"/>
          <c:tx>
            <c:strRef>
              <c:f>'3.2 Demografia'!$D$247</c:f>
              <c:strCache>
                <c:ptCount val="1"/>
                <c:pt idx="0">
                  <c:v>wymeldowania na wieś</c:v>
                </c:pt>
              </c:strCache>
            </c:strRef>
          </c:tx>
          <c:invertIfNegative val="0"/>
          <c:dLbls>
            <c:spPr>
              <a:noFill/>
              <a:ln>
                <a:noFill/>
              </a:ln>
              <a:effectLst/>
            </c:spPr>
            <c:txPr>
              <a:bodyPr rot="-540000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'3.2 Demografia'!$B$248:$B$252</c:f>
              <c:strCache>
                <c:ptCount val="5"/>
                <c:pt idx="0">
                  <c:v>Stalowa Wola</c:v>
                </c:pt>
                <c:pt idx="1">
                  <c:v>Nisko</c:v>
                </c:pt>
                <c:pt idx="2">
                  <c:v>Pysznica</c:v>
                </c:pt>
                <c:pt idx="3">
                  <c:v>Zaleszany</c:v>
                </c:pt>
                <c:pt idx="4">
                  <c:v>Łącznie dla MOF</c:v>
                </c:pt>
              </c:strCache>
            </c:strRef>
          </c:cat>
          <c:val>
            <c:numRef>
              <c:f>'3.2 Demografia'!$D$248:$D$252</c:f>
              <c:numCache>
                <c:formatCode>0</c:formatCode>
                <c:ptCount val="5"/>
                <c:pt idx="0">
                  <c:v>455</c:v>
                </c:pt>
                <c:pt idx="1">
                  <c:v>111</c:v>
                </c:pt>
                <c:pt idx="2">
                  <c:v>23</c:v>
                </c:pt>
                <c:pt idx="3">
                  <c:v>36</c:v>
                </c:pt>
                <c:pt idx="4">
                  <c:v>625</c:v>
                </c:pt>
              </c:numCache>
            </c:numRef>
          </c:val>
          <c:extLst xmlns:c16r2="http://schemas.microsoft.com/office/drawing/2015/06/chart">
            <c:ext xmlns:c16="http://schemas.microsoft.com/office/drawing/2014/chart" uri="{C3380CC4-5D6E-409C-BE32-E72D297353CC}">
              <c16:uniqueId val="{00000001-DA23-450D-95CD-677695098186}"/>
            </c:ext>
          </c:extLst>
        </c:ser>
        <c:ser>
          <c:idx val="2"/>
          <c:order val="2"/>
          <c:tx>
            <c:strRef>
              <c:f>'3.2 Demografia'!$E$247</c:f>
              <c:strCache>
                <c:ptCount val="1"/>
                <c:pt idx="0">
                  <c:v>wymeldowania za granicę</c:v>
                </c:pt>
              </c:strCache>
            </c:strRef>
          </c:tx>
          <c:invertIfNegative val="0"/>
          <c:dLbls>
            <c:spPr>
              <a:noFill/>
              <a:ln>
                <a:noFill/>
              </a:ln>
              <a:effectLst/>
            </c:spPr>
            <c:txPr>
              <a:bodyPr rot="-540000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'3.2 Demografia'!$B$248:$B$252</c:f>
              <c:strCache>
                <c:ptCount val="5"/>
                <c:pt idx="0">
                  <c:v>Stalowa Wola</c:v>
                </c:pt>
                <c:pt idx="1">
                  <c:v>Nisko</c:v>
                </c:pt>
                <c:pt idx="2">
                  <c:v>Pysznica</c:v>
                </c:pt>
                <c:pt idx="3">
                  <c:v>Zaleszany</c:v>
                </c:pt>
                <c:pt idx="4">
                  <c:v>Łącznie dla MOF</c:v>
                </c:pt>
              </c:strCache>
            </c:strRef>
          </c:cat>
          <c:val>
            <c:numRef>
              <c:f>'3.2 Demografia'!$E$248:$E$252</c:f>
              <c:numCache>
                <c:formatCode>0</c:formatCode>
                <c:ptCount val="5"/>
                <c:pt idx="0">
                  <c:v>130</c:v>
                </c:pt>
                <c:pt idx="1">
                  <c:v>40</c:v>
                </c:pt>
                <c:pt idx="2">
                  <c:v>13</c:v>
                </c:pt>
                <c:pt idx="3">
                  <c:v>9</c:v>
                </c:pt>
                <c:pt idx="4">
                  <c:v>192</c:v>
                </c:pt>
              </c:numCache>
            </c:numRef>
          </c:val>
          <c:extLst xmlns:c16r2="http://schemas.microsoft.com/office/drawing/2015/06/chart">
            <c:ext xmlns:c16="http://schemas.microsoft.com/office/drawing/2014/chart" uri="{C3380CC4-5D6E-409C-BE32-E72D297353CC}">
              <c16:uniqueId val="{00000002-DA23-450D-95CD-677695098186}"/>
            </c:ext>
          </c:extLst>
        </c:ser>
        <c:dLbls>
          <c:showLegendKey val="0"/>
          <c:showVal val="1"/>
          <c:showCatName val="0"/>
          <c:showSerName val="0"/>
          <c:showPercent val="0"/>
          <c:showBubbleSize val="0"/>
        </c:dLbls>
        <c:gapWidth val="150"/>
        <c:axId val="468911088"/>
        <c:axId val="468916184"/>
      </c:barChart>
      <c:catAx>
        <c:axId val="468911088"/>
        <c:scaling>
          <c:orientation val="minMax"/>
        </c:scaling>
        <c:delete val="0"/>
        <c:axPos val="b"/>
        <c:numFmt formatCode="General" sourceLinked="0"/>
        <c:majorTickMark val="none"/>
        <c:minorTickMark val="none"/>
        <c:tickLblPos val="nextTo"/>
        <c:crossAx val="468916184"/>
        <c:crosses val="autoZero"/>
        <c:auto val="1"/>
        <c:lblAlgn val="ctr"/>
        <c:lblOffset val="100"/>
        <c:noMultiLvlLbl val="0"/>
      </c:catAx>
      <c:valAx>
        <c:axId val="468916184"/>
        <c:scaling>
          <c:orientation val="minMax"/>
        </c:scaling>
        <c:delete val="0"/>
        <c:axPos val="l"/>
        <c:majorGridlines/>
        <c:numFmt formatCode="0" sourceLinked="1"/>
        <c:majorTickMark val="none"/>
        <c:minorTickMark val="none"/>
        <c:tickLblPos val="nextTo"/>
        <c:crossAx val="468911088"/>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'3.2 Demografia'!$B$276</c:f>
              <c:strCache>
                <c:ptCount val="1"/>
                <c:pt idx="0">
                  <c:v>Bilans migracji na terenie MOF</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'3.2 Demografia'!$D$275:$M$275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'3.2 Demografia'!$D$276:$M$276</c:f>
              <c:numCache>
                <c:formatCode>0</c:formatCode>
                <c:ptCount val="10"/>
                <c:pt idx="0">
                  <c:v>-284</c:v>
                </c:pt>
                <c:pt idx="1">
                  <c:v>-450</c:v>
                </c:pt>
                <c:pt idx="2">
                  <c:v>-523</c:v>
                </c:pt>
                <c:pt idx="3">
                  <c:v>-550</c:v>
                </c:pt>
                <c:pt idx="4">
                  <c:v>-509</c:v>
                </c:pt>
                <c:pt idx="5">
                  <c:v>-568</c:v>
                </c:pt>
                <c:pt idx="6">
                  <c:v>-414</c:v>
                </c:pt>
                <c:pt idx="7">
                  <c:v>-558</c:v>
                </c:pt>
                <c:pt idx="8">
                  <c:v>-476</c:v>
                </c:pt>
                <c:pt idx="9">
                  <c:v>-492</c:v>
                </c:pt>
              </c:numCache>
            </c:numRef>
          </c:val>
          <c:smooth val="0"/>
          <c:extLst xmlns:c16r2="http://schemas.microsoft.com/office/drawing/2015/06/chart">
            <c:ext xmlns:c16="http://schemas.microsoft.com/office/drawing/2014/chart" uri="{C3380CC4-5D6E-409C-BE32-E72D297353CC}">
              <c16:uniqueId val="{00000000-0F0F-40CE-80A1-0FF5129B173B}"/>
            </c:ext>
          </c:extLst>
        </c:ser>
        <c:dLbls>
          <c:showLegendKey val="0"/>
          <c:showVal val="0"/>
          <c:showCatName val="0"/>
          <c:showSerName val="0"/>
          <c:showPercent val="0"/>
          <c:showBubbleSize val="0"/>
        </c:dLbls>
        <c:marker val="1"/>
        <c:smooth val="0"/>
        <c:axId val="468918144"/>
        <c:axId val="468906776"/>
      </c:lineChart>
      <c:catAx>
        <c:axId val="468918144"/>
        <c:scaling>
          <c:orientation val="minMax"/>
        </c:scaling>
        <c:delete val="0"/>
        <c:axPos val="b"/>
        <c:numFmt formatCode="General" sourceLinked="0"/>
        <c:majorTickMark val="out"/>
        <c:minorTickMark val="none"/>
        <c:tickLblPos val="nextTo"/>
        <c:crossAx val="468906776"/>
        <c:crosses val="autoZero"/>
        <c:auto val="1"/>
        <c:lblAlgn val="ctr"/>
        <c:lblOffset val="100"/>
        <c:noMultiLvlLbl val="0"/>
      </c:catAx>
      <c:valAx>
        <c:axId val="468906776"/>
        <c:scaling>
          <c:orientation val="minMax"/>
        </c:scaling>
        <c:delete val="0"/>
        <c:axPos val="l"/>
        <c:majorGridlines/>
        <c:numFmt formatCode="0" sourceLinked="1"/>
        <c:majorTickMark val="out"/>
        <c:minorTickMark val="none"/>
        <c:tickLblPos val="nextTo"/>
        <c:crossAx val="468918144"/>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syl.xlsx]3.5 Transport publ'!$B$29:$B$36</c:f>
              <c:strCache>
                <c:ptCount val="8"/>
                <c:pt idx="0">
                  <c:v> 2006 r</c:v>
                </c:pt>
                <c:pt idx="1">
                  <c:v>2007 r</c:v>
                </c:pt>
                <c:pt idx="2">
                  <c:v>2008 r</c:v>
                </c:pt>
                <c:pt idx="3">
                  <c:v>2009 r</c:v>
                </c:pt>
                <c:pt idx="4">
                  <c:v>2010 r</c:v>
                </c:pt>
                <c:pt idx="5">
                  <c:v>2011 r</c:v>
                </c:pt>
                <c:pt idx="6">
                  <c:v>2012 r</c:v>
                </c:pt>
                <c:pt idx="7">
                  <c:v>2013 r.</c:v>
                </c:pt>
              </c:strCache>
            </c:strRef>
          </c:cat>
          <c:val>
            <c:numRef>
              <c:f>'[Dane do strategii - syl.xlsx]3.5 Transport publ'!$C$29:$C$36</c:f>
              <c:numCache>
                <c:formatCode>General</c:formatCode>
                <c:ptCount val="8"/>
                <c:pt idx="0">
                  <c:v>2635</c:v>
                </c:pt>
                <c:pt idx="1">
                  <c:v>2555</c:v>
                </c:pt>
                <c:pt idx="2">
                  <c:v>2400</c:v>
                </c:pt>
                <c:pt idx="3">
                  <c:v>2400</c:v>
                </c:pt>
                <c:pt idx="4">
                  <c:v>2100</c:v>
                </c:pt>
                <c:pt idx="5">
                  <c:v>2059</c:v>
                </c:pt>
                <c:pt idx="6">
                  <c:v>2420</c:v>
                </c:pt>
                <c:pt idx="7">
                  <c:v>2338</c:v>
                </c:pt>
              </c:numCache>
            </c:numRef>
          </c:val>
          <c:extLst xmlns:c16r2="http://schemas.microsoft.com/office/drawing/2015/06/chart">
            <c:ext xmlns:c16="http://schemas.microsoft.com/office/drawing/2014/chart" uri="{C3380CC4-5D6E-409C-BE32-E72D297353CC}">
              <c16:uniqueId val="{00000000-A03C-4BC6-BBCD-B89B899D04F7}"/>
            </c:ext>
          </c:extLst>
        </c:ser>
        <c:dLbls>
          <c:showLegendKey val="0"/>
          <c:showVal val="1"/>
          <c:showCatName val="0"/>
          <c:showSerName val="0"/>
          <c:showPercent val="0"/>
          <c:showBubbleSize val="0"/>
        </c:dLbls>
        <c:gapWidth val="75"/>
        <c:axId val="468911480"/>
        <c:axId val="468907168"/>
      </c:barChart>
      <c:catAx>
        <c:axId val="468911480"/>
        <c:scaling>
          <c:orientation val="minMax"/>
        </c:scaling>
        <c:delete val="0"/>
        <c:axPos val="b"/>
        <c:numFmt formatCode="General" sourceLinked="0"/>
        <c:majorTickMark val="none"/>
        <c:minorTickMark val="none"/>
        <c:tickLblPos val="nextTo"/>
        <c:crossAx val="468907168"/>
        <c:crosses val="autoZero"/>
        <c:auto val="1"/>
        <c:lblAlgn val="ctr"/>
        <c:lblOffset val="100"/>
        <c:noMultiLvlLbl val="0"/>
      </c:catAx>
      <c:valAx>
        <c:axId val="468907168"/>
        <c:scaling>
          <c:orientation val="minMax"/>
        </c:scaling>
        <c:delete val="0"/>
        <c:axPos val="l"/>
        <c:majorGridlines/>
        <c:numFmt formatCode="General" sourceLinked="1"/>
        <c:majorTickMark val="none"/>
        <c:minorTickMark val="none"/>
        <c:tickLblPos val="nextTo"/>
        <c:crossAx val="468911480"/>
        <c:crosses val="autoZero"/>
        <c:crossBetween val="between"/>
      </c:valAx>
    </c:plotArea>
    <c:plotVisOnly val="1"/>
    <c:dispBlanksAs val="gap"/>
    <c:showDLblsOverMax val="0"/>
  </c:chart>
  <c:txPr>
    <a:bodyPr/>
    <a:lstStyle/>
    <a:p>
      <a:pPr>
        <a:defRPr>
          <a:latin typeface="+mj-lt"/>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'3.4 Mieszkania'!$D$2</c:f>
              <c:strCache>
                <c:ptCount val="1"/>
                <c:pt idx="0">
                  <c:v>2010</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'3.4 Mieszkania'!$B$3:$B$7</c:f>
              <c:strCache>
                <c:ptCount val="5"/>
                <c:pt idx="0">
                  <c:v>Stalowa Wola</c:v>
                </c:pt>
                <c:pt idx="1">
                  <c:v>Nisko</c:v>
                </c:pt>
                <c:pt idx="2">
                  <c:v>Pysznica</c:v>
                </c:pt>
                <c:pt idx="3">
                  <c:v>Zaleszany</c:v>
                </c:pt>
                <c:pt idx="4">
                  <c:v>Łącznie</c:v>
                </c:pt>
              </c:strCache>
            </c:strRef>
          </c:cat>
          <c:val>
            <c:numRef>
              <c:f>'3.4 Mieszkania'!$D$3:$D$7</c:f>
              <c:numCache>
                <c:formatCode>General</c:formatCode>
                <c:ptCount val="5"/>
                <c:pt idx="0">
                  <c:v>70</c:v>
                </c:pt>
                <c:pt idx="1">
                  <c:v>46</c:v>
                </c:pt>
                <c:pt idx="2">
                  <c:v>50</c:v>
                </c:pt>
                <c:pt idx="3">
                  <c:v>31</c:v>
                </c:pt>
                <c:pt idx="4">
                  <c:v>197</c:v>
                </c:pt>
              </c:numCache>
            </c:numRef>
          </c:val>
          <c:extLst xmlns:c16r2="http://schemas.microsoft.com/office/drawing/2015/06/chart">
            <c:ext xmlns:c16="http://schemas.microsoft.com/office/drawing/2014/chart" uri="{C3380CC4-5D6E-409C-BE32-E72D297353CC}">
              <c16:uniqueId val="{00000000-2943-4DCA-B3BC-81FBC06022DD}"/>
            </c:ext>
          </c:extLst>
        </c:ser>
        <c:ser>
          <c:idx val="1"/>
          <c:order val="1"/>
          <c:tx>
            <c:strRef>
              <c:f>'3.4 Mieszkania'!$E$2</c:f>
              <c:strCache>
                <c:ptCount val="1"/>
                <c:pt idx="0">
                  <c:v>2011</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'3.4 Mieszkania'!$B$3:$B$7</c:f>
              <c:strCache>
                <c:ptCount val="5"/>
                <c:pt idx="0">
                  <c:v>Stalowa Wola</c:v>
                </c:pt>
                <c:pt idx="1">
                  <c:v>Nisko</c:v>
                </c:pt>
                <c:pt idx="2">
                  <c:v>Pysznica</c:v>
                </c:pt>
                <c:pt idx="3">
                  <c:v>Zaleszany</c:v>
                </c:pt>
                <c:pt idx="4">
                  <c:v>Łącznie</c:v>
                </c:pt>
              </c:strCache>
            </c:strRef>
          </c:cat>
          <c:val>
            <c:numRef>
              <c:f>'3.4 Mieszkania'!$E$3:$E$7</c:f>
              <c:numCache>
                <c:formatCode>General</c:formatCode>
                <c:ptCount val="5"/>
                <c:pt idx="0">
                  <c:v>30</c:v>
                </c:pt>
                <c:pt idx="1">
                  <c:v>40</c:v>
                </c:pt>
                <c:pt idx="2">
                  <c:v>64</c:v>
                </c:pt>
                <c:pt idx="3">
                  <c:v>28</c:v>
                </c:pt>
                <c:pt idx="4">
                  <c:v>162</c:v>
                </c:pt>
              </c:numCache>
            </c:numRef>
          </c:val>
          <c:extLst xmlns:c16r2="http://schemas.microsoft.com/office/drawing/2015/06/chart">
            <c:ext xmlns:c16="http://schemas.microsoft.com/office/drawing/2014/chart" uri="{C3380CC4-5D6E-409C-BE32-E72D297353CC}">
              <c16:uniqueId val="{00000001-2943-4DCA-B3BC-81FBC06022DD}"/>
            </c:ext>
          </c:extLst>
        </c:ser>
        <c:ser>
          <c:idx val="2"/>
          <c:order val="2"/>
          <c:tx>
            <c:strRef>
              <c:f>'3.4 Mieszkania'!$F$2</c:f>
              <c:strCache>
                <c:ptCount val="1"/>
                <c:pt idx="0">
                  <c:v>2012</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'3.4 Mieszkania'!$B$3:$B$7</c:f>
              <c:strCache>
                <c:ptCount val="5"/>
                <c:pt idx="0">
                  <c:v>Stalowa Wola</c:v>
                </c:pt>
                <c:pt idx="1">
                  <c:v>Nisko</c:v>
                </c:pt>
                <c:pt idx="2">
                  <c:v>Pysznica</c:v>
                </c:pt>
                <c:pt idx="3">
                  <c:v>Zaleszany</c:v>
                </c:pt>
                <c:pt idx="4">
                  <c:v>Łącznie</c:v>
                </c:pt>
              </c:strCache>
            </c:strRef>
          </c:cat>
          <c:val>
            <c:numRef>
              <c:f>'3.4 Mieszkania'!$F$3:$F$7</c:f>
              <c:numCache>
                <c:formatCode>General</c:formatCode>
                <c:ptCount val="5"/>
                <c:pt idx="0">
                  <c:v>30</c:v>
                </c:pt>
                <c:pt idx="1">
                  <c:v>60</c:v>
                </c:pt>
                <c:pt idx="2">
                  <c:v>58</c:v>
                </c:pt>
                <c:pt idx="3">
                  <c:v>40</c:v>
                </c:pt>
                <c:pt idx="4">
                  <c:v>188</c:v>
                </c:pt>
              </c:numCache>
            </c:numRef>
          </c:val>
          <c:extLst xmlns:c16r2="http://schemas.microsoft.com/office/drawing/2015/06/chart">
            <c:ext xmlns:c16="http://schemas.microsoft.com/office/drawing/2014/chart" uri="{C3380CC4-5D6E-409C-BE32-E72D297353CC}">
              <c16:uniqueId val="{00000002-2943-4DCA-B3BC-81FBC06022DD}"/>
            </c:ext>
          </c:extLst>
        </c:ser>
        <c:ser>
          <c:idx val="3"/>
          <c:order val="3"/>
          <c:tx>
            <c:strRef>
              <c:f>'3.4 Mieszkania'!$G$2</c:f>
              <c:strCache>
                <c:ptCount val="1"/>
                <c:pt idx="0">
                  <c:v>2013</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'3.4 Mieszkania'!$B$3:$B$7</c:f>
              <c:strCache>
                <c:ptCount val="5"/>
                <c:pt idx="0">
                  <c:v>Stalowa Wola</c:v>
                </c:pt>
                <c:pt idx="1">
                  <c:v>Nisko</c:v>
                </c:pt>
                <c:pt idx="2">
                  <c:v>Pysznica</c:v>
                </c:pt>
                <c:pt idx="3">
                  <c:v>Zaleszany</c:v>
                </c:pt>
                <c:pt idx="4">
                  <c:v>Łącznie</c:v>
                </c:pt>
              </c:strCache>
            </c:strRef>
          </c:cat>
          <c:val>
            <c:numRef>
              <c:f>'3.4 Mieszkania'!$G$3:$G$7</c:f>
              <c:numCache>
                <c:formatCode>General</c:formatCode>
                <c:ptCount val="5"/>
                <c:pt idx="0">
                  <c:v>39</c:v>
                </c:pt>
                <c:pt idx="1">
                  <c:v>118</c:v>
                </c:pt>
                <c:pt idx="2">
                  <c:v>55</c:v>
                </c:pt>
                <c:pt idx="3">
                  <c:v>33</c:v>
                </c:pt>
                <c:pt idx="4">
                  <c:v>245</c:v>
                </c:pt>
              </c:numCache>
            </c:numRef>
          </c:val>
          <c:extLst xmlns:c16r2="http://schemas.microsoft.com/office/drawing/2015/06/chart">
            <c:ext xmlns:c16="http://schemas.microsoft.com/office/drawing/2014/chart" uri="{C3380CC4-5D6E-409C-BE32-E72D297353CC}">
              <c16:uniqueId val="{00000003-2943-4DCA-B3BC-81FBC06022DD}"/>
            </c:ext>
          </c:extLst>
        </c:ser>
        <c:dLbls>
          <c:showLegendKey val="0"/>
          <c:showVal val="1"/>
          <c:showCatName val="0"/>
          <c:showSerName val="0"/>
          <c:showPercent val="0"/>
          <c:showBubbleSize val="0"/>
        </c:dLbls>
        <c:gapWidth val="75"/>
        <c:axId val="468913832"/>
        <c:axId val="468914224"/>
      </c:barChart>
      <c:catAx>
        <c:axId val="468913832"/>
        <c:scaling>
          <c:orientation val="minMax"/>
        </c:scaling>
        <c:delete val="0"/>
        <c:axPos val="b"/>
        <c:numFmt formatCode="General" sourceLinked="0"/>
        <c:majorTickMark val="none"/>
        <c:minorTickMark val="none"/>
        <c:tickLblPos val="nextTo"/>
        <c:crossAx val="468914224"/>
        <c:crosses val="autoZero"/>
        <c:auto val="1"/>
        <c:lblAlgn val="ctr"/>
        <c:lblOffset val="100"/>
        <c:noMultiLvlLbl val="0"/>
      </c:catAx>
      <c:valAx>
        <c:axId val="468914224"/>
        <c:scaling>
          <c:orientation val="minMax"/>
          <c:max val="200"/>
        </c:scaling>
        <c:delete val="0"/>
        <c:axPos val="l"/>
        <c:majorGridlines/>
        <c:numFmt formatCode="General" sourceLinked="1"/>
        <c:majorTickMark val="none"/>
        <c:minorTickMark val="none"/>
        <c:tickLblPos val="nextTo"/>
        <c:crossAx val="468913832"/>
        <c:crosses val="autoZero"/>
        <c:crossBetween val="between"/>
        <c:majorUnit val="50"/>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'[Dane do strategii - syl.xlsx]3.6 Gosp Odpadami'!$B$37</c:f>
              <c:strCache>
                <c:ptCount val="1"/>
                <c:pt idx="0">
                  <c:v>Polska</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syl.xlsx]3.6 Gosp Odpadami'!$C$36:$K$36</c:f>
              <c:strCache>
                <c:ptCount val="9"/>
                <c:pt idx="0">
                  <c:v>2005</c:v>
                </c:pt>
                <c:pt idx="1">
                  <c:v>2006</c:v>
                </c:pt>
                <c:pt idx="2">
                  <c:v>2007</c:v>
                </c:pt>
                <c:pt idx="3">
                  <c:v>2008</c:v>
                </c:pt>
                <c:pt idx="4">
                  <c:v>2009</c:v>
                </c:pt>
                <c:pt idx="5">
                  <c:v>2010</c:v>
                </c:pt>
                <c:pt idx="6">
                  <c:v>2011</c:v>
                </c:pt>
                <c:pt idx="7">
                  <c:v>2012</c:v>
                </c:pt>
                <c:pt idx="8">
                  <c:v>2013</c:v>
                </c:pt>
              </c:strCache>
            </c:strRef>
          </c:cat>
          <c:val>
            <c:numRef>
              <c:f>'[Dane do strategii - syl.xlsx]3.6 Gosp Odpadami'!$C$37:$K$37</c:f>
              <c:numCache>
                <c:formatCode>0.0</c:formatCode>
                <c:ptCount val="9"/>
                <c:pt idx="0">
                  <c:v>165</c:v>
                </c:pt>
                <c:pt idx="1">
                  <c:v>173.8</c:v>
                </c:pt>
                <c:pt idx="2">
                  <c:v>175.7</c:v>
                </c:pt>
                <c:pt idx="3">
                  <c:v>168.6</c:v>
                </c:pt>
                <c:pt idx="4">
                  <c:v>166.8</c:v>
                </c:pt>
                <c:pt idx="5">
                  <c:v>163.4</c:v>
                </c:pt>
                <c:pt idx="6">
                  <c:v>160.19999999999999</c:v>
                </c:pt>
                <c:pt idx="7">
                  <c:v>158.4</c:v>
                </c:pt>
                <c:pt idx="8">
                  <c:v>158.69999999999999</c:v>
                </c:pt>
              </c:numCache>
            </c:numRef>
          </c:val>
          <c:smooth val="0"/>
          <c:extLst xmlns:c16r2="http://schemas.microsoft.com/office/drawing/2015/06/chart">
            <c:ext xmlns:c16="http://schemas.microsoft.com/office/drawing/2014/chart" uri="{C3380CC4-5D6E-409C-BE32-E72D297353CC}">
              <c16:uniqueId val="{00000000-F324-4711-A20E-0CFF8AD55C0E}"/>
            </c:ext>
          </c:extLst>
        </c:ser>
        <c:ser>
          <c:idx val="1"/>
          <c:order val="1"/>
          <c:tx>
            <c:strRef>
              <c:f>'[Dane do strategii - syl.xlsx]3.6 Gosp Odpadami'!$B$38</c:f>
              <c:strCache>
                <c:ptCount val="1"/>
                <c:pt idx="0">
                  <c:v>Województwo podkarpackie</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syl.xlsx]3.6 Gosp Odpadami'!$C$36:$K$36</c:f>
              <c:strCache>
                <c:ptCount val="9"/>
                <c:pt idx="0">
                  <c:v>2005</c:v>
                </c:pt>
                <c:pt idx="1">
                  <c:v>2006</c:v>
                </c:pt>
                <c:pt idx="2">
                  <c:v>2007</c:v>
                </c:pt>
                <c:pt idx="3">
                  <c:v>2008</c:v>
                </c:pt>
                <c:pt idx="4">
                  <c:v>2009</c:v>
                </c:pt>
                <c:pt idx="5">
                  <c:v>2010</c:v>
                </c:pt>
                <c:pt idx="6">
                  <c:v>2011</c:v>
                </c:pt>
                <c:pt idx="7">
                  <c:v>2012</c:v>
                </c:pt>
                <c:pt idx="8">
                  <c:v>2013</c:v>
                </c:pt>
              </c:strCache>
            </c:strRef>
          </c:cat>
          <c:val>
            <c:numRef>
              <c:f>'[Dane do strategii - syl.xlsx]3.6 Gosp Odpadami'!$C$38:$K$38</c:f>
              <c:numCache>
                <c:formatCode>0.0</c:formatCode>
                <c:ptCount val="9"/>
                <c:pt idx="0">
                  <c:v>116.1</c:v>
                </c:pt>
                <c:pt idx="1">
                  <c:v>119.6</c:v>
                </c:pt>
                <c:pt idx="2">
                  <c:v>111.6</c:v>
                </c:pt>
                <c:pt idx="3">
                  <c:v>112.8</c:v>
                </c:pt>
                <c:pt idx="4">
                  <c:v>103.8</c:v>
                </c:pt>
                <c:pt idx="5">
                  <c:v>100.7</c:v>
                </c:pt>
                <c:pt idx="6">
                  <c:v>104.1</c:v>
                </c:pt>
                <c:pt idx="7">
                  <c:v>103.6</c:v>
                </c:pt>
                <c:pt idx="8">
                  <c:v>100</c:v>
                </c:pt>
              </c:numCache>
            </c:numRef>
          </c:val>
          <c:smooth val="0"/>
          <c:extLst xmlns:c16r2="http://schemas.microsoft.com/office/drawing/2015/06/chart">
            <c:ext xmlns:c16="http://schemas.microsoft.com/office/drawing/2014/chart" uri="{C3380CC4-5D6E-409C-BE32-E72D297353CC}">
              <c16:uniqueId val="{00000001-F324-4711-A20E-0CFF8AD55C0E}"/>
            </c:ext>
          </c:extLst>
        </c:ser>
        <c:ser>
          <c:idx val="2"/>
          <c:order val="2"/>
          <c:tx>
            <c:strRef>
              <c:f>'[Dane do strategii - syl.xlsx]3.6 Gosp Odpadami'!$B$39</c:f>
              <c:strCache>
                <c:ptCount val="1"/>
                <c:pt idx="0">
                  <c:v>Obszar MOF</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syl.xlsx]3.6 Gosp Odpadami'!$C$36:$K$36</c:f>
              <c:strCache>
                <c:ptCount val="9"/>
                <c:pt idx="0">
                  <c:v>2005</c:v>
                </c:pt>
                <c:pt idx="1">
                  <c:v>2006</c:v>
                </c:pt>
                <c:pt idx="2">
                  <c:v>2007</c:v>
                </c:pt>
                <c:pt idx="3">
                  <c:v>2008</c:v>
                </c:pt>
                <c:pt idx="4">
                  <c:v>2009</c:v>
                </c:pt>
                <c:pt idx="5">
                  <c:v>2010</c:v>
                </c:pt>
                <c:pt idx="6">
                  <c:v>2011</c:v>
                </c:pt>
                <c:pt idx="7">
                  <c:v>2012</c:v>
                </c:pt>
                <c:pt idx="8">
                  <c:v>2013</c:v>
                </c:pt>
              </c:strCache>
            </c:strRef>
          </c:cat>
          <c:val>
            <c:numRef>
              <c:f>'[Dane do strategii - syl.xlsx]3.6 Gosp Odpadami'!$C$39:$K$39</c:f>
              <c:numCache>
                <c:formatCode>0.0</c:formatCode>
                <c:ptCount val="9"/>
                <c:pt idx="0">
                  <c:v>135.1386119212122</c:v>
                </c:pt>
                <c:pt idx="1">
                  <c:v>157.87732250284162</c:v>
                </c:pt>
                <c:pt idx="2">
                  <c:v>136.0544555281553</c:v>
                </c:pt>
                <c:pt idx="3">
                  <c:v>140.89162348475688</c:v>
                </c:pt>
                <c:pt idx="4">
                  <c:v>133.36189031221991</c:v>
                </c:pt>
                <c:pt idx="5">
                  <c:v>128.65471005178301</c:v>
                </c:pt>
                <c:pt idx="6">
                  <c:v>127.02654232159989</c:v>
                </c:pt>
                <c:pt idx="7">
                  <c:v>125.0180746998666</c:v>
                </c:pt>
                <c:pt idx="8" formatCode="0.00">
                  <c:v>93.45</c:v>
                </c:pt>
              </c:numCache>
            </c:numRef>
          </c:val>
          <c:smooth val="0"/>
          <c:extLst xmlns:c16r2="http://schemas.microsoft.com/office/drawing/2015/06/chart">
            <c:ext xmlns:c16="http://schemas.microsoft.com/office/drawing/2014/chart" uri="{C3380CC4-5D6E-409C-BE32-E72D297353CC}">
              <c16:uniqueId val="{00000002-F324-4711-A20E-0CFF8AD55C0E}"/>
            </c:ext>
          </c:extLst>
        </c:ser>
        <c:dLbls>
          <c:showLegendKey val="0"/>
          <c:showVal val="1"/>
          <c:showCatName val="0"/>
          <c:showSerName val="0"/>
          <c:showPercent val="0"/>
          <c:showBubbleSize val="0"/>
        </c:dLbls>
        <c:marker val="1"/>
        <c:smooth val="0"/>
        <c:axId val="468919320"/>
        <c:axId val="468920496"/>
      </c:lineChart>
      <c:catAx>
        <c:axId val="468919320"/>
        <c:scaling>
          <c:orientation val="minMax"/>
        </c:scaling>
        <c:delete val="0"/>
        <c:axPos val="b"/>
        <c:numFmt formatCode="General" sourceLinked="0"/>
        <c:majorTickMark val="none"/>
        <c:minorTickMark val="none"/>
        <c:tickLblPos val="nextTo"/>
        <c:crossAx val="468920496"/>
        <c:crosses val="autoZero"/>
        <c:auto val="1"/>
        <c:lblAlgn val="ctr"/>
        <c:lblOffset val="100"/>
        <c:noMultiLvlLbl val="0"/>
      </c:catAx>
      <c:valAx>
        <c:axId val="468920496"/>
        <c:scaling>
          <c:orientation val="minMax"/>
          <c:min val="90"/>
        </c:scaling>
        <c:delete val="0"/>
        <c:axPos val="l"/>
        <c:majorGridlines/>
        <c:numFmt formatCode="0.0" sourceLinked="1"/>
        <c:majorTickMark val="out"/>
        <c:minorTickMark val="none"/>
        <c:tickLblPos val="nextTo"/>
        <c:crossAx val="468919320"/>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'[Dane do strategii - syl.xlsx]3.6 Gosp Odpadami'!$B$49</c:f>
              <c:strCache>
                <c:ptCount val="1"/>
                <c:pt idx="0">
                  <c:v>Ogółem</c:v>
                </c:pt>
              </c:strCache>
            </c:strRef>
          </c:tx>
          <c:invertIfNegative val="0"/>
          <c:dLbls>
            <c:numFmt formatCode="#,##0.0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syl.xlsx]3.6 Gosp Odpadami'!$C$48:$K$48</c:f>
              <c:strCache>
                <c:ptCount val="9"/>
                <c:pt idx="0">
                  <c:v>2005</c:v>
                </c:pt>
                <c:pt idx="1">
                  <c:v>2006</c:v>
                </c:pt>
                <c:pt idx="2">
                  <c:v>2007</c:v>
                </c:pt>
                <c:pt idx="3">
                  <c:v>2008</c:v>
                </c:pt>
                <c:pt idx="4">
                  <c:v>2009</c:v>
                </c:pt>
                <c:pt idx="5">
                  <c:v>2010</c:v>
                </c:pt>
                <c:pt idx="6">
                  <c:v>2011</c:v>
                </c:pt>
                <c:pt idx="7">
                  <c:v>2012</c:v>
                </c:pt>
                <c:pt idx="8">
                  <c:v>2013</c:v>
                </c:pt>
              </c:strCache>
            </c:strRef>
          </c:cat>
          <c:val>
            <c:numRef>
              <c:f>'[Dane do strategii - syl.xlsx]3.6 Gosp Odpadami'!$C$49:$K$49</c:f>
              <c:numCache>
                <c:formatCode>0.00</c:formatCode>
                <c:ptCount val="9"/>
                <c:pt idx="0">
                  <c:v>21399.260000000006</c:v>
                </c:pt>
                <c:pt idx="1">
                  <c:v>25544</c:v>
                </c:pt>
                <c:pt idx="2">
                  <c:v>22077.98</c:v>
                </c:pt>
                <c:pt idx="3">
                  <c:v>22465.499999999996</c:v>
                </c:pt>
                <c:pt idx="4">
                  <c:v>21174.399999999998</c:v>
                </c:pt>
                <c:pt idx="5">
                  <c:v>21248.17</c:v>
                </c:pt>
                <c:pt idx="6">
                  <c:v>21008.249999999996</c:v>
                </c:pt>
                <c:pt idx="7">
                  <c:v>20124.240000000002</c:v>
                </c:pt>
                <c:pt idx="8">
                  <c:v>16278.19</c:v>
                </c:pt>
              </c:numCache>
            </c:numRef>
          </c:val>
          <c:extLst xmlns:c16r2="http://schemas.microsoft.com/office/drawing/2015/06/chart">
            <c:ext xmlns:c16="http://schemas.microsoft.com/office/drawing/2014/chart" uri="{C3380CC4-5D6E-409C-BE32-E72D297353CC}">
              <c16:uniqueId val="{00000000-F395-4559-ADBB-52D6852F3698}"/>
            </c:ext>
          </c:extLst>
        </c:ser>
        <c:ser>
          <c:idx val="1"/>
          <c:order val="1"/>
          <c:tx>
            <c:strRef>
              <c:f>'[Dane do strategii - syl.xlsx]3.6 Gosp Odpadami'!$B$50</c:f>
              <c:strCache>
                <c:ptCount val="1"/>
                <c:pt idx="0">
                  <c:v>Z gospodarstw domowych</c:v>
                </c:pt>
              </c:strCache>
            </c:strRef>
          </c:tx>
          <c:invertIfNegative val="0"/>
          <c:dLbls>
            <c:numFmt formatCode="#,##0.0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syl.xlsx]3.6 Gosp Odpadami'!$C$48:$K$48</c:f>
              <c:strCache>
                <c:ptCount val="9"/>
                <c:pt idx="0">
                  <c:v>2005</c:v>
                </c:pt>
                <c:pt idx="1">
                  <c:v>2006</c:v>
                </c:pt>
                <c:pt idx="2">
                  <c:v>2007</c:v>
                </c:pt>
                <c:pt idx="3">
                  <c:v>2008</c:v>
                </c:pt>
                <c:pt idx="4">
                  <c:v>2009</c:v>
                </c:pt>
                <c:pt idx="5">
                  <c:v>2010</c:v>
                </c:pt>
                <c:pt idx="6">
                  <c:v>2011</c:v>
                </c:pt>
                <c:pt idx="7">
                  <c:v>2012</c:v>
                </c:pt>
                <c:pt idx="8">
                  <c:v>2013</c:v>
                </c:pt>
              </c:strCache>
            </c:strRef>
          </c:cat>
          <c:val>
            <c:numRef>
              <c:f>'[Dane do strategii - syl.xlsx]3.6 Gosp Odpadami'!$C$50:$K$50</c:f>
              <c:numCache>
                <c:formatCode>0.00</c:formatCode>
                <c:ptCount val="9"/>
                <c:pt idx="0">
                  <c:v>14710.68</c:v>
                </c:pt>
                <c:pt idx="1">
                  <c:v>17149.68</c:v>
                </c:pt>
                <c:pt idx="2">
                  <c:v>14721.759999999998</c:v>
                </c:pt>
                <c:pt idx="3">
                  <c:v>15208.66</c:v>
                </c:pt>
                <c:pt idx="4">
                  <c:v>14312.430000000002</c:v>
                </c:pt>
                <c:pt idx="5">
                  <c:v>14038.53</c:v>
                </c:pt>
                <c:pt idx="6">
                  <c:v>13814.49</c:v>
                </c:pt>
                <c:pt idx="7">
                  <c:v>13539.66</c:v>
                </c:pt>
                <c:pt idx="8">
                  <c:v>10052.84</c:v>
                </c:pt>
              </c:numCache>
            </c:numRef>
          </c:val>
          <c:extLst xmlns:c16r2="http://schemas.microsoft.com/office/drawing/2015/06/chart">
            <c:ext xmlns:c16="http://schemas.microsoft.com/office/drawing/2014/chart" uri="{C3380CC4-5D6E-409C-BE32-E72D297353CC}">
              <c16:uniqueId val="{00000001-F395-4559-ADBB-52D6852F3698}"/>
            </c:ext>
          </c:extLst>
        </c:ser>
        <c:dLbls>
          <c:showLegendKey val="0"/>
          <c:showVal val="1"/>
          <c:showCatName val="0"/>
          <c:showSerName val="0"/>
          <c:showPercent val="0"/>
          <c:showBubbleSize val="0"/>
        </c:dLbls>
        <c:gapWidth val="150"/>
        <c:axId val="471981400"/>
        <c:axId val="471982184"/>
      </c:barChart>
      <c:catAx>
        <c:axId val="471981400"/>
        <c:scaling>
          <c:orientation val="minMax"/>
        </c:scaling>
        <c:delete val="0"/>
        <c:axPos val="b"/>
        <c:numFmt formatCode="General" sourceLinked="0"/>
        <c:majorTickMark val="out"/>
        <c:minorTickMark val="none"/>
        <c:tickLblPos val="nextTo"/>
        <c:crossAx val="471982184"/>
        <c:crosses val="autoZero"/>
        <c:auto val="1"/>
        <c:lblAlgn val="ctr"/>
        <c:lblOffset val="100"/>
        <c:noMultiLvlLbl val="0"/>
      </c:catAx>
      <c:valAx>
        <c:axId val="471982184"/>
        <c:scaling>
          <c:orientation val="minMax"/>
        </c:scaling>
        <c:delete val="0"/>
        <c:axPos val="l"/>
        <c:majorGridlines/>
        <c:numFmt formatCode="0.00" sourceLinked="1"/>
        <c:majorTickMark val="out"/>
        <c:minorTickMark val="none"/>
        <c:tickLblPos val="nextTo"/>
        <c:crossAx val="471981400"/>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syl.xlsx]3.11 Turystyka'!$B$14:$B$17</c:f>
              <c:strCache>
                <c:ptCount val="4"/>
                <c:pt idx="0">
                  <c:v>Stalowa Wola</c:v>
                </c:pt>
                <c:pt idx="1">
                  <c:v>Nisko</c:v>
                </c:pt>
                <c:pt idx="2">
                  <c:v>Pysznica</c:v>
                </c:pt>
                <c:pt idx="3">
                  <c:v>Zaleszany</c:v>
                </c:pt>
              </c:strCache>
            </c:strRef>
          </c:cat>
          <c:val>
            <c:numRef>
              <c:f>'[Dane do strategii - syl.xlsx]3.11 Turystyka'!$C$14:$C$17</c:f>
              <c:numCache>
                <c:formatCode>0.00</c:formatCode>
                <c:ptCount val="4"/>
                <c:pt idx="0">
                  <c:v>61.5</c:v>
                </c:pt>
                <c:pt idx="1">
                  <c:v>53.87</c:v>
                </c:pt>
                <c:pt idx="2">
                  <c:v>61.14</c:v>
                </c:pt>
                <c:pt idx="3">
                  <c:v>16.43</c:v>
                </c:pt>
              </c:numCache>
            </c:numRef>
          </c:val>
          <c:extLst xmlns:c16r2="http://schemas.microsoft.com/office/drawing/2015/06/chart">
            <c:ext xmlns:c16="http://schemas.microsoft.com/office/drawing/2014/chart" uri="{C3380CC4-5D6E-409C-BE32-E72D297353CC}">
              <c16:uniqueId val="{00000000-4AF5-4A1D-A46C-4C64C77B2221}"/>
            </c:ext>
          </c:extLst>
        </c:ser>
        <c:dLbls>
          <c:showLegendKey val="0"/>
          <c:showVal val="1"/>
          <c:showCatName val="0"/>
          <c:showSerName val="0"/>
          <c:showPercent val="0"/>
          <c:showBubbleSize val="0"/>
        </c:dLbls>
        <c:gapWidth val="150"/>
        <c:axId val="471983360"/>
        <c:axId val="471984536"/>
      </c:barChart>
      <c:catAx>
        <c:axId val="471983360"/>
        <c:scaling>
          <c:orientation val="minMax"/>
        </c:scaling>
        <c:delete val="0"/>
        <c:axPos val="b"/>
        <c:numFmt formatCode="General" sourceLinked="0"/>
        <c:majorTickMark val="out"/>
        <c:minorTickMark val="none"/>
        <c:tickLblPos val="nextTo"/>
        <c:crossAx val="471984536"/>
        <c:crosses val="autoZero"/>
        <c:auto val="1"/>
        <c:lblAlgn val="ctr"/>
        <c:lblOffset val="100"/>
        <c:noMultiLvlLbl val="0"/>
      </c:catAx>
      <c:valAx>
        <c:axId val="471984536"/>
        <c:scaling>
          <c:orientation val="minMax"/>
        </c:scaling>
        <c:delete val="0"/>
        <c:axPos val="l"/>
        <c:majorGridlines/>
        <c:numFmt formatCode="0.00" sourceLinked="1"/>
        <c:majorTickMark val="out"/>
        <c:minorTickMark val="none"/>
        <c:tickLblPos val="nextTo"/>
        <c:crossAx val="471983360"/>
        <c:crosses val="autoZero"/>
        <c:crossBetween val="between"/>
      </c:valAx>
    </c:plotArea>
    <c:plotVisOnly val="1"/>
    <c:dispBlanksAs val="gap"/>
    <c:showDLblsOverMax val="0"/>
  </c:chart>
  <c:txPr>
    <a:bodyPr/>
    <a:lstStyle/>
    <a:p>
      <a:pPr>
        <a:defRPr>
          <a:latin typeface="+mj-lt"/>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'3.8 Podm Gosp'!$B$17</c:f>
              <c:strCache>
                <c:ptCount val="1"/>
                <c:pt idx="0">
                  <c:v>Podmioty gospdarki narodowej ogółem</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'3.8 Podm Gosp'!$D$16:$M$16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'3.8 Podm Gosp'!$D$17:$M$17</c:f>
              <c:numCache>
                <c:formatCode>0</c:formatCode>
                <c:ptCount val="10"/>
                <c:pt idx="0">
                  <c:v>8821</c:v>
                </c:pt>
                <c:pt idx="1">
                  <c:v>8896</c:v>
                </c:pt>
                <c:pt idx="2">
                  <c:v>8906</c:v>
                </c:pt>
                <c:pt idx="3">
                  <c:v>9057</c:v>
                </c:pt>
                <c:pt idx="4">
                  <c:v>9072</c:v>
                </c:pt>
                <c:pt idx="5">
                  <c:v>8885</c:v>
                </c:pt>
                <c:pt idx="6">
                  <c:v>9252</c:v>
                </c:pt>
                <c:pt idx="7">
                  <c:v>9096</c:v>
                </c:pt>
                <c:pt idx="8">
                  <c:v>9222</c:v>
                </c:pt>
                <c:pt idx="9">
                  <c:v>9295</c:v>
                </c:pt>
              </c:numCache>
            </c:numRef>
          </c:val>
          <c:smooth val="0"/>
          <c:extLst xmlns:c16r2="http://schemas.microsoft.com/office/drawing/2015/06/chart">
            <c:ext xmlns:c16="http://schemas.microsoft.com/office/drawing/2014/chart" uri="{C3380CC4-5D6E-409C-BE32-E72D297353CC}">
              <c16:uniqueId val="{00000000-3148-4C76-9C35-15CDFABB124A}"/>
            </c:ext>
          </c:extLst>
        </c:ser>
        <c:dLbls>
          <c:showLegendKey val="0"/>
          <c:showVal val="1"/>
          <c:showCatName val="0"/>
          <c:showSerName val="0"/>
          <c:showPercent val="0"/>
          <c:showBubbleSize val="0"/>
        </c:dLbls>
        <c:marker val="1"/>
        <c:smooth val="0"/>
        <c:axId val="471986104"/>
        <c:axId val="471977480"/>
      </c:lineChart>
      <c:catAx>
        <c:axId val="471986104"/>
        <c:scaling>
          <c:orientation val="minMax"/>
        </c:scaling>
        <c:delete val="0"/>
        <c:axPos val="b"/>
        <c:numFmt formatCode="General" sourceLinked="0"/>
        <c:majorTickMark val="none"/>
        <c:minorTickMark val="none"/>
        <c:tickLblPos val="nextTo"/>
        <c:crossAx val="471977480"/>
        <c:crosses val="autoZero"/>
        <c:auto val="1"/>
        <c:lblAlgn val="ctr"/>
        <c:lblOffset val="100"/>
        <c:noMultiLvlLbl val="0"/>
      </c:catAx>
      <c:valAx>
        <c:axId val="471977480"/>
        <c:scaling>
          <c:orientation val="minMax"/>
        </c:scaling>
        <c:delete val="0"/>
        <c:axPos val="l"/>
        <c:majorGridlines/>
        <c:numFmt formatCode="0" sourceLinked="1"/>
        <c:majorTickMark val="none"/>
        <c:minorTickMark val="none"/>
        <c:tickLblPos val="nextTo"/>
        <c:spPr>
          <a:ln w="9525">
            <a:noFill/>
          </a:ln>
        </c:spPr>
        <c:crossAx val="471986104"/>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777777777777842E-2"/>
          <c:y val="4.6296296296296363E-2"/>
          <c:w val="0.91387910303935271"/>
          <c:h val="0.72159922717993585"/>
        </c:manualLayout>
      </c:layout>
      <c:barChart>
        <c:barDir val="col"/>
        <c:grouping val="clustered"/>
        <c:varyColors val="0"/>
        <c:ser>
          <c:idx val="0"/>
          <c:order val="0"/>
          <c:tx>
            <c:strRef>
              <c:f>'3.8 Podm Gosp'!$B$54</c:f>
              <c:strCache>
                <c:ptCount val="1"/>
                <c:pt idx="0">
                  <c:v>Podmioty nowo zarejestrowane</c:v>
                </c:pt>
              </c:strCache>
            </c:strRef>
          </c:tx>
          <c:invertIfNegative val="0"/>
          <c:dLbls>
            <c:dLbl>
              <c:idx val="2"/>
              <c:layout>
                <c:manualLayout>
                  <c:x val="0"/>
                  <c:y val="-1.32304299889746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862-4535-B599-F835E8D4F290}"/>
                </c:ext>
                <c:ext xmlns:c15="http://schemas.microsoft.com/office/drawing/2012/chart" uri="{CE6537A1-D6FC-4f65-9D91-7224C49458BB}"/>
              </c:extLst>
            </c:dLbl>
            <c:dLbl>
              <c:idx val="3"/>
              <c:layout>
                <c:manualLayout>
                  <c:x val="1.6170338740947114E-16"/>
                  <c:y val="-1.76405733186328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62-4535-B599-F835E8D4F29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'3.8 Podm Gosp'!$D$53:$G$53</c:f>
              <c:strCache>
                <c:ptCount val="4"/>
                <c:pt idx="0">
                  <c:v>2010</c:v>
                </c:pt>
                <c:pt idx="1">
                  <c:v>2011</c:v>
                </c:pt>
                <c:pt idx="2">
                  <c:v>2012</c:v>
                </c:pt>
                <c:pt idx="3">
                  <c:v>2013</c:v>
                </c:pt>
              </c:strCache>
            </c:strRef>
          </c:cat>
          <c:val>
            <c:numRef>
              <c:f>'3.8 Podm Gosp'!$D$54:$G$54</c:f>
              <c:numCache>
                <c:formatCode>0</c:formatCode>
                <c:ptCount val="4"/>
                <c:pt idx="0">
                  <c:v>868</c:v>
                </c:pt>
                <c:pt idx="1">
                  <c:v>711</c:v>
                </c:pt>
                <c:pt idx="2">
                  <c:v>747</c:v>
                </c:pt>
                <c:pt idx="3">
                  <c:v>741</c:v>
                </c:pt>
              </c:numCache>
            </c:numRef>
          </c:val>
          <c:extLst xmlns:c16r2="http://schemas.microsoft.com/office/drawing/2015/06/chart">
            <c:ext xmlns:c16="http://schemas.microsoft.com/office/drawing/2014/chart" uri="{C3380CC4-5D6E-409C-BE32-E72D297353CC}">
              <c16:uniqueId val="{00000002-6862-4535-B599-F835E8D4F290}"/>
            </c:ext>
          </c:extLst>
        </c:ser>
        <c:ser>
          <c:idx val="1"/>
          <c:order val="1"/>
          <c:tx>
            <c:strRef>
              <c:f>'3.8 Podm Gosp'!$B$55</c:f>
              <c:strCache>
                <c:ptCount val="1"/>
                <c:pt idx="0">
                  <c:v>Podmioty wyrejestrowane</c:v>
                </c:pt>
              </c:strCache>
            </c:strRef>
          </c:tx>
          <c:invertIfNegative val="0"/>
          <c:dLbls>
            <c:dLbl>
              <c:idx val="1"/>
              <c:layout>
                <c:manualLayout>
                  <c:x val="0"/>
                  <c:y val="-8.820286659316427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862-4535-B599-F835E8D4F290}"/>
                </c:ext>
                <c:ext xmlns:c15="http://schemas.microsoft.com/office/drawing/2012/chart" uri="{CE6537A1-D6FC-4f65-9D91-7224C49458BB}"/>
              </c:extLst>
            </c:dLbl>
            <c:dLbl>
              <c:idx val="3"/>
              <c:layout>
                <c:manualLayout>
                  <c:x val="-1.6170338740947114E-16"/>
                  <c:y val="-2.64608599779492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862-4535-B599-F835E8D4F29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'3.8 Podm Gosp'!$D$53:$G$53</c:f>
              <c:strCache>
                <c:ptCount val="4"/>
                <c:pt idx="0">
                  <c:v>2010</c:v>
                </c:pt>
                <c:pt idx="1">
                  <c:v>2011</c:v>
                </c:pt>
                <c:pt idx="2">
                  <c:v>2012</c:v>
                </c:pt>
                <c:pt idx="3">
                  <c:v>2013</c:v>
                </c:pt>
              </c:strCache>
            </c:strRef>
          </c:cat>
          <c:val>
            <c:numRef>
              <c:f>'3.8 Podm Gosp'!$D$55:$G$55</c:f>
              <c:numCache>
                <c:formatCode>0</c:formatCode>
                <c:ptCount val="4"/>
                <c:pt idx="0">
                  <c:v>472</c:v>
                </c:pt>
                <c:pt idx="1">
                  <c:v>856</c:v>
                </c:pt>
                <c:pt idx="2">
                  <c:v>574</c:v>
                </c:pt>
                <c:pt idx="3">
                  <c:v>638</c:v>
                </c:pt>
              </c:numCache>
            </c:numRef>
          </c:val>
          <c:extLst xmlns:c16r2="http://schemas.microsoft.com/office/drawing/2015/06/chart">
            <c:ext xmlns:c16="http://schemas.microsoft.com/office/drawing/2014/chart" uri="{C3380CC4-5D6E-409C-BE32-E72D297353CC}">
              <c16:uniqueId val="{00000005-6862-4535-B599-F835E8D4F290}"/>
            </c:ext>
          </c:extLst>
        </c:ser>
        <c:dLbls>
          <c:showLegendKey val="0"/>
          <c:showVal val="1"/>
          <c:showCatName val="0"/>
          <c:showSerName val="0"/>
          <c:showPercent val="0"/>
          <c:showBubbleSize val="0"/>
        </c:dLbls>
        <c:gapWidth val="150"/>
        <c:overlap val="-25"/>
        <c:axId val="471975912"/>
        <c:axId val="471993552"/>
      </c:barChart>
      <c:catAx>
        <c:axId val="471975912"/>
        <c:scaling>
          <c:orientation val="minMax"/>
        </c:scaling>
        <c:delete val="0"/>
        <c:axPos val="b"/>
        <c:numFmt formatCode="General" sourceLinked="0"/>
        <c:majorTickMark val="none"/>
        <c:minorTickMark val="none"/>
        <c:tickLblPos val="nextTo"/>
        <c:crossAx val="471993552"/>
        <c:crosses val="autoZero"/>
        <c:auto val="1"/>
        <c:lblAlgn val="ctr"/>
        <c:lblOffset val="100"/>
        <c:noMultiLvlLbl val="0"/>
      </c:catAx>
      <c:valAx>
        <c:axId val="471993552"/>
        <c:scaling>
          <c:orientation val="minMax"/>
        </c:scaling>
        <c:delete val="0"/>
        <c:axPos val="l"/>
        <c:majorGridlines/>
        <c:numFmt formatCode="0" sourceLinked="1"/>
        <c:majorTickMark val="out"/>
        <c:minorTickMark val="none"/>
        <c:tickLblPos val="nextTo"/>
        <c:crossAx val="471975912"/>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'[Dane do strategii.xlsx]3.2 Demografia'!$D$32</c:f>
              <c:strCache>
                <c:ptCount val="1"/>
                <c:pt idx="0">
                  <c:v>Łącznie</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strategii.xlsx]3.2 Demografia'!$C$33:$C$36</c:f>
              <c:strCache>
                <c:ptCount val="4"/>
                <c:pt idx="0">
                  <c:v>Stalowa Wola</c:v>
                </c:pt>
                <c:pt idx="1">
                  <c:v>Nisko</c:v>
                </c:pt>
                <c:pt idx="2">
                  <c:v>Pysznica</c:v>
                </c:pt>
                <c:pt idx="3">
                  <c:v>Zaleszany</c:v>
                </c:pt>
              </c:strCache>
            </c:strRef>
          </c:cat>
          <c:val>
            <c:numRef>
              <c:f>'[Dane do strategii.xlsx]3.2 Demografia'!$D$33:$D$36</c:f>
              <c:numCache>
                <c:formatCode>#,##0</c:formatCode>
                <c:ptCount val="4"/>
                <c:pt idx="0">
                  <c:v>63692</c:v>
                </c:pt>
                <c:pt idx="1">
                  <c:v>22493</c:v>
                </c:pt>
                <c:pt idx="2">
                  <c:v>10480</c:v>
                </c:pt>
                <c:pt idx="3">
                  <c:v>10904</c:v>
                </c:pt>
              </c:numCache>
            </c:numRef>
          </c:val>
          <c:extLst xmlns:c16r2="http://schemas.microsoft.com/office/drawing/2015/06/chart">
            <c:ext xmlns:c16="http://schemas.microsoft.com/office/drawing/2014/chart" uri="{C3380CC4-5D6E-409C-BE32-E72D297353CC}">
              <c16:uniqueId val="{00000000-FED7-4C4E-9F2C-C879A2415579}"/>
            </c:ext>
          </c:extLst>
        </c:ser>
        <c:ser>
          <c:idx val="1"/>
          <c:order val="1"/>
          <c:tx>
            <c:strRef>
              <c:f>'[Dane do strategii.xlsx]3.2 Demografia'!$E$32</c:f>
              <c:strCache>
                <c:ptCount val="1"/>
                <c:pt idx="0">
                  <c:v>Mężczyźni</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strategii.xlsx]3.2 Demografia'!$C$33:$C$36</c:f>
              <c:strCache>
                <c:ptCount val="4"/>
                <c:pt idx="0">
                  <c:v>Stalowa Wola</c:v>
                </c:pt>
                <c:pt idx="1">
                  <c:v>Nisko</c:v>
                </c:pt>
                <c:pt idx="2">
                  <c:v>Pysznica</c:v>
                </c:pt>
                <c:pt idx="3">
                  <c:v>Zaleszany</c:v>
                </c:pt>
              </c:strCache>
            </c:strRef>
          </c:cat>
          <c:val>
            <c:numRef>
              <c:f>'[Dane do strategii.xlsx]3.2 Demografia'!$E$33:$E$36</c:f>
              <c:numCache>
                <c:formatCode>#,##0</c:formatCode>
                <c:ptCount val="4"/>
                <c:pt idx="0">
                  <c:v>30608</c:v>
                </c:pt>
                <c:pt idx="1">
                  <c:v>11019</c:v>
                </c:pt>
                <c:pt idx="2">
                  <c:v>5167</c:v>
                </c:pt>
                <c:pt idx="3">
                  <c:v>5430</c:v>
                </c:pt>
              </c:numCache>
            </c:numRef>
          </c:val>
          <c:extLst xmlns:c16r2="http://schemas.microsoft.com/office/drawing/2015/06/chart">
            <c:ext xmlns:c16="http://schemas.microsoft.com/office/drawing/2014/chart" uri="{C3380CC4-5D6E-409C-BE32-E72D297353CC}">
              <c16:uniqueId val="{00000001-FED7-4C4E-9F2C-C879A2415579}"/>
            </c:ext>
          </c:extLst>
        </c:ser>
        <c:ser>
          <c:idx val="2"/>
          <c:order val="2"/>
          <c:tx>
            <c:strRef>
              <c:f>'[Dane do strategii.xlsx]3.2 Demografia'!$F$32</c:f>
              <c:strCache>
                <c:ptCount val="1"/>
                <c:pt idx="0">
                  <c:v>Kobiety </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strategii.xlsx]3.2 Demografia'!$C$33:$C$36</c:f>
              <c:strCache>
                <c:ptCount val="4"/>
                <c:pt idx="0">
                  <c:v>Stalowa Wola</c:v>
                </c:pt>
                <c:pt idx="1">
                  <c:v>Nisko</c:v>
                </c:pt>
                <c:pt idx="2">
                  <c:v>Pysznica</c:v>
                </c:pt>
                <c:pt idx="3">
                  <c:v>Zaleszany</c:v>
                </c:pt>
              </c:strCache>
            </c:strRef>
          </c:cat>
          <c:val>
            <c:numRef>
              <c:f>'[Dane do strategii.xlsx]3.2 Demografia'!$F$33:$F$36</c:f>
              <c:numCache>
                <c:formatCode>#,##0</c:formatCode>
                <c:ptCount val="4"/>
                <c:pt idx="0">
                  <c:v>33084</c:v>
                </c:pt>
                <c:pt idx="1">
                  <c:v>11474</c:v>
                </c:pt>
                <c:pt idx="2">
                  <c:v>5313</c:v>
                </c:pt>
                <c:pt idx="3">
                  <c:v>5474</c:v>
                </c:pt>
              </c:numCache>
            </c:numRef>
          </c:val>
          <c:extLst xmlns:c16r2="http://schemas.microsoft.com/office/drawing/2015/06/chart">
            <c:ext xmlns:c16="http://schemas.microsoft.com/office/drawing/2014/chart" uri="{C3380CC4-5D6E-409C-BE32-E72D297353CC}">
              <c16:uniqueId val="{00000002-FED7-4C4E-9F2C-C879A2415579}"/>
            </c:ext>
          </c:extLst>
        </c:ser>
        <c:dLbls>
          <c:showLegendKey val="0"/>
          <c:showVal val="1"/>
          <c:showCatName val="0"/>
          <c:showSerName val="0"/>
          <c:showPercent val="0"/>
          <c:showBubbleSize val="0"/>
        </c:dLbls>
        <c:gapWidth val="75"/>
        <c:axId val="520944040"/>
        <c:axId val="520944824"/>
      </c:barChart>
      <c:catAx>
        <c:axId val="520944040"/>
        <c:scaling>
          <c:orientation val="minMax"/>
        </c:scaling>
        <c:delete val="0"/>
        <c:axPos val="b"/>
        <c:numFmt formatCode="General" sourceLinked="0"/>
        <c:majorTickMark val="none"/>
        <c:minorTickMark val="none"/>
        <c:tickLblPos val="nextTo"/>
        <c:crossAx val="520944824"/>
        <c:crosses val="autoZero"/>
        <c:auto val="1"/>
        <c:lblAlgn val="ctr"/>
        <c:lblOffset val="100"/>
        <c:noMultiLvlLbl val="0"/>
      </c:catAx>
      <c:valAx>
        <c:axId val="520944824"/>
        <c:scaling>
          <c:orientation val="minMax"/>
        </c:scaling>
        <c:delete val="0"/>
        <c:axPos val="l"/>
        <c:numFmt formatCode="#,##0" sourceLinked="1"/>
        <c:majorTickMark val="none"/>
        <c:minorTickMark val="none"/>
        <c:tickLblPos val="nextTo"/>
        <c:crossAx val="520944040"/>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rot="-5400000" vert="horz"/>
              <a:lstStyle/>
              <a:p>
                <a:pPr>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'3.8 Podm Gosp'!$F$79:$F$83</c:f>
              <c:strCache>
                <c:ptCount val="5"/>
                <c:pt idx="0">
                  <c:v>Stalowa Wola</c:v>
                </c:pt>
                <c:pt idx="1">
                  <c:v>Nisko</c:v>
                </c:pt>
                <c:pt idx="2">
                  <c:v>Pysznica</c:v>
                </c:pt>
                <c:pt idx="3">
                  <c:v>Zaleszany</c:v>
                </c:pt>
                <c:pt idx="4">
                  <c:v>Łącznie MOF</c:v>
                </c:pt>
              </c:strCache>
            </c:strRef>
          </c:cat>
          <c:val>
            <c:numRef>
              <c:f>'3.8 Podm Gosp'!$G$79:$G$83</c:f>
              <c:numCache>
                <c:formatCode>0</c:formatCode>
                <c:ptCount val="5"/>
                <c:pt idx="0">
                  <c:v>4502</c:v>
                </c:pt>
                <c:pt idx="1">
                  <c:v>1406</c:v>
                </c:pt>
                <c:pt idx="2">
                  <c:v>587</c:v>
                </c:pt>
                <c:pt idx="3">
                  <c:v>548</c:v>
                </c:pt>
                <c:pt idx="4">
                  <c:v>7043</c:v>
                </c:pt>
              </c:numCache>
            </c:numRef>
          </c:val>
          <c:extLst xmlns:c16r2="http://schemas.microsoft.com/office/drawing/2015/06/chart">
            <c:ext xmlns:c16="http://schemas.microsoft.com/office/drawing/2014/chart" uri="{C3380CC4-5D6E-409C-BE32-E72D297353CC}">
              <c16:uniqueId val="{00000000-2161-4C00-B6A8-E97A854DF1F8}"/>
            </c:ext>
          </c:extLst>
        </c:ser>
        <c:dLbls>
          <c:showLegendKey val="0"/>
          <c:showVal val="1"/>
          <c:showCatName val="0"/>
          <c:showSerName val="0"/>
          <c:showPercent val="0"/>
          <c:showBubbleSize val="0"/>
        </c:dLbls>
        <c:gapWidth val="75"/>
        <c:axId val="471986496"/>
        <c:axId val="294723504"/>
      </c:barChart>
      <c:catAx>
        <c:axId val="471986496"/>
        <c:scaling>
          <c:orientation val="minMax"/>
        </c:scaling>
        <c:delete val="0"/>
        <c:axPos val="b"/>
        <c:numFmt formatCode="General" sourceLinked="0"/>
        <c:majorTickMark val="none"/>
        <c:minorTickMark val="none"/>
        <c:tickLblPos val="nextTo"/>
        <c:crossAx val="294723504"/>
        <c:crosses val="autoZero"/>
        <c:auto val="1"/>
        <c:lblAlgn val="ctr"/>
        <c:lblOffset val="100"/>
        <c:noMultiLvlLbl val="0"/>
      </c:catAx>
      <c:valAx>
        <c:axId val="294723504"/>
        <c:scaling>
          <c:orientation val="minMax"/>
        </c:scaling>
        <c:delete val="0"/>
        <c:axPos val="l"/>
        <c:majorGridlines/>
        <c:numFmt formatCode="0" sourceLinked="1"/>
        <c:majorTickMark val="out"/>
        <c:minorTickMark val="none"/>
        <c:tickLblPos val="nextTo"/>
        <c:crossAx val="471986496"/>
        <c:crosses val="autoZero"/>
        <c:crossBetween val="between"/>
      </c:valAx>
    </c:plotArea>
    <c:plotVisOnly val="1"/>
    <c:dispBlanksAs val="gap"/>
    <c:showDLblsOverMax val="0"/>
  </c:chart>
  <c:txPr>
    <a:bodyPr/>
    <a:lstStyle/>
    <a:p>
      <a:pPr>
        <a:defRPr>
          <a:latin typeface="+mj-lt"/>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33333333333334E-2"/>
          <c:y val="4.1666666666666664E-2"/>
          <c:w val="0.93888888888888911"/>
          <c:h val="0.72159922717993585"/>
        </c:manualLayout>
      </c:layout>
      <c:barChart>
        <c:barDir val="col"/>
        <c:grouping val="clustered"/>
        <c:varyColors val="0"/>
        <c:ser>
          <c:idx val="0"/>
          <c:order val="0"/>
          <c:tx>
            <c:strRef>
              <c:f>'[Dane do strategii - syl.xlsx]3.9 Edu 2'!$C$128</c:f>
              <c:strCache>
                <c:ptCount val="1"/>
                <c:pt idx="0">
                  <c:v>Uczniowie</c:v>
                </c:pt>
              </c:strCache>
            </c:strRef>
          </c:tx>
          <c:invertIfNegative val="0"/>
          <c:dLbls>
            <c:spPr>
              <a:noFill/>
              <a:ln>
                <a:noFill/>
              </a:ln>
              <a:effectLst/>
            </c:spPr>
            <c:txPr>
              <a:bodyPr rot="-5400000" vert="horz"/>
              <a:lstStyle/>
              <a:p>
                <a:pPr>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syl.xlsx]3.9 Edu 2'!$B$129:$B$139</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'[Dane do strategii - syl.xlsx]3.9 Edu 2'!$C$129:$C$139</c:f>
              <c:numCache>
                <c:formatCode>0</c:formatCode>
                <c:ptCount val="11"/>
                <c:pt idx="0">
                  <c:v>8316</c:v>
                </c:pt>
                <c:pt idx="1">
                  <c:v>7838</c:v>
                </c:pt>
                <c:pt idx="2">
                  <c:v>7374</c:v>
                </c:pt>
                <c:pt idx="3">
                  <c:v>6946</c:v>
                </c:pt>
                <c:pt idx="4">
                  <c:v>6596</c:v>
                </c:pt>
                <c:pt idx="5">
                  <c:v>6230</c:v>
                </c:pt>
                <c:pt idx="6">
                  <c:v>5961</c:v>
                </c:pt>
                <c:pt idx="7">
                  <c:v>5719</c:v>
                </c:pt>
                <c:pt idx="8">
                  <c:v>5603</c:v>
                </c:pt>
                <c:pt idx="9">
                  <c:v>5569</c:v>
                </c:pt>
                <c:pt idx="10">
                  <c:v>5367</c:v>
                </c:pt>
              </c:numCache>
            </c:numRef>
          </c:val>
          <c:extLst xmlns:c16r2="http://schemas.microsoft.com/office/drawing/2015/06/chart">
            <c:ext xmlns:c16="http://schemas.microsoft.com/office/drawing/2014/chart" uri="{C3380CC4-5D6E-409C-BE32-E72D297353CC}">
              <c16:uniqueId val="{00000000-6722-4B65-8E49-A524A61907C5}"/>
            </c:ext>
          </c:extLst>
        </c:ser>
        <c:ser>
          <c:idx val="1"/>
          <c:order val="1"/>
          <c:tx>
            <c:strRef>
              <c:f>'[Dane do strategii - syl.xlsx]3.9 Edu 2'!$D$128</c:f>
              <c:strCache>
                <c:ptCount val="1"/>
                <c:pt idx="0">
                  <c:v>Absolwenci</c:v>
                </c:pt>
              </c:strCache>
            </c:strRef>
          </c:tx>
          <c:invertIfNegative val="0"/>
          <c:dLbls>
            <c:spPr>
              <a:noFill/>
              <a:ln>
                <a:noFill/>
              </a:ln>
              <a:effectLst/>
            </c:spPr>
            <c:txPr>
              <a:bodyPr rot="-540000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syl.xlsx]3.9 Edu 2'!$B$129:$B$139</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'[Dane do strategii - syl.xlsx]3.9 Edu 2'!$D$129:$D$139</c:f>
              <c:numCache>
                <c:formatCode>0</c:formatCode>
                <c:ptCount val="11"/>
                <c:pt idx="0">
                  <c:v>1766</c:v>
                </c:pt>
                <c:pt idx="1">
                  <c:v>1571</c:v>
                </c:pt>
                <c:pt idx="2">
                  <c:v>1465</c:v>
                </c:pt>
                <c:pt idx="3">
                  <c:v>1371</c:v>
                </c:pt>
                <c:pt idx="4">
                  <c:v>1271</c:v>
                </c:pt>
                <c:pt idx="5">
                  <c:v>1289</c:v>
                </c:pt>
                <c:pt idx="6">
                  <c:v>1162</c:v>
                </c:pt>
                <c:pt idx="7">
                  <c:v>1084</c:v>
                </c:pt>
                <c:pt idx="8">
                  <c:v>997</c:v>
                </c:pt>
                <c:pt idx="9">
                  <c:v>975</c:v>
                </c:pt>
                <c:pt idx="10">
                  <c:v>981</c:v>
                </c:pt>
              </c:numCache>
            </c:numRef>
          </c:val>
          <c:extLst xmlns:c16r2="http://schemas.microsoft.com/office/drawing/2015/06/chart">
            <c:ext xmlns:c16="http://schemas.microsoft.com/office/drawing/2014/chart" uri="{C3380CC4-5D6E-409C-BE32-E72D297353CC}">
              <c16:uniqueId val="{00000001-6722-4B65-8E49-A524A61907C5}"/>
            </c:ext>
          </c:extLst>
        </c:ser>
        <c:dLbls>
          <c:showLegendKey val="0"/>
          <c:showVal val="1"/>
          <c:showCatName val="0"/>
          <c:showSerName val="0"/>
          <c:showPercent val="0"/>
          <c:showBubbleSize val="0"/>
        </c:dLbls>
        <c:gapWidth val="150"/>
        <c:overlap val="-25"/>
        <c:axId val="294727032"/>
        <c:axId val="294723896"/>
      </c:barChart>
      <c:catAx>
        <c:axId val="294727032"/>
        <c:scaling>
          <c:orientation val="minMax"/>
        </c:scaling>
        <c:delete val="0"/>
        <c:axPos val="b"/>
        <c:numFmt formatCode="General" sourceLinked="0"/>
        <c:majorTickMark val="none"/>
        <c:minorTickMark val="none"/>
        <c:tickLblPos val="nextTo"/>
        <c:crossAx val="294723896"/>
        <c:crosses val="autoZero"/>
        <c:auto val="1"/>
        <c:lblAlgn val="ctr"/>
        <c:lblOffset val="100"/>
        <c:noMultiLvlLbl val="0"/>
      </c:catAx>
      <c:valAx>
        <c:axId val="294723896"/>
        <c:scaling>
          <c:orientation val="minMax"/>
        </c:scaling>
        <c:delete val="0"/>
        <c:axPos val="l"/>
        <c:majorGridlines/>
        <c:numFmt formatCode="0" sourceLinked="1"/>
        <c:majorTickMark val="out"/>
        <c:minorTickMark val="none"/>
        <c:tickLblPos val="nextTo"/>
        <c:crossAx val="294727032"/>
        <c:crosses val="autoZero"/>
        <c:crossBetween val="between"/>
      </c:valAx>
    </c:plotArea>
    <c:legend>
      <c:legendPos val="b"/>
      <c:overlay val="0"/>
    </c:legend>
    <c:plotVisOnly val="1"/>
    <c:dispBlanksAs val="gap"/>
    <c:showDLblsOverMax val="0"/>
  </c:chart>
  <c:txPr>
    <a:bodyPr/>
    <a:lstStyle/>
    <a:p>
      <a:pPr>
        <a:defRPr>
          <a:latin typeface="Calibri Light" panose="020F0302020204030204" pitchFamily="34" charset="0"/>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dLbls>
            <c:dLbl>
              <c:idx val="0"/>
              <c:layout>
                <c:manualLayout>
                  <c:x val="-2.0212923426183892E-17"/>
                  <c:y val="1.32304299889746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DAA-45EF-ABE8-06C63F115AAA}"/>
                </c:ext>
                <c:ext xmlns:c15="http://schemas.microsoft.com/office/drawing/2012/chart" uri="{CE6537A1-D6FC-4f65-9D91-7224C49458BB}"/>
              </c:extLst>
            </c:dLbl>
            <c:dLbl>
              <c:idx val="2"/>
              <c:layout>
                <c:manualLayout>
                  <c:x val="0"/>
                  <c:y val="-1.32304299889746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DAA-45EF-ABE8-06C63F115AA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'3.9 Edu 2'!$B$47:$B$50</c:f>
              <c:strCache>
                <c:ptCount val="4"/>
                <c:pt idx="0">
                  <c:v>Stalowa Wola</c:v>
                </c:pt>
                <c:pt idx="1">
                  <c:v>Nisko</c:v>
                </c:pt>
                <c:pt idx="2">
                  <c:v>Pysznica</c:v>
                </c:pt>
                <c:pt idx="3">
                  <c:v>Zaleszany</c:v>
                </c:pt>
              </c:strCache>
            </c:strRef>
          </c:cat>
          <c:val>
            <c:numRef>
              <c:f>'3.9 Edu 2'!$C$47:$C$50</c:f>
              <c:numCache>
                <c:formatCode>0.00</c:formatCode>
                <c:ptCount val="4"/>
                <c:pt idx="0">
                  <c:v>93.87</c:v>
                </c:pt>
                <c:pt idx="1">
                  <c:v>81.73</c:v>
                </c:pt>
                <c:pt idx="2">
                  <c:v>76.09</c:v>
                </c:pt>
                <c:pt idx="3">
                  <c:v>80.98</c:v>
                </c:pt>
              </c:numCache>
            </c:numRef>
          </c:val>
          <c:extLst xmlns:c16r2="http://schemas.microsoft.com/office/drawing/2015/06/chart">
            <c:ext xmlns:c16="http://schemas.microsoft.com/office/drawing/2014/chart" uri="{C3380CC4-5D6E-409C-BE32-E72D297353CC}">
              <c16:uniqueId val="{00000002-CDAA-45EF-ABE8-06C63F115AAA}"/>
            </c:ext>
          </c:extLst>
        </c:ser>
        <c:dLbls>
          <c:showLegendKey val="0"/>
          <c:showVal val="1"/>
          <c:showCatName val="0"/>
          <c:showSerName val="0"/>
          <c:showPercent val="0"/>
          <c:showBubbleSize val="0"/>
        </c:dLbls>
        <c:gapWidth val="75"/>
        <c:axId val="294724680"/>
        <c:axId val="294725072"/>
      </c:barChart>
      <c:catAx>
        <c:axId val="294724680"/>
        <c:scaling>
          <c:orientation val="minMax"/>
        </c:scaling>
        <c:delete val="0"/>
        <c:axPos val="b"/>
        <c:numFmt formatCode="General" sourceLinked="0"/>
        <c:majorTickMark val="none"/>
        <c:minorTickMark val="none"/>
        <c:tickLblPos val="nextTo"/>
        <c:crossAx val="294725072"/>
        <c:crosses val="autoZero"/>
        <c:auto val="1"/>
        <c:lblAlgn val="ctr"/>
        <c:lblOffset val="100"/>
        <c:noMultiLvlLbl val="0"/>
      </c:catAx>
      <c:valAx>
        <c:axId val="294725072"/>
        <c:scaling>
          <c:orientation val="minMax"/>
        </c:scaling>
        <c:delete val="0"/>
        <c:axPos val="l"/>
        <c:majorGridlines/>
        <c:numFmt formatCode="0.00" sourceLinked="1"/>
        <c:majorTickMark val="none"/>
        <c:minorTickMark val="none"/>
        <c:tickLblPos val="nextTo"/>
        <c:crossAx val="294724680"/>
        <c:crosses val="autoZero"/>
        <c:crossBetween val="between"/>
      </c:valAx>
    </c:plotArea>
    <c:plotVisOnly val="1"/>
    <c:dispBlanksAs val="gap"/>
    <c:showDLblsOverMax val="0"/>
  </c:chart>
  <c:txPr>
    <a:bodyPr/>
    <a:lstStyle/>
    <a:p>
      <a:pPr>
        <a:defRPr>
          <a:latin typeface="+mj-lt"/>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'[Dane do strategii - syl.xlsx]3.9 Edu 2'!$C$165</c:f>
              <c:strCache>
                <c:ptCount val="1"/>
                <c:pt idx="0">
                  <c:v>Liczba uczniów</c:v>
                </c:pt>
              </c:strCache>
            </c:strRef>
          </c:tx>
          <c:invertIfNegative val="0"/>
          <c:dLbls>
            <c:spPr>
              <a:noFill/>
              <a:ln>
                <a:noFill/>
              </a:ln>
              <a:effectLst/>
            </c:spPr>
            <c:txPr>
              <a:bodyPr rot="-5400000" vert="horz"/>
              <a:lstStyle/>
              <a:p>
                <a:pPr>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syl.xlsx]3.9 Edu 2'!$B$166:$B$176</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'[Dane do strategii - syl.xlsx]3.9 Edu 2'!$C$166:$C$176</c:f>
              <c:numCache>
                <c:formatCode>0</c:formatCode>
                <c:ptCount val="11"/>
                <c:pt idx="0">
                  <c:v>5399</c:v>
                </c:pt>
                <c:pt idx="1">
                  <c:v>5128</c:v>
                </c:pt>
                <c:pt idx="2">
                  <c:v>4838</c:v>
                </c:pt>
                <c:pt idx="3">
                  <c:v>4425</c:v>
                </c:pt>
                <c:pt idx="4">
                  <c:v>4104</c:v>
                </c:pt>
                <c:pt idx="5">
                  <c:v>3882</c:v>
                </c:pt>
                <c:pt idx="6">
                  <c:v>3695</c:v>
                </c:pt>
                <c:pt idx="7">
                  <c:v>3534</c:v>
                </c:pt>
                <c:pt idx="8">
                  <c:v>3351</c:v>
                </c:pt>
                <c:pt idx="9">
                  <c:v>3186</c:v>
                </c:pt>
                <c:pt idx="10">
                  <c:v>3065</c:v>
                </c:pt>
              </c:numCache>
            </c:numRef>
          </c:val>
          <c:extLst xmlns:c16r2="http://schemas.microsoft.com/office/drawing/2015/06/chart">
            <c:ext xmlns:c16="http://schemas.microsoft.com/office/drawing/2014/chart" uri="{C3380CC4-5D6E-409C-BE32-E72D297353CC}">
              <c16:uniqueId val="{00000000-F4EC-4FC2-A33A-67E14C018B60}"/>
            </c:ext>
          </c:extLst>
        </c:ser>
        <c:ser>
          <c:idx val="1"/>
          <c:order val="1"/>
          <c:tx>
            <c:strRef>
              <c:f>'[Dane do strategii - syl.xlsx]3.9 Edu 2'!$D$165</c:f>
              <c:strCache>
                <c:ptCount val="1"/>
                <c:pt idx="0">
                  <c:v>Liczba absolwentów</c:v>
                </c:pt>
              </c:strCache>
            </c:strRef>
          </c:tx>
          <c:invertIfNegative val="0"/>
          <c:dLbls>
            <c:spPr>
              <a:noFill/>
              <a:ln>
                <a:noFill/>
              </a:ln>
              <a:effectLst/>
            </c:spPr>
            <c:txPr>
              <a:bodyPr rot="-540000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syl.xlsx]3.9 Edu 2'!$B$166:$B$176</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'[Dane do strategii - syl.xlsx]3.9 Edu 2'!$D$166:$D$176</c:f>
              <c:numCache>
                <c:formatCode>0</c:formatCode>
                <c:ptCount val="11"/>
                <c:pt idx="0">
                  <c:v>1822</c:v>
                </c:pt>
                <c:pt idx="1">
                  <c:v>1808</c:v>
                </c:pt>
                <c:pt idx="2">
                  <c:v>1726</c:v>
                </c:pt>
                <c:pt idx="3">
                  <c:v>1705</c:v>
                </c:pt>
                <c:pt idx="4">
                  <c:v>1538</c:v>
                </c:pt>
                <c:pt idx="5">
                  <c:v>1351</c:v>
                </c:pt>
                <c:pt idx="6">
                  <c:v>1401</c:v>
                </c:pt>
                <c:pt idx="7">
                  <c:v>1238</c:v>
                </c:pt>
                <c:pt idx="8">
                  <c:v>1074</c:v>
                </c:pt>
                <c:pt idx="9">
                  <c:v>1314</c:v>
                </c:pt>
                <c:pt idx="10">
                  <c:v>1255</c:v>
                </c:pt>
              </c:numCache>
            </c:numRef>
          </c:val>
          <c:extLst xmlns:c16r2="http://schemas.microsoft.com/office/drawing/2015/06/chart">
            <c:ext xmlns:c16="http://schemas.microsoft.com/office/drawing/2014/chart" uri="{C3380CC4-5D6E-409C-BE32-E72D297353CC}">
              <c16:uniqueId val="{00000001-F4EC-4FC2-A33A-67E14C018B60}"/>
            </c:ext>
          </c:extLst>
        </c:ser>
        <c:dLbls>
          <c:showLegendKey val="0"/>
          <c:showVal val="1"/>
          <c:showCatName val="0"/>
          <c:showSerName val="0"/>
          <c:showPercent val="0"/>
          <c:showBubbleSize val="0"/>
        </c:dLbls>
        <c:gapWidth val="150"/>
        <c:overlap val="-25"/>
        <c:axId val="294725856"/>
        <c:axId val="351617024"/>
      </c:barChart>
      <c:catAx>
        <c:axId val="294725856"/>
        <c:scaling>
          <c:orientation val="minMax"/>
        </c:scaling>
        <c:delete val="0"/>
        <c:axPos val="b"/>
        <c:numFmt formatCode="General" sourceLinked="0"/>
        <c:majorTickMark val="none"/>
        <c:minorTickMark val="none"/>
        <c:tickLblPos val="nextTo"/>
        <c:crossAx val="351617024"/>
        <c:crosses val="autoZero"/>
        <c:auto val="1"/>
        <c:lblAlgn val="ctr"/>
        <c:lblOffset val="100"/>
        <c:noMultiLvlLbl val="0"/>
      </c:catAx>
      <c:valAx>
        <c:axId val="351617024"/>
        <c:scaling>
          <c:orientation val="minMax"/>
        </c:scaling>
        <c:delete val="0"/>
        <c:axPos val="l"/>
        <c:majorGridlines/>
        <c:numFmt formatCode="0" sourceLinked="1"/>
        <c:majorTickMark val="out"/>
        <c:minorTickMark val="none"/>
        <c:tickLblPos val="nextTo"/>
        <c:crossAx val="294725856"/>
        <c:crosses val="autoZero"/>
        <c:crossBetween val="between"/>
      </c:valAx>
    </c:plotArea>
    <c:legend>
      <c:legendPos val="b"/>
      <c:overlay val="0"/>
    </c:legend>
    <c:plotVisOnly val="1"/>
    <c:dispBlanksAs val="gap"/>
    <c:showDLblsOverMax val="0"/>
  </c:chart>
  <c:txPr>
    <a:bodyPr/>
    <a:lstStyle/>
    <a:p>
      <a:pPr>
        <a:defRPr>
          <a:latin typeface="Calibri Light" panose="020F0302020204030204" pitchFamily="34" charset="0"/>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'3.9 Edu 2'!$D$217</c:f>
              <c:strCache>
                <c:ptCount val="1"/>
                <c:pt idx="0">
                  <c:v>Liczba uczniów</c:v>
                </c:pt>
              </c:strCache>
            </c:strRef>
          </c:tx>
          <c:invertIfNegative val="0"/>
          <c:dLbls>
            <c:spPr>
              <a:noFill/>
              <a:ln>
                <a:noFill/>
              </a:ln>
              <a:effectLst/>
            </c:spPr>
            <c:txPr>
              <a:bodyPr rot="-5400000" vert="horz"/>
              <a:lstStyle/>
              <a:p>
                <a:pPr>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'3.9 Edu 2'!$C$218:$C$226</c:f>
              <c:strCache>
                <c:ptCount val="9"/>
                <c:pt idx="0">
                  <c:v>2005</c:v>
                </c:pt>
                <c:pt idx="1">
                  <c:v>2006</c:v>
                </c:pt>
                <c:pt idx="2">
                  <c:v>2007</c:v>
                </c:pt>
                <c:pt idx="3">
                  <c:v>2008</c:v>
                </c:pt>
                <c:pt idx="4">
                  <c:v>2009</c:v>
                </c:pt>
                <c:pt idx="5">
                  <c:v>2010</c:v>
                </c:pt>
                <c:pt idx="6">
                  <c:v>2011</c:v>
                </c:pt>
                <c:pt idx="7">
                  <c:v>2012</c:v>
                </c:pt>
                <c:pt idx="8">
                  <c:v>2013</c:v>
                </c:pt>
              </c:strCache>
            </c:strRef>
          </c:cat>
          <c:val>
            <c:numRef>
              <c:f>'3.9 Edu 2'!$D$218:$D$226</c:f>
              <c:numCache>
                <c:formatCode>0</c:formatCode>
                <c:ptCount val="9"/>
                <c:pt idx="0">
                  <c:v>3374</c:v>
                </c:pt>
                <c:pt idx="1">
                  <c:v>3291</c:v>
                </c:pt>
                <c:pt idx="2">
                  <c:v>3188</c:v>
                </c:pt>
                <c:pt idx="3">
                  <c:v>3051</c:v>
                </c:pt>
                <c:pt idx="4">
                  <c:v>2918</c:v>
                </c:pt>
                <c:pt idx="5">
                  <c:v>2827</c:v>
                </c:pt>
                <c:pt idx="6">
                  <c:v>2699</c:v>
                </c:pt>
                <c:pt idx="7">
                  <c:v>2565</c:v>
                </c:pt>
                <c:pt idx="8">
                  <c:v>2495</c:v>
                </c:pt>
              </c:numCache>
            </c:numRef>
          </c:val>
          <c:extLst xmlns:c16r2="http://schemas.microsoft.com/office/drawing/2015/06/chart">
            <c:ext xmlns:c16="http://schemas.microsoft.com/office/drawing/2014/chart" uri="{C3380CC4-5D6E-409C-BE32-E72D297353CC}">
              <c16:uniqueId val="{00000000-4FC2-4E7F-BCC5-9505260F24E5}"/>
            </c:ext>
          </c:extLst>
        </c:ser>
        <c:ser>
          <c:idx val="1"/>
          <c:order val="1"/>
          <c:tx>
            <c:strRef>
              <c:f>'3.9 Edu 2'!$E$217</c:f>
              <c:strCache>
                <c:ptCount val="1"/>
                <c:pt idx="0">
                  <c:v>Liczba absolwentów</c:v>
                </c:pt>
              </c:strCache>
            </c:strRef>
          </c:tx>
          <c:invertIfNegative val="0"/>
          <c:dLbls>
            <c:spPr>
              <a:noFill/>
              <a:ln>
                <a:noFill/>
              </a:ln>
              <a:effectLst/>
            </c:spPr>
            <c:txPr>
              <a:bodyPr rot="-540000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'3.9 Edu 2'!$C$218:$C$226</c:f>
              <c:strCache>
                <c:ptCount val="9"/>
                <c:pt idx="0">
                  <c:v>2005</c:v>
                </c:pt>
                <c:pt idx="1">
                  <c:v>2006</c:v>
                </c:pt>
                <c:pt idx="2">
                  <c:v>2007</c:v>
                </c:pt>
                <c:pt idx="3">
                  <c:v>2008</c:v>
                </c:pt>
                <c:pt idx="4">
                  <c:v>2009</c:v>
                </c:pt>
                <c:pt idx="5">
                  <c:v>2010</c:v>
                </c:pt>
                <c:pt idx="6">
                  <c:v>2011</c:v>
                </c:pt>
                <c:pt idx="7">
                  <c:v>2012</c:v>
                </c:pt>
                <c:pt idx="8">
                  <c:v>2013</c:v>
                </c:pt>
              </c:strCache>
            </c:strRef>
          </c:cat>
          <c:val>
            <c:numRef>
              <c:f>'3.9 Edu 2'!$E$218:$E$226</c:f>
              <c:numCache>
                <c:formatCode>0</c:formatCode>
                <c:ptCount val="9"/>
                <c:pt idx="0">
                  <c:v>1055</c:v>
                </c:pt>
                <c:pt idx="1">
                  <c:v>1104</c:v>
                </c:pt>
                <c:pt idx="2">
                  <c:v>1045</c:v>
                </c:pt>
                <c:pt idx="3">
                  <c:v>1085</c:v>
                </c:pt>
                <c:pt idx="4">
                  <c:v>1065</c:v>
                </c:pt>
                <c:pt idx="5">
                  <c:v>932</c:v>
                </c:pt>
                <c:pt idx="6">
                  <c:v>944</c:v>
                </c:pt>
                <c:pt idx="7">
                  <c:v>1013</c:v>
                </c:pt>
                <c:pt idx="8">
                  <c:v>890</c:v>
                </c:pt>
              </c:numCache>
            </c:numRef>
          </c:val>
          <c:extLst xmlns:c16r2="http://schemas.microsoft.com/office/drawing/2015/06/chart">
            <c:ext xmlns:c16="http://schemas.microsoft.com/office/drawing/2014/chart" uri="{C3380CC4-5D6E-409C-BE32-E72D297353CC}">
              <c16:uniqueId val="{00000001-4FC2-4E7F-BCC5-9505260F24E5}"/>
            </c:ext>
          </c:extLst>
        </c:ser>
        <c:dLbls>
          <c:showLegendKey val="0"/>
          <c:showVal val="1"/>
          <c:showCatName val="0"/>
          <c:showSerName val="0"/>
          <c:showPercent val="0"/>
          <c:showBubbleSize val="0"/>
        </c:dLbls>
        <c:gapWidth val="150"/>
        <c:overlap val="-25"/>
        <c:axId val="351616240"/>
        <c:axId val="351616632"/>
      </c:barChart>
      <c:catAx>
        <c:axId val="351616240"/>
        <c:scaling>
          <c:orientation val="minMax"/>
        </c:scaling>
        <c:delete val="0"/>
        <c:axPos val="b"/>
        <c:numFmt formatCode="General" sourceLinked="0"/>
        <c:majorTickMark val="none"/>
        <c:minorTickMark val="none"/>
        <c:tickLblPos val="nextTo"/>
        <c:crossAx val="351616632"/>
        <c:crosses val="autoZero"/>
        <c:auto val="1"/>
        <c:lblAlgn val="ctr"/>
        <c:lblOffset val="100"/>
        <c:noMultiLvlLbl val="0"/>
      </c:catAx>
      <c:valAx>
        <c:axId val="351616632"/>
        <c:scaling>
          <c:orientation val="minMax"/>
        </c:scaling>
        <c:delete val="0"/>
        <c:axPos val="l"/>
        <c:majorGridlines/>
        <c:numFmt formatCode="0" sourceLinked="1"/>
        <c:majorTickMark val="out"/>
        <c:minorTickMark val="none"/>
        <c:tickLblPos val="nextTo"/>
        <c:crossAx val="351616240"/>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'3.9 Edu 2'!$D$269</c:f>
              <c:strCache>
                <c:ptCount val="1"/>
                <c:pt idx="0">
                  <c:v>Liczba uczniów</c:v>
                </c:pt>
              </c:strCache>
            </c:strRef>
          </c:tx>
          <c:invertIfNegative val="0"/>
          <c:dLbls>
            <c:spPr>
              <a:noFill/>
              <a:ln>
                <a:noFill/>
              </a:ln>
              <a:effectLst/>
            </c:spPr>
            <c:txPr>
              <a:bodyPr rot="-5400000" vert="horz"/>
              <a:lstStyle/>
              <a:p>
                <a:pPr>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'3.9 Edu 2'!$C$270:$C$278</c:f>
              <c:strCache>
                <c:ptCount val="9"/>
                <c:pt idx="0">
                  <c:v>2005</c:v>
                </c:pt>
                <c:pt idx="1">
                  <c:v>2006</c:v>
                </c:pt>
                <c:pt idx="2">
                  <c:v>2007</c:v>
                </c:pt>
                <c:pt idx="3">
                  <c:v>2008</c:v>
                </c:pt>
                <c:pt idx="4">
                  <c:v>2009</c:v>
                </c:pt>
                <c:pt idx="5">
                  <c:v>2010</c:v>
                </c:pt>
                <c:pt idx="6">
                  <c:v>2011</c:v>
                </c:pt>
                <c:pt idx="7">
                  <c:v>2012</c:v>
                </c:pt>
                <c:pt idx="8">
                  <c:v>2013</c:v>
                </c:pt>
              </c:strCache>
            </c:strRef>
          </c:cat>
          <c:val>
            <c:numRef>
              <c:f>'3.9 Edu 2'!$D$270:$D$278</c:f>
              <c:numCache>
                <c:formatCode>0</c:formatCode>
                <c:ptCount val="9"/>
                <c:pt idx="0">
                  <c:v>994</c:v>
                </c:pt>
                <c:pt idx="1">
                  <c:v>1114</c:v>
                </c:pt>
                <c:pt idx="2">
                  <c:v>1171</c:v>
                </c:pt>
                <c:pt idx="3">
                  <c:v>1177</c:v>
                </c:pt>
                <c:pt idx="4">
                  <c:v>1114</c:v>
                </c:pt>
                <c:pt idx="5">
                  <c:v>1061</c:v>
                </c:pt>
                <c:pt idx="6">
                  <c:v>914</c:v>
                </c:pt>
                <c:pt idx="7">
                  <c:v>842</c:v>
                </c:pt>
                <c:pt idx="8">
                  <c:v>791</c:v>
                </c:pt>
              </c:numCache>
            </c:numRef>
          </c:val>
          <c:extLst xmlns:c16r2="http://schemas.microsoft.com/office/drawing/2015/06/chart">
            <c:ext xmlns:c16="http://schemas.microsoft.com/office/drawing/2014/chart" uri="{C3380CC4-5D6E-409C-BE32-E72D297353CC}">
              <c16:uniqueId val="{00000000-EE80-42CB-8F64-FECCB374FEAD}"/>
            </c:ext>
          </c:extLst>
        </c:ser>
        <c:ser>
          <c:idx val="1"/>
          <c:order val="1"/>
          <c:tx>
            <c:strRef>
              <c:f>'3.9 Edu 2'!$E$269</c:f>
              <c:strCache>
                <c:ptCount val="1"/>
                <c:pt idx="0">
                  <c:v>Liczba absolwentów</c:v>
                </c:pt>
              </c:strCache>
            </c:strRef>
          </c:tx>
          <c:invertIfNegative val="0"/>
          <c:dLbls>
            <c:spPr>
              <a:noFill/>
              <a:ln>
                <a:noFill/>
              </a:ln>
              <a:effectLst/>
            </c:spPr>
            <c:txPr>
              <a:bodyPr rot="-540000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'3.9 Edu 2'!$C$270:$C$278</c:f>
              <c:strCache>
                <c:ptCount val="9"/>
                <c:pt idx="0">
                  <c:v>2005</c:v>
                </c:pt>
                <c:pt idx="1">
                  <c:v>2006</c:v>
                </c:pt>
                <c:pt idx="2">
                  <c:v>2007</c:v>
                </c:pt>
                <c:pt idx="3">
                  <c:v>2008</c:v>
                </c:pt>
                <c:pt idx="4">
                  <c:v>2009</c:v>
                </c:pt>
                <c:pt idx="5">
                  <c:v>2010</c:v>
                </c:pt>
                <c:pt idx="6">
                  <c:v>2011</c:v>
                </c:pt>
                <c:pt idx="7">
                  <c:v>2012</c:v>
                </c:pt>
                <c:pt idx="8">
                  <c:v>2013</c:v>
                </c:pt>
              </c:strCache>
            </c:strRef>
          </c:cat>
          <c:val>
            <c:numRef>
              <c:f>'3.9 Edu 2'!$E$270:$E$278</c:f>
              <c:numCache>
                <c:formatCode>0</c:formatCode>
                <c:ptCount val="9"/>
                <c:pt idx="0">
                  <c:v>313</c:v>
                </c:pt>
                <c:pt idx="1">
                  <c:v>340</c:v>
                </c:pt>
                <c:pt idx="2">
                  <c:v>321</c:v>
                </c:pt>
                <c:pt idx="3">
                  <c:v>332</c:v>
                </c:pt>
                <c:pt idx="4">
                  <c:v>358</c:v>
                </c:pt>
                <c:pt idx="5">
                  <c:v>382</c:v>
                </c:pt>
                <c:pt idx="6">
                  <c:v>379</c:v>
                </c:pt>
                <c:pt idx="7">
                  <c:v>340</c:v>
                </c:pt>
                <c:pt idx="8">
                  <c:v>245</c:v>
                </c:pt>
              </c:numCache>
            </c:numRef>
          </c:val>
          <c:extLst xmlns:c16r2="http://schemas.microsoft.com/office/drawing/2015/06/chart">
            <c:ext xmlns:c16="http://schemas.microsoft.com/office/drawing/2014/chart" uri="{C3380CC4-5D6E-409C-BE32-E72D297353CC}">
              <c16:uniqueId val="{00000001-EE80-42CB-8F64-FECCB374FEAD}"/>
            </c:ext>
          </c:extLst>
        </c:ser>
        <c:dLbls>
          <c:showLegendKey val="0"/>
          <c:showVal val="1"/>
          <c:showCatName val="0"/>
          <c:showSerName val="0"/>
          <c:showPercent val="0"/>
          <c:showBubbleSize val="0"/>
        </c:dLbls>
        <c:gapWidth val="150"/>
        <c:overlap val="-25"/>
        <c:axId val="351617808"/>
        <c:axId val="351615064"/>
      </c:barChart>
      <c:catAx>
        <c:axId val="351617808"/>
        <c:scaling>
          <c:orientation val="minMax"/>
        </c:scaling>
        <c:delete val="0"/>
        <c:axPos val="b"/>
        <c:numFmt formatCode="General" sourceLinked="0"/>
        <c:majorTickMark val="none"/>
        <c:minorTickMark val="none"/>
        <c:tickLblPos val="nextTo"/>
        <c:crossAx val="351615064"/>
        <c:crosses val="autoZero"/>
        <c:auto val="1"/>
        <c:lblAlgn val="ctr"/>
        <c:lblOffset val="100"/>
        <c:noMultiLvlLbl val="0"/>
      </c:catAx>
      <c:valAx>
        <c:axId val="351615064"/>
        <c:scaling>
          <c:orientation val="minMax"/>
        </c:scaling>
        <c:delete val="0"/>
        <c:axPos val="l"/>
        <c:majorGridlines/>
        <c:numFmt formatCode="0" sourceLinked="1"/>
        <c:majorTickMark val="out"/>
        <c:minorTickMark val="none"/>
        <c:tickLblPos val="nextTo"/>
        <c:crossAx val="351617808"/>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'3.9 Edu 2'!$D$320</c:f>
              <c:strCache>
                <c:ptCount val="1"/>
                <c:pt idx="0">
                  <c:v>Liczba uczniów</c:v>
                </c:pt>
              </c:strCache>
            </c:strRef>
          </c:tx>
          <c:invertIfNegative val="0"/>
          <c:dLbls>
            <c:spPr>
              <a:noFill/>
              <a:ln>
                <a:noFill/>
              </a:ln>
              <a:effectLst/>
            </c:spPr>
            <c:txPr>
              <a:bodyPr rot="-5400000" vert="horz"/>
              <a:lstStyle/>
              <a:p>
                <a:pPr>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'3.9 Edu 2'!$C$321:$C$329</c:f>
              <c:strCache>
                <c:ptCount val="9"/>
                <c:pt idx="0">
                  <c:v>2005</c:v>
                </c:pt>
                <c:pt idx="1">
                  <c:v>2006</c:v>
                </c:pt>
                <c:pt idx="2">
                  <c:v>2007</c:v>
                </c:pt>
                <c:pt idx="3">
                  <c:v>2008</c:v>
                </c:pt>
                <c:pt idx="4">
                  <c:v>2009</c:v>
                </c:pt>
                <c:pt idx="5">
                  <c:v>2010</c:v>
                </c:pt>
                <c:pt idx="6">
                  <c:v>2011</c:v>
                </c:pt>
                <c:pt idx="7">
                  <c:v>2012</c:v>
                </c:pt>
                <c:pt idx="8">
                  <c:v>2013</c:v>
                </c:pt>
              </c:strCache>
            </c:strRef>
          </c:cat>
          <c:val>
            <c:numRef>
              <c:f>'3.9 Edu 2'!$D$321:$D$329</c:f>
              <c:numCache>
                <c:formatCode>0</c:formatCode>
                <c:ptCount val="9"/>
                <c:pt idx="0">
                  <c:v>2248</c:v>
                </c:pt>
                <c:pt idx="1">
                  <c:v>2361</c:v>
                </c:pt>
                <c:pt idx="2">
                  <c:v>2449</c:v>
                </c:pt>
                <c:pt idx="3">
                  <c:v>2458</c:v>
                </c:pt>
                <c:pt idx="4">
                  <c:v>2424</c:v>
                </c:pt>
                <c:pt idx="5">
                  <c:v>2427</c:v>
                </c:pt>
                <c:pt idx="6">
                  <c:v>2491</c:v>
                </c:pt>
                <c:pt idx="7">
                  <c:v>2376</c:v>
                </c:pt>
                <c:pt idx="8">
                  <c:v>2393</c:v>
                </c:pt>
              </c:numCache>
            </c:numRef>
          </c:val>
          <c:extLst xmlns:c16r2="http://schemas.microsoft.com/office/drawing/2015/06/chart">
            <c:ext xmlns:c16="http://schemas.microsoft.com/office/drawing/2014/chart" uri="{C3380CC4-5D6E-409C-BE32-E72D297353CC}">
              <c16:uniqueId val="{00000000-6703-4049-908D-8E1BFF9453B9}"/>
            </c:ext>
          </c:extLst>
        </c:ser>
        <c:ser>
          <c:idx val="1"/>
          <c:order val="1"/>
          <c:tx>
            <c:strRef>
              <c:f>'3.9 Edu 2'!$E$320</c:f>
              <c:strCache>
                <c:ptCount val="1"/>
                <c:pt idx="0">
                  <c:v>Liczba absolwentów</c:v>
                </c:pt>
              </c:strCache>
            </c:strRef>
          </c:tx>
          <c:invertIfNegative val="0"/>
          <c:dLbls>
            <c:spPr>
              <a:noFill/>
              <a:ln>
                <a:noFill/>
              </a:ln>
              <a:effectLst/>
            </c:spPr>
            <c:txPr>
              <a:bodyPr rot="-540000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'3.9 Edu 2'!$C$321:$C$329</c:f>
              <c:strCache>
                <c:ptCount val="9"/>
                <c:pt idx="0">
                  <c:v>2005</c:v>
                </c:pt>
                <c:pt idx="1">
                  <c:v>2006</c:v>
                </c:pt>
                <c:pt idx="2">
                  <c:v>2007</c:v>
                </c:pt>
                <c:pt idx="3">
                  <c:v>2008</c:v>
                </c:pt>
                <c:pt idx="4">
                  <c:v>2009</c:v>
                </c:pt>
                <c:pt idx="5">
                  <c:v>2010</c:v>
                </c:pt>
                <c:pt idx="6">
                  <c:v>2011</c:v>
                </c:pt>
                <c:pt idx="7">
                  <c:v>2012</c:v>
                </c:pt>
                <c:pt idx="8">
                  <c:v>2013</c:v>
                </c:pt>
              </c:strCache>
            </c:strRef>
          </c:cat>
          <c:val>
            <c:numRef>
              <c:f>'3.9 Edu 2'!$E$321:$E$329</c:f>
              <c:numCache>
                <c:formatCode>0</c:formatCode>
                <c:ptCount val="9"/>
                <c:pt idx="0" formatCode="General">
                  <c:v>0</c:v>
                </c:pt>
                <c:pt idx="1">
                  <c:v>366</c:v>
                </c:pt>
                <c:pt idx="2">
                  <c:v>450</c:v>
                </c:pt>
                <c:pt idx="3">
                  <c:v>578</c:v>
                </c:pt>
                <c:pt idx="4">
                  <c:v>524</c:v>
                </c:pt>
                <c:pt idx="5">
                  <c:v>519</c:v>
                </c:pt>
                <c:pt idx="6">
                  <c:v>540</c:v>
                </c:pt>
                <c:pt idx="7">
                  <c:v>564</c:v>
                </c:pt>
                <c:pt idx="8">
                  <c:v>498</c:v>
                </c:pt>
              </c:numCache>
            </c:numRef>
          </c:val>
          <c:extLst xmlns:c16r2="http://schemas.microsoft.com/office/drawing/2015/06/chart">
            <c:ext xmlns:c16="http://schemas.microsoft.com/office/drawing/2014/chart" uri="{C3380CC4-5D6E-409C-BE32-E72D297353CC}">
              <c16:uniqueId val="{00000001-6703-4049-908D-8E1BFF9453B9}"/>
            </c:ext>
          </c:extLst>
        </c:ser>
        <c:dLbls>
          <c:showLegendKey val="0"/>
          <c:showVal val="1"/>
          <c:showCatName val="0"/>
          <c:showSerName val="0"/>
          <c:showPercent val="0"/>
          <c:showBubbleSize val="0"/>
        </c:dLbls>
        <c:gapWidth val="150"/>
        <c:overlap val="-25"/>
        <c:axId val="351618592"/>
        <c:axId val="362518448"/>
      </c:barChart>
      <c:catAx>
        <c:axId val="351618592"/>
        <c:scaling>
          <c:orientation val="minMax"/>
        </c:scaling>
        <c:delete val="0"/>
        <c:axPos val="b"/>
        <c:numFmt formatCode="General" sourceLinked="0"/>
        <c:majorTickMark val="none"/>
        <c:minorTickMark val="none"/>
        <c:tickLblPos val="nextTo"/>
        <c:crossAx val="362518448"/>
        <c:crosses val="autoZero"/>
        <c:auto val="1"/>
        <c:lblAlgn val="ctr"/>
        <c:lblOffset val="100"/>
        <c:noMultiLvlLbl val="0"/>
      </c:catAx>
      <c:valAx>
        <c:axId val="362518448"/>
        <c:scaling>
          <c:orientation val="minMax"/>
        </c:scaling>
        <c:delete val="0"/>
        <c:axPos val="l"/>
        <c:majorGridlines/>
        <c:numFmt formatCode="0" sourceLinked="1"/>
        <c:majorTickMark val="out"/>
        <c:minorTickMark val="none"/>
        <c:tickLblPos val="nextTo"/>
        <c:crossAx val="351618592"/>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'3.9 Edu 2'!$B$390</c:f>
              <c:strCache>
                <c:ptCount val="1"/>
                <c:pt idx="0">
                  <c:v>Liczba uczęszczających</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'3.9 Edu 2'!$C$373:$K$373</c:f>
              <c:strCache>
                <c:ptCount val="9"/>
                <c:pt idx="0">
                  <c:v>społeczne</c:v>
                </c:pt>
                <c:pt idx="1">
                  <c:v>ekonomiczne i administracyjne</c:v>
                </c:pt>
                <c:pt idx="2">
                  <c:v>informatyczne</c:v>
                </c:pt>
                <c:pt idx="3">
                  <c:v>inżynieryjno-techniczne</c:v>
                </c:pt>
                <c:pt idx="4">
                  <c:v>produkcji i przetwórstwa</c:v>
                </c:pt>
                <c:pt idx="5">
                  <c:v>architektury i budownictwa</c:v>
                </c:pt>
                <c:pt idx="6">
                  <c:v>usługi dla ludności</c:v>
                </c:pt>
                <c:pt idx="7">
                  <c:v>usługi transportowe</c:v>
                </c:pt>
                <c:pt idx="8">
                  <c:v>ochrona środowiska</c:v>
                </c:pt>
              </c:strCache>
            </c:strRef>
          </c:cat>
          <c:val>
            <c:numRef>
              <c:f>'3.9 Edu 2'!$C$390:$K$390</c:f>
              <c:numCache>
                <c:formatCode>0</c:formatCode>
                <c:ptCount val="9"/>
                <c:pt idx="0">
                  <c:v>137</c:v>
                </c:pt>
                <c:pt idx="1">
                  <c:v>309</c:v>
                </c:pt>
                <c:pt idx="2">
                  <c:v>423</c:v>
                </c:pt>
                <c:pt idx="3">
                  <c:v>654</c:v>
                </c:pt>
                <c:pt idx="4">
                  <c:v>41</c:v>
                </c:pt>
                <c:pt idx="5">
                  <c:v>295</c:v>
                </c:pt>
                <c:pt idx="6">
                  <c:v>372</c:v>
                </c:pt>
                <c:pt idx="7">
                  <c:v>124</c:v>
                </c:pt>
                <c:pt idx="8">
                  <c:v>64</c:v>
                </c:pt>
              </c:numCache>
            </c:numRef>
          </c:val>
          <c:extLst xmlns:c16r2="http://schemas.microsoft.com/office/drawing/2015/06/chart">
            <c:ext xmlns:c16="http://schemas.microsoft.com/office/drawing/2014/chart" uri="{C3380CC4-5D6E-409C-BE32-E72D297353CC}">
              <c16:uniqueId val="{00000000-AD6C-4742-A320-A304C315BFE3}"/>
            </c:ext>
          </c:extLst>
        </c:ser>
        <c:dLbls>
          <c:showLegendKey val="0"/>
          <c:showVal val="1"/>
          <c:showCatName val="0"/>
          <c:showSerName val="0"/>
          <c:showPercent val="0"/>
          <c:showBubbleSize val="0"/>
        </c:dLbls>
        <c:gapWidth val="150"/>
        <c:axId val="362519232"/>
        <c:axId val="362520408"/>
      </c:barChart>
      <c:catAx>
        <c:axId val="362519232"/>
        <c:scaling>
          <c:orientation val="minMax"/>
        </c:scaling>
        <c:delete val="0"/>
        <c:axPos val="b"/>
        <c:numFmt formatCode="General" sourceLinked="0"/>
        <c:majorTickMark val="out"/>
        <c:minorTickMark val="none"/>
        <c:tickLblPos val="nextTo"/>
        <c:crossAx val="362520408"/>
        <c:crosses val="autoZero"/>
        <c:auto val="1"/>
        <c:lblAlgn val="ctr"/>
        <c:lblOffset val="100"/>
        <c:noMultiLvlLbl val="0"/>
      </c:catAx>
      <c:valAx>
        <c:axId val="362520408"/>
        <c:scaling>
          <c:orientation val="minMax"/>
        </c:scaling>
        <c:delete val="0"/>
        <c:axPos val="l"/>
        <c:majorGridlines/>
        <c:numFmt formatCode="0" sourceLinked="1"/>
        <c:majorTickMark val="out"/>
        <c:minorTickMark val="none"/>
        <c:tickLblPos val="nextTo"/>
        <c:crossAx val="362519232"/>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'[Dane do strategii - syl.xlsx]3.10 Rynek pracy'!$B$16</c:f>
              <c:strCache>
                <c:ptCount val="1"/>
                <c:pt idx="0">
                  <c:v>Liczba zarejestrowanych bezrobotnych łącznie</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syl.xlsx]3.10 Rynek pracy'!$C$15:$M$15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'[Dane do strategii - syl.xlsx]3.10 Rynek pracy'!$C$16:$M$16</c:f>
              <c:numCache>
                <c:formatCode>0</c:formatCode>
                <c:ptCount val="11"/>
                <c:pt idx="0">
                  <c:v>8219</c:v>
                </c:pt>
                <c:pt idx="1">
                  <c:v>7366</c:v>
                </c:pt>
                <c:pt idx="2">
                  <c:v>7001</c:v>
                </c:pt>
                <c:pt idx="3">
                  <c:v>5820</c:v>
                </c:pt>
                <c:pt idx="4">
                  <c:v>4903</c:v>
                </c:pt>
                <c:pt idx="5">
                  <c:v>5030</c:v>
                </c:pt>
                <c:pt idx="6">
                  <c:v>7346</c:v>
                </c:pt>
                <c:pt idx="7">
                  <c:v>6901</c:v>
                </c:pt>
                <c:pt idx="8">
                  <c:v>6851</c:v>
                </c:pt>
                <c:pt idx="9">
                  <c:v>7034</c:v>
                </c:pt>
                <c:pt idx="10">
                  <c:v>6934</c:v>
                </c:pt>
              </c:numCache>
            </c:numRef>
          </c:val>
          <c:extLst xmlns:c16r2="http://schemas.microsoft.com/office/drawing/2015/06/chart">
            <c:ext xmlns:c16="http://schemas.microsoft.com/office/drawing/2014/chart" uri="{C3380CC4-5D6E-409C-BE32-E72D297353CC}">
              <c16:uniqueId val="{00000000-D36A-4BF6-B14E-06A9778292B5}"/>
            </c:ext>
          </c:extLst>
        </c:ser>
        <c:ser>
          <c:idx val="1"/>
          <c:order val="1"/>
          <c:tx>
            <c:strRef>
              <c:f>'[Dane do strategii - syl.xlsx]3.10 Rynek pracy'!$B$17</c:f>
              <c:strCache>
                <c:ptCount val="1"/>
                <c:pt idx="0">
                  <c:v>Liczba bezrobotnych kobiet</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syl.xlsx]3.10 Rynek pracy'!$C$15:$M$15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'[Dane do strategii - syl.xlsx]3.10 Rynek pracy'!$C$17:$M$17</c:f>
              <c:numCache>
                <c:formatCode>0</c:formatCode>
                <c:ptCount val="11"/>
                <c:pt idx="0">
                  <c:v>4418</c:v>
                </c:pt>
                <c:pt idx="1">
                  <c:v>4123</c:v>
                </c:pt>
                <c:pt idx="2">
                  <c:v>4036</c:v>
                </c:pt>
                <c:pt idx="3">
                  <c:v>3644</c:v>
                </c:pt>
                <c:pt idx="4">
                  <c:v>3116</c:v>
                </c:pt>
                <c:pt idx="5">
                  <c:v>2865</c:v>
                </c:pt>
                <c:pt idx="6">
                  <c:v>3505</c:v>
                </c:pt>
                <c:pt idx="7">
                  <c:v>3472</c:v>
                </c:pt>
                <c:pt idx="8">
                  <c:v>3669</c:v>
                </c:pt>
                <c:pt idx="9">
                  <c:v>3619</c:v>
                </c:pt>
                <c:pt idx="10">
                  <c:v>3521</c:v>
                </c:pt>
              </c:numCache>
            </c:numRef>
          </c:val>
          <c:extLst xmlns:c16r2="http://schemas.microsoft.com/office/drawing/2015/06/chart">
            <c:ext xmlns:c16="http://schemas.microsoft.com/office/drawing/2014/chart" uri="{C3380CC4-5D6E-409C-BE32-E72D297353CC}">
              <c16:uniqueId val="{00000001-D36A-4BF6-B14E-06A9778292B5}"/>
            </c:ext>
          </c:extLst>
        </c:ser>
        <c:ser>
          <c:idx val="2"/>
          <c:order val="2"/>
          <c:tx>
            <c:strRef>
              <c:f>'[Dane do strategii - syl.xlsx]3.10 Rynek pracy'!$B$18</c:f>
              <c:strCache>
                <c:ptCount val="1"/>
                <c:pt idx="0">
                  <c:v>Liczba bezrobotnych mężczyzn</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syl.xlsx]3.10 Rynek pracy'!$C$15:$M$15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'[Dane do strategii - syl.xlsx]3.10 Rynek pracy'!$C$18:$M$18</c:f>
              <c:numCache>
                <c:formatCode>0</c:formatCode>
                <c:ptCount val="11"/>
                <c:pt idx="0">
                  <c:v>3801</c:v>
                </c:pt>
                <c:pt idx="1">
                  <c:v>3243</c:v>
                </c:pt>
                <c:pt idx="2">
                  <c:v>2965</c:v>
                </c:pt>
                <c:pt idx="3">
                  <c:v>2176</c:v>
                </c:pt>
                <c:pt idx="4">
                  <c:v>1787</c:v>
                </c:pt>
                <c:pt idx="5">
                  <c:v>2165</c:v>
                </c:pt>
                <c:pt idx="6">
                  <c:v>3841</c:v>
                </c:pt>
                <c:pt idx="7">
                  <c:v>3429</c:v>
                </c:pt>
                <c:pt idx="8">
                  <c:v>3182</c:v>
                </c:pt>
                <c:pt idx="9">
                  <c:v>3415</c:v>
                </c:pt>
                <c:pt idx="10">
                  <c:v>3413</c:v>
                </c:pt>
              </c:numCache>
            </c:numRef>
          </c:val>
          <c:extLst xmlns:c16r2="http://schemas.microsoft.com/office/drawing/2015/06/chart">
            <c:ext xmlns:c16="http://schemas.microsoft.com/office/drawing/2014/chart" uri="{C3380CC4-5D6E-409C-BE32-E72D297353CC}">
              <c16:uniqueId val="{00000002-D36A-4BF6-B14E-06A9778292B5}"/>
            </c:ext>
          </c:extLst>
        </c:ser>
        <c:dLbls>
          <c:showLegendKey val="0"/>
          <c:showVal val="1"/>
          <c:showCatName val="0"/>
          <c:showSerName val="0"/>
          <c:showPercent val="0"/>
          <c:showBubbleSize val="0"/>
        </c:dLbls>
        <c:gapWidth val="150"/>
        <c:axId val="362521192"/>
        <c:axId val="362521584"/>
      </c:barChart>
      <c:catAx>
        <c:axId val="362521192"/>
        <c:scaling>
          <c:orientation val="minMax"/>
        </c:scaling>
        <c:delete val="0"/>
        <c:axPos val="b"/>
        <c:numFmt formatCode="General" sourceLinked="0"/>
        <c:majorTickMark val="out"/>
        <c:minorTickMark val="none"/>
        <c:tickLblPos val="nextTo"/>
        <c:crossAx val="362521584"/>
        <c:crosses val="autoZero"/>
        <c:auto val="1"/>
        <c:lblAlgn val="ctr"/>
        <c:lblOffset val="100"/>
        <c:noMultiLvlLbl val="0"/>
      </c:catAx>
      <c:valAx>
        <c:axId val="362521584"/>
        <c:scaling>
          <c:orientation val="minMax"/>
          <c:max val="8500"/>
          <c:min val="0"/>
        </c:scaling>
        <c:delete val="0"/>
        <c:axPos val="l"/>
        <c:majorGridlines/>
        <c:numFmt formatCode="0" sourceLinked="1"/>
        <c:majorTickMark val="out"/>
        <c:minorTickMark val="none"/>
        <c:tickLblPos val="nextTo"/>
        <c:crossAx val="362521192"/>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'[Dane do strategii - syl.xlsx]3.10 Rynek pracy'!$C$53</c:f>
              <c:strCache>
                <c:ptCount val="1"/>
                <c:pt idx="0">
                  <c:v>Odsetek zarejestrowanych ogółem</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syl.xlsx]3.10 Rynek pracy'!$B$54:$B$57</c:f>
              <c:strCache>
                <c:ptCount val="4"/>
                <c:pt idx="0">
                  <c:v>Stalowa Wola</c:v>
                </c:pt>
                <c:pt idx="1">
                  <c:v>Nisko</c:v>
                </c:pt>
                <c:pt idx="2">
                  <c:v>Pysznica</c:v>
                </c:pt>
                <c:pt idx="3">
                  <c:v>Zaleszany</c:v>
                </c:pt>
              </c:strCache>
            </c:strRef>
          </c:cat>
          <c:val>
            <c:numRef>
              <c:f>'[Dane do strategii - syl.xlsx]3.10 Rynek pracy'!$C$54:$C$57</c:f>
              <c:numCache>
                <c:formatCode>0.0</c:formatCode>
                <c:ptCount val="4"/>
                <c:pt idx="0">
                  <c:v>9</c:v>
                </c:pt>
                <c:pt idx="1">
                  <c:v>12.8</c:v>
                </c:pt>
                <c:pt idx="2">
                  <c:v>7.7</c:v>
                </c:pt>
                <c:pt idx="3">
                  <c:v>10.5</c:v>
                </c:pt>
              </c:numCache>
            </c:numRef>
          </c:val>
          <c:extLst xmlns:c16r2="http://schemas.microsoft.com/office/drawing/2015/06/chart">
            <c:ext xmlns:c16="http://schemas.microsoft.com/office/drawing/2014/chart" uri="{C3380CC4-5D6E-409C-BE32-E72D297353CC}">
              <c16:uniqueId val="{00000000-1ACD-4374-840F-845919010BC0}"/>
            </c:ext>
          </c:extLst>
        </c:ser>
        <c:ser>
          <c:idx val="1"/>
          <c:order val="1"/>
          <c:tx>
            <c:strRef>
              <c:f>'[Dane do strategii - syl.xlsx]3.10 Rynek pracy'!$D$53</c:f>
              <c:strCache>
                <c:ptCount val="1"/>
                <c:pt idx="0">
                  <c:v>Odsetek zarejestrowanych kobiet</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syl.xlsx]3.10 Rynek pracy'!$B$54:$B$57</c:f>
              <c:strCache>
                <c:ptCount val="4"/>
                <c:pt idx="0">
                  <c:v>Stalowa Wola</c:v>
                </c:pt>
                <c:pt idx="1">
                  <c:v>Nisko</c:v>
                </c:pt>
                <c:pt idx="2">
                  <c:v>Pysznica</c:v>
                </c:pt>
                <c:pt idx="3">
                  <c:v>Zaleszany</c:v>
                </c:pt>
              </c:strCache>
            </c:strRef>
          </c:cat>
          <c:val>
            <c:numRef>
              <c:f>'[Dane do strategii - syl.xlsx]3.10 Rynek pracy'!$D$54:$D$57</c:f>
              <c:numCache>
                <c:formatCode>0.0</c:formatCode>
                <c:ptCount val="4"/>
                <c:pt idx="0">
                  <c:v>9.6999999999999993</c:v>
                </c:pt>
                <c:pt idx="1">
                  <c:v>13.9</c:v>
                </c:pt>
                <c:pt idx="2">
                  <c:v>7.7</c:v>
                </c:pt>
                <c:pt idx="3">
                  <c:v>11.4</c:v>
                </c:pt>
              </c:numCache>
            </c:numRef>
          </c:val>
          <c:extLst xmlns:c16r2="http://schemas.microsoft.com/office/drawing/2015/06/chart">
            <c:ext xmlns:c16="http://schemas.microsoft.com/office/drawing/2014/chart" uri="{C3380CC4-5D6E-409C-BE32-E72D297353CC}">
              <c16:uniqueId val="{00000001-1ACD-4374-840F-845919010BC0}"/>
            </c:ext>
          </c:extLst>
        </c:ser>
        <c:ser>
          <c:idx val="2"/>
          <c:order val="2"/>
          <c:tx>
            <c:strRef>
              <c:f>'[Dane do strategii - syl.xlsx]3.10 Rynek pracy'!$E$53</c:f>
              <c:strCache>
                <c:ptCount val="1"/>
                <c:pt idx="0">
                  <c:v>Odsetek zarejestrowanych mężczyzn</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syl.xlsx]3.10 Rynek pracy'!$B$54:$B$57</c:f>
              <c:strCache>
                <c:ptCount val="4"/>
                <c:pt idx="0">
                  <c:v>Stalowa Wola</c:v>
                </c:pt>
                <c:pt idx="1">
                  <c:v>Nisko</c:v>
                </c:pt>
                <c:pt idx="2">
                  <c:v>Pysznica</c:v>
                </c:pt>
                <c:pt idx="3">
                  <c:v>Zaleszany</c:v>
                </c:pt>
              </c:strCache>
            </c:strRef>
          </c:cat>
          <c:val>
            <c:numRef>
              <c:f>'[Dane do strategii - syl.xlsx]3.10 Rynek pracy'!$E$54:$E$57</c:f>
              <c:numCache>
                <c:formatCode>0.0</c:formatCode>
                <c:ptCount val="4"/>
                <c:pt idx="0">
                  <c:v>8.4</c:v>
                </c:pt>
                <c:pt idx="1">
                  <c:v>11.8</c:v>
                </c:pt>
                <c:pt idx="2">
                  <c:v>7.7</c:v>
                </c:pt>
                <c:pt idx="3">
                  <c:v>9.8000000000000007</c:v>
                </c:pt>
              </c:numCache>
            </c:numRef>
          </c:val>
          <c:extLst xmlns:c16r2="http://schemas.microsoft.com/office/drawing/2015/06/chart">
            <c:ext xmlns:c16="http://schemas.microsoft.com/office/drawing/2014/chart" uri="{C3380CC4-5D6E-409C-BE32-E72D297353CC}">
              <c16:uniqueId val="{00000002-1ACD-4374-840F-845919010BC0}"/>
            </c:ext>
          </c:extLst>
        </c:ser>
        <c:dLbls>
          <c:showLegendKey val="0"/>
          <c:showVal val="1"/>
          <c:showCatName val="0"/>
          <c:showSerName val="0"/>
          <c:showPercent val="0"/>
          <c:showBubbleSize val="0"/>
        </c:dLbls>
        <c:gapWidth val="150"/>
        <c:axId val="361203568"/>
        <c:axId val="361204352"/>
      </c:barChart>
      <c:catAx>
        <c:axId val="361203568"/>
        <c:scaling>
          <c:orientation val="minMax"/>
        </c:scaling>
        <c:delete val="0"/>
        <c:axPos val="b"/>
        <c:numFmt formatCode="General" sourceLinked="0"/>
        <c:majorTickMark val="out"/>
        <c:minorTickMark val="none"/>
        <c:tickLblPos val="nextTo"/>
        <c:crossAx val="361204352"/>
        <c:crosses val="autoZero"/>
        <c:auto val="1"/>
        <c:lblAlgn val="ctr"/>
        <c:lblOffset val="100"/>
        <c:noMultiLvlLbl val="0"/>
      </c:catAx>
      <c:valAx>
        <c:axId val="361204352"/>
        <c:scaling>
          <c:orientation val="minMax"/>
        </c:scaling>
        <c:delete val="0"/>
        <c:axPos val="l"/>
        <c:majorGridlines/>
        <c:numFmt formatCode="0.0" sourceLinked="1"/>
        <c:majorTickMark val="out"/>
        <c:minorTickMark val="none"/>
        <c:tickLblPos val="nextTo"/>
        <c:crossAx val="361203568"/>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invertIfNegative val="0"/>
          <c:dLbls>
            <c:dLbl>
              <c:idx val="2"/>
              <c:layout>
                <c:manualLayout>
                  <c:x val="0"/>
                  <c:y val="8.436500013022060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865-4111-BB11-FFDFF816FC8E}"/>
                </c:ext>
                <c:ext xmlns:c15="http://schemas.microsoft.com/office/drawing/2012/chart" uri="{CE6537A1-D6FC-4f65-9D91-7224C49458BB}"/>
              </c:extLst>
            </c:dLbl>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strategii.xlsx]2. Definicja'!$B$17:$B$21</c:f>
              <c:strCache>
                <c:ptCount val="5"/>
                <c:pt idx="0">
                  <c:v>Stalowa Wola</c:v>
                </c:pt>
                <c:pt idx="1">
                  <c:v>Nisko</c:v>
                </c:pt>
                <c:pt idx="2">
                  <c:v>Pysznica</c:v>
                </c:pt>
                <c:pt idx="3">
                  <c:v>Zaleszany</c:v>
                </c:pt>
                <c:pt idx="4">
                  <c:v>Średnia łączna MOF</c:v>
                </c:pt>
              </c:strCache>
            </c:strRef>
          </c:cat>
          <c:val>
            <c:numRef>
              <c:f>'[Dane do strategii.xlsx]2. Definicja'!$D$17:$D$21</c:f>
              <c:numCache>
                <c:formatCode>0</c:formatCode>
                <c:ptCount val="5"/>
                <c:pt idx="0">
                  <c:v>771.83713039263205</c:v>
                </c:pt>
                <c:pt idx="1">
                  <c:v>157.98974503055419</c:v>
                </c:pt>
                <c:pt idx="2">
                  <c:v>71.443179494171389</c:v>
                </c:pt>
                <c:pt idx="3">
                  <c:v>125.0889067339681</c:v>
                </c:pt>
                <c:pt idx="4">
                  <c:v>234.48283378746595</c:v>
                </c:pt>
              </c:numCache>
            </c:numRef>
          </c:val>
          <c:extLst xmlns:c16r2="http://schemas.microsoft.com/office/drawing/2015/06/chart">
            <c:ext xmlns:c16="http://schemas.microsoft.com/office/drawing/2014/chart" uri="{C3380CC4-5D6E-409C-BE32-E72D297353CC}">
              <c16:uniqueId val="{00000001-C865-4111-BB11-FFDFF816FC8E}"/>
            </c:ext>
          </c:extLst>
        </c:ser>
        <c:dLbls>
          <c:showLegendKey val="0"/>
          <c:showVal val="0"/>
          <c:showCatName val="0"/>
          <c:showSerName val="0"/>
          <c:showPercent val="0"/>
          <c:showBubbleSize val="0"/>
        </c:dLbls>
        <c:gapWidth val="75"/>
        <c:overlap val="40"/>
        <c:axId val="520949920"/>
        <c:axId val="520955408"/>
      </c:barChart>
      <c:catAx>
        <c:axId val="520949920"/>
        <c:scaling>
          <c:orientation val="minMax"/>
        </c:scaling>
        <c:delete val="0"/>
        <c:axPos val="b"/>
        <c:numFmt formatCode="General" sourceLinked="0"/>
        <c:majorTickMark val="none"/>
        <c:minorTickMark val="none"/>
        <c:tickLblPos val="nextTo"/>
        <c:crossAx val="520955408"/>
        <c:crosses val="autoZero"/>
        <c:auto val="1"/>
        <c:lblAlgn val="ctr"/>
        <c:lblOffset val="100"/>
        <c:noMultiLvlLbl val="0"/>
      </c:catAx>
      <c:valAx>
        <c:axId val="520955408"/>
        <c:scaling>
          <c:orientation val="minMax"/>
        </c:scaling>
        <c:delete val="0"/>
        <c:axPos val="l"/>
        <c:majorGridlines/>
        <c:numFmt formatCode="0" sourceLinked="1"/>
        <c:majorTickMark val="none"/>
        <c:minorTickMark val="none"/>
        <c:tickLblPos val="nextTo"/>
        <c:crossAx val="520949920"/>
        <c:crosses val="autoZero"/>
        <c:crossBetween val="between"/>
      </c:valAx>
    </c:plotArea>
    <c:plotVisOnly val="1"/>
    <c:dispBlanksAs val="gap"/>
    <c:showDLblsOverMax val="0"/>
  </c:chart>
  <c:txPr>
    <a:bodyPr/>
    <a:lstStyle/>
    <a:p>
      <a:pPr>
        <a:defRPr>
          <a:latin typeface="+mj-lt"/>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'[Dane do strategii - syl.xlsx]3.11 Turystyka'!$B$66</c:f>
              <c:strCache>
                <c:ptCount val="1"/>
                <c:pt idx="0">
                  <c:v>Polacy</c:v>
                </c:pt>
              </c:strCache>
            </c:strRef>
          </c:tx>
          <c:dLbls>
            <c:spPr>
              <a:noFill/>
              <a:ln>
                <a:noFill/>
              </a:ln>
              <a:effectLst/>
            </c:spPr>
            <c:txPr>
              <a:bodyPr rot="0" vert="horz"/>
              <a:lstStyle/>
              <a:p>
                <a:pPr>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syl.xlsx]3.11 Turystyka'!$C$65:$L$65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 - syl.xlsx]3.11 Turystyka'!$C$66:$L$66</c:f>
              <c:numCache>
                <c:formatCode>0</c:formatCode>
                <c:ptCount val="10"/>
                <c:pt idx="0">
                  <c:v>15461</c:v>
                </c:pt>
                <c:pt idx="1">
                  <c:v>16481</c:v>
                </c:pt>
                <c:pt idx="2">
                  <c:v>18812</c:v>
                </c:pt>
                <c:pt idx="3">
                  <c:v>19702</c:v>
                </c:pt>
                <c:pt idx="4">
                  <c:v>21917</c:v>
                </c:pt>
                <c:pt idx="5">
                  <c:v>23421</c:v>
                </c:pt>
                <c:pt idx="6">
                  <c:v>25895</c:v>
                </c:pt>
                <c:pt idx="7">
                  <c:v>27491</c:v>
                </c:pt>
                <c:pt idx="8">
                  <c:v>28434</c:v>
                </c:pt>
                <c:pt idx="9" formatCode="General">
                  <c:v>28644</c:v>
                </c:pt>
              </c:numCache>
            </c:numRef>
          </c:val>
          <c:smooth val="0"/>
          <c:extLst xmlns:c16r2="http://schemas.microsoft.com/office/drawing/2015/06/chart">
            <c:ext xmlns:c16="http://schemas.microsoft.com/office/drawing/2014/chart" uri="{C3380CC4-5D6E-409C-BE32-E72D297353CC}">
              <c16:uniqueId val="{00000000-EA1D-4499-B36A-EA700FDAB7F1}"/>
            </c:ext>
          </c:extLst>
        </c:ser>
        <c:ser>
          <c:idx val="1"/>
          <c:order val="1"/>
          <c:tx>
            <c:strRef>
              <c:f>'[Dane do strategii - syl.xlsx]3.11 Turystyka'!$B$67</c:f>
              <c:strCache>
                <c:ptCount val="1"/>
                <c:pt idx="0">
                  <c:v>Obcokrajowcy</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syl.xlsx]3.11 Turystyka'!$C$65:$L$65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 - syl.xlsx]3.11 Turystyka'!$C$67:$L$67</c:f>
              <c:numCache>
                <c:formatCode>0</c:formatCode>
                <c:ptCount val="10"/>
                <c:pt idx="0">
                  <c:v>3022</c:v>
                </c:pt>
                <c:pt idx="1">
                  <c:v>3331</c:v>
                </c:pt>
                <c:pt idx="2">
                  <c:v>3219</c:v>
                </c:pt>
                <c:pt idx="3">
                  <c:v>3376</c:v>
                </c:pt>
                <c:pt idx="4">
                  <c:v>3304</c:v>
                </c:pt>
                <c:pt idx="5">
                  <c:v>2864</c:v>
                </c:pt>
                <c:pt idx="6">
                  <c:v>3418</c:v>
                </c:pt>
                <c:pt idx="7">
                  <c:v>3506</c:v>
                </c:pt>
                <c:pt idx="8">
                  <c:v>3088</c:v>
                </c:pt>
                <c:pt idx="9">
                  <c:v>3177</c:v>
                </c:pt>
              </c:numCache>
            </c:numRef>
          </c:val>
          <c:smooth val="0"/>
          <c:extLst xmlns:c16r2="http://schemas.microsoft.com/office/drawing/2015/06/chart">
            <c:ext xmlns:c16="http://schemas.microsoft.com/office/drawing/2014/chart" uri="{C3380CC4-5D6E-409C-BE32-E72D297353CC}">
              <c16:uniqueId val="{00000001-EA1D-4499-B36A-EA700FDAB7F1}"/>
            </c:ext>
          </c:extLst>
        </c:ser>
        <c:ser>
          <c:idx val="2"/>
          <c:order val="2"/>
          <c:tx>
            <c:strRef>
              <c:f>'[Dane do strategii - syl.xlsx]3.11 Turystyka'!$B$68</c:f>
              <c:strCache>
                <c:ptCount val="1"/>
                <c:pt idx="0">
                  <c:v>Łączna liczba turystów</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syl.xlsx]3.11 Turystyka'!$C$65:$L$65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 - syl.xlsx]3.11 Turystyka'!$C$68:$L$68</c:f>
              <c:numCache>
                <c:formatCode>0</c:formatCode>
                <c:ptCount val="10"/>
                <c:pt idx="0">
                  <c:v>18483</c:v>
                </c:pt>
                <c:pt idx="1">
                  <c:v>19812</c:v>
                </c:pt>
                <c:pt idx="2">
                  <c:v>22031</c:v>
                </c:pt>
                <c:pt idx="3">
                  <c:v>23078</c:v>
                </c:pt>
                <c:pt idx="4">
                  <c:v>25221</c:v>
                </c:pt>
                <c:pt idx="5">
                  <c:v>26285</c:v>
                </c:pt>
                <c:pt idx="6">
                  <c:v>29313</c:v>
                </c:pt>
                <c:pt idx="7">
                  <c:v>30997</c:v>
                </c:pt>
                <c:pt idx="8">
                  <c:v>31522</c:v>
                </c:pt>
                <c:pt idx="9">
                  <c:v>31821</c:v>
                </c:pt>
              </c:numCache>
            </c:numRef>
          </c:val>
          <c:smooth val="0"/>
          <c:extLst xmlns:c16r2="http://schemas.microsoft.com/office/drawing/2015/06/chart">
            <c:ext xmlns:c16="http://schemas.microsoft.com/office/drawing/2014/chart" uri="{C3380CC4-5D6E-409C-BE32-E72D297353CC}">
              <c16:uniqueId val="{00000002-EA1D-4499-B36A-EA700FDAB7F1}"/>
            </c:ext>
          </c:extLst>
        </c:ser>
        <c:dLbls>
          <c:showLegendKey val="0"/>
          <c:showVal val="1"/>
          <c:showCatName val="0"/>
          <c:showSerName val="0"/>
          <c:showPercent val="0"/>
          <c:showBubbleSize val="0"/>
        </c:dLbls>
        <c:marker val="1"/>
        <c:smooth val="0"/>
        <c:axId val="361205920"/>
        <c:axId val="361206312"/>
      </c:lineChart>
      <c:catAx>
        <c:axId val="361205920"/>
        <c:scaling>
          <c:orientation val="minMax"/>
        </c:scaling>
        <c:delete val="0"/>
        <c:axPos val="b"/>
        <c:numFmt formatCode="General" sourceLinked="0"/>
        <c:majorTickMark val="out"/>
        <c:minorTickMark val="none"/>
        <c:tickLblPos val="nextTo"/>
        <c:crossAx val="361206312"/>
        <c:crosses val="autoZero"/>
        <c:auto val="1"/>
        <c:lblAlgn val="ctr"/>
        <c:lblOffset val="100"/>
        <c:noMultiLvlLbl val="0"/>
      </c:catAx>
      <c:valAx>
        <c:axId val="361206312"/>
        <c:scaling>
          <c:orientation val="minMax"/>
        </c:scaling>
        <c:delete val="0"/>
        <c:axPos val="l"/>
        <c:majorGridlines/>
        <c:numFmt formatCode="0" sourceLinked="1"/>
        <c:majorTickMark val="out"/>
        <c:minorTickMark val="none"/>
        <c:tickLblPos val="nextTo"/>
        <c:crossAx val="361205920"/>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'[Dane do strategii - syl.xlsx]3.11 Turystyka'!$B$73</c:f>
              <c:strCache>
                <c:ptCount val="1"/>
                <c:pt idx="0">
                  <c:v>Polacy</c:v>
                </c:pt>
              </c:strCache>
            </c:strRef>
          </c:tx>
          <c:dLbls>
            <c:spPr>
              <a:noFill/>
              <a:ln>
                <a:noFill/>
              </a:ln>
              <a:effectLst/>
            </c:spPr>
            <c:txPr>
              <a:bodyPr rot="0" vert="horz"/>
              <a:lstStyle/>
              <a:p>
                <a:pPr>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syl.xlsx]3.11 Turystyka'!$C$72:$L$72</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 - syl.xlsx]3.11 Turystyka'!$C$73:$L$73</c:f>
              <c:numCache>
                <c:formatCode>0.00</c:formatCode>
                <c:ptCount val="10"/>
                <c:pt idx="0">
                  <c:v>1.7002134402690641</c:v>
                </c:pt>
                <c:pt idx="1">
                  <c:v>3.2767429160851891</c:v>
                </c:pt>
                <c:pt idx="2">
                  <c:v>2.2875292366574529</c:v>
                </c:pt>
                <c:pt idx="3">
                  <c:v>2.5797888539234597</c:v>
                </c:pt>
                <c:pt idx="4">
                  <c:v>2.4167084911256103</c:v>
                </c:pt>
                <c:pt idx="5">
                  <c:v>2.0496562913624525</c:v>
                </c:pt>
                <c:pt idx="6">
                  <c:v>2.0257192508206217</c:v>
                </c:pt>
                <c:pt idx="7">
                  <c:v>2.0262995162053037</c:v>
                </c:pt>
                <c:pt idx="8">
                  <c:v>2.1531617078145882</c:v>
                </c:pt>
                <c:pt idx="9">
                  <c:v>2.0688451333612625</c:v>
                </c:pt>
              </c:numCache>
            </c:numRef>
          </c:val>
          <c:smooth val="0"/>
          <c:extLst xmlns:c16r2="http://schemas.microsoft.com/office/drawing/2015/06/chart">
            <c:ext xmlns:c16="http://schemas.microsoft.com/office/drawing/2014/chart" uri="{C3380CC4-5D6E-409C-BE32-E72D297353CC}">
              <c16:uniqueId val="{00000000-B4C9-4FF5-9D90-E3F84A45231C}"/>
            </c:ext>
          </c:extLst>
        </c:ser>
        <c:ser>
          <c:idx val="1"/>
          <c:order val="1"/>
          <c:tx>
            <c:strRef>
              <c:f>'[Dane do strategii - syl.xlsx]3.11 Turystyka'!$B$74</c:f>
              <c:strCache>
                <c:ptCount val="1"/>
                <c:pt idx="0">
                  <c:v>Obcokrajowcy</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syl.xlsx]3.11 Turystyka'!$C$72:$L$72</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 - syl.xlsx]3.11 Turystyka'!$C$74:$L$74</c:f>
              <c:numCache>
                <c:formatCode>0.00</c:formatCode>
                <c:ptCount val="10"/>
                <c:pt idx="0">
                  <c:v>2.3431502316346791</c:v>
                </c:pt>
                <c:pt idx="1">
                  <c:v>2.7418192734914442</c:v>
                </c:pt>
                <c:pt idx="2">
                  <c:v>2.6635601118359737</c:v>
                </c:pt>
                <c:pt idx="3">
                  <c:v>2.6457345971563981</c:v>
                </c:pt>
                <c:pt idx="4">
                  <c:v>3.2112590799031477</c:v>
                </c:pt>
                <c:pt idx="5">
                  <c:v>3.3138966480446927</c:v>
                </c:pt>
                <c:pt idx="6">
                  <c:v>3.200994733762434</c:v>
                </c:pt>
                <c:pt idx="7">
                  <c:v>3.1118083285795777</c:v>
                </c:pt>
                <c:pt idx="8">
                  <c:v>2.8688471502590676</c:v>
                </c:pt>
                <c:pt idx="9">
                  <c:v>3.2228517469310671</c:v>
                </c:pt>
              </c:numCache>
            </c:numRef>
          </c:val>
          <c:smooth val="0"/>
          <c:extLst xmlns:c16r2="http://schemas.microsoft.com/office/drawing/2015/06/chart">
            <c:ext xmlns:c16="http://schemas.microsoft.com/office/drawing/2014/chart" uri="{C3380CC4-5D6E-409C-BE32-E72D297353CC}">
              <c16:uniqueId val="{00000001-B4C9-4FF5-9D90-E3F84A45231C}"/>
            </c:ext>
          </c:extLst>
        </c:ser>
        <c:ser>
          <c:idx val="2"/>
          <c:order val="2"/>
          <c:tx>
            <c:strRef>
              <c:f>'[Dane do strategii - syl.xlsx]3.11 Turystyka'!$B$75</c:f>
              <c:strCache>
                <c:ptCount val="1"/>
                <c:pt idx="0">
                  <c:v>Ogół turystów</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syl.xlsx]3.11 Turystyka'!$C$72:$L$72</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 - syl.xlsx]3.11 Turystyka'!$C$75:$L$75</c:f>
              <c:numCache>
                <c:formatCode>0.00</c:formatCode>
                <c:ptCount val="10"/>
                <c:pt idx="0">
                  <c:v>1.8053346318238381</c:v>
                </c:pt>
                <c:pt idx="1">
                  <c:v>3.1868059761760548</c:v>
                </c:pt>
                <c:pt idx="2">
                  <c:v>2.3424719713131497</c:v>
                </c:pt>
                <c:pt idx="3">
                  <c:v>2.5894358263281045</c:v>
                </c:pt>
                <c:pt idx="4">
                  <c:v>2.5207961619285517</c:v>
                </c:pt>
                <c:pt idx="5">
                  <c:v>2.1874072665018072</c:v>
                </c:pt>
                <c:pt idx="6">
                  <c:v>2.1627605499266536</c:v>
                </c:pt>
                <c:pt idx="7">
                  <c:v>2.149078943123528</c:v>
                </c:pt>
                <c:pt idx="8">
                  <c:v>2.22327263498509</c:v>
                </c:pt>
                <c:pt idx="9">
                  <c:v>2.184060840325571</c:v>
                </c:pt>
              </c:numCache>
            </c:numRef>
          </c:val>
          <c:smooth val="0"/>
          <c:extLst xmlns:c16r2="http://schemas.microsoft.com/office/drawing/2015/06/chart">
            <c:ext xmlns:c16="http://schemas.microsoft.com/office/drawing/2014/chart" uri="{C3380CC4-5D6E-409C-BE32-E72D297353CC}">
              <c16:uniqueId val="{00000002-B4C9-4FF5-9D90-E3F84A45231C}"/>
            </c:ext>
          </c:extLst>
        </c:ser>
        <c:dLbls>
          <c:showLegendKey val="0"/>
          <c:showVal val="1"/>
          <c:showCatName val="0"/>
          <c:showSerName val="0"/>
          <c:showPercent val="0"/>
          <c:showBubbleSize val="0"/>
        </c:dLbls>
        <c:marker val="1"/>
        <c:smooth val="0"/>
        <c:axId val="517179704"/>
        <c:axId val="517177352"/>
      </c:lineChart>
      <c:catAx>
        <c:axId val="517179704"/>
        <c:scaling>
          <c:orientation val="minMax"/>
        </c:scaling>
        <c:delete val="0"/>
        <c:axPos val="b"/>
        <c:numFmt formatCode="General" sourceLinked="0"/>
        <c:majorTickMark val="out"/>
        <c:minorTickMark val="none"/>
        <c:tickLblPos val="nextTo"/>
        <c:crossAx val="517177352"/>
        <c:crosses val="autoZero"/>
        <c:auto val="1"/>
        <c:lblAlgn val="ctr"/>
        <c:lblOffset val="100"/>
        <c:noMultiLvlLbl val="0"/>
      </c:catAx>
      <c:valAx>
        <c:axId val="517177352"/>
        <c:scaling>
          <c:orientation val="minMax"/>
          <c:min val="1.5"/>
        </c:scaling>
        <c:delete val="0"/>
        <c:axPos val="l"/>
        <c:majorGridlines/>
        <c:numFmt formatCode="0.00" sourceLinked="1"/>
        <c:majorTickMark val="out"/>
        <c:minorTickMark val="none"/>
        <c:tickLblPos val="nextTo"/>
        <c:crossAx val="517179704"/>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'[Dane do strategii - syl.xlsx]3.13 Ochrona zdrowia'!$B$52</c:f>
              <c:strCache>
                <c:ptCount val="1"/>
                <c:pt idx="0">
                  <c:v>Stalowa Wola</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syl.xlsx]3.13 Ochrona zdrowia'!$O$51:$Y$51</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'[Dane do strategii - syl.xlsx]3.13 Ochrona zdrowia'!$O$52:$Y$52</c:f>
              <c:numCache>
                <c:formatCode>0.0</c:formatCode>
                <c:ptCount val="11"/>
                <c:pt idx="0">
                  <c:v>320.54599999999999</c:v>
                </c:pt>
                <c:pt idx="1">
                  <c:v>305.589</c:v>
                </c:pt>
                <c:pt idx="2">
                  <c:v>262.85000000000002</c:v>
                </c:pt>
                <c:pt idx="3">
                  <c:v>252.12100000000001</c:v>
                </c:pt>
                <c:pt idx="4">
                  <c:v>248.63</c:v>
                </c:pt>
                <c:pt idx="5">
                  <c:v>252.928</c:v>
                </c:pt>
                <c:pt idx="6">
                  <c:v>264.80099999999999</c:v>
                </c:pt>
                <c:pt idx="7">
                  <c:v>256.26600000000002</c:v>
                </c:pt>
                <c:pt idx="8">
                  <c:v>259.35300000000001</c:v>
                </c:pt>
                <c:pt idx="9">
                  <c:v>248.727</c:v>
                </c:pt>
                <c:pt idx="10">
                  <c:v>263.67700000000002</c:v>
                </c:pt>
              </c:numCache>
            </c:numRef>
          </c:val>
          <c:smooth val="0"/>
          <c:extLst xmlns:c16r2="http://schemas.microsoft.com/office/drawing/2015/06/chart">
            <c:ext xmlns:c16="http://schemas.microsoft.com/office/drawing/2014/chart" uri="{C3380CC4-5D6E-409C-BE32-E72D297353CC}">
              <c16:uniqueId val="{00000000-4579-4B19-887E-760166D85034}"/>
            </c:ext>
          </c:extLst>
        </c:ser>
        <c:ser>
          <c:idx val="1"/>
          <c:order val="1"/>
          <c:tx>
            <c:strRef>
              <c:f>'[Dane do strategii - syl.xlsx]3.13 Ochrona zdrowia'!$B$53</c:f>
              <c:strCache>
                <c:ptCount val="1"/>
                <c:pt idx="0">
                  <c:v>Nisko</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syl.xlsx]3.13 Ochrona zdrowia'!$O$51:$Y$51</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'[Dane do strategii - syl.xlsx]3.13 Ochrona zdrowia'!$O$53:$Y$53</c:f>
              <c:numCache>
                <c:formatCode>0.0</c:formatCode>
                <c:ptCount val="11"/>
                <c:pt idx="0">
                  <c:v>90.918999999999997</c:v>
                </c:pt>
                <c:pt idx="1">
                  <c:v>93.198999999999998</c:v>
                </c:pt>
                <c:pt idx="2">
                  <c:v>76.328999999999994</c:v>
                </c:pt>
                <c:pt idx="3">
                  <c:v>75.998000000000005</c:v>
                </c:pt>
                <c:pt idx="4">
                  <c:v>80.596999999999994</c:v>
                </c:pt>
                <c:pt idx="5">
                  <c:v>83.049000000000007</c:v>
                </c:pt>
                <c:pt idx="6">
                  <c:v>86.39</c:v>
                </c:pt>
                <c:pt idx="7">
                  <c:v>87.929000000000002</c:v>
                </c:pt>
                <c:pt idx="8">
                  <c:v>91.302000000000007</c:v>
                </c:pt>
                <c:pt idx="9">
                  <c:v>87.977000000000004</c:v>
                </c:pt>
                <c:pt idx="10">
                  <c:v>88.692999999999998</c:v>
                </c:pt>
              </c:numCache>
            </c:numRef>
          </c:val>
          <c:smooth val="0"/>
          <c:extLst xmlns:c16r2="http://schemas.microsoft.com/office/drawing/2015/06/chart">
            <c:ext xmlns:c16="http://schemas.microsoft.com/office/drawing/2014/chart" uri="{C3380CC4-5D6E-409C-BE32-E72D297353CC}">
              <c16:uniqueId val="{00000001-4579-4B19-887E-760166D85034}"/>
            </c:ext>
          </c:extLst>
        </c:ser>
        <c:ser>
          <c:idx val="2"/>
          <c:order val="2"/>
          <c:tx>
            <c:strRef>
              <c:f>'[Dane do strategii - syl.xlsx]3.13 Ochrona zdrowia'!$B$54</c:f>
              <c:strCache>
                <c:ptCount val="1"/>
                <c:pt idx="0">
                  <c:v>Pysznica</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syl.xlsx]3.13 Ochrona zdrowia'!$O$51:$Y$51</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'[Dane do strategii - syl.xlsx]3.13 Ochrona zdrowia'!$O$54:$Y$54</c:f>
              <c:numCache>
                <c:formatCode>0.0</c:formatCode>
                <c:ptCount val="11"/>
                <c:pt idx="0">
                  <c:v>26.564</c:v>
                </c:pt>
                <c:pt idx="1">
                  <c:v>26.311</c:v>
                </c:pt>
                <c:pt idx="2">
                  <c:v>17.263999999999999</c:v>
                </c:pt>
                <c:pt idx="3">
                  <c:v>20.625</c:v>
                </c:pt>
                <c:pt idx="4">
                  <c:v>20.73</c:v>
                </c:pt>
                <c:pt idx="5">
                  <c:v>22.646999999999998</c:v>
                </c:pt>
                <c:pt idx="6">
                  <c:v>22.164999999999999</c:v>
                </c:pt>
                <c:pt idx="7">
                  <c:v>21.265000000000001</c:v>
                </c:pt>
                <c:pt idx="8">
                  <c:v>21.193000000000001</c:v>
                </c:pt>
                <c:pt idx="9">
                  <c:v>22.387</c:v>
                </c:pt>
                <c:pt idx="10">
                  <c:v>21.643000000000001</c:v>
                </c:pt>
              </c:numCache>
            </c:numRef>
          </c:val>
          <c:smooth val="0"/>
          <c:extLst xmlns:c16r2="http://schemas.microsoft.com/office/drawing/2015/06/chart">
            <c:ext xmlns:c16="http://schemas.microsoft.com/office/drawing/2014/chart" uri="{C3380CC4-5D6E-409C-BE32-E72D297353CC}">
              <c16:uniqueId val="{00000002-4579-4B19-887E-760166D85034}"/>
            </c:ext>
          </c:extLst>
        </c:ser>
        <c:ser>
          <c:idx val="3"/>
          <c:order val="3"/>
          <c:tx>
            <c:strRef>
              <c:f>'[Dane do strategii - syl.xlsx]3.13 Ochrona zdrowia'!$B$55</c:f>
              <c:strCache>
                <c:ptCount val="1"/>
                <c:pt idx="0">
                  <c:v>Zaleszany</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syl.xlsx]3.13 Ochrona zdrowia'!$O$51:$Y$51</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'[Dane do strategii - syl.xlsx]3.13 Ochrona zdrowia'!$O$55:$Y$55</c:f>
              <c:numCache>
                <c:formatCode>0.0</c:formatCode>
                <c:ptCount val="11"/>
                <c:pt idx="0">
                  <c:v>42.228999999999999</c:v>
                </c:pt>
                <c:pt idx="1">
                  <c:v>33.72</c:v>
                </c:pt>
                <c:pt idx="2">
                  <c:v>34.959000000000003</c:v>
                </c:pt>
                <c:pt idx="3">
                  <c:v>29.516999999999999</c:v>
                </c:pt>
                <c:pt idx="4">
                  <c:v>30.265000000000001</c:v>
                </c:pt>
                <c:pt idx="5">
                  <c:v>32.17</c:v>
                </c:pt>
                <c:pt idx="6">
                  <c:v>32.177999999999997</c:v>
                </c:pt>
                <c:pt idx="7">
                  <c:v>36.088999999999999</c:v>
                </c:pt>
                <c:pt idx="8">
                  <c:v>34.718000000000004</c:v>
                </c:pt>
                <c:pt idx="9">
                  <c:v>31.681000000000001</c:v>
                </c:pt>
                <c:pt idx="10">
                  <c:v>30.564</c:v>
                </c:pt>
              </c:numCache>
            </c:numRef>
          </c:val>
          <c:smooth val="0"/>
          <c:extLst xmlns:c16r2="http://schemas.microsoft.com/office/drawing/2015/06/chart">
            <c:ext xmlns:c16="http://schemas.microsoft.com/office/drawing/2014/chart" uri="{C3380CC4-5D6E-409C-BE32-E72D297353CC}">
              <c16:uniqueId val="{00000003-4579-4B19-887E-760166D85034}"/>
            </c:ext>
          </c:extLst>
        </c:ser>
        <c:dLbls>
          <c:showLegendKey val="0"/>
          <c:showVal val="1"/>
          <c:showCatName val="0"/>
          <c:showSerName val="0"/>
          <c:showPercent val="0"/>
          <c:showBubbleSize val="0"/>
        </c:dLbls>
        <c:marker val="1"/>
        <c:smooth val="0"/>
        <c:axId val="517178528"/>
        <c:axId val="517198912"/>
      </c:lineChart>
      <c:catAx>
        <c:axId val="517178528"/>
        <c:scaling>
          <c:orientation val="minMax"/>
        </c:scaling>
        <c:delete val="0"/>
        <c:axPos val="b"/>
        <c:numFmt formatCode="General" sourceLinked="0"/>
        <c:majorTickMark val="out"/>
        <c:minorTickMark val="none"/>
        <c:tickLblPos val="nextTo"/>
        <c:crossAx val="517198912"/>
        <c:crosses val="autoZero"/>
        <c:auto val="1"/>
        <c:lblAlgn val="ctr"/>
        <c:lblOffset val="100"/>
        <c:noMultiLvlLbl val="0"/>
      </c:catAx>
      <c:valAx>
        <c:axId val="517198912"/>
        <c:scaling>
          <c:orientation val="minMax"/>
        </c:scaling>
        <c:delete val="0"/>
        <c:axPos val="l"/>
        <c:majorGridlines/>
        <c:numFmt formatCode="0.0" sourceLinked="1"/>
        <c:majorTickMark val="out"/>
        <c:minorTickMark val="none"/>
        <c:tickLblPos val="nextTo"/>
        <c:crossAx val="517178528"/>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'[Dane do strategii.xlsx]3.2 Demografia'!$B$58</c:f>
              <c:strCache>
                <c:ptCount val="1"/>
                <c:pt idx="0">
                  <c:v>Ludność ogółem</c:v>
                </c:pt>
              </c:strCache>
            </c:strRef>
          </c:tx>
          <c:invertIfNegative val="0"/>
          <c:dLbls>
            <c:numFmt formatCode="#,##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strategii.xlsx]3.2 Demografia'!$D$57:$M$57</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strategii.xlsx]3.2 Demografia'!$D$58:$M$58</c:f>
              <c:numCache>
                <c:formatCode>0</c:formatCode>
                <c:ptCount val="10"/>
                <c:pt idx="0">
                  <c:v>108913</c:v>
                </c:pt>
                <c:pt idx="1">
                  <c:v>108697</c:v>
                </c:pt>
                <c:pt idx="2">
                  <c:v>108213</c:v>
                </c:pt>
                <c:pt idx="3">
                  <c:v>107866</c:v>
                </c:pt>
                <c:pt idx="4">
                  <c:v>107491</c:v>
                </c:pt>
                <c:pt idx="5">
                  <c:v>107104</c:v>
                </c:pt>
                <c:pt idx="6">
                  <c:v>108916</c:v>
                </c:pt>
                <c:pt idx="7">
                  <c:v>108408</c:v>
                </c:pt>
                <c:pt idx="8">
                  <c:v>107952</c:v>
                </c:pt>
                <c:pt idx="9">
                  <c:v>107569</c:v>
                </c:pt>
              </c:numCache>
            </c:numRef>
          </c:val>
          <c:extLst xmlns:c16r2="http://schemas.microsoft.com/office/drawing/2015/06/chart">
            <c:ext xmlns:c16="http://schemas.microsoft.com/office/drawing/2014/chart" uri="{C3380CC4-5D6E-409C-BE32-E72D297353CC}">
              <c16:uniqueId val="{00000000-6A7D-4B27-A124-4B2FB2EC8AC6}"/>
            </c:ext>
          </c:extLst>
        </c:ser>
        <c:ser>
          <c:idx val="1"/>
          <c:order val="1"/>
          <c:tx>
            <c:strRef>
              <c:f>'[Dane do strategii.xlsx]3.2 Demografia'!$B$59</c:f>
              <c:strCache>
                <c:ptCount val="1"/>
                <c:pt idx="0">
                  <c:v>Liczba kobiet</c:v>
                </c:pt>
              </c:strCache>
            </c:strRef>
          </c:tx>
          <c:invertIfNegative val="0"/>
          <c:dLbls>
            <c:numFmt formatCode="#,##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strategii.xlsx]3.2 Demografia'!$D$57:$M$57</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strategii.xlsx]3.2 Demografia'!$D$59:$M$59</c:f>
              <c:numCache>
                <c:formatCode>0</c:formatCode>
                <c:ptCount val="10"/>
                <c:pt idx="0">
                  <c:v>55695</c:v>
                </c:pt>
                <c:pt idx="1">
                  <c:v>55606</c:v>
                </c:pt>
                <c:pt idx="2">
                  <c:v>55383</c:v>
                </c:pt>
                <c:pt idx="3">
                  <c:v>55211</c:v>
                </c:pt>
                <c:pt idx="4">
                  <c:v>55034</c:v>
                </c:pt>
                <c:pt idx="5">
                  <c:v>54825</c:v>
                </c:pt>
                <c:pt idx="6">
                  <c:v>55971</c:v>
                </c:pt>
                <c:pt idx="7">
                  <c:v>55673</c:v>
                </c:pt>
                <c:pt idx="8">
                  <c:v>55503</c:v>
                </c:pt>
                <c:pt idx="9">
                  <c:v>55345</c:v>
                </c:pt>
              </c:numCache>
            </c:numRef>
          </c:val>
          <c:extLst xmlns:c16r2="http://schemas.microsoft.com/office/drawing/2015/06/chart">
            <c:ext xmlns:c16="http://schemas.microsoft.com/office/drawing/2014/chart" uri="{C3380CC4-5D6E-409C-BE32-E72D297353CC}">
              <c16:uniqueId val="{00000001-6A7D-4B27-A124-4B2FB2EC8AC6}"/>
            </c:ext>
          </c:extLst>
        </c:ser>
        <c:ser>
          <c:idx val="2"/>
          <c:order val="2"/>
          <c:tx>
            <c:strRef>
              <c:f>'[Dane do strategii.xlsx]3.2 Demografia'!$B$60</c:f>
              <c:strCache>
                <c:ptCount val="1"/>
                <c:pt idx="0">
                  <c:v>Liczba mężczyzn</c:v>
                </c:pt>
              </c:strCache>
            </c:strRef>
          </c:tx>
          <c:invertIfNegative val="0"/>
          <c:dLbls>
            <c:numFmt formatCode="#,##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strategii.xlsx]3.2 Demografia'!$D$57:$M$57</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strategii.xlsx]3.2 Demografia'!$D$60:$M$60</c:f>
              <c:numCache>
                <c:formatCode>0</c:formatCode>
                <c:ptCount val="10"/>
                <c:pt idx="0">
                  <c:v>53218</c:v>
                </c:pt>
                <c:pt idx="1">
                  <c:v>53091</c:v>
                </c:pt>
                <c:pt idx="2">
                  <c:v>52830</c:v>
                </c:pt>
                <c:pt idx="3">
                  <c:v>52655</c:v>
                </c:pt>
                <c:pt idx="4">
                  <c:v>52457</c:v>
                </c:pt>
                <c:pt idx="5">
                  <c:v>52279</c:v>
                </c:pt>
                <c:pt idx="6">
                  <c:v>52945</c:v>
                </c:pt>
                <c:pt idx="7">
                  <c:v>52735</c:v>
                </c:pt>
                <c:pt idx="8">
                  <c:v>52449</c:v>
                </c:pt>
                <c:pt idx="9">
                  <c:v>52224</c:v>
                </c:pt>
              </c:numCache>
            </c:numRef>
          </c:val>
          <c:extLst xmlns:c16r2="http://schemas.microsoft.com/office/drawing/2015/06/chart">
            <c:ext xmlns:c16="http://schemas.microsoft.com/office/drawing/2014/chart" uri="{C3380CC4-5D6E-409C-BE32-E72D297353CC}">
              <c16:uniqueId val="{00000002-6A7D-4B27-A124-4B2FB2EC8AC6}"/>
            </c:ext>
          </c:extLst>
        </c:ser>
        <c:dLbls>
          <c:showLegendKey val="0"/>
          <c:showVal val="1"/>
          <c:showCatName val="0"/>
          <c:showSerName val="0"/>
          <c:showPercent val="0"/>
          <c:showBubbleSize val="0"/>
        </c:dLbls>
        <c:gapWidth val="156"/>
        <c:overlap val="-46"/>
        <c:axId val="520958152"/>
        <c:axId val="520956192"/>
      </c:barChart>
      <c:catAx>
        <c:axId val="520958152"/>
        <c:scaling>
          <c:orientation val="minMax"/>
        </c:scaling>
        <c:delete val="0"/>
        <c:axPos val="b"/>
        <c:numFmt formatCode="General" sourceLinked="0"/>
        <c:majorTickMark val="out"/>
        <c:minorTickMark val="none"/>
        <c:tickLblPos val="nextTo"/>
        <c:crossAx val="520956192"/>
        <c:crosses val="autoZero"/>
        <c:auto val="1"/>
        <c:lblAlgn val="ctr"/>
        <c:lblOffset val="100"/>
        <c:noMultiLvlLbl val="0"/>
      </c:catAx>
      <c:valAx>
        <c:axId val="520956192"/>
        <c:scaling>
          <c:orientation val="minMax"/>
        </c:scaling>
        <c:delete val="0"/>
        <c:axPos val="l"/>
        <c:majorGridlines/>
        <c:numFmt formatCode="0" sourceLinked="1"/>
        <c:majorTickMark val="out"/>
        <c:minorTickMark val="none"/>
        <c:tickLblPos val="nextTo"/>
        <c:crossAx val="520958152"/>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'[Dane do strategii.xlsx]3.2 Demografia'!$B$89</c:f>
              <c:strCache>
                <c:ptCount val="1"/>
                <c:pt idx="0">
                  <c:v>Ludność ogółem</c:v>
                </c:pt>
              </c:strCache>
            </c:strRef>
          </c:tx>
          <c:invertIfNegative val="0"/>
          <c:dLbls>
            <c:numFmt formatCode="#,##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strategii.xlsx]3.2 Demografia'!$D$88:$M$88</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strategii.xlsx]3.2 Demografia'!$D$89:$M$89</c:f>
              <c:numCache>
                <c:formatCode>0</c:formatCode>
                <c:ptCount val="10"/>
                <c:pt idx="0">
                  <c:v>24248</c:v>
                </c:pt>
                <c:pt idx="1">
                  <c:v>23265</c:v>
                </c:pt>
                <c:pt idx="2">
                  <c:v>22185</c:v>
                </c:pt>
                <c:pt idx="3">
                  <c:v>21288</c:v>
                </c:pt>
                <c:pt idx="4">
                  <c:v>20365</c:v>
                </c:pt>
                <c:pt idx="5">
                  <c:v>19662</c:v>
                </c:pt>
                <c:pt idx="6">
                  <c:v>19850</c:v>
                </c:pt>
                <c:pt idx="7">
                  <c:v>19263</c:v>
                </c:pt>
                <c:pt idx="8">
                  <c:v>18773</c:v>
                </c:pt>
                <c:pt idx="9">
                  <c:v>18371</c:v>
                </c:pt>
              </c:numCache>
            </c:numRef>
          </c:val>
          <c:extLst xmlns:c16r2="http://schemas.microsoft.com/office/drawing/2015/06/chart">
            <c:ext xmlns:c16="http://schemas.microsoft.com/office/drawing/2014/chart" uri="{C3380CC4-5D6E-409C-BE32-E72D297353CC}">
              <c16:uniqueId val="{00000000-6788-4564-98A9-349D872D6E4A}"/>
            </c:ext>
          </c:extLst>
        </c:ser>
        <c:ser>
          <c:idx val="1"/>
          <c:order val="1"/>
          <c:tx>
            <c:strRef>
              <c:f>'[Dane do strategii.xlsx]3.2 Demografia'!$B$90</c:f>
              <c:strCache>
                <c:ptCount val="1"/>
                <c:pt idx="0">
                  <c:v>Liczba kobiet</c:v>
                </c:pt>
              </c:strCache>
            </c:strRef>
          </c:tx>
          <c:invertIfNegative val="0"/>
          <c:dLbls>
            <c:numFmt formatCode="#,##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strategii.xlsx]3.2 Demografia'!$D$88:$M$88</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strategii.xlsx]3.2 Demografia'!$D$90:$M$90</c:f>
              <c:numCache>
                <c:formatCode>0</c:formatCode>
                <c:ptCount val="10"/>
                <c:pt idx="0">
                  <c:v>11744</c:v>
                </c:pt>
                <c:pt idx="1">
                  <c:v>11275</c:v>
                </c:pt>
                <c:pt idx="2">
                  <c:v>10758</c:v>
                </c:pt>
                <c:pt idx="3">
                  <c:v>10300</c:v>
                </c:pt>
                <c:pt idx="4">
                  <c:v>9918</c:v>
                </c:pt>
                <c:pt idx="5">
                  <c:v>9570</c:v>
                </c:pt>
                <c:pt idx="6">
                  <c:v>9715</c:v>
                </c:pt>
                <c:pt idx="7">
                  <c:v>9419</c:v>
                </c:pt>
                <c:pt idx="8">
                  <c:v>9222</c:v>
                </c:pt>
                <c:pt idx="9">
                  <c:v>9017</c:v>
                </c:pt>
              </c:numCache>
            </c:numRef>
          </c:val>
          <c:extLst xmlns:c16r2="http://schemas.microsoft.com/office/drawing/2015/06/chart">
            <c:ext xmlns:c16="http://schemas.microsoft.com/office/drawing/2014/chart" uri="{C3380CC4-5D6E-409C-BE32-E72D297353CC}">
              <c16:uniqueId val="{00000001-6788-4564-98A9-349D872D6E4A}"/>
            </c:ext>
          </c:extLst>
        </c:ser>
        <c:ser>
          <c:idx val="2"/>
          <c:order val="2"/>
          <c:tx>
            <c:strRef>
              <c:f>'[Dane do strategii.xlsx]3.2 Demografia'!$B$91</c:f>
              <c:strCache>
                <c:ptCount val="1"/>
                <c:pt idx="0">
                  <c:v>Liczba mężczyzn</c:v>
                </c:pt>
              </c:strCache>
            </c:strRef>
          </c:tx>
          <c:invertIfNegative val="0"/>
          <c:dLbls>
            <c:numFmt formatCode="#,##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strategii.xlsx]3.2 Demografia'!$D$88:$M$88</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strategii.xlsx]3.2 Demografia'!$D$91:$M$91</c:f>
              <c:numCache>
                <c:formatCode>0</c:formatCode>
                <c:ptCount val="10"/>
                <c:pt idx="0">
                  <c:v>12504</c:v>
                </c:pt>
                <c:pt idx="1">
                  <c:v>11990</c:v>
                </c:pt>
                <c:pt idx="2">
                  <c:v>11427</c:v>
                </c:pt>
                <c:pt idx="3">
                  <c:v>10988</c:v>
                </c:pt>
                <c:pt idx="4">
                  <c:v>10447</c:v>
                </c:pt>
                <c:pt idx="5">
                  <c:v>10092</c:v>
                </c:pt>
                <c:pt idx="6">
                  <c:v>10135</c:v>
                </c:pt>
                <c:pt idx="7">
                  <c:v>9844</c:v>
                </c:pt>
                <c:pt idx="8">
                  <c:v>9551</c:v>
                </c:pt>
                <c:pt idx="9">
                  <c:v>9354</c:v>
                </c:pt>
              </c:numCache>
            </c:numRef>
          </c:val>
          <c:extLst xmlns:c16r2="http://schemas.microsoft.com/office/drawing/2015/06/chart">
            <c:ext xmlns:c16="http://schemas.microsoft.com/office/drawing/2014/chart" uri="{C3380CC4-5D6E-409C-BE32-E72D297353CC}">
              <c16:uniqueId val="{00000002-6788-4564-98A9-349D872D6E4A}"/>
            </c:ext>
          </c:extLst>
        </c:ser>
        <c:dLbls>
          <c:showLegendKey val="0"/>
          <c:showVal val="1"/>
          <c:showCatName val="0"/>
          <c:showSerName val="0"/>
          <c:showPercent val="0"/>
          <c:showBubbleSize val="0"/>
        </c:dLbls>
        <c:gapWidth val="156"/>
        <c:overlap val="-46"/>
        <c:axId val="480762992"/>
        <c:axId val="480759464"/>
      </c:barChart>
      <c:catAx>
        <c:axId val="480762992"/>
        <c:scaling>
          <c:orientation val="minMax"/>
        </c:scaling>
        <c:delete val="0"/>
        <c:axPos val="b"/>
        <c:numFmt formatCode="General" sourceLinked="0"/>
        <c:majorTickMark val="out"/>
        <c:minorTickMark val="none"/>
        <c:tickLblPos val="nextTo"/>
        <c:crossAx val="480759464"/>
        <c:crosses val="autoZero"/>
        <c:auto val="1"/>
        <c:lblAlgn val="ctr"/>
        <c:lblOffset val="100"/>
        <c:noMultiLvlLbl val="0"/>
      </c:catAx>
      <c:valAx>
        <c:axId val="480759464"/>
        <c:scaling>
          <c:orientation val="minMax"/>
        </c:scaling>
        <c:delete val="0"/>
        <c:axPos val="l"/>
        <c:majorGridlines/>
        <c:numFmt formatCode="0" sourceLinked="1"/>
        <c:majorTickMark val="out"/>
        <c:minorTickMark val="none"/>
        <c:tickLblPos val="nextTo"/>
        <c:crossAx val="480762992"/>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'[Dane do strategii.xlsx]3.2 Demografia'!$B$119</c:f>
              <c:strCache>
                <c:ptCount val="1"/>
                <c:pt idx="0">
                  <c:v>Ludność ogółem</c:v>
                </c:pt>
              </c:strCache>
            </c:strRef>
          </c:tx>
          <c:invertIfNegative val="0"/>
          <c:dLbls>
            <c:numFmt formatCode="#,##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strategii.xlsx]3.2 Demografia'!$D$118:$M$118</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strategii.xlsx]3.2 Demografia'!$D$119:$M$119</c:f>
              <c:numCache>
                <c:formatCode>0</c:formatCode>
                <c:ptCount val="10"/>
                <c:pt idx="0">
                  <c:v>70516</c:v>
                </c:pt>
                <c:pt idx="1">
                  <c:v>71093</c:v>
                </c:pt>
                <c:pt idx="2">
                  <c:v>71370</c:v>
                </c:pt>
                <c:pt idx="3">
                  <c:v>71585</c:v>
                </c:pt>
                <c:pt idx="4">
                  <c:v>71678</c:v>
                </c:pt>
                <c:pt idx="5">
                  <c:v>71503</c:v>
                </c:pt>
                <c:pt idx="6">
                  <c:v>72522</c:v>
                </c:pt>
                <c:pt idx="7">
                  <c:v>71979</c:v>
                </c:pt>
                <c:pt idx="8">
                  <c:v>71196</c:v>
                </c:pt>
                <c:pt idx="9">
                  <c:v>70304</c:v>
                </c:pt>
              </c:numCache>
            </c:numRef>
          </c:val>
          <c:extLst xmlns:c16r2="http://schemas.microsoft.com/office/drawing/2015/06/chart">
            <c:ext xmlns:c16="http://schemas.microsoft.com/office/drawing/2014/chart" uri="{C3380CC4-5D6E-409C-BE32-E72D297353CC}">
              <c16:uniqueId val="{00000000-D468-47A6-9EDB-431E6A8AA18C}"/>
            </c:ext>
          </c:extLst>
        </c:ser>
        <c:ser>
          <c:idx val="1"/>
          <c:order val="1"/>
          <c:tx>
            <c:strRef>
              <c:f>'[Dane do strategii.xlsx]3.2 Demografia'!$B$120</c:f>
              <c:strCache>
                <c:ptCount val="1"/>
                <c:pt idx="0">
                  <c:v>Liczba kobiet</c:v>
                </c:pt>
              </c:strCache>
            </c:strRef>
          </c:tx>
          <c:invertIfNegative val="0"/>
          <c:dLbls>
            <c:numFmt formatCode="#,##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strategii.xlsx]3.2 Demografia'!$D$118:$M$118</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strategii.xlsx]3.2 Demografia'!$D$120:$M$120</c:f>
              <c:numCache>
                <c:formatCode>0</c:formatCode>
                <c:ptCount val="10"/>
                <c:pt idx="0">
                  <c:v>34580</c:v>
                </c:pt>
                <c:pt idx="1">
                  <c:v>34847</c:v>
                </c:pt>
                <c:pt idx="2">
                  <c:v>34907</c:v>
                </c:pt>
                <c:pt idx="3">
                  <c:v>34897</c:v>
                </c:pt>
                <c:pt idx="4">
                  <c:v>34654</c:v>
                </c:pt>
                <c:pt idx="5">
                  <c:v>34358</c:v>
                </c:pt>
                <c:pt idx="6">
                  <c:v>34809</c:v>
                </c:pt>
                <c:pt idx="7">
                  <c:v>34409</c:v>
                </c:pt>
                <c:pt idx="8">
                  <c:v>33900</c:v>
                </c:pt>
                <c:pt idx="9">
                  <c:v>33359</c:v>
                </c:pt>
              </c:numCache>
            </c:numRef>
          </c:val>
          <c:extLst xmlns:c16r2="http://schemas.microsoft.com/office/drawing/2015/06/chart">
            <c:ext xmlns:c16="http://schemas.microsoft.com/office/drawing/2014/chart" uri="{C3380CC4-5D6E-409C-BE32-E72D297353CC}">
              <c16:uniqueId val="{00000001-D468-47A6-9EDB-431E6A8AA18C}"/>
            </c:ext>
          </c:extLst>
        </c:ser>
        <c:ser>
          <c:idx val="2"/>
          <c:order val="2"/>
          <c:tx>
            <c:strRef>
              <c:f>'[Dane do strategii.xlsx]3.2 Demografia'!$B$121</c:f>
              <c:strCache>
                <c:ptCount val="1"/>
                <c:pt idx="0">
                  <c:v>Liczba mężczyzn</c:v>
                </c:pt>
              </c:strCache>
            </c:strRef>
          </c:tx>
          <c:invertIfNegative val="0"/>
          <c:dLbls>
            <c:numFmt formatCode="#,##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strategii.xlsx]3.2 Demografia'!$D$118:$M$118</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strategii.xlsx]3.2 Demografia'!$D$121:$M$121</c:f>
              <c:numCache>
                <c:formatCode>0</c:formatCode>
                <c:ptCount val="10"/>
                <c:pt idx="0">
                  <c:v>35936</c:v>
                </c:pt>
                <c:pt idx="1">
                  <c:v>36246</c:v>
                </c:pt>
                <c:pt idx="2">
                  <c:v>36463</c:v>
                </c:pt>
                <c:pt idx="3">
                  <c:v>36688</c:v>
                </c:pt>
                <c:pt idx="4">
                  <c:v>37024</c:v>
                </c:pt>
                <c:pt idx="5">
                  <c:v>37145</c:v>
                </c:pt>
                <c:pt idx="6">
                  <c:v>37713</c:v>
                </c:pt>
                <c:pt idx="7">
                  <c:v>37570</c:v>
                </c:pt>
                <c:pt idx="8">
                  <c:v>37296</c:v>
                </c:pt>
                <c:pt idx="9">
                  <c:v>36945</c:v>
                </c:pt>
              </c:numCache>
            </c:numRef>
          </c:val>
          <c:extLst xmlns:c16r2="http://schemas.microsoft.com/office/drawing/2015/06/chart">
            <c:ext xmlns:c16="http://schemas.microsoft.com/office/drawing/2014/chart" uri="{C3380CC4-5D6E-409C-BE32-E72D297353CC}">
              <c16:uniqueId val="{00000002-D468-47A6-9EDB-431E6A8AA18C}"/>
            </c:ext>
          </c:extLst>
        </c:ser>
        <c:dLbls>
          <c:showLegendKey val="0"/>
          <c:showVal val="1"/>
          <c:showCatName val="0"/>
          <c:showSerName val="0"/>
          <c:showPercent val="0"/>
          <c:showBubbleSize val="0"/>
        </c:dLbls>
        <c:gapWidth val="156"/>
        <c:overlap val="-46"/>
        <c:axId val="480757112"/>
        <c:axId val="480757896"/>
      </c:barChart>
      <c:catAx>
        <c:axId val="480757112"/>
        <c:scaling>
          <c:orientation val="minMax"/>
        </c:scaling>
        <c:delete val="0"/>
        <c:axPos val="b"/>
        <c:numFmt formatCode="General" sourceLinked="0"/>
        <c:majorTickMark val="out"/>
        <c:minorTickMark val="none"/>
        <c:tickLblPos val="nextTo"/>
        <c:crossAx val="480757896"/>
        <c:crosses val="autoZero"/>
        <c:auto val="1"/>
        <c:lblAlgn val="ctr"/>
        <c:lblOffset val="100"/>
        <c:noMultiLvlLbl val="0"/>
      </c:catAx>
      <c:valAx>
        <c:axId val="480757896"/>
        <c:scaling>
          <c:orientation val="minMax"/>
        </c:scaling>
        <c:delete val="0"/>
        <c:axPos val="l"/>
        <c:majorGridlines/>
        <c:numFmt formatCode="0" sourceLinked="1"/>
        <c:majorTickMark val="out"/>
        <c:minorTickMark val="none"/>
        <c:tickLblPos val="nextTo"/>
        <c:crossAx val="480757112"/>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'[Dane do strategii.xlsx]3.2 Demografia'!$B$146</c:f>
              <c:strCache>
                <c:ptCount val="1"/>
                <c:pt idx="0">
                  <c:v>Ludność ogółem</c:v>
                </c:pt>
              </c:strCache>
            </c:strRef>
          </c:tx>
          <c:invertIfNegative val="0"/>
          <c:dLbls>
            <c:numFmt formatCode="#,##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strategii.xlsx]3.2 Demografia'!$D$145:$M$145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strategii.xlsx]3.2 Demografia'!$D$146:$M$146</c:f>
              <c:numCache>
                <c:formatCode>0</c:formatCode>
                <c:ptCount val="10"/>
                <c:pt idx="0">
                  <c:v>14149</c:v>
                </c:pt>
                <c:pt idx="1">
                  <c:v>14339</c:v>
                </c:pt>
                <c:pt idx="2">
                  <c:v>14658</c:v>
                </c:pt>
                <c:pt idx="3">
                  <c:v>14993</c:v>
                </c:pt>
                <c:pt idx="4">
                  <c:v>15448</c:v>
                </c:pt>
                <c:pt idx="5">
                  <c:v>15939</c:v>
                </c:pt>
                <c:pt idx="6">
                  <c:v>16544</c:v>
                </c:pt>
                <c:pt idx="7">
                  <c:v>17166</c:v>
                </c:pt>
                <c:pt idx="8">
                  <c:v>17983</c:v>
                </c:pt>
                <c:pt idx="9">
                  <c:v>18894</c:v>
                </c:pt>
              </c:numCache>
            </c:numRef>
          </c:val>
          <c:extLst xmlns:c16r2="http://schemas.microsoft.com/office/drawing/2015/06/chart">
            <c:ext xmlns:c16="http://schemas.microsoft.com/office/drawing/2014/chart" uri="{C3380CC4-5D6E-409C-BE32-E72D297353CC}">
              <c16:uniqueId val="{00000000-BD90-4D38-885D-295B9C1278B6}"/>
            </c:ext>
          </c:extLst>
        </c:ser>
        <c:ser>
          <c:idx val="1"/>
          <c:order val="1"/>
          <c:tx>
            <c:strRef>
              <c:f>'[Dane do strategii.xlsx]3.2 Demografia'!$B$147</c:f>
              <c:strCache>
                <c:ptCount val="1"/>
                <c:pt idx="0">
                  <c:v>Liczba kobiet</c:v>
                </c:pt>
              </c:strCache>
            </c:strRef>
          </c:tx>
          <c:invertIfNegative val="0"/>
          <c:dLbls>
            <c:numFmt formatCode="#,##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strategii.xlsx]3.2 Demografia'!$D$145:$M$145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strategii.xlsx]3.2 Demografia'!$D$147:$M$147</c:f>
              <c:numCache>
                <c:formatCode>0</c:formatCode>
                <c:ptCount val="10"/>
                <c:pt idx="0">
                  <c:v>9371</c:v>
                </c:pt>
                <c:pt idx="1">
                  <c:v>9484</c:v>
                </c:pt>
                <c:pt idx="2">
                  <c:v>9718</c:v>
                </c:pt>
                <c:pt idx="3">
                  <c:v>10014</c:v>
                </c:pt>
                <c:pt idx="4">
                  <c:v>10462</c:v>
                </c:pt>
                <c:pt idx="5">
                  <c:v>10897</c:v>
                </c:pt>
                <c:pt idx="6">
                  <c:v>11447</c:v>
                </c:pt>
                <c:pt idx="7">
                  <c:v>11845</c:v>
                </c:pt>
                <c:pt idx="8">
                  <c:v>12381</c:v>
                </c:pt>
                <c:pt idx="9">
                  <c:v>12969</c:v>
                </c:pt>
              </c:numCache>
            </c:numRef>
          </c:val>
          <c:extLst xmlns:c16r2="http://schemas.microsoft.com/office/drawing/2015/06/chart">
            <c:ext xmlns:c16="http://schemas.microsoft.com/office/drawing/2014/chart" uri="{C3380CC4-5D6E-409C-BE32-E72D297353CC}">
              <c16:uniqueId val="{00000001-BD90-4D38-885D-295B9C1278B6}"/>
            </c:ext>
          </c:extLst>
        </c:ser>
        <c:ser>
          <c:idx val="2"/>
          <c:order val="2"/>
          <c:tx>
            <c:strRef>
              <c:f>'[Dane do strategii.xlsx]3.2 Demografia'!$B$148</c:f>
              <c:strCache>
                <c:ptCount val="1"/>
                <c:pt idx="0">
                  <c:v>Liczba mężczyzn</c:v>
                </c:pt>
              </c:strCache>
            </c:strRef>
          </c:tx>
          <c:invertIfNegative val="0"/>
          <c:dLbls>
            <c:numFmt formatCode="#,##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strategii.xlsx]3.2 Demografia'!$D$145:$M$145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'[Dane do strategii.xlsx]3.2 Demografia'!$D$148:$M$148</c:f>
              <c:numCache>
                <c:formatCode>0</c:formatCode>
                <c:ptCount val="10"/>
                <c:pt idx="0">
                  <c:v>4778</c:v>
                </c:pt>
                <c:pt idx="1">
                  <c:v>4855</c:v>
                </c:pt>
                <c:pt idx="2">
                  <c:v>4940</c:v>
                </c:pt>
                <c:pt idx="3">
                  <c:v>4979</c:v>
                </c:pt>
                <c:pt idx="4">
                  <c:v>4986</c:v>
                </c:pt>
                <c:pt idx="5">
                  <c:v>5042</c:v>
                </c:pt>
                <c:pt idx="6">
                  <c:v>5097</c:v>
                </c:pt>
                <c:pt idx="7">
                  <c:v>5321</c:v>
                </c:pt>
                <c:pt idx="8">
                  <c:v>5602</c:v>
                </c:pt>
                <c:pt idx="9">
                  <c:v>5925</c:v>
                </c:pt>
              </c:numCache>
            </c:numRef>
          </c:val>
          <c:extLst xmlns:c16r2="http://schemas.microsoft.com/office/drawing/2015/06/chart">
            <c:ext xmlns:c16="http://schemas.microsoft.com/office/drawing/2014/chart" uri="{C3380CC4-5D6E-409C-BE32-E72D297353CC}">
              <c16:uniqueId val="{00000002-BD90-4D38-885D-295B9C1278B6}"/>
            </c:ext>
          </c:extLst>
        </c:ser>
        <c:dLbls>
          <c:showLegendKey val="0"/>
          <c:showVal val="1"/>
          <c:showCatName val="0"/>
          <c:showSerName val="0"/>
          <c:showPercent val="0"/>
          <c:showBubbleSize val="0"/>
        </c:dLbls>
        <c:gapWidth val="156"/>
        <c:overlap val="-46"/>
        <c:axId val="480760248"/>
        <c:axId val="480761032"/>
      </c:barChart>
      <c:catAx>
        <c:axId val="480760248"/>
        <c:scaling>
          <c:orientation val="minMax"/>
        </c:scaling>
        <c:delete val="0"/>
        <c:axPos val="b"/>
        <c:numFmt formatCode="General" sourceLinked="0"/>
        <c:majorTickMark val="out"/>
        <c:minorTickMark val="none"/>
        <c:tickLblPos val="nextTo"/>
        <c:crossAx val="480761032"/>
        <c:crosses val="autoZero"/>
        <c:auto val="1"/>
        <c:lblAlgn val="ctr"/>
        <c:lblOffset val="100"/>
        <c:noMultiLvlLbl val="0"/>
      </c:catAx>
      <c:valAx>
        <c:axId val="480761032"/>
        <c:scaling>
          <c:orientation val="minMax"/>
        </c:scaling>
        <c:delete val="0"/>
        <c:axPos val="l"/>
        <c:majorGridlines/>
        <c:numFmt formatCode="0" sourceLinked="1"/>
        <c:majorTickMark val="out"/>
        <c:minorTickMark val="none"/>
        <c:tickLblPos val="nextTo"/>
        <c:crossAx val="480760248"/>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'[Dane do strategii - syl.xlsx]3.2 Demografia'!$N$173</c:f>
              <c:strCache>
                <c:ptCount val="1"/>
                <c:pt idx="0">
                  <c:v>Odsetek ludności w wieku przedprodukcyjnym</c:v>
                </c:pt>
              </c:strCache>
            </c:strRef>
          </c:tx>
          <c:invertIfNegative val="0"/>
          <c:dLbls>
            <c:numFmt formatCode="0.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syl.xlsx]3.2 Demografia'!$M$174:$M$177</c:f>
              <c:strCache>
                <c:ptCount val="4"/>
                <c:pt idx="0">
                  <c:v>Stalowa Wola</c:v>
                </c:pt>
                <c:pt idx="1">
                  <c:v>Nisko</c:v>
                </c:pt>
                <c:pt idx="2">
                  <c:v>Pysznica</c:v>
                </c:pt>
                <c:pt idx="3">
                  <c:v>Zaleszany</c:v>
                </c:pt>
              </c:strCache>
            </c:strRef>
          </c:cat>
          <c:val>
            <c:numRef>
              <c:f>'[Dane do strategii - syl.xlsx]3.2 Demografia'!$N$174:$N$177</c:f>
              <c:numCache>
                <c:formatCode>0.0%</c:formatCode>
                <c:ptCount val="4"/>
                <c:pt idx="0">
                  <c:v>0.16162155372731268</c:v>
                </c:pt>
                <c:pt idx="1">
                  <c:v>0.17778864535633307</c:v>
                </c:pt>
                <c:pt idx="2">
                  <c:v>0.1876908396946565</c:v>
                </c:pt>
                <c:pt idx="3">
                  <c:v>0.19359867938371239</c:v>
                </c:pt>
              </c:numCache>
            </c:numRef>
          </c:val>
          <c:extLst xmlns:c16r2="http://schemas.microsoft.com/office/drawing/2015/06/chart">
            <c:ext xmlns:c16="http://schemas.microsoft.com/office/drawing/2014/chart" uri="{C3380CC4-5D6E-409C-BE32-E72D297353CC}">
              <c16:uniqueId val="{00000000-3430-41D9-8375-420A431CAFF6}"/>
            </c:ext>
          </c:extLst>
        </c:ser>
        <c:ser>
          <c:idx val="1"/>
          <c:order val="1"/>
          <c:tx>
            <c:strRef>
              <c:f>'[Dane do strategii - syl.xlsx]3.2 Demografia'!$O$173</c:f>
              <c:strCache>
                <c:ptCount val="1"/>
                <c:pt idx="0">
                  <c:v>Odsetek ludności w wielu produkcyjnym</c:v>
                </c:pt>
              </c:strCache>
            </c:strRef>
          </c:tx>
          <c:invertIfNegative val="0"/>
          <c:dLbls>
            <c:numFmt formatCode="0.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syl.xlsx]3.2 Demografia'!$M$174:$M$177</c:f>
              <c:strCache>
                <c:ptCount val="4"/>
                <c:pt idx="0">
                  <c:v>Stalowa Wola</c:v>
                </c:pt>
                <c:pt idx="1">
                  <c:v>Nisko</c:v>
                </c:pt>
                <c:pt idx="2">
                  <c:v>Pysznica</c:v>
                </c:pt>
                <c:pt idx="3">
                  <c:v>Zaleszany</c:v>
                </c:pt>
              </c:strCache>
            </c:strRef>
          </c:cat>
          <c:val>
            <c:numRef>
              <c:f>'[Dane do strategii - syl.xlsx]3.2 Demografia'!$O$174:$O$177</c:f>
              <c:numCache>
                <c:formatCode>0.0%</c:formatCode>
                <c:ptCount val="4"/>
                <c:pt idx="0">
                  <c:v>0.65027004961376622</c:v>
                </c:pt>
                <c:pt idx="1">
                  <c:v>0.67332058862757305</c:v>
                </c:pt>
                <c:pt idx="2">
                  <c:v>0.65486641221374042</c:v>
                </c:pt>
                <c:pt idx="3">
                  <c:v>0.63086940572267058</c:v>
                </c:pt>
              </c:numCache>
            </c:numRef>
          </c:val>
          <c:extLst xmlns:c16r2="http://schemas.microsoft.com/office/drawing/2015/06/chart">
            <c:ext xmlns:c16="http://schemas.microsoft.com/office/drawing/2014/chart" uri="{C3380CC4-5D6E-409C-BE32-E72D297353CC}">
              <c16:uniqueId val="{00000001-3430-41D9-8375-420A431CAFF6}"/>
            </c:ext>
          </c:extLst>
        </c:ser>
        <c:ser>
          <c:idx val="2"/>
          <c:order val="2"/>
          <c:tx>
            <c:strRef>
              <c:f>'[Dane do strategii - syl.xlsx]3.2 Demografia'!$P$173</c:f>
              <c:strCache>
                <c:ptCount val="1"/>
                <c:pt idx="0">
                  <c:v>Odsetek ludności w wielu poprodukcyjnym</c:v>
                </c:pt>
              </c:strCache>
            </c:strRef>
          </c:tx>
          <c:invertIfNegative val="0"/>
          <c:dLbls>
            <c:numFmt formatCode="0.0%" sourceLinked="0"/>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syl.xlsx]3.2 Demografia'!$M$174:$M$177</c:f>
              <c:strCache>
                <c:ptCount val="4"/>
                <c:pt idx="0">
                  <c:v>Stalowa Wola</c:v>
                </c:pt>
                <c:pt idx="1">
                  <c:v>Nisko</c:v>
                </c:pt>
                <c:pt idx="2">
                  <c:v>Pysznica</c:v>
                </c:pt>
                <c:pt idx="3">
                  <c:v>Zaleszany</c:v>
                </c:pt>
              </c:strCache>
            </c:strRef>
          </c:cat>
          <c:val>
            <c:numRef>
              <c:f>'[Dane do strategii - syl.xlsx]3.2 Demografia'!$P$174:$P$177</c:f>
              <c:numCache>
                <c:formatCode>0.0%</c:formatCode>
                <c:ptCount val="4"/>
                <c:pt idx="0">
                  <c:v>0.18810839665892107</c:v>
                </c:pt>
                <c:pt idx="1">
                  <c:v>0.14889076601609388</c:v>
                </c:pt>
                <c:pt idx="2">
                  <c:v>0.15744274809160305</c:v>
                </c:pt>
                <c:pt idx="3">
                  <c:v>0.17553191489361702</c:v>
                </c:pt>
              </c:numCache>
            </c:numRef>
          </c:val>
          <c:extLst xmlns:c16r2="http://schemas.microsoft.com/office/drawing/2015/06/chart">
            <c:ext xmlns:c16="http://schemas.microsoft.com/office/drawing/2014/chart" uri="{C3380CC4-5D6E-409C-BE32-E72D297353CC}">
              <c16:uniqueId val="{00000002-3430-41D9-8375-420A431CAFF6}"/>
            </c:ext>
          </c:extLst>
        </c:ser>
        <c:dLbls>
          <c:showLegendKey val="0"/>
          <c:showVal val="1"/>
          <c:showCatName val="0"/>
          <c:showSerName val="0"/>
          <c:showPercent val="0"/>
          <c:showBubbleSize val="0"/>
        </c:dLbls>
        <c:gapWidth val="156"/>
        <c:overlap val="-46"/>
        <c:axId val="480741432"/>
        <c:axId val="480731632"/>
      </c:barChart>
      <c:catAx>
        <c:axId val="480741432"/>
        <c:scaling>
          <c:orientation val="minMax"/>
        </c:scaling>
        <c:delete val="0"/>
        <c:axPos val="b"/>
        <c:numFmt formatCode="General" sourceLinked="0"/>
        <c:majorTickMark val="out"/>
        <c:minorTickMark val="none"/>
        <c:tickLblPos val="nextTo"/>
        <c:crossAx val="480731632"/>
        <c:crosses val="autoZero"/>
        <c:auto val="1"/>
        <c:lblAlgn val="ctr"/>
        <c:lblOffset val="100"/>
        <c:noMultiLvlLbl val="0"/>
      </c:catAx>
      <c:valAx>
        <c:axId val="480731632"/>
        <c:scaling>
          <c:orientation val="minMax"/>
        </c:scaling>
        <c:delete val="0"/>
        <c:axPos val="l"/>
        <c:majorGridlines/>
        <c:numFmt formatCode="0.0%" sourceLinked="1"/>
        <c:majorTickMark val="out"/>
        <c:minorTickMark val="none"/>
        <c:tickLblPos val="nextTo"/>
        <c:crossAx val="480741432"/>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'[Dane do strategii - syl.xlsx]3.2 Demografia'!$C$200</c:f>
              <c:strCache>
                <c:ptCount val="1"/>
                <c:pt idx="0">
                  <c:v>2009</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syl.xlsx]3.2 Demografia'!$B$201:$B$205</c:f>
              <c:strCache>
                <c:ptCount val="5"/>
                <c:pt idx="0">
                  <c:v>Stalowa Wola</c:v>
                </c:pt>
                <c:pt idx="1">
                  <c:v>Nisko</c:v>
                </c:pt>
                <c:pt idx="2">
                  <c:v>Pysznica</c:v>
                </c:pt>
                <c:pt idx="3">
                  <c:v>Zaleszany</c:v>
                </c:pt>
                <c:pt idx="4">
                  <c:v>Łącznie dla MOF</c:v>
                </c:pt>
              </c:strCache>
            </c:strRef>
          </c:cat>
          <c:val>
            <c:numRef>
              <c:f>'[Dane do strategii - syl.xlsx]3.2 Demografia'!$C$201:$C$205</c:f>
              <c:numCache>
                <c:formatCode>0.00</c:formatCode>
                <c:ptCount val="5"/>
                <c:pt idx="0">
                  <c:v>1.4086932022726919</c:v>
                </c:pt>
                <c:pt idx="1">
                  <c:v>1.2002133712660028</c:v>
                </c:pt>
                <c:pt idx="2">
                  <c:v>0.70521861777150918</c:v>
                </c:pt>
                <c:pt idx="3">
                  <c:v>-9.26526452330214E-2</c:v>
                </c:pt>
                <c:pt idx="4">
                  <c:v>1.148416492381237</c:v>
                </c:pt>
              </c:numCache>
            </c:numRef>
          </c:val>
          <c:extLst xmlns:c16r2="http://schemas.microsoft.com/office/drawing/2015/06/chart">
            <c:ext xmlns:c16="http://schemas.microsoft.com/office/drawing/2014/chart" uri="{C3380CC4-5D6E-409C-BE32-E72D297353CC}">
              <c16:uniqueId val="{00000000-8479-437E-9F86-7E8B29C70016}"/>
            </c:ext>
          </c:extLst>
        </c:ser>
        <c:ser>
          <c:idx val="1"/>
          <c:order val="1"/>
          <c:tx>
            <c:strRef>
              <c:f>'[Dane do strategii - syl.xlsx]3.2 Demografia'!$D$200</c:f>
              <c:strCache>
                <c:ptCount val="1"/>
                <c:pt idx="0">
                  <c:v>2013</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 do strategii - syl.xlsx]3.2 Demografia'!$B$201:$B$205</c:f>
              <c:strCache>
                <c:ptCount val="5"/>
                <c:pt idx="0">
                  <c:v>Stalowa Wola</c:v>
                </c:pt>
                <c:pt idx="1">
                  <c:v>Nisko</c:v>
                </c:pt>
                <c:pt idx="2">
                  <c:v>Pysznica</c:v>
                </c:pt>
                <c:pt idx="3">
                  <c:v>Zaleszany</c:v>
                </c:pt>
                <c:pt idx="4">
                  <c:v>Łącznie dla MOF</c:v>
                </c:pt>
              </c:strCache>
            </c:strRef>
          </c:cat>
          <c:val>
            <c:numRef>
              <c:f>'[Dane do strategii - syl.xlsx]3.2 Demografia'!$D$201:$D$205</c:f>
              <c:numCache>
                <c:formatCode>0.00</c:formatCode>
                <c:ptCount val="5"/>
                <c:pt idx="0">
                  <c:v>0.40821453243735478</c:v>
                </c:pt>
                <c:pt idx="1">
                  <c:v>0.35566620726448228</c:v>
                </c:pt>
                <c:pt idx="2">
                  <c:v>-1.6221374045801527</c:v>
                </c:pt>
                <c:pt idx="3">
                  <c:v>-2.2010271460014672</c:v>
                </c:pt>
                <c:pt idx="4">
                  <c:v>-6.5074510314309886E-2</c:v>
                </c:pt>
              </c:numCache>
            </c:numRef>
          </c:val>
          <c:extLst xmlns:c16r2="http://schemas.microsoft.com/office/drawing/2015/06/chart">
            <c:ext xmlns:c16="http://schemas.microsoft.com/office/drawing/2014/chart" uri="{C3380CC4-5D6E-409C-BE32-E72D297353CC}">
              <c16:uniqueId val="{00000001-8479-437E-9F86-7E8B29C70016}"/>
            </c:ext>
          </c:extLst>
        </c:ser>
        <c:dLbls>
          <c:showLegendKey val="0"/>
          <c:showVal val="1"/>
          <c:showCatName val="0"/>
          <c:showSerName val="0"/>
          <c:showPercent val="0"/>
          <c:showBubbleSize val="0"/>
        </c:dLbls>
        <c:gapWidth val="150"/>
        <c:axId val="480744176"/>
        <c:axId val="480744960"/>
      </c:barChart>
      <c:catAx>
        <c:axId val="480744176"/>
        <c:scaling>
          <c:orientation val="minMax"/>
        </c:scaling>
        <c:delete val="0"/>
        <c:axPos val="b"/>
        <c:numFmt formatCode="General" sourceLinked="0"/>
        <c:majorTickMark val="out"/>
        <c:minorTickMark val="none"/>
        <c:tickLblPos val="low"/>
        <c:crossAx val="480744960"/>
        <c:crosses val="autoZero"/>
        <c:auto val="1"/>
        <c:lblAlgn val="ctr"/>
        <c:lblOffset val="100"/>
        <c:noMultiLvlLbl val="0"/>
      </c:catAx>
      <c:valAx>
        <c:axId val="480744960"/>
        <c:scaling>
          <c:orientation val="minMax"/>
          <c:min val="-3"/>
        </c:scaling>
        <c:delete val="0"/>
        <c:axPos val="l"/>
        <c:majorGridlines/>
        <c:numFmt formatCode="0.00" sourceLinked="1"/>
        <c:majorTickMark val="out"/>
        <c:minorTickMark val="none"/>
        <c:tickLblPos val="nextTo"/>
        <c:crossAx val="480744176"/>
        <c:crosses val="autoZero"/>
        <c:crossBetween val="between"/>
      </c:valAx>
    </c:plotArea>
    <c:legend>
      <c:legendPos val="b"/>
      <c:overlay val="0"/>
    </c:legend>
    <c:plotVisOnly val="1"/>
    <c:dispBlanksAs val="gap"/>
    <c:showDLblsOverMax val="0"/>
  </c:chart>
  <c:txPr>
    <a:bodyPr/>
    <a:lstStyle/>
    <a:p>
      <a:pPr>
        <a:defRPr>
          <a:latin typeface="+mj-lt"/>
        </a:defRPr>
      </a:pPr>
      <a:endParaRPr lang="pl-PL"/>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E70F51EDDD144CD92927B1A9A840872"/>
        <w:category>
          <w:name w:val="Ogólne"/>
          <w:gallery w:val="placeholder"/>
        </w:category>
        <w:types>
          <w:type w:val="bbPlcHdr"/>
        </w:types>
        <w:behaviors>
          <w:behavior w:val="content"/>
        </w:behaviors>
        <w:guid w:val="{C526F5E4-13DD-4650-9E67-A9750163129D}"/>
      </w:docPartPr>
      <w:docPartBody>
        <w:p w:rsidR="00CD3EB8" w:rsidRDefault="00CD3EB8" w:rsidP="00CD3EB8">
          <w:pPr>
            <w:pStyle w:val="5E70F51EDDD144CD92927B1A9A840872"/>
          </w:pPr>
          <w:r>
            <w:rPr>
              <w:lang w:val="de-DE"/>
            </w:rPr>
            <w:t>[Wpisz 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ndara">
    <w:panose1 w:val="020E0502030303020204"/>
    <w:charset w:val="EE"/>
    <w:family w:val="swiss"/>
    <w:pitch w:val="variable"/>
    <w:sig w:usb0="A00002EF" w:usb1="4000A4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TTE189D398t00">
    <w:panose1 w:val="00000000000000000000"/>
    <w:charset w:val="EE"/>
    <w:family w:val="auto"/>
    <w:notTrueType/>
    <w:pitch w:val="default"/>
    <w:sig w:usb0="00000005" w:usb1="00000000" w:usb2="00000000" w:usb3="00000000" w:csb0="00000002" w:csb1="00000000"/>
  </w:font>
  <w:font w:name="TTE1BEB508t00">
    <w:altName w:val="Times New Roman"/>
    <w:charset w:val="00"/>
    <w:family w:val="auto"/>
    <w:pitch w:val="default"/>
  </w:font>
  <w:font w:name="Helvetica">
    <w:panose1 w:val="020B0604020202030204"/>
    <w:charset w:val="EE"/>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EB8"/>
    <w:rsid w:val="00016C1F"/>
    <w:rsid w:val="00067869"/>
    <w:rsid w:val="00082F4B"/>
    <w:rsid w:val="000850FC"/>
    <w:rsid w:val="000A5016"/>
    <w:rsid w:val="000B1CE7"/>
    <w:rsid w:val="000C4870"/>
    <w:rsid w:val="000C5F38"/>
    <w:rsid w:val="000D7403"/>
    <w:rsid w:val="000E3076"/>
    <w:rsid w:val="00103666"/>
    <w:rsid w:val="001119F3"/>
    <w:rsid w:val="00117F23"/>
    <w:rsid w:val="001244FB"/>
    <w:rsid w:val="00142858"/>
    <w:rsid w:val="0019264D"/>
    <w:rsid w:val="001C18FF"/>
    <w:rsid w:val="001E6AB5"/>
    <w:rsid w:val="002274B9"/>
    <w:rsid w:val="00260891"/>
    <w:rsid w:val="00280666"/>
    <w:rsid w:val="00284AFF"/>
    <w:rsid w:val="0029346D"/>
    <w:rsid w:val="002A0CFF"/>
    <w:rsid w:val="002B2363"/>
    <w:rsid w:val="002C3CAA"/>
    <w:rsid w:val="002D7FA3"/>
    <w:rsid w:val="002E06B5"/>
    <w:rsid w:val="002E153F"/>
    <w:rsid w:val="00355956"/>
    <w:rsid w:val="00371AB8"/>
    <w:rsid w:val="003902EB"/>
    <w:rsid w:val="00390AA4"/>
    <w:rsid w:val="003B15C9"/>
    <w:rsid w:val="003F182C"/>
    <w:rsid w:val="003F2C6D"/>
    <w:rsid w:val="00400469"/>
    <w:rsid w:val="0041312B"/>
    <w:rsid w:val="004135FF"/>
    <w:rsid w:val="00460252"/>
    <w:rsid w:val="00470650"/>
    <w:rsid w:val="004E6D2E"/>
    <w:rsid w:val="004F258E"/>
    <w:rsid w:val="005409C2"/>
    <w:rsid w:val="00551536"/>
    <w:rsid w:val="005562DE"/>
    <w:rsid w:val="005A0E6E"/>
    <w:rsid w:val="005C5A6F"/>
    <w:rsid w:val="005D257A"/>
    <w:rsid w:val="005E7CA2"/>
    <w:rsid w:val="005F1873"/>
    <w:rsid w:val="00637579"/>
    <w:rsid w:val="006567C2"/>
    <w:rsid w:val="006A1CFB"/>
    <w:rsid w:val="006A37B0"/>
    <w:rsid w:val="006E506C"/>
    <w:rsid w:val="006F1BCB"/>
    <w:rsid w:val="006F2EF9"/>
    <w:rsid w:val="006F3ADA"/>
    <w:rsid w:val="00740EFA"/>
    <w:rsid w:val="007E6C56"/>
    <w:rsid w:val="007F52C0"/>
    <w:rsid w:val="00801EBB"/>
    <w:rsid w:val="00821351"/>
    <w:rsid w:val="00832F3F"/>
    <w:rsid w:val="0085589D"/>
    <w:rsid w:val="0086386E"/>
    <w:rsid w:val="00863D34"/>
    <w:rsid w:val="00884137"/>
    <w:rsid w:val="0089468D"/>
    <w:rsid w:val="008F3856"/>
    <w:rsid w:val="00902117"/>
    <w:rsid w:val="0090498E"/>
    <w:rsid w:val="00926B8D"/>
    <w:rsid w:val="009338C5"/>
    <w:rsid w:val="009F0E04"/>
    <w:rsid w:val="009F2D35"/>
    <w:rsid w:val="00A125BD"/>
    <w:rsid w:val="00A34564"/>
    <w:rsid w:val="00A37F2A"/>
    <w:rsid w:val="00A47006"/>
    <w:rsid w:val="00A843C8"/>
    <w:rsid w:val="00A94A92"/>
    <w:rsid w:val="00AC6DB2"/>
    <w:rsid w:val="00AE7EED"/>
    <w:rsid w:val="00AF23AB"/>
    <w:rsid w:val="00B04B97"/>
    <w:rsid w:val="00B532EC"/>
    <w:rsid w:val="00B577A0"/>
    <w:rsid w:val="00B80936"/>
    <w:rsid w:val="00B94540"/>
    <w:rsid w:val="00BA5E51"/>
    <w:rsid w:val="00BB1782"/>
    <w:rsid w:val="00BE27C6"/>
    <w:rsid w:val="00BE45DF"/>
    <w:rsid w:val="00C017B4"/>
    <w:rsid w:val="00C1703B"/>
    <w:rsid w:val="00CB6F24"/>
    <w:rsid w:val="00CD3EB8"/>
    <w:rsid w:val="00CD544E"/>
    <w:rsid w:val="00CE0027"/>
    <w:rsid w:val="00D12A6E"/>
    <w:rsid w:val="00D20C7F"/>
    <w:rsid w:val="00D20E9D"/>
    <w:rsid w:val="00DD67E7"/>
    <w:rsid w:val="00DE6815"/>
    <w:rsid w:val="00DE778E"/>
    <w:rsid w:val="00E22ABD"/>
    <w:rsid w:val="00E24F91"/>
    <w:rsid w:val="00E371D8"/>
    <w:rsid w:val="00E52C97"/>
    <w:rsid w:val="00E8413F"/>
    <w:rsid w:val="00E97D3D"/>
    <w:rsid w:val="00EA1EC5"/>
    <w:rsid w:val="00EC04F4"/>
    <w:rsid w:val="00EF4F8E"/>
    <w:rsid w:val="00F01BC3"/>
    <w:rsid w:val="00F05EAF"/>
    <w:rsid w:val="00F23836"/>
    <w:rsid w:val="00F60B17"/>
    <w:rsid w:val="00F64294"/>
    <w:rsid w:val="00F91564"/>
    <w:rsid w:val="00F9175A"/>
    <w:rsid w:val="00F95B19"/>
    <w:rsid w:val="00FB0391"/>
    <w:rsid w:val="00FC7E22"/>
    <w:rsid w:val="00FD6B3B"/>
    <w:rsid w:val="00FE043A"/>
    <w:rsid w:val="00FE7D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3CBEB8F8DE794E40B591CA4FE0ECEFFE">
    <w:name w:val="3CBEB8F8DE794E40B591CA4FE0ECEFFE"/>
    <w:rsid w:val="00CD3EB8"/>
  </w:style>
  <w:style w:type="paragraph" w:customStyle="1" w:styleId="5E70F51EDDD144CD92927B1A9A840872">
    <w:name w:val="5E70F51EDDD144CD92927B1A9A840872"/>
    <w:rsid w:val="00CD3EB8"/>
  </w:style>
  <w:style w:type="paragraph" w:customStyle="1" w:styleId="AD7FBC4E861F4331878D1DB2242BBF08">
    <w:name w:val="AD7FBC4E861F4331878D1DB2242BBF08"/>
    <w:rsid w:val="006F1BCB"/>
  </w:style>
  <w:style w:type="paragraph" w:customStyle="1" w:styleId="55AB668F1E5648F5B513C9EA259673C2">
    <w:name w:val="55AB668F1E5648F5B513C9EA259673C2"/>
    <w:rsid w:val="006F1B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71F9B-2AF2-482B-9175-BE8432582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210</Pages>
  <Words>57239</Words>
  <Characters>343436</Characters>
  <Application>Microsoft Office Word</Application>
  <DocSecurity>0</DocSecurity>
  <Lines>2861</Lines>
  <Paragraphs>799</Paragraphs>
  <ScaleCrop>false</ScaleCrop>
  <HeadingPairs>
    <vt:vector size="2" baseType="variant">
      <vt:variant>
        <vt:lpstr>Tytuł</vt:lpstr>
      </vt:variant>
      <vt:variant>
        <vt:i4>1</vt:i4>
      </vt:variant>
    </vt:vector>
  </HeadingPairs>
  <TitlesOfParts>
    <vt:vector size="1" baseType="lpstr">
      <vt:lpstr>Strategia Rozwoju Miejskiego Obszaru Funkcjonalnego Stalowej Woli na lata 2014-2020</vt:lpstr>
    </vt:vector>
  </TitlesOfParts>
  <Company>HP</Company>
  <LinksUpToDate>false</LinksUpToDate>
  <CharactersWithSpaces>399876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Miejskiego Obszaru Funkcjonalnego Stalowej Woli na lata 2014-2020</dc:title>
  <dc:subject/>
  <dc:creator>Izabela</dc:creator>
  <cp:keywords/>
  <dc:description/>
  <cp:lastModifiedBy>Arleta Siwek</cp:lastModifiedBy>
  <cp:revision>20</cp:revision>
  <cp:lastPrinted>2016-06-22T07:25:00Z</cp:lastPrinted>
  <dcterms:created xsi:type="dcterms:W3CDTF">2016-06-20T12:02:00Z</dcterms:created>
  <dcterms:modified xsi:type="dcterms:W3CDTF">2016-06-23T07:54:00Z</dcterms:modified>
</cp:coreProperties>
</file>