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DA" w:rsidRDefault="002632DA" w:rsidP="002632DA">
      <w:pPr>
        <w:spacing w:before="240"/>
        <w:rPr>
          <w:rFonts w:cs="A"/>
          <w:sz w:val="22"/>
          <w:szCs w:val="22"/>
        </w:rPr>
      </w:pPr>
    </w:p>
    <w:p w:rsidR="002632DA" w:rsidRDefault="002632DA" w:rsidP="002632DA">
      <w:pPr>
        <w:jc w:val="center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>KARTA ZGŁOSZENIA KANDYDATA NA ŁAWNIKA</w:t>
      </w:r>
    </w:p>
    <w:p w:rsidR="002632DA" w:rsidRDefault="002632DA" w:rsidP="002632DA">
      <w:pPr>
        <w:spacing w:before="240"/>
        <w:jc w:val="both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>UWAGA – KARTĘ ZGŁOSZENIA NALEŻY WYPEŁNIĆ DUŻYMI DRUKOWANYMI LITERAMI, CZARNYM LUB</w:t>
      </w:r>
      <w:r w:rsidR="00111A30">
        <w:rPr>
          <w:rFonts w:cs="A"/>
          <w:sz w:val="22"/>
          <w:szCs w:val="22"/>
        </w:rPr>
        <w:t xml:space="preserve"> </w:t>
      </w:r>
      <w:r>
        <w:rPr>
          <w:rFonts w:cs="A"/>
          <w:sz w:val="22"/>
          <w:szCs w:val="22"/>
        </w:rPr>
        <w:t>NIEBIESKIM KOLOREM.</w:t>
      </w:r>
    </w:p>
    <w:p w:rsidR="002632DA" w:rsidRDefault="002632DA" w:rsidP="002632DA">
      <w:pPr>
        <w:tabs>
          <w:tab w:val="left" w:pos="284"/>
        </w:tabs>
        <w:spacing w:before="240"/>
        <w:ind w:left="284" w:hanging="284"/>
        <w:jc w:val="both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>A.</w:t>
      </w:r>
      <w:r>
        <w:rPr>
          <w:rFonts w:cs="A"/>
          <w:sz w:val="22"/>
          <w:szCs w:val="22"/>
        </w:rPr>
        <w:tab/>
        <w:t>Właściwa rada gminy</w:t>
      </w:r>
      <w:r>
        <w:rPr>
          <w:rFonts w:cs="A"/>
          <w:sz w:val="22"/>
          <w:szCs w:val="22"/>
          <w:vertAlign w:val="superscript"/>
        </w:rPr>
        <w:t>*)</w:t>
      </w:r>
      <w:r>
        <w:rPr>
          <w:rFonts w:cs="A"/>
          <w:sz w:val="22"/>
          <w:szCs w:val="22"/>
        </w:rPr>
        <w:t xml:space="preserve">, do której następuje zgłoszenie kandydata na ławnika (wypełnia kandydat): </w:t>
      </w:r>
    </w:p>
    <w:p w:rsidR="00111A30" w:rsidRDefault="00111A30" w:rsidP="002632DA">
      <w:pPr>
        <w:jc w:val="both"/>
        <w:rPr>
          <w:rFonts w:cs="A"/>
          <w:sz w:val="22"/>
          <w:szCs w:val="22"/>
        </w:rPr>
      </w:pPr>
    </w:p>
    <w:p w:rsidR="002632DA" w:rsidRDefault="002632DA" w:rsidP="002632DA">
      <w:pPr>
        <w:jc w:val="both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>......................................................................................................................................</w:t>
      </w:r>
      <w:r w:rsidR="00111A30">
        <w:rPr>
          <w:rFonts w:cs="A"/>
          <w:sz w:val="22"/>
          <w:szCs w:val="22"/>
        </w:rPr>
        <w:t>...................</w:t>
      </w:r>
    </w:p>
    <w:p w:rsidR="00111A30" w:rsidRDefault="00111A30" w:rsidP="002632DA">
      <w:pPr>
        <w:jc w:val="both"/>
        <w:rPr>
          <w:rFonts w:cs="A"/>
          <w:sz w:val="22"/>
          <w:szCs w:val="22"/>
        </w:rPr>
      </w:pPr>
    </w:p>
    <w:p w:rsidR="002632DA" w:rsidRDefault="002632DA" w:rsidP="002632DA">
      <w:pPr>
        <w:tabs>
          <w:tab w:val="left" w:pos="198"/>
        </w:tabs>
        <w:ind w:left="198" w:hanging="198"/>
        <w:jc w:val="both"/>
        <w:rPr>
          <w:rFonts w:cs="A"/>
          <w:sz w:val="22"/>
          <w:szCs w:val="22"/>
        </w:rPr>
      </w:pPr>
      <w:r>
        <w:rPr>
          <w:rFonts w:cs="A"/>
          <w:sz w:val="22"/>
          <w:szCs w:val="22"/>
          <w:vertAlign w:val="superscript"/>
        </w:rPr>
        <w:t>*)</w:t>
      </w:r>
      <w:r>
        <w:rPr>
          <w:rFonts w:cs="A"/>
          <w:sz w:val="22"/>
          <w:szCs w:val="22"/>
        </w:rPr>
        <w:tab/>
        <w:t xml:space="preserve">Zgodnie z art. 158 § 1 pkt 4 ustawy z dnia 27 lipca 2001 r. - Prawo o ustroju sądów powszechnych (Dz. U. Nr 98, poz. 1070, z </w:t>
      </w:r>
      <w:proofErr w:type="spellStart"/>
      <w:r>
        <w:rPr>
          <w:rFonts w:cs="A"/>
          <w:sz w:val="22"/>
          <w:szCs w:val="22"/>
        </w:rPr>
        <w:t>późn</w:t>
      </w:r>
      <w:proofErr w:type="spellEnd"/>
      <w:r>
        <w:rPr>
          <w:rFonts w:cs="A"/>
          <w:sz w:val="22"/>
          <w:szCs w:val="22"/>
        </w:rPr>
        <w:t>. zm.).</w:t>
      </w:r>
    </w:p>
    <w:p w:rsidR="00111A30" w:rsidRDefault="00111A30" w:rsidP="002632DA">
      <w:pPr>
        <w:tabs>
          <w:tab w:val="left" w:pos="198"/>
        </w:tabs>
        <w:ind w:left="198" w:hanging="198"/>
        <w:jc w:val="both"/>
        <w:rPr>
          <w:rFonts w:cs="A"/>
          <w:sz w:val="22"/>
          <w:szCs w:val="22"/>
        </w:rPr>
      </w:pPr>
    </w:p>
    <w:p w:rsidR="002632DA" w:rsidRDefault="002632DA" w:rsidP="002632DA">
      <w:pPr>
        <w:tabs>
          <w:tab w:val="left" w:pos="284"/>
        </w:tabs>
        <w:ind w:left="284" w:hanging="284"/>
        <w:jc w:val="both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>B.</w:t>
      </w:r>
      <w:r>
        <w:rPr>
          <w:rFonts w:cs="A"/>
          <w:sz w:val="22"/>
          <w:szCs w:val="22"/>
        </w:rPr>
        <w:tab/>
        <w:t>Dane kandydata na ławnika (wypełnia kandydat):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5510"/>
        <w:gridCol w:w="3971"/>
      </w:tblGrid>
      <w:tr w:rsidR="002632DA" w:rsidRPr="00BB6A02" w:rsidTr="00EE51A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1</w:t>
            </w:r>
          </w:p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  <w:r w:rsidRPr="00BB6A02">
              <w:rPr>
                <w:rFonts w:cs="A"/>
                <w:sz w:val="18"/>
                <w:szCs w:val="18"/>
              </w:rPr>
              <w:t>Imię (imiona) i nazwisko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</w:p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</w:p>
        </w:tc>
      </w:tr>
      <w:tr w:rsidR="002632DA" w:rsidRPr="00BB6A02" w:rsidTr="00EE51A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2</w:t>
            </w:r>
          </w:p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  <w:r w:rsidRPr="00BB6A02">
              <w:rPr>
                <w:rFonts w:cs="A"/>
                <w:sz w:val="18"/>
                <w:szCs w:val="18"/>
              </w:rPr>
              <w:t>Nazwiska poprzednio używane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</w:p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</w:p>
        </w:tc>
      </w:tr>
      <w:tr w:rsidR="002632DA" w:rsidRPr="00BB6A02" w:rsidTr="00EE51A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3</w:t>
            </w:r>
          </w:p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  <w:r w:rsidRPr="00BB6A02">
              <w:rPr>
                <w:rFonts w:cs="A"/>
                <w:sz w:val="18"/>
                <w:szCs w:val="18"/>
              </w:rPr>
              <w:t>Imiona rodziców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</w:p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</w:p>
        </w:tc>
      </w:tr>
      <w:tr w:rsidR="002632DA" w:rsidRPr="00BB6A02" w:rsidTr="00EE51A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4</w:t>
            </w:r>
          </w:p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  <w:r w:rsidRPr="00BB6A02">
              <w:rPr>
                <w:rFonts w:cs="A"/>
                <w:sz w:val="18"/>
                <w:szCs w:val="18"/>
              </w:rPr>
              <w:t>Data i miejsce urodzenia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</w:p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</w:p>
        </w:tc>
      </w:tr>
      <w:tr w:rsidR="002632DA" w:rsidRPr="00BB6A02" w:rsidTr="00EE51A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5</w:t>
            </w:r>
          </w:p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  <w:r w:rsidRPr="00BB6A02">
              <w:rPr>
                <w:rFonts w:cs="A"/>
                <w:sz w:val="18"/>
                <w:szCs w:val="18"/>
              </w:rPr>
              <w:t>Obywatelstwo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</w:p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</w:p>
        </w:tc>
      </w:tr>
      <w:tr w:rsidR="002632DA" w:rsidRPr="00BB6A02" w:rsidTr="00EE51A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6</w:t>
            </w:r>
          </w:p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  <w:r w:rsidRPr="00BB6A02">
              <w:rPr>
                <w:rFonts w:cs="A"/>
                <w:sz w:val="18"/>
                <w:szCs w:val="18"/>
              </w:rPr>
              <w:t>Numer PESEL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</w:p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</w:p>
        </w:tc>
      </w:tr>
      <w:tr w:rsidR="002632DA" w:rsidRPr="00BB6A02" w:rsidTr="00EE51A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7</w:t>
            </w:r>
          </w:p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  <w:r w:rsidRPr="00BB6A02">
              <w:rPr>
                <w:rFonts w:cs="A"/>
                <w:sz w:val="18"/>
                <w:szCs w:val="18"/>
              </w:rPr>
              <w:t>NIP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</w:p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</w:p>
        </w:tc>
      </w:tr>
      <w:tr w:rsidR="002632DA" w:rsidRPr="00BB6A02" w:rsidTr="00EE51A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8</w:t>
            </w:r>
          </w:p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  <w:r w:rsidRPr="00BB6A02">
              <w:rPr>
                <w:rFonts w:cs="A"/>
                <w:sz w:val="18"/>
                <w:szCs w:val="18"/>
              </w:rPr>
              <w:t>Miejsce zamieszkania, ze wskazaniem, od ilu lat kandydat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mieszka na terenie gminy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</w:p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</w:p>
        </w:tc>
      </w:tr>
      <w:tr w:rsidR="002632DA" w:rsidRPr="00BB6A02" w:rsidTr="00EE51A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9</w:t>
            </w:r>
          </w:p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  <w:r w:rsidRPr="00BB6A02">
              <w:rPr>
                <w:rFonts w:cs="A"/>
                <w:sz w:val="18"/>
                <w:szCs w:val="18"/>
              </w:rPr>
              <w:t>Adres do korespondencji i dane kontaktowe (numer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telefonu domowego, numer telefonu w miejscu pracy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i ewentualnie adres e-mail)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</w:p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</w:p>
        </w:tc>
      </w:tr>
      <w:tr w:rsidR="002632DA" w:rsidRPr="00BB6A02" w:rsidTr="00EE51A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10</w:t>
            </w:r>
          </w:p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  <w:r w:rsidRPr="00BB6A02">
              <w:rPr>
                <w:rFonts w:cs="A"/>
                <w:sz w:val="18"/>
                <w:szCs w:val="18"/>
              </w:rPr>
              <w:t>Wykształcenie i kierunek (np. wyższe ekonomiczne,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średnie zawodowe – technik budowlany)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</w:p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</w:p>
        </w:tc>
      </w:tr>
      <w:tr w:rsidR="002632DA" w:rsidRPr="00BB6A02" w:rsidTr="00EE51A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11</w:t>
            </w:r>
          </w:p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  <w:r w:rsidRPr="00BB6A02">
              <w:rPr>
                <w:rFonts w:cs="A"/>
                <w:sz w:val="18"/>
                <w:szCs w:val="18"/>
              </w:rPr>
              <w:t>Status zawodowy (np. pracownik, przedsiębiorca, emeryt,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bezrobotny) oraz wskazanie, od ilu lat (miesięcy) w nim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pozostaje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</w:p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</w:p>
        </w:tc>
      </w:tr>
      <w:tr w:rsidR="002632DA" w:rsidRPr="00BB6A02" w:rsidTr="00EE51A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12</w:t>
            </w:r>
          </w:p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  <w:r w:rsidRPr="00BB6A02">
              <w:rPr>
                <w:rFonts w:cs="A"/>
                <w:sz w:val="18"/>
                <w:szCs w:val="18"/>
              </w:rPr>
              <w:t>Miejsce pracy lub prowadzonej działalności,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ze wskazaniem, od ilu lat kandydat jest zatrudniony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lub prowadzi działalność gospodarczą na terenie gminy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</w:p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</w:p>
        </w:tc>
      </w:tr>
      <w:tr w:rsidR="002632DA" w:rsidRPr="00BB6A02" w:rsidTr="00EE51A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13</w:t>
            </w:r>
          </w:p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  <w:r w:rsidRPr="00BB6A02">
              <w:rPr>
                <w:rFonts w:cs="A"/>
                <w:sz w:val="18"/>
                <w:szCs w:val="18"/>
              </w:rPr>
              <w:t>Doświadczenie w pracy społecznej (np. członkostwo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w organizacjach społecznych)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</w:p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</w:p>
        </w:tc>
      </w:tr>
      <w:tr w:rsidR="002632DA" w:rsidRPr="00BB6A02" w:rsidTr="00EE51A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14</w:t>
            </w:r>
          </w:p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  <w:r w:rsidRPr="00BB6A02">
              <w:rPr>
                <w:rFonts w:cs="A"/>
                <w:sz w:val="18"/>
                <w:szCs w:val="18"/>
              </w:rPr>
              <w:t>Motywy kandydowania na ławnika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</w:p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</w:p>
        </w:tc>
      </w:tr>
      <w:tr w:rsidR="002632DA" w:rsidRPr="00BB6A02" w:rsidTr="00EE51A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15</w:t>
            </w:r>
          </w:p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  <w:r w:rsidRPr="00BB6A02">
              <w:rPr>
                <w:rFonts w:cs="A"/>
                <w:sz w:val="18"/>
                <w:szCs w:val="18"/>
              </w:rPr>
              <w:t>Informacja o pełnieniu funkcji ławnika w poprzednich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kadencjach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</w:p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</w:p>
        </w:tc>
      </w:tr>
      <w:tr w:rsidR="002632DA" w:rsidRPr="00BB6A02" w:rsidTr="00EE51A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16</w:t>
            </w:r>
          </w:p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  <w:r w:rsidRPr="00BB6A02">
              <w:rPr>
                <w:rFonts w:cs="A"/>
                <w:sz w:val="18"/>
                <w:szCs w:val="18"/>
              </w:rPr>
              <w:t>Informacja, do orzekania w którym sądzie (w sądzie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okręgowym albo rejonowym) proponowany jest kandydat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lastRenderedPageBreak/>
              <w:t xml:space="preserve"> </w:t>
            </w:r>
          </w:p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</w:p>
        </w:tc>
      </w:tr>
      <w:tr w:rsidR="002632DA" w:rsidRPr="00BB6A02" w:rsidTr="00EE51A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lastRenderedPageBreak/>
              <w:t>17</w:t>
            </w:r>
          </w:p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  <w:r w:rsidRPr="00BB6A02">
              <w:rPr>
                <w:rFonts w:cs="A"/>
                <w:sz w:val="18"/>
                <w:szCs w:val="18"/>
              </w:rPr>
              <w:t>Informacja, czy zgłaszany kandydat jest proponowany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do orzekania w sprawach z zakresu prawa pracy, wraz ze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zwięzłym uzasadnieniem potwierdzającym szczególną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znajomość spraw pracowniczych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i/>
                <w:iCs/>
                <w:sz w:val="18"/>
                <w:szCs w:val="18"/>
              </w:rPr>
              <w:t>(w razie braku miejsca w rubryce można dołączyć odrębną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i/>
                <w:iCs/>
                <w:sz w:val="18"/>
                <w:szCs w:val="18"/>
              </w:rPr>
              <w:t>kartę)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</w:p>
          <w:p w:rsidR="002632DA" w:rsidRPr="00BB6A02" w:rsidRDefault="002632DA" w:rsidP="00EE51AA">
            <w:pPr>
              <w:jc w:val="both"/>
              <w:rPr>
                <w:rFonts w:cs="A"/>
                <w:sz w:val="18"/>
                <w:szCs w:val="18"/>
              </w:rPr>
            </w:pPr>
          </w:p>
        </w:tc>
      </w:tr>
    </w:tbl>
    <w:p w:rsidR="002632DA" w:rsidRDefault="002632DA" w:rsidP="002632DA">
      <w:pPr>
        <w:jc w:val="both"/>
        <w:rPr>
          <w:rFonts w:cs="A"/>
          <w:sz w:val="2"/>
          <w:szCs w:val="2"/>
        </w:rPr>
      </w:pPr>
    </w:p>
    <w:p w:rsidR="002632DA" w:rsidRDefault="002632DA" w:rsidP="002632DA">
      <w:pPr>
        <w:tabs>
          <w:tab w:val="left" w:pos="284"/>
        </w:tabs>
        <w:ind w:left="284" w:hanging="284"/>
        <w:jc w:val="both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>C.</w:t>
      </w:r>
      <w:r>
        <w:rPr>
          <w:rFonts w:cs="A"/>
          <w:sz w:val="22"/>
          <w:szCs w:val="22"/>
        </w:rPr>
        <w:tab/>
        <w:t>Dane podmiotu zgłaszającego kandydata na ławnika (wypełnia podmiot zgłaszający):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5406"/>
        <w:gridCol w:w="4075"/>
      </w:tblGrid>
      <w:tr w:rsidR="002632DA" w:rsidRPr="00BB6A02" w:rsidTr="00EE51A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1</w:t>
            </w:r>
          </w:p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  <w:r w:rsidRPr="00BB6A02">
              <w:rPr>
                <w:rFonts w:cs="A"/>
                <w:sz w:val="18"/>
                <w:szCs w:val="18"/>
              </w:rPr>
              <w:t>Nazwa podmiotu i oznaczenie siedziby*)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</w:tr>
      <w:tr w:rsidR="002632DA" w:rsidRPr="00BB6A02" w:rsidTr="00EE51A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2</w:t>
            </w:r>
          </w:p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  <w:r w:rsidRPr="00BB6A02">
              <w:rPr>
                <w:rFonts w:cs="A"/>
                <w:sz w:val="18"/>
                <w:szCs w:val="18"/>
              </w:rPr>
              <w:t>Imię i nazwisko osoby zgłaszającej kandydata,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uprawnionej do reprezentacji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</w:tr>
      <w:tr w:rsidR="002632DA" w:rsidRPr="00BB6A02" w:rsidTr="00EE51A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3</w:t>
            </w:r>
          </w:p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  <w:r w:rsidRPr="00BB6A02">
              <w:rPr>
                <w:rFonts w:cs="A"/>
                <w:sz w:val="18"/>
                <w:szCs w:val="18"/>
              </w:rPr>
              <w:t>Podpis osoby zgłaszającej kandydata, uprawnionej do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reprezentacji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</w:tr>
      <w:tr w:rsidR="002632DA" w:rsidRPr="00BB6A02" w:rsidTr="00EE51A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4</w:t>
            </w:r>
          </w:p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  <w:r w:rsidRPr="00BB6A02">
              <w:rPr>
                <w:rFonts w:cs="A"/>
                <w:sz w:val="18"/>
                <w:szCs w:val="18"/>
              </w:rPr>
              <w:t>Nazwa i numer rejestru lub ewidencji, do których podmiot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jest wpisany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</w:tr>
      <w:tr w:rsidR="002632DA" w:rsidRPr="00BB6A02" w:rsidTr="00EE51AA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5</w:t>
            </w:r>
          </w:p>
          <w:p w:rsidR="002632DA" w:rsidRPr="00BB6A02" w:rsidRDefault="002632DA" w:rsidP="00EE51AA">
            <w:pPr>
              <w:jc w:val="center"/>
              <w:rPr>
                <w:rFonts w:cs="A"/>
                <w:sz w:val="18"/>
                <w:szCs w:val="18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  <w:r w:rsidRPr="00BB6A02">
              <w:rPr>
                <w:rFonts w:cs="A"/>
                <w:sz w:val="18"/>
                <w:szCs w:val="18"/>
              </w:rPr>
              <w:t>Dane teleadresowe do korespondencji: adres (jeżeli jest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rFonts w:cs="A"/>
                <w:sz w:val="18"/>
                <w:szCs w:val="18"/>
              </w:rPr>
              <w:t>inny niż adres siedziby), telefon kontaktowy i adres e-mail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  <w:r w:rsidRPr="00BB6A02">
              <w:rPr>
                <w:sz w:val="24"/>
                <w:szCs w:val="24"/>
              </w:rPr>
              <w:t xml:space="preserve"> </w:t>
            </w:r>
          </w:p>
          <w:p w:rsidR="002632DA" w:rsidRPr="00BB6A02" w:rsidRDefault="002632DA" w:rsidP="00EE51AA">
            <w:pPr>
              <w:rPr>
                <w:rFonts w:cs="A"/>
                <w:sz w:val="18"/>
                <w:szCs w:val="18"/>
              </w:rPr>
            </w:pPr>
          </w:p>
        </w:tc>
      </w:tr>
    </w:tbl>
    <w:p w:rsidR="002632DA" w:rsidRDefault="002632DA" w:rsidP="002632DA">
      <w:pPr>
        <w:tabs>
          <w:tab w:val="left" w:pos="198"/>
        </w:tabs>
        <w:ind w:left="198" w:hanging="198"/>
        <w:jc w:val="both"/>
        <w:rPr>
          <w:rFonts w:cs="A"/>
          <w:sz w:val="16"/>
          <w:szCs w:val="16"/>
        </w:rPr>
      </w:pPr>
      <w:r>
        <w:rPr>
          <w:rFonts w:cs="A"/>
          <w:sz w:val="16"/>
          <w:szCs w:val="16"/>
          <w:vertAlign w:val="superscript"/>
        </w:rPr>
        <w:t>*)</w:t>
      </w:r>
      <w:r>
        <w:rPr>
          <w:rFonts w:cs="A"/>
          <w:sz w:val="16"/>
          <w:szCs w:val="16"/>
        </w:rPr>
        <w:tab/>
        <w:t>Prezes sądu wypełnia w części C wyłącznie rubrykę 1.</w:t>
      </w:r>
    </w:p>
    <w:p w:rsidR="002632DA" w:rsidRDefault="002632DA" w:rsidP="002632DA">
      <w:pPr>
        <w:spacing w:before="240"/>
        <w:ind w:firstLine="426"/>
        <w:jc w:val="both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 xml:space="preserve">Stosownie do art. 7 pkt 5 ustawy z dnia 29 sierpnia 1997 r. o ochronie danych osobowych (Dz. U. z 2002 r. Nr 101, poz. 926, z </w:t>
      </w:r>
      <w:proofErr w:type="spellStart"/>
      <w:r>
        <w:rPr>
          <w:rFonts w:cs="A"/>
          <w:sz w:val="22"/>
          <w:szCs w:val="22"/>
        </w:rPr>
        <w:t>późn</w:t>
      </w:r>
      <w:proofErr w:type="spellEnd"/>
      <w:r>
        <w:rPr>
          <w:rFonts w:cs="A"/>
          <w:sz w:val="22"/>
          <w:szCs w:val="22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 organizacją pracy ławników.</w:t>
      </w:r>
    </w:p>
    <w:p w:rsidR="002632DA" w:rsidRDefault="002632DA" w:rsidP="002632DA">
      <w:pPr>
        <w:spacing w:before="240"/>
        <w:jc w:val="both"/>
        <w:rPr>
          <w:rFonts w:cs="A"/>
          <w:sz w:val="22"/>
          <w:szCs w:val="22"/>
        </w:rPr>
      </w:pPr>
      <w:r>
        <w:rPr>
          <w:rFonts w:cs="A"/>
          <w:b/>
          <w:bCs/>
          <w:sz w:val="22"/>
          <w:szCs w:val="22"/>
        </w:rPr>
        <w:t>Wyrażam zgodę na kandydowanie i potwierdzam prawdziwość danych zawartych w karcie zgłoszenia własnoręcznym podpisem.</w:t>
      </w:r>
    </w:p>
    <w:p w:rsidR="002632DA" w:rsidRDefault="002632DA" w:rsidP="002632DA">
      <w:pPr>
        <w:tabs>
          <w:tab w:val="right" w:pos="10205"/>
        </w:tabs>
        <w:spacing w:before="720"/>
        <w:jc w:val="both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>.......................................................</w:t>
      </w:r>
      <w:r>
        <w:rPr>
          <w:rFonts w:cs="A"/>
          <w:sz w:val="22"/>
          <w:szCs w:val="22"/>
        </w:rPr>
        <w:tab/>
        <w:t>.................................................................</w:t>
      </w:r>
    </w:p>
    <w:p w:rsidR="002632DA" w:rsidRDefault="002632DA" w:rsidP="002632DA">
      <w:pPr>
        <w:tabs>
          <w:tab w:val="left" w:pos="6840"/>
        </w:tabs>
        <w:ind w:left="142"/>
        <w:jc w:val="both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>(miejscowość i data wypełnienia)                     (czytelny podpis kandydata na ławnika)</w:t>
      </w:r>
    </w:p>
    <w:p w:rsidR="002632DA" w:rsidRDefault="002632DA" w:rsidP="002632DA">
      <w:pPr>
        <w:spacing w:before="480" w:after="480"/>
        <w:jc w:val="both"/>
        <w:rPr>
          <w:rFonts w:cs="A"/>
          <w:sz w:val="22"/>
          <w:szCs w:val="22"/>
        </w:rPr>
      </w:pPr>
      <w:r>
        <w:rPr>
          <w:rFonts w:cs="A"/>
          <w:b/>
          <w:bCs/>
          <w:sz w:val="22"/>
          <w:szCs w:val="22"/>
        </w:rPr>
        <w:t>Potwierdzam prawdziwość danych zawartych w karcie zgłoszenia własnoręcznym podpisem.</w:t>
      </w:r>
    </w:p>
    <w:p w:rsidR="002632DA" w:rsidRDefault="002632DA" w:rsidP="002632DA">
      <w:pPr>
        <w:tabs>
          <w:tab w:val="right" w:pos="10205"/>
        </w:tabs>
        <w:jc w:val="both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>.......................................................</w:t>
      </w:r>
      <w:r>
        <w:rPr>
          <w:rFonts w:cs="A"/>
          <w:sz w:val="22"/>
          <w:szCs w:val="22"/>
        </w:rPr>
        <w:tab/>
        <w:t>.......................................................................................</w:t>
      </w:r>
    </w:p>
    <w:p w:rsidR="002632DA" w:rsidRDefault="002632DA" w:rsidP="002632DA">
      <w:pPr>
        <w:tabs>
          <w:tab w:val="left" w:pos="5400"/>
        </w:tabs>
        <w:ind w:left="142"/>
        <w:jc w:val="both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 xml:space="preserve">(miejscowość i data wypełnienia)                      (czytelny podpis prezesa sądu </w:t>
      </w:r>
      <w:bookmarkStart w:id="0" w:name="_GoBack"/>
      <w:bookmarkEnd w:id="0"/>
      <w:r>
        <w:rPr>
          <w:rFonts w:cs="A"/>
          <w:sz w:val="22"/>
          <w:szCs w:val="22"/>
        </w:rPr>
        <w:t xml:space="preserve">albo </w:t>
      </w:r>
    </w:p>
    <w:p w:rsidR="002632DA" w:rsidRDefault="002632DA" w:rsidP="002632DA">
      <w:pPr>
        <w:tabs>
          <w:tab w:val="left" w:pos="5400"/>
        </w:tabs>
        <w:ind w:left="142"/>
        <w:jc w:val="both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 xml:space="preserve">                                                        </w:t>
      </w:r>
      <w:r w:rsidR="00111A30">
        <w:rPr>
          <w:rFonts w:cs="A"/>
          <w:sz w:val="22"/>
          <w:szCs w:val="22"/>
        </w:rPr>
        <w:t xml:space="preserve">                                  </w:t>
      </w:r>
      <w:r>
        <w:rPr>
          <w:rFonts w:cs="A"/>
          <w:sz w:val="22"/>
          <w:szCs w:val="22"/>
        </w:rPr>
        <w:t xml:space="preserve">osoby reprezentującej podmiot </w:t>
      </w:r>
    </w:p>
    <w:p w:rsidR="002632DA" w:rsidRDefault="002632DA" w:rsidP="002632DA">
      <w:pPr>
        <w:tabs>
          <w:tab w:val="left" w:pos="5400"/>
        </w:tabs>
        <w:ind w:left="5680"/>
        <w:jc w:val="both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>określony w art. 162 § 1 ustawy z dnia 27 lipca 2001 r. – Prawo o ustroju sądów powszechnych,</w:t>
      </w:r>
    </w:p>
    <w:p w:rsidR="002632DA" w:rsidRDefault="002632DA" w:rsidP="002632DA">
      <w:pPr>
        <w:ind w:left="5680"/>
        <w:jc w:val="both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>uprawnionej do zgłoszenia kandydata bądź jednego z pięćdziesięciu obywateli zgłaszających kandydata)</w:t>
      </w:r>
    </w:p>
    <w:p w:rsidR="002632DA" w:rsidRDefault="002632DA" w:rsidP="002632DA">
      <w:pPr>
        <w:spacing w:before="240"/>
        <w:jc w:val="both"/>
        <w:rPr>
          <w:rFonts w:cs="A"/>
          <w:b/>
          <w:bCs/>
          <w:sz w:val="22"/>
          <w:szCs w:val="22"/>
          <w:u w:val="single"/>
        </w:rPr>
      </w:pPr>
    </w:p>
    <w:p w:rsidR="002632DA" w:rsidRDefault="002632DA" w:rsidP="002632DA">
      <w:pPr>
        <w:spacing w:before="240"/>
        <w:jc w:val="both"/>
        <w:rPr>
          <w:rFonts w:cs="A"/>
          <w:sz w:val="22"/>
          <w:szCs w:val="22"/>
        </w:rPr>
      </w:pPr>
      <w:r>
        <w:rPr>
          <w:rFonts w:cs="A"/>
          <w:b/>
          <w:bCs/>
          <w:sz w:val="22"/>
          <w:szCs w:val="22"/>
          <w:u w:val="single"/>
        </w:rPr>
        <w:lastRenderedPageBreak/>
        <w:t>POUCZENIE:</w:t>
      </w:r>
    </w:p>
    <w:p w:rsidR="002632DA" w:rsidRDefault="002632DA" w:rsidP="002632DA">
      <w:pPr>
        <w:jc w:val="both"/>
        <w:rPr>
          <w:rFonts w:cs="A"/>
          <w:sz w:val="22"/>
          <w:szCs w:val="22"/>
        </w:rPr>
      </w:pPr>
    </w:p>
    <w:p w:rsidR="002632DA" w:rsidRDefault="002632DA" w:rsidP="002632DA">
      <w:pPr>
        <w:jc w:val="both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 xml:space="preserve">Zgłoszenie, które wpłynęło do rady gminy po upływie terminu określonego w art. 162 § 1 ustawy z dnia 27 lipca 2001 r. – Prawo o ustroju sądów powszechnych, lub niespełniające wymagań formalnych, o których mowa w art. 162 § 2-5 ustawy z dnia 27 lipca 2001 r. - Prawo o ustroju sądów powszechnych i rozporządzeniu Ministra Sprawiedliwości z dnia 9 czerwca 2011 r. w sprawie sposobu postępowania z dokumentami złożonymi radom gmin przy zgłaszaniu kandydatów na ławników oraz wzoru karty zgłoszenia (Dz. U. Nr 121, poz. 693), pozostawia się bez dalszego biegu. </w:t>
      </w:r>
    </w:p>
    <w:p w:rsidR="002632DA" w:rsidRDefault="002632DA" w:rsidP="002632DA">
      <w:pPr>
        <w:jc w:val="both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 xml:space="preserve">Termin do zgłoszenia kandydata nie podlega przywróceniu. </w:t>
      </w:r>
    </w:p>
    <w:p w:rsidR="002632DA" w:rsidRDefault="002632DA" w:rsidP="002632DA">
      <w:pPr>
        <w:jc w:val="both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:rsidR="002632DA" w:rsidRDefault="002632DA" w:rsidP="002632DA">
      <w:pPr>
        <w:jc w:val="both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>Informacje zawarte w karcie zgłoszenia są jednocześnie wykorzystywane przez administrację sądu.</w:t>
      </w:r>
    </w:p>
    <w:p w:rsidR="002632DA" w:rsidRDefault="002632DA" w:rsidP="002632DA">
      <w:pPr>
        <w:jc w:val="both"/>
        <w:rPr>
          <w:rFonts w:cs="A"/>
          <w:sz w:val="22"/>
          <w:szCs w:val="22"/>
        </w:rPr>
      </w:pPr>
      <w:r>
        <w:rPr>
          <w:rFonts w:cs="A"/>
          <w:sz w:val="22"/>
          <w:szCs w:val="22"/>
        </w:rPr>
        <w:t>W razie zaistnienia jakichkolwiek zmian ławnik powinien je zgłosić do oddziału administracyjnego właściwego sądu.</w:t>
      </w:r>
    </w:p>
    <w:p w:rsidR="002632DA" w:rsidRDefault="002632DA" w:rsidP="002632DA">
      <w:pPr>
        <w:rPr>
          <w:rFonts w:cs="A"/>
          <w:sz w:val="22"/>
          <w:szCs w:val="22"/>
        </w:rPr>
      </w:pPr>
    </w:p>
    <w:p w:rsidR="00FA23EB" w:rsidRDefault="00FA23EB"/>
    <w:sectPr w:rsidR="00FA23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2DA"/>
    <w:rsid w:val="00111A30"/>
    <w:rsid w:val="002632DA"/>
    <w:rsid w:val="00F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B6B89-42A2-49D2-894E-03A52586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2DA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uzytkownik</cp:lastModifiedBy>
  <cp:revision>3</cp:revision>
  <dcterms:created xsi:type="dcterms:W3CDTF">2015-06-02T07:45:00Z</dcterms:created>
  <dcterms:modified xsi:type="dcterms:W3CDTF">2015-06-03T11:39:00Z</dcterms:modified>
</cp:coreProperties>
</file>