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5F" w:rsidRPr="00FE6AF8" w:rsidRDefault="00EF585F" w:rsidP="00EF585F">
      <w:pPr>
        <w:numPr>
          <w:ilvl w:val="0"/>
          <w:numId w:val="2"/>
        </w:numPr>
        <w:rPr>
          <w:rFonts w:eastAsia="Droid Sans Fallback" w:cs="FreeSans"/>
          <w:b/>
          <w:bCs/>
          <w:lang w:eastAsia="hi-IN" w:bidi="hi-IN"/>
        </w:rPr>
      </w:pPr>
      <w:r w:rsidRPr="00FE6AF8">
        <w:rPr>
          <w:rFonts w:eastAsia="Droid Sans Fallback" w:cs="FreeSans"/>
          <w:b/>
          <w:bCs/>
          <w:lang w:eastAsia="hi-IN" w:bidi="hi-IN"/>
        </w:rPr>
        <w:t>z zakresu ewidencji ludności i dowodów osobistych: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spraw z zakresu ewidencji ludności oraz ich bieżąca aktualizacja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i aktualizacja danych osobowych PESEL oraz czynności związanych z nadaniem numeru PESEL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gminnych zbiorów meldunkowych – zameldowania, wymeldowania, przemeldowania na podstawie zgłoszeń meldunkowych oraz trybie administracyjnym mieszkańców stałych i osób zameldowanych na pobyt  czasowy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rejestru meldunkowego cudzoziemców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spraw repatriantów w zakresie należącym do Gminy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u</w:t>
      </w:r>
      <w:r w:rsidRPr="00FE6AF8">
        <w:rPr>
          <w:rFonts w:eastAsia="Droid Sans Fallback" w:cs="FreeSans"/>
          <w:lang w:eastAsia="hi-IN" w:bidi="hi-IN"/>
        </w:rPr>
        <w:t>dostępnianie danych osobowych ze zbioru meldunkowego, zbioru PESEL oraz ewidencji wydanych i utraconych dowodów osobistych w formie zaświadczeń zgodnie z obowiązującymi przepisami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r</w:t>
      </w:r>
      <w:r w:rsidRPr="00FE6AF8">
        <w:rPr>
          <w:rFonts w:eastAsia="Droid Sans Fallback" w:cs="FreeSans"/>
          <w:lang w:eastAsia="hi-IN" w:bidi="hi-IN"/>
        </w:rPr>
        <w:t>ealizacja zadań w zakresie dyscypliny meldunkowej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w</w:t>
      </w:r>
      <w:r w:rsidRPr="00FE6AF8">
        <w:rPr>
          <w:rFonts w:eastAsia="Droid Sans Fallback" w:cs="FreeSans"/>
          <w:lang w:eastAsia="hi-IN" w:bidi="hi-IN"/>
        </w:rPr>
        <w:t>spółpraca w zakresie ewidencji ludności z WKU, delegaturą Krajowego Biura Wyborczego, urzędami skarbowymi, USC, urzędami gmin, organami policji oraz innymi organami i urzędami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i aktualizacja rejestru wyborców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s</w:t>
      </w:r>
      <w:r w:rsidRPr="00FE6AF8">
        <w:rPr>
          <w:rFonts w:eastAsia="Droid Sans Fallback" w:cs="FreeSans"/>
          <w:lang w:eastAsia="hi-IN" w:bidi="hi-IN"/>
        </w:rPr>
        <w:t>porządzanie spisów wyborców przy wszystkich wyborach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o</w:t>
      </w:r>
      <w:r w:rsidRPr="00FE6AF8">
        <w:rPr>
          <w:rFonts w:eastAsia="Droid Sans Fallback" w:cs="FreeSans"/>
          <w:lang w:eastAsia="hi-IN" w:bidi="hi-IN"/>
        </w:rPr>
        <w:t>bsługa wydawania dowodów osobistych</w:t>
      </w:r>
      <w:r w:rsidRPr="00FE6AF8">
        <w:rPr>
          <w:rFonts w:eastAsia="Droid Sans Fallback" w:cs="FreeSans"/>
          <w:color w:val="FF0000"/>
          <w:lang w:eastAsia="hi-IN" w:bidi="hi-IN"/>
        </w:rPr>
        <w:t>,</w:t>
      </w:r>
      <w:r w:rsidRPr="00FE6AF8">
        <w:rPr>
          <w:rFonts w:eastAsia="Droid Sans Fallback" w:cs="FreeSans"/>
          <w:lang w:eastAsia="hi-IN" w:bidi="hi-IN"/>
        </w:rPr>
        <w:t xml:space="preserve"> prowadzenie składnic</w:t>
      </w:r>
      <w:r>
        <w:rPr>
          <w:rFonts w:eastAsia="Droid Sans Fallback" w:cs="FreeSans"/>
          <w:lang w:eastAsia="hi-IN" w:bidi="hi-IN"/>
        </w:rPr>
        <w:t>y</w:t>
      </w:r>
      <w:r w:rsidRPr="00FE6AF8">
        <w:rPr>
          <w:rFonts w:eastAsia="Droid Sans Fallback" w:cs="FreeSans"/>
          <w:lang w:eastAsia="hi-IN" w:bidi="hi-IN"/>
        </w:rPr>
        <w:t xml:space="preserve"> kopert osobowych</w:t>
      </w:r>
      <w:r>
        <w:rPr>
          <w:rFonts w:eastAsia="Droid Sans Fallback" w:cs="FreeSans"/>
          <w:lang w:eastAsia="hi-IN" w:bidi="hi-IN"/>
        </w:rPr>
        <w:t>,</w:t>
      </w:r>
    </w:p>
    <w:p w:rsidR="00EF585F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ewidencji wydanych i utraconych dowodów osobistych</w:t>
      </w:r>
      <w:r>
        <w:rPr>
          <w:rFonts w:eastAsia="Droid Sans Fallback" w:cs="FreeSans"/>
          <w:lang w:eastAsia="hi-IN" w:bidi="hi-IN"/>
        </w:rPr>
        <w:t>,</w:t>
      </w:r>
    </w:p>
    <w:p w:rsidR="00EF585F" w:rsidRPr="00FE6AF8" w:rsidRDefault="00EF585F" w:rsidP="00EF585F">
      <w:pPr>
        <w:numPr>
          <w:ilvl w:val="0"/>
          <w:numId w:val="4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zastępowanie Kierownika Urzędu Stanu Cywilnego podczas jego nieobecności.</w:t>
      </w:r>
    </w:p>
    <w:p w:rsidR="00EF585F" w:rsidRPr="00FE6AF8" w:rsidRDefault="00EF585F" w:rsidP="00EF585F">
      <w:pPr>
        <w:rPr>
          <w:rFonts w:eastAsia="Droid Sans Fallback" w:cs="FreeSans"/>
          <w:b/>
          <w:bCs/>
          <w:lang w:eastAsia="hi-IN" w:bidi="hi-IN"/>
        </w:rPr>
      </w:pPr>
      <w:r w:rsidRPr="00FE6AF8">
        <w:rPr>
          <w:rFonts w:eastAsia="Droid Sans Fallback" w:cs="FreeSans"/>
          <w:b/>
          <w:bCs/>
          <w:lang w:eastAsia="hi-IN" w:bidi="hi-IN"/>
        </w:rPr>
        <w:t xml:space="preserve">       </w:t>
      </w:r>
      <w:r>
        <w:rPr>
          <w:rFonts w:eastAsia="Droid Sans Fallback" w:cs="FreeSans"/>
          <w:b/>
          <w:bCs/>
          <w:lang w:eastAsia="hi-IN" w:bidi="hi-IN"/>
        </w:rPr>
        <w:t>2.     w</w:t>
      </w:r>
      <w:r w:rsidRPr="00FE6AF8">
        <w:rPr>
          <w:rFonts w:eastAsia="Droid Sans Fallback" w:cs="FreeSans"/>
          <w:b/>
          <w:bCs/>
          <w:lang w:eastAsia="hi-IN" w:bidi="hi-IN"/>
        </w:rPr>
        <w:t xml:space="preserve"> zakresie spraw ewidencji działalności gospodarczej:</w:t>
      </w:r>
    </w:p>
    <w:p w:rsidR="00EF585F" w:rsidRPr="00FE6AF8" w:rsidRDefault="00EF585F" w:rsidP="00EF585F">
      <w:pPr>
        <w:numPr>
          <w:ilvl w:val="0"/>
          <w:numId w:val="3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FE6AF8">
        <w:rPr>
          <w:rFonts w:eastAsia="Droid Sans Fallback" w:cs="FreeSans"/>
          <w:lang w:eastAsia="hi-IN" w:bidi="hi-IN"/>
        </w:rPr>
        <w:t>rowadzenie ewidencji działalności gospodarczej, wydawanie zaświadczeń o wpisie do ewidencji oraz aktualizacja zaświadczeń o wpis</w:t>
      </w:r>
      <w:r>
        <w:rPr>
          <w:rFonts w:eastAsia="Droid Sans Fallback" w:cs="FreeSans"/>
          <w:lang w:eastAsia="hi-IN" w:bidi="hi-IN"/>
        </w:rPr>
        <w:t>ie do działalności gospodarczej,</w:t>
      </w:r>
    </w:p>
    <w:p w:rsidR="00EF585F" w:rsidRPr="00FE6AF8" w:rsidRDefault="00EF585F" w:rsidP="00EF585F">
      <w:pPr>
        <w:numPr>
          <w:ilvl w:val="0"/>
          <w:numId w:val="3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r</w:t>
      </w:r>
      <w:r w:rsidRPr="00FE6AF8">
        <w:rPr>
          <w:rFonts w:eastAsia="Droid Sans Fallback" w:cs="FreeSans"/>
          <w:lang w:eastAsia="hi-IN" w:bidi="hi-IN"/>
        </w:rPr>
        <w:t>ealizacja zadań wynikających z ustawy o wychowaniu w trzeźwości i przeciwdziałaniu alkoholizmowi w zakresie wydawania i cofania zezwoleń na sprzedaż napojów alkoholowych na terenie gminy</w:t>
      </w:r>
      <w:r>
        <w:rPr>
          <w:rFonts w:eastAsia="Droid Sans Fallback" w:cs="FreeSans"/>
          <w:lang w:eastAsia="hi-IN" w:bidi="hi-IN"/>
        </w:rPr>
        <w:t>,</w:t>
      </w:r>
    </w:p>
    <w:p w:rsidR="005F7835" w:rsidRPr="00EF585F" w:rsidRDefault="00EF585F" w:rsidP="00EF585F">
      <w:r>
        <w:rPr>
          <w:rFonts w:eastAsia="Droid Sans Fallback" w:cs="FreeSans"/>
          <w:lang w:eastAsia="hi-IN" w:bidi="hi-IN"/>
        </w:rPr>
        <w:t>u</w:t>
      </w:r>
      <w:r w:rsidRPr="00FE6AF8">
        <w:rPr>
          <w:rFonts w:eastAsia="Droid Sans Fallback" w:cs="FreeSans"/>
          <w:lang w:eastAsia="hi-IN" w:bidi="hi-IN"/>
        </w:rPr>
        <w:t>stalanie czasu pracy placówek handlowych, usługowych i gastronomicznych</w:t>
      </w:r>
      <w:bookmarkStart w:id="0" w:name="_GoBack"/>
      <w:bookmarkEnd w:id="0"/>
    </w:p>
    <w:sectPr w:rsidR="005F7835" w:rsidRPr="00EF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4F1EB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84064E"/>
    <w:multiLevelType w:val="hybridMultilevel"/>
    <w:tmpl w:val="81EA88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5E81"/>
    <w:multiLevelType w:val="hybridMultilevel"/>
    <w:tmpl w:val="CFB4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B"/>
    <w:rsid w:val="005F7835"/>
    <w:rsid w:val="00E8524B"/>
    <w:rsid w:val="00E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5407-C916-4C1D-AB20-D5BAFD4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2015-05-21T09:49:00Z</dcterms:created>
  <dcterms:modified xsi:type="dcterms:W3CDTF">2015-05-21T09:59:00Z</dcterms:modified>
</cp:coreProperties>
</file>