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61" w:rsidRPr="00FC6961" w:rsidRDefault="00FC6961" w:rsidP="00FC6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FC6961">
        <w:rPr>
          <w:b/>
          <w:bCs/>
        </w:rPr>
        <w:t>Uchwała Nr XII/76/16</w:t>
      </w:r>
    </w:p>
    <w:p w:rsidR="00FC6961" w:rsidRPr="00FC6961" w:rsidRDefault="00FC6961" w:rsidP="00FC6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FC6961">
        <w:rPr>
          <w:b/>
          <w:bCs/>
        </w:rPr>
        <w:t xml:space="preserve"> Rady Gminy Wiżajny</w:t>
      </w:r>
    </w:p>
    <w:p w:rsidR="00FC6961" w:rsidRPr="00FC6961" w:rsidRDefault="00FC6961" w:rsidP="00FC6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FC6961">
        <w:rPr>
          <w:b/>
          <w:bCs/>
        </w:rPr>
        <w:t>z dnia 5 lutego 2016 roku</w:t>
      </w:r>
    </w:p>
    <w:p w:rsidR="00FC6961" w:rsidRPr="00FC6961" w:rsidRDefault="00FC6961" w:rsidP="00FC6961">
      <w:pPr>
        <w:tabs>
          <w:tab w:val="left" w:pos="708"/>
          <w:tab w:val="left" w:pos="5145"/>
        </w:tabs>
        <w:autoSpaceDE w:val="0"/>
        <w:autoSpaceDN w:val="0"/>
        <w:adjustRightInd w:val="0"/>
        <w:rPr>
          <w:b/>
          <w:bCs/>
        </w:rPr>
      </w:pPr>
      <w:r w:rsidRPr="00FC6961">
        <w:rPr>
          <w:b/>
          <w:bCs/>
        </w:rPr>
        <w:tab/>
      </w:r>
      <w:r w:rsidRPr="00FC6961">
        <w:rPr>
          <w:b/>
          <w:bCs/>
        </w:rPr>
        <w:tab/>
      </w:r>
    </w:p>
    <w:p w:rsidR="00FC6961" w:rsidRPr="00FC6961" w:rsidRDefault="00FC6961" w:rsidP="00FC6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FC6961">
        <w:rPr>
          <w:b/>
          <w:bCs/>
        </w:rPr>
        <w:t>w sprawie  zmiany Wieloletniej Prognozy Finansowej Gminy Wiżajny</w:t>
      </w:r>
    </w:p>
    <w:p w:rsidR="00FC6961" w:rsidRPr="00FC6961" w:rsidRDefault="00FC6961" w:rsidP="00FC6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FC6961">
        <w:rPr>
          <w:b/>
          <w:bCs/>
        </w:rPr>
        <w:t>na lata 2016 – 2027</w:t>
      </w:r>
    </w:p>
    <w:p w:rsidR="00FC6961" w:rsidRPr="00FC6961" w:rsidRDefault="00FC6961" w:rsidP="00FC6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:rsidR="00FC6961" w:rsidRPr="00FC6961" w:rsidRDefault="00FC6961" w:rsidP="00FC6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</w:pPr>
      <w:r w:rsidRPr="00FC6961">
        <w:t>Na podstawie 18 ust. 2 pkt 6 ustawy z dnia 8 marca 1990 r. o samorządzie gminnym (tekst jedn. Dz. U. z 2015 r. poz. 1515) oraz art. 226, art. 227, art. 228 art. 229 i art. 243 ustawy z dnia 27 sierpnia 2009 r. o finansach publicznych (tekst jedn. Dz. U. z 2013r. poz. 885 ze zm.), uchwala się co następuje:</w:t>
      </w:r>
    </w:p>
    <w:p w:rsidR="00FC6961" w:rsidRPr="00FC6961" w:rsidRDefault="00FC6961" w:rsidP="00FC6961">
      <w:pPr>
        <w:widowControl w:val="0"/>
        <w:autoSpaceDE w:val="0"/>
        <w:autoSpaceDN w:val="0"/>
        <w:adjustRightInd w:val="0"/>
      </w:pPr>
    </w:p>
    <w:p w:rsidR="00FC6961" w:rsidRPr="00FC6961" w:rsidRDefault="00FC6961" w:rsidP="00FC6961">
      <w:pPr>
        <w:spacing w:line="360" w:lineRule="auto"/>
        <w:jc w:val="both"/>
      </w:pPr>
      <w:r w:rsidRPr="00FC6961">
        <w:t>§ 1. Wprowadzić zmiany w Wieloletniej Prognozę Finansową Gminy Wiżajny na lata 2016–2027 wraz z prognozą kwoty długu i spłat zobowiązań na lata 2016 - 2027 zgodnie z załącznikiem Nr 1 do uchwały.</w:t>
      </w:r>
    </w:p>
    <w:p w:rsidR="00FC6961" w:rsidRPr="00FC6961" w:rsidRDefault="00FC6961" w:rsidP="00FC6961">
      <w:pPr>
        <w:spacing w:line="360" w:lineRule="auto"/>
        <w:jc w:val="both"/>
      </w:pPr>
      <w:r w:rsidRPr="00FC6961">
        <w:t xml:space="preserve">§ 2. Wykaz przedsięwzięć realizowanych w latach 2016 - 2019 otrzymuje brzmienie zgodnie </w:t>
      </w:r>
      <w:r w:rsidRPr="00FC6961">
        <w:br/>
        <w:t>z załącznikiem Nr 2 do uchwały.</w:t>
      </w:r>
    </w:p>
    <w:p w:rsidR="00FC6961" w:rsidRPr="00FC6961" w:rsidRDefault="00FC6961" w:rsidP="00FC6961">
      <w:pPr>
        <w:spacing w:line="360" w:lineRule="auto"/>
        <w:jc w:val="both"/>
      </w:pPr>
      <w:r w:rsidRPr="00FC6961">
        <w:t>§ 3. Wprowadzić zmiany w objaśnieniach przyjętych wartości w WPF, zgodnie z załącznikiem Nr 3 do niniejszej uchwały.</w:t>
      </w:r>
    </w:p>
    <w:p w:rsidR="00FC6961" w:rsidRPr="00FC6961" w:rsidRDefault="00FC6961" w:rsidP="00FC6961">
      <w:pPr>
        <w:spacing w:line="360" w:lineRule="auto"/>
        <w:jc w:val="both"/>
      </w:pPr>
      <w:r w:rsidRPr="00FC6961">
        <w:t>§ 4. Wykonanie uchwały powierza się Wójtowi Gminy.</w:t>
      </w:r>
    </w:p>
    <w:p w:rsidR="00FC6961" w:rsidRPr="00FC6961" w:rsidRDefault="00FC6961" w:rsidP="00FC6961">
      <w:pPr>
        <w:spacing w:line="360" w:lineRule="auto"/>
        <w:jc w:val="both"/>
      </w:pPr>
      <w:r w:rsidRPr="00FC6961">
        <w:t xml:space="preserve">§ 5. Uchwała wchodzi w życie z dniem podjęcia. </w:t>
      </w:r>
    </w:p>
    <w:p w:rsidR="00FC6961" w:rsidRPr="00FC6961" w:rsidRDefault="00FC6961" w:rsidP="00FC6961">
      <w:pPr>
        <w:rPr>
          <w:b/>
        </w:rPr>
      </w:pPr>
    </w:p>
    <w:p w:rsidR="00FC6961" w:rsidRPr="00FC6961" w:rsidRDefault="00FC6961" w:rsidP="00FC6961">
      <w:pPr>
        <w:rPr>
          <w:b/>
        </w:rPr>
      </w:pPr>
    </w:p>
    <w:p w:rsidR="00FC6961" w:rsidRPr="00FC6961" w:rsidRDefault="00FC6961" w:rsidP="00FC6961">
      <w:pPr>
        <w:jc w:val="center"/>
      </w:pPr>
      <w:r w:rsidRPr="00FC6961">
        <w:t xml:space="preserve">                                                            Przewodniczący Rady Gminy </w:t>
      </w:r>
    </w:p>
    <w:p w:rsidR="00FC6961" w:rsidRPr="00FC6961" w:rsidRDefault="00FC6961" w:rsidP="00FC6961"/>
    <w:p w:rsidR="00FC6961" w:rsidRDefault="00FC6961" w:rsidP="00FC6961">
      <w:pPr>
        <w:jc w:val="center"/>
      </w:pPr>
      <w:r w:rsidRPr="00FC6961">
        <w:t xml:space="preserve">                                                       Walenty Wałejko</w:t>
      </w:r>
    </w:p>
    <w:p w:rsidR="00F53356" w:rsidRDefault="00F53356" w:rsidP="00F53356"/>
    <w:p w:rsidR="00F53356" w:rsidRDefault="00F53356" w:rsidP="00F53356"/>
    <w:p w:rsidR="00F53356" w:rsidRDefault="00F53356" w:rsidP="00F53356"/>
    <w:p w:rsidR="00F53356" w:rsidRDefault="00F53356" w:rsidP="00F53356"/>
    <w:p w:rsidR="00F53356" w:rsidRDefault="00F53356" w:rsidP="00F53356"/>
    <w:p w:rsidR="00F53356" w:rsidRDefault="00F53356" w:rsidP="00F53356"/>
    <w:p w:rsidR="00F53356" w:rsidRDefault="00F53356" w:rsidP="00F53356"/>
    <w:p w:rsidR="00F53356" w:rsidRDefault="00F53356" w:rsidP="00F53356"/>
    <w:p w:rsidR="00F53356" w:rsidRDefault="00F53356" w:rsidP="00F53356"/>
    <w:p w:rsidR="00F53356" w:rsidRDefault="00F53356" w:rsidP="00F53356"/>
    <w:p w:rsidR="00F53356" w:rsidRDefault="00F53356" w:rsidP="00F53356"/>
    <w:p w:rsidR="00F53356" w:rsidRDefault="00F53356" w:rsidP="00F53356"/>
    <w:p w:rsidR="00F53356" w:rsidRDefault="00F53356" w:rsidP="00F53356"/>
    <w:p w:rsidR="00F53356" w:rsidRDefault="00F53356" w:rsidP="00F53356"/>
    <w:p w:rsidR="00F53356" w:rsidRDefault="00F53356" w:rsidP="00F53356"/>
    <w:p w:rsidR="00F53356" w:rsidRDefault="00F53356" w:rsidP="00F53356"/>
    <w:p w:rsidR="00F53356" w:rsidRDefault="00F53356" w:rsidP="00F53356"/>
    <w:p w:rsidR="00F53356" w:rsidRDefault="00F53356" w:rsidP="00F53356"/>
    <w:p w:rsidR="00F53356" w:rsidRDefault="00F53356" w:rsidP="00F53356"/>
    <w:p w:rsidR="00F53356" w:rsidRDefault="00F53356" w:rsidP="00F53356"/>
    <w:p w:rsidR="00F53356" w:rsidRDefault="00F53356" w:rsidP="00F53356">
      <w:pPr>
        <w:sectPr w:rsidR="00F533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"/>
        <w:gridCol w:w="50"/>
        <w:gridCol w:w="1140"/>
        <w:gridCol w:w="1360"/>
        <w:gridCol w:w="1360"/>
        <w:gridCol w:w="1360"/>
        <w:gridCol w:w="1300"/>
        <w:gridCol w:w="60"/>
        <w:gridCol w:w="1130"/>
        <w:gridCol w:w="230"/>
        <w:gridCol w:w="1130"/>
        <w:gridCol w:w="1250"/>
        <w:gridCol w:w="1250"/>
        <w:gridCol w:w="1240"/>
        <w:gridCol w:w="570"/>
        <w:gridCol w:w="680"/>
        <w:gridCol w:w="460"/>
        <w:gridCol w:w="560"/>
        <w:gridCol w:w="230"/>
      </w:tblGrid>
      <w:tr w:rsidR="00F53356" w:rsidRPr="00F53356" w:rsidTr="0026252F">
        <w:trPr>
          <w:trHeight w:hRule="exact" w:val="35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0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F53356" w:rsidRPr="00F53356" w:rsidRDefault="00F53356" w:rsidP="00F533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356">
              <w:rPr>
                <w:rFonts w:ascii="Arial" w:hAnsi="Arial" w:cs="Arial"/>
                <w:sz w:val="16"/>
                <w:szCs w:val="16"/>
              </w:rPr>
              <w:t xml:space="preserve">Załącznik Nr 1                                                  </w:t>
            </w:r>
          </w:p>
          <w:p w:rsidR="00F53356" w:rsidRPr="00F53356" w:rsidRDefault="00F53356" w:rsidP="00F53356">
            <w:pPr>
              <w:ind w:left="42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356">
              <w:rPr>
                <w:rFonts w:ascii="Arial" w:hAnsi="Arial" w:cs="Arial"/>
                <w:sz w:val="16"/>
                <w:szCs w:val="16"/>
              </w:rPr>
              <w:t xml:space="preserve">                                   do Uchwały Nr XII/76/16 </w:t>
            </w:r>
          </w:p>
          <w:p w:rsidR="00F53356" w:rsidRPr="00F53356" w:rsidRDefault="00F53356" w:rsidP="00F53356">
            <w:pPr>
              <w:ind w:left="425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356">
              <w:rPr>
                <w:rFonts w:ascii="Arial" w:hAnsi="Arial" w:cs="Arial"/>
                <w:sz w:val="16"/>
                <w:szCs w:val="16"/>
              </w:rPr>
              <w:t xml:space="preserve"> Rady Gminy Wiżajny</w:t>
            </w:r>
          </w:p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3356">
              <w:rPr>
                <w:rFonts w:ascii="Arial" w:hAnsi="Arial" w:cs="Arial"/>
                <w:sz w:val="16"/>
                <w:szCs w:val="16"/>
              </w:rPr>
              <w:t xml:space="preserve">  z dnia 5 lutego 2016 roku.</w:t>
            </w:r>
          </w:p>
        </w:tc>
      </w:tr>
      <w:tr w:rsidR="00F53356" w:rsidRPr="00F53356" w:rsidTr="0026252F">
        <w:trPr>
          <w:trHeight w:hRule="exact" w:val="50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3356" w:rsidRPr="00F53356" w:rsidTr="0026252F">
        <w:trPr>
          <w:trHeight w:hRule="exact" w:val="69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Projekt Wieloletniej Prognozy Finansowej Gminy Wiżajny </w:t>
            </w:r>
          </w:p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 lata 2016 - 2027</w:t>
            </w: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3356" w:rsidRPr="00F53356" w:rsidTr="0026252F">
        <w:trPr>
          <w:trHeight w:hRule="exact" w:val="120"/>
        </w:trPr>
        <w:tc>
          <w:tcPr>
            <w:tcW w:w="162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Dochody ogółem </w:t>
            </w:r>
          </w:p>
        </w:tc>
        <w:tc>
          <w:tcPr>
            <w:tcW w:w="128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</w:t>
            </w:r>
          </w:p>
        </w:tc>
        <w:tc>
          <w:tcPr>
            <w:tcW w:w="77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majątkowe</w:t>
            </w:r>
          </w:p>
        </w:tc>
        <w:tc>
          <w:tcPr>
            <w:tcW w:w="2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z tytułu udziału we wpływach z podatku dochodowego od osób fizycznych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z tytułu udziału we wpływach z podatku dochodowego od osób prawnych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 podatki i opłaty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 z subwencji ogólnej</w:t>
            </w:r>
          </w:p>
        </w:tc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 z tytułu dotacji i środków przeznaczonych na cele bieżące</w:t>
            </w: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 ze sprzedaży majątku</w:t>
            </w:r>
          </w:p>
        </w:tc>
        <w:tc>
          <w:tcPr>
            <w:tcW w:w="12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 z tytułu dotacji oraz środków przeznaczonych na inwestycje</w:t>
            </w:r>
          </w:p>
        </w:tc>
      </w:tr>
      <w:tr w:rsidR="00F53356" w:rsidRPr="00F53356" w:rsidTr="0026252F">
        <w:trPr>
          <w:trHeight w:hRule="exact" w:val="15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z podatku od nieruchomości</w:t>
            </w: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1.1.3.1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</w:tr>
      <w:tr w:rsidR="00F53356" w:rsidRPr="00F53356" w:rsidTr="0026252F">
        <w:trPr>
          <w:trHeight w:hRule="exact" w:val="3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[1.1]+[1.2]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7 934 459,97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7 712 723,97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474 774,00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4 325,56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1 382 902,25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816 138,43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3 736 416,00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1 656 920,17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221 736,00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221 736,00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10 250 794,59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7 937 200,76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611 057,00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4 363,65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1 551 858,56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881 112,06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3 492 638,00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1 599 929,67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2 313 593,83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222 303,00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2 091 290,83</w:t>
            </w: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9 014 219,67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7 581 353,20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607 381,00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6 000,00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1 665 573,00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903 043,00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3 417 015,00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1 358 258,00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1 432 866,47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500 000,47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932 866,00</w:t>
            </w: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9 291 365,67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7 858 499,20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607 381,00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6 000,00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1 665 573,00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903 043,00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3 417 015,00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1 635 404,00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1 432 866,47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500 000,47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932 866,00</w:t>
            </w: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9 224 349,20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8 789 349,20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640 721,00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1 739 717,00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960 854,00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3 439 313,00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2 463 347,00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435 000,00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435 000,00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10 401 366,00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7 741 113,00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660 389,00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6 500,00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1 773 884,00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980 000,00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3 489 820,00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1 500 000,00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2 660 253,00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200 000,00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8 253 635,00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7 953 635,00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665 000,00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1 775 000,00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998 000,00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3 490 000,00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1 560 000,00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8 296 045,00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8 296 045,00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680 000,00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7 500,00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1 796 000,00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1 020 000,00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3 550 000,00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1 620 000,00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8 384 736,00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8 384 736,00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8 408 625,00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8 408 625,00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8 465 866,00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8 465 866,00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8 535 183,00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8 535 183,00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8 807 886,00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8 707 886,00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8 875 235,00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8 875 235,00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9 045 764,00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9 045 764,00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9 219 533,00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9 219 533,00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53356" w:rsidRPr="00F53356" w:rsidTr="0026252F">
        <w:trPr>
          <w:trHeight w:hRule="exact" w:val="460"/>
        </w:trPr>
        <w:tc>
          <w:tcPr>
            <w:tcW w:w="162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3356" w:rsidRPr="00F53356" w:rsidTr="0026252F">
        <w:trPr>
          <w:trHeight w:hRule="exact" w:val="108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1) Wzór może być stosowany także w układzie pionowym, w którym poszczególne pozycje są przedstawione w kolumnach, a lata w wierszach.</w:t>
            </w: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br/>
              <w:t>2) Zgodnie z art. 227 ustawy z dnia 27 sierpnia 2009 r. o finansach publicznych (Dz. U. z 2013 r. poz. 885 z póź. zm.) zwanej dalej „ustawą”, wieloletnia prognoza finansowa obejmuje okres roku budżetowego oraz co najmniej trzech kolejnych lat. W sytuacji dłuższego  okresu prognozowania finansowego wzór stosuje się także dla lat  wykraczających poza minimalny (4 letni) okres prognozy, wynikający z art. 227 ustawy.</w:t>
            </w: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3) W pozycji wykazuje się kwoty wszystkich podatków i opłat pobieranych przez jednostki samorządu terytorialnego, a nie tylko podatków i opłat lokalnych.    </w:t>
            </w:r>
          </w:p>
        </w:tc>
      </w:tr>
      <w:tr w:rsidR="00F53356" w:rsidRPr="00F53356" w:rsidTr="0026252F">
        <w:trPr>
          <w:trHeight w:hRule="exact" w:val="180"/>
        </w:trPr>
        <w:tc>
          <w:tcPr>
            <w:tcW w:w="162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3356" w:rsidRPr="00F53356" w:rsidTr="0026252F">
        <w:trPr>
          <w:trHeight w:hRule="exact" w:val="570"/>
        </w:trPr>
        <w:tc>
          <w:tcPr>
            <w:tcW w:w="142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53356" w:rsidRPr="00F53356" w:rsidRDefault="00F53356" w:rsidP="00F53356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  <w:sectPr w:rsidR="00F53356" w:rsidRPr="00F53356" w:rsidSect="00720D8F">
          <w:pgSz w:w="16840" w:h="11913" w:orient="landscape"/>
          <w:pgMar w:top="0" w:right="0" w:bottom="0" w:left="0" w:header="709" w:footer="709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0"/>
        <w:gridCol w:w="125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250"/>
        <w:gridCol w:w="110"/>
        <w:gridCol w:w="10"/>
        <w:gridCol w:w="1020"/>
        <w:gridCol w:w="340"/>
        <w:gridCol w:w="110"/>
        <w:gridCol w:w="110"/>
      </w:tblGrid>
      <w:tr w:rsidR="00F53356" w:rsidRPr="00F53356" w:rsidTr="0026252F">
        <w:trPr>
          <w:trHeight w:hRule="exact" w:val="570"/>
        </w:trPr>
        <w:tc>
          <w:tcPr>
            <w:tcW w:w="15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Wydatki ogółem</w:t>
            </w:r>
          </w:p>
        </w:tc>
        <w:tc>
          <w:tcPr>
            <w:tcW w:w="122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</w:t>
            </w:r>
          </w:p>
        </w:tc>
        <w:tc>
          <w:tcPr>
            <w:tcW w:w="95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z tytułu poręczeń i gwarancji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53356">
              <w:rPr>
                <w:rFonts w:ascii="Arial" w:hAnsi="Arial" w:cs="Arial"/>
                <w:color w:val="000000"/>
                <w:sz w:val="10"/>
                <w:szCs w:val="10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na obsługę długu</w:t>
            </w:r>
          </w:p>
        </w:tc>
        <w:tc>
          <w:tcPr>
            <w:tcW w:w="4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0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gwarancje i poręczenia podlegające wyłączeniu z limitu spłaty zobowiązań, o którym mowa w art. 243 ustawy 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odsetki i dyskonto określone w art. 243 ust. 1 ustawy </w:t>
            </w:r>
          </w:p>
        </w:tc>
        <w:tc>
          <w:tcPr>
            <w:tcW w:w="2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49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odsetki i dyskonto podlegające wyłączeniu z limitu spłaty zobowiązań, o którym mowa w art. 243 ustawy, z tytułu zobowiązań  zaciągniętych na wkład krajowy</w:t>
            </w: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</w:p>
        </w:tc>
        <w:tc>
          <w:tcPr>
            <w:tcW w:w="13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18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53356">
              <w:rPr>
                <w:rFonts w:ascii="Arial" w:hAnsi="Arial" w:cs="Arial"/>
                <w:color w:val="000000"/>
                <w:sz w:val="10"/>
                <w:szCs w:val="10"/>
              </w:rPr>
              <w:t>x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131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2.1.1.1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2.1.3.1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2.1.3.1.1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2.1.3.1.2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35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[2.1] + [2.2]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7 579 468,96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7 328 867,30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126 465,34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126 465,34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250 601,66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11 347 179,90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7 763 885,71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95 262,65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95 262,65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4 160,00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3 126,00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3 583 294,19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8 066 433,00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7 377 250,00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3 500,00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2 715,00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689 183,00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7 781 640,00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7 654 396,00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3 500,00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2 715,00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127 244,00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9 274 889,00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8 502 382,00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772 507,00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11 358 152,80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7 491 652,80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3 866 500,00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7 883 550,80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7 568 452,94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98 000,00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98 000,00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315 097,86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7 925 960,80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7 913 939,27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86 000,00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86 000,00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12 021,53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8 014 651,60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8 000 978,30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78 000,00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78 000,00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13 673,30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8 190 513,00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8 190 513,00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69 000,00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69 000,00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8 288 374,00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8 288 374,00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58 000,00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58 000,00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8 414 559,00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8 414 559,00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55 000,00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55 000,00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8 687 262,00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8 587 262,00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51 000,00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51 000,00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8 754 611,00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8 754 611,00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48 000,00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48 000,00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8 925 140,00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8 925 140,00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9 098 902,00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9 098 902,00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460"/>
        </w:trPr>
        <w:tc>
          <w:tcPr>
            <w:tcW w:w="15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10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9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4) W pozycji wykazuje się kwoty dla lat budżetowych 2013-2018. 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1540"/>
        </w:trPr>
        <w:tc>
          <w:tcPr>
            <w:tcW w:w="15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57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Strona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:rsidR="00F53356" w:rsidRPr="00F53356" w:rsidRDefault="00F53356" w:rsidP="00F53356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  <w:sectPr w:rsidR="00F53356" w:rsidRPr="00F53356" w:rsidSect="00720D8F">
          <w:pgSz w:w="16840" w:h="11913" w:orient="landscape"/>
          <w:pgMar w:top="0" w:right="0" w:bottom="0" w:left="0" w:header="709" w:footer="709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40"/>
        <w:gridCol w:w="910"/>
        <w:gridCol w:w="1130"/>
        <w:gridCol w:w="1140"/>
        <w:gridCol w:w="1130"/>
        <w:gridCol w:w="1130"/>
        <w:gridCol w:w="1140"/>
        <w:gridCol w:w="1130"/>
        <w:gridCol w:w="1140"/>
        <w:gridCol w:w="1130"/>
        <w:gridCol w:w="1130"/>
        <w:gridCol w:w="1140"/>
        <w:gridCol w:w="1130"/>
        <w:gridCol w:w="1140"/>
        <w:gridCol w:w="560"/>
        <w:gridCol w:w="290"/>
      </w:tblGrid>
      <w:tr w:rsidR="00F53356" w:rsidRPr="00F53356" w:rsidTr="0026252F">
        <w:trPr>
          <w:trHeight w:hRule="exact" w:val="570"/>
        </w:trPr>
        <w:tc>
          <w:tcPr>
            <w:tcW w:w="16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Wynik budżetu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Przychody budżetu</w:t>
            </w:r>
          </w:p>
        </w:tc>
        <w:tc>
          <w:tcPr>
            <w:tcW w:w="90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Nadwyżka budżetowa z lat ubiegłych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Wolne środki, o których mowa w art. 217 ust.2 pkt 6 ustawy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 Kredyty, pożyczki, emisja papierów wartościowych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Inne przychody niezwiązane z zaciągnięciem długu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18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4.1.1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4.2.1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4.3.1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4.4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4.4.1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35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[1] -[2]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[4.1] + [4.2] + [4.3] + [4.4]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354 991,01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1 139 996,34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1 139 996,34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-1 096 385,31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2 002 686,80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1 008 391,33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499 340,87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994 295,47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597 044,44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947 786,67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447 003,00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447 003,00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1 509 725,67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447 003,00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447 003,00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-50 539,80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50 539,80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-956 786,80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1 206 247,00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1 206 247,00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956 786,80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370 084,20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370 084,20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370 084,40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218 112,00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177 492,00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120 631,00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460"/>
        </w:trPr>
        <w:tc>
          <w:tcPr>
            <w:tcW w:w="16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108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5) W pozycji wykazuje się w szczególności  kwoty przychodów z tytułu prywatyzacji majątku oraz spłaty pożyczek udzielonych ze środków jednostki. </w:t>
            </w:r>
          </w:p>
        </w:tc>
      </w:tr>
      <w:tr w:rsidR="00F53356" w:rsidRPr="00F53356" w:rsidTr="0026252F">
        <w:trPr>
          <w:trHeight w:hRule="exact" w:val="2100"/>
        </w:trPr>
        <w:tc>
          <w:tcPr>
            <w:tcW w:w="16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570"/>
        </w:trPr>
        <w:tc>
          <w:tcPr>
            <w:tcW w:w="142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53356" w:rsidRPr="00F53356" w:rsidRDefault="00F53356" w:rsidP="00F53356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  <w:sectPr w:rsidR="00F53356" w:rsidRPr="00F53356" w:rsidSect="00720D8F">
          <w:pgSz w:w="16840" w:h="11913" w:orient="landscape"/>
          <w:pgMar w:top="0" w:right="0" w:bottom="0" w:left="0" w:header="709" w:footer="709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470"/>
        <w:gridCol w:w="1360"/>
        <w:gridCol w:w="1360"/>
        <w:gridCol w:w="1360"/>
        <w:gridCol w:w="1370"/>
        <w:gridCol w:w="1360"/>
        <w:gridCol w:w="1360"/>
        <w:gridCol w:w="1360"/>
        <w:gridCol w:w="2490"/>
        <w:gridCol w:w="1140"/>
        <w:gridCol w:w="560"/>
        <w:gridCol w:w="170"/>
      </w:tblGrid>
      <w:tr w:rsidR="00F53356" w:rsidRPr="00F53356" w:rsidTr="0026252F">
        <w:trPr>
          <w:trHeight w:hRule="exact" w:val="57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Rozchody </w:t>
            </w: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81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Spłaty rat kapitałowych kredytów i pożyczek oraz wykup papierów wartościowych</w:t>
            </w:r>
          </w:p>
        </w:tc>
        <w:tc>
          <w:tcPr>
            <w:tcW w:w="5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Inne rozchody niezwiązane ze spłatą długu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 tym łączna kwota przypadających na dany rok kwot ustawowych wyłączeń z limitu spłaty zobowiązań, o którym mowa w art. 243 ustawy</w:t>
            </w:r>
          </w:p>
        </w:tc>
        <w:tc>
          <w:tcPr>
            <w:tcW w:w="4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15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kwota przypadających na dany rok kwot ustawowych wyłączeń określonych w art. 243 ust. 3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kwota przypadających na dany rok kwot ustawowych wyłączeń określonych w art. 243 ust. 3a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kwota przypadających na dany rok kwot ustawowych wyłączeń innych niż określone w art. 243 ustawy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5.1.1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5.1.1.1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5.1.1.2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5.1.1.3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3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[5.1] + [5.2]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[5.1.1.1] + [5.1.1.2] + [5.1.1.3]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486 779,88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486 779,88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459 117,13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459 117,13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1 394 789,67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1 394 789,67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994 295,47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497 395,47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496 900,00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1 394 789,67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1 394 789,67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994 295,47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497 395,47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496 900,00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249 460,20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249 460,20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249 460,20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249 460,20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370 084,20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370 084,20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370 084,20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370 084,20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370 084,40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370 084,40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218 112,00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218 112,00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177 492,00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177 492,00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120 631,00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120 631,00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57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10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6) W pozycji wykazuje się w szczególności wyłączenia wynikające z art. 36 ustawy z dnia 7 grudnia 2012 r. o zmianie niektórych ustaw w związku z realizacją ustawy budżetowej (Dz.U. poz. 1456 oraz z 2013 r. poz. 1199) oraz kwoty wykupu obligacji przychodowych. </w:t>
            </w:r>
          </w:p>
        </w:tc>
      </w:tr>
      <w:tr w:rsidR="00F53356" w:rsidRPr="00F53356" w:rsidTr="0026252F">
        <w:trPr>
          <w:trHeight w:hRule="exact" w:val="199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570"/>
        </w:trPr>
        <w:tc>
          <w:tcPr>
            <w:tcW w:w="142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53356" w:rsidRPr="00F53356" w:rsidRDefault="00F53356" w:rsidP="00F53356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  <w:sectPr w:rsidR="00F53356" w:rsidRPr="00F53356" w:rsidSect="00720D8F">
          <w:pgSz w:w="16840" w:h="11913" w:orient="landscape"/>
          <w:pgMar w:top="0" w:right="0" w:bottom="0" w:left="0" w:header="709" w:footer="709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470"/>
        <w:gridCol w:w="1140"/>
        <w:gridCol w:w="1470"/>
        <w:gridCol w:w="10"/>
        <w:gridCol w:w="1350"/>
        <w:gridCol w:w="10"/>
        <w:gridCol w:w="1410"/>
        <w:gridCol w:w="6630"/>
        <w:gridCol w:w="1140"/>
        <w:gridCol w:w="560"/>
        <w:gridCol w:w="170"/>
      </w:tblGrid>
      <w:tr w:rsidR="00F53356" w:rsidRPr="00F53356" w:rsidTr="0026252F">
        <w:trPr>
          <w:trHeight w:hRule="exact" w:val="57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4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Kwota długu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Relacja zrównoważenia wydatków bieżących, o której mowa w art. 242 ustawy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18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Różnica między dochodami bieżącymi, skorygowanymi o środki     a wydatkami bieżącymi, pomniejszonymi </w:t>
            </w: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br/>
              <w:t>o wydatki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3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***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[1.1] - [2.1]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53356">
              <w:rPr>
                <w:rFonts w:ascii="Arial" w:hAnsi="Arial" w:cs="Arial"/>
                <w:color w:val="000000"/>
                <w:sz w:val="8"/>
                <w:szCs w:val="8"/>
              </w:rPr>
              <w:t>[1.1] + [4.1] + [4.2] - ([2.1] - [2.1.2])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2 350 744,88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383 856,67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1 523 853,01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2 874 865,28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173 315,05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1 181 706,38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1 571 737,01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204 103,20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651 106,20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1 468 719,36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204 103,20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651 106,20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1 206 752,45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286 967,20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586 967,20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2 149 776,49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249 460,20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249 460,20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1 764 594,43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385 182,06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385 182,06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1 382 488,70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382 105,73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382 105,73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998 731,00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383 757,70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383 757,70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780 619,00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218 112,00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218 112,00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603 127,00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177 492,00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177 492,00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482 503,00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361 879,00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241 255,00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120 631,00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120 631,00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120 631,00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80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 xml:space="preserve">*** Kwotę długu  na dzień 31 grudnia 2015 roku zwiększono o kwotę – 67 062,16,- zł z tytułu zobowiązań za wykonaną inwestycję w zakresie - modernizacji oświetlenia ulicznego w Wiżajnach ze spłatą </w:t>
            </w:r>
          </w:p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w ratach miesięcznych do 31 grudnia 2020 roku.  Wydatki inwestycyjne w kwocie - 12 506,71 zł  stanowią spłatę zobowiązania  w 2016 roku za wykonaną inwestycję.</w:t>
            </w:r>
          </w:p>
        </w:tc>
      </w:tr>
      <w:tr w:rsidR="00F53356" w:rsidRPr="00F53356" w:rsidTr="0026252F">
        <w:trPr>
          <w:trHeight w:hRule="exact" w:val="10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7) Skorygowanie o środki określone w przepisach dotyczy w szczególności powiększenia o nadwyżkę budżetową z lat ubiegłych, zgodnie z art. 242 ustawy.</w:t>
            </w: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br/>
              <w:t>8) Pomniejszenie wydatków bieżących, zgodnie z art. 36 ust. 1 pkt 1 ustawy z dnia 7 grudnia 2012 r. o zmianie niektórych ustaw w związku z realizacją ustawy budżetowej, dotyczy lat 2013-2015.</w:t>
            </w:r>
          </w:p>
        </w:tc>
      </w:tr>
      <w:tr w:rsidR="00F53356" w:rsidRPr="00F53356" w:rsidTr="0026252F">
        <w:trPr>
          <w:trHeight w:hRule="exact" w:val="176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570"/>
        </w:trPr>
        <w:tc>
          <w:tcPr>
            <w:tcW w:w="142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53356" w:rsidRPr="00F53356" w:rsidRDefault="00F53356" w:rsidP="00F53356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  <w:sectPr w:rsidR="00F53356" w:rsidRPr="00F53356" w:rsidSect="00720D8F">
          <w:pgSz w:w="16840" w:h="11913" w:orient="landscape"/>
          <w:pgMar w:top="0" w:right="0" w:bottom="0" w:left="0" w:header="709" w:footer="709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250"/>
        <w:gridCol w:w="1130"/>
        <w:gridCol w:w="1360"/>
        <w:gridCol w:w="1140"/>
        <w:gridCol w:w="1130"/>
        <w:gridCol w:w="1140"/>
        <w:gridCol w:w="1130"/>
        <w:gridCol w:w="1130"/>
        <w:gridCol w:w="1140"/>
        <w:gridCol w:w="1130"/>
        <w:gridCol w:w="1700"/>
        <w:gridCol w:w="1140"/>
        <w:gridCol w:w="560"/>
        <w:gridCol w:w="290"/>
      </w:tblGrid>
      <w:tr w:rsidR="00F53356" w:rsidRPr="00F53356" w:rsidTr="0026252F"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04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Wskaźnik spłaty zobowiązań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0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53356">
              <w:rPr>
                <w:rFonts w:ascii="Arial" w:hAnsi="Arial" w:cs="Arial"/>
                <w:color w:val="000000"/>
                <w:sz w:val="10"/>
                <w:szCs w:val="10"/>
              </w:rPr>
              <w:t>Wskaźnik planowanej łącznej kwoty spłaty zobowiązań, o której mowa w art. 243 ust. 1 ustawy do dochodów, bez uwzględnienia zobowiązań związku współtworzonego przez jednostkę samorządu terytorialnego  i bez uwzględniania ustawowych wyłączeń przypadających na dany rok.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53356">
              <w:rPr>
                <w:rFonts w:ascii="Arial" w:hAnsi="Arial" w:cs="Arial"/>
                <w:color w:val="000000"/>
                <w:sz w:val="10"/>
                <w:szCs w:val="10"/>
              </w:rPr>
              <w:t>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53356">
              <w:rPr>
                <w:rFonts w:ascii="Arial" w:hAnsi="Arial" w:cs="Arial"/>
                <w:color w:val="000000"/>
                <w:sz w:val="10"/>
                <w:szCs w:val="10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53356">
              <w:rPr>
                <w:rFonts w:ascii="Arial" w:hAnsi="Arial" w:cs="Arial"/>
                <w:color w:val="000000"/>
                <w:sz w:val="10"/>
                <w:szCs w:val="10"/>
              </w:rPr>
              <w:t>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53356"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dochodów bieżących powiększonych o dochody ze sprzedaży majątku oraz pomniejszonych o wydatki bieżące, do dochodów budżetu, ustalony dla danego roku (wskaźnik jednoroczny)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53356">
              <w:rPr>
                <w:rFonts w:ascii="Arial" w:hAnsi="Arial" w:cs="Arial"/>
                <w:color w:val="000000"/>
                <w:sz w:val="10"/>
                <w:szCs w:val="10"/>
              </w:rPr>
              <w:t xml:space="preserve">Dopuszczalny wskaźnik spłaty zobowiązań określony w art. 243 ustawy, po uwzględnieniu ustawowych </w:t>
            </w:r>
            <w:r w:rsidRPr="00F53356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wyłączeń, </w:t>
            </w:r>
            <w:r w:rsidRPr="00F53356">
              <w:rPr>
                <w:rFonts w:ascii="Arial" w:hAnsi="Arial" w:cs="Arial"/>
                <w:color w:val="000000"/>
                <w:sz w:val="10"/>
                <w:szCs w:val="10"/>
              </w:rPr>
              <w:br/>
              <w:t>obliczony w oparciu o plan 3 kwartału roku poprzedzającego pierwszy rok prognozy (wskaźnik ustalony w oparciu o średnią arytmetyczną z 3 poprzednich lat)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53356">
              <w:rPr>
                <w:rFonts w:ascii="Arial" w:hAnsi="Arial" w:cs="Arial"/>
                <w:color w:val="000000"/>
                <w:sz w:val="10"/>
                <w:szCs w:val="10"/>
              </w:rPr>
              <w:t>Dopuszczalny wskaźnik spłaty zobowiązań określony w art. 243 ustawy, po uwzględnieniu ustawowych wyłączeń, obliczony w oparciu o wykonanie roku poprzedzającego pierwszy rok prognozy (wskaźnik ustalony w oparciu o średnią arytmetyczną z 3 poprzednich lat)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53356">
              <w:rPr>
                <w:rFonts w:ascii="Arial" w:hAnsi="Arial" w:cs="Arial"/>
                <w:color w:val="000000"/>
                <w:sz w:val="10"/>
                <w:szCs w:val="10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53356">
              <w:rPr>
                <w:rFonts w:ascii="Arial" w:hAnsi="Arial" w:cs="Arial"/>
                <w:color w:val="000000"/>
                <w:sz w:val="10"/>
                <w:szCs w:val="10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9.6.1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9.7.1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53356">
              <w:rPr>
                <w:rFonts w:ascii="Arial" w:hAnsi="Arial" w:cs="Arial"/>
                <w:color w:val="000000"/>
                <w:sz w:val="10"/>
                <w:szCs w:val="10"/>
              </w:rPr>
              <w:t>([2.1.1.] + [2.1.3.1] + [5.1] ) / [1]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F53356">
              <w:rPr>
                <w:rFonts w:ascii="Arial" w:hAnsi="Arial" w:cs="Arial"/>
                <w:color w:val="000000"/>
                <w:sz w:val="6"/>
                <w:szCs w:val="6"/>
              </w:rPr>
              <w:t>(([2.1.1] - [2.1.1.1])</w:t>
            </w:r>
            <w:r w:rsidRPr="00F53356"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 + ([2.1.3.1] - [2.1.3.1.1] - [2.1.3.1.2]) </w:t>
            </w:r>
            <w:r w:rsidRPr="00F53356"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+ ([5.1] - [5.1.1]) ) </w:t>
            </w:r>
            <w:r w:rsidRPr="00F53356">
              <w:rPr>
                <w:rFonts w:ascii="Arial" w:hAnsi="Arial" w:cs="Arial"/>
                <w:color w:val="000000"/>
                <w:sz w:val="6"/>
                <w:szCs w:val="6"/>
              </w:rPr>
              <w:br/>
              <w:t>/ ([1] - [15.1.1])</w:t>
            </w:r>
            <w:r w:rsidRPr="00F53356">
              <w:rPr>
                <w:rFonts w:ascii="Arial" w:hAnsi="Arial" w:cs="Arial"/>
                <w:color w:val="000000"/>
                <w:sz w:val="6"/>
                <w:szCs w:val="6"/>
              </w:rPr>
              <w:br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F53356">
              <w:rPr>
                <w:rFonts w:ascii="Arial" w:hAnsi="Arial" w:cs="Arial"/>
                <w:color w:val="000000"/>
                <w:sz w:val="6"/>
                <w:szCs w:val="6"/>
              </w:rPr>
              <w:t>(([2.1.1]-[2.1.1.1]) + ([2.1.3.1]-[2.1.3.1.1]-[2.1.3.1.2])+([5.1]-[5.1.1])+[9.5]) /([1]-[15.1.1])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53356">
              <w:rPr>
                <w:rFonts w:ascii="Arial" w:hAnsi="Arial" w:cs="Arial"/>
                <w:color w:val="000000"/>
                <w:sz w:val="8"/>
                <w:szCs w:val="8"/>
              </w:rPr>
              <w:t>(([1.1] - [15.1.1])+[1.2.1] - ([2.1]-[2.1.2]-[15.2]))/ ([1]-[15.1.1])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53356">
              <w:rPr>
                <w:rFonts w:ascii="Arial" w:hAnsi="Arial" w:cs="Arial"/>
                <w:color w:val="000000"/>
                <w:sz w:val="10"/>
                <w:szCs w:val="10"/>
              </w:rPr>
              <w:t>średnia z trzech poprzednich lat [9.5]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53356">
              <w:rPr>
                <w:rFonts w:ascii="Arial" w:hAnsi="Arial" w:cs="Arial"/>
                <w:color w:val="000000"/>
                <w:sz w:val="10"/>
                <w:szCs w:val="10"/>
              </w:rPr>
              <w:t>średnia z trzech poprzednich lat [9.5]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[9.6] – [9.4]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 xml:space="preserve">[9.6.1] – [9.4] 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7,73%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7,73%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7,73%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7,63%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5,41%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5,34%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5,34%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3,86%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16,53%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5,43%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5,43%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7,81%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16,03%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5,27%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5,27%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7,58%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4,05%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4,05%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4,05%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9,15%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6,43%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6,36%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3,36%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3,36%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3,36%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4,32%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6,94%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6,86%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5,67%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5,67%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5,67%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8,30%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7,09%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7,02%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5,50%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5,50%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5,50%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4,61%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7,26%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7,26%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5,34%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5,34%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5,34%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4,58%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3,41%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3,41%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3,41%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2,59%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5,83%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5,83%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2,78%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2,78%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2,78%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2,10%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3,93%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3,93%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2,06%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2,06%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2,06%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1,41%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3,09%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3,09%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1,95%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1,95%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1,95%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2,50%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2,03%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2,03%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1,90%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1,90%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1,90%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1,36%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2,00%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2,00%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1,33%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1,33%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1,33%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1,33%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1,76%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1,76%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1,31%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1,31%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1,31%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1,31%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1,73%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1,73%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74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10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9) W pozycji wykazuje się w szczególności wyłączenia wynikające z art.  36 ustawy z dnia 7 grudnia 2012 r. o zmianie niektórych ustaw w związku z realizacją ustawy budżetowej oraz wyłączenia związane z emisją obligacji przychodowych. Identyczne wyłączenia dotyczą pozycji 9.6.1.</w:t>
            </w:r>
          </w:p>
        </w:tc>
      </w:tr>
      <w:tr w:rsidR="00F53356" w:rsidRPr="00F53356" w:rsidTr="0026252F">
        <w:trPr>
          <w:trHeight w:hRule="exact" w:val="182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57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53356" w:rsidRPr="00F53356" w:rsidRDefault="00F53356" w:rsidP="00F53356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  <w:sectPr w:rsidR="00F53356" w:rsidRPr="00F53356" w:rsidSect="00720D8F">
          <w:pgSz w:w="16840" w:h="11913" w:orient="landscape"/>
          <w:pgMar w:top="0" w:right="0" w:bottom="0" w:left="0" w:header="709" w:footer="709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020"/>
        <w:gridCol w:w="340"/>
        <w:gridCol w:w="800"/>
        <w:gridCol w:w="560"/>
        <w:gridCol w:w="290"/>
      </w:tblGrid>
      <w:tr w:rsidR="00F53356" w:rsidRPr="00F53356" w:rsidTr="0026252F"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Przeznaczenie prognozowanej nadwyżki budżetowej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 tym na:</w:t>
            </w:r>
          </w:p>
        </w:tc>
        <w:tc>
          <w:tcPr>
            <w:tcW w:w="10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Informacje uzupełniające o wybranych rodzajach wydatków budżetowych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Spłaty kredytów, pożyczek i wykup papierów wartościowych 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Wydatki bieżące na wynagrodzenia i składki od nich naliczane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związane z funkcjonowaniem organów jednostki samorządu terytorialnego 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Wydatki inwestycyjne kontynuowane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Nowe wydatki inwestycyjne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majątkowe w formie dotacji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182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  bieżące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  majątkowe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11.3.1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11.3.2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[11.3.1] + [11.3.2]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3 316 063,70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1 017 764,96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8 480,53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123 790,82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118 330,31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3 425 116,55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1 049 379,10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2 208 658,45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1 354 709,74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19 926,00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3 478 238,00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1 104 975,00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66 271,00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622 912,00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3 487 216,00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1 104 975,00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66 271,00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622 912,00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3 475 099,00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1 820 494,00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37 506,71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735 000,00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3 530 000,00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1 168 260,00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3 866 500,00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3 866 500,00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13 762,76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370 084,20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370 084,20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3 597 070,00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1 182 288,00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15 097,86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370 084,20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370 084,20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3 661 817,00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1 195 778,00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12 021,53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370 084,40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370 084,40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13 673,30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218 112,00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218 112,00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177 492,00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177 492,00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120 631,00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120 631,00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63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10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10) Przeznaczenie nadwyżki budżetowej, inne niż spłaty kredytów, pożyczek i wykup papierów wartościowych, wymaga określenia w objaśnieniach do wieloletniej prognozy finansowej.</w:t>
            </w: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11) W pozycji wykazuje się kwoty wydatków w ramach zadań własnych klasyfikowanych w dziale 750- Administracja publiczna w rozdziałach właściwych dla organów i urzędów jednostki samorządu terytorialnego   </w:t>
            </w: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(rozdziały od 75017 do 75023). </w:t>
            </w: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br/>
              <w:t>12) W pozycji wykazuje się wartość inwestycji rozpoczętych co najmniej w poprzednim roku budżetowym, którego dotyczy kolumna.</w:t>
            </w: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br/>
              <w:t>13) W pozycji wykazuje się wartość nowych inwestycji, które planuje się rozpocząć w roku, którego dotyczy kolumna.</w:t>
            </w:r>
          </w:p>
        </w:tc>
      </w:tr>
      <w:tr w:rsidR="00F53356" w:rsidRPr="00F53356" w:rsidTr="0026252F">
        <w:trPr>
          <w:trHeight w:hRule="exact" w:val="193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53356" w:rsidRPr="00F53356" w:rsidRDefault="00F53356" w:rsidP="00F53356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  <w:sectPr w:rsidR="00F53356" w:rsidRPr="00F53356" w:rsidSect="00720D8F">
          <w:pgSz w:w="16840" w:h="11913" w:orient="landscape"/>
          <w:pgMar w:top="0" w:right="0" w:bottom="0" w:left="0" w:header="709" w:footer="709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020"/>
        <w:gridCol w:w="460"/>
        <w:gridCol w:w="680"/>
        <w:gridCol w:w="560"/>
        <w:gridCol w:w="290"/>
      </w:tblGrid>
      <w:tr w:rsidR="00F53356" w:rsidRPr="00F53356" w:rsidTr="0026252F"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3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finansowane środkami określonymi w art. 5 ust. 1 pkt 2 ustawy </w:t>
            </w:r>
          </w:p>
        </w:tc>
        <w:tc>
          <w:tcPr>
            <w:tcW w:w="14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159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środki określone w art. 5 ust. 1 pkt 2 ustawy wynikające wyłącznie z  zawartych umów na realizację programu, projektu lub </w:t>
            </w: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br/>
              <w:t>zadania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12.1.1.1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12.2.1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12.2.1.1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12.3.1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12.3.2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152 850,33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149 888,17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149 888,17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179 661,81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165 582,05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179 661,81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74 639,47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62 736,28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62 736,28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1 747 017,83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1 733 518,13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1 733 518,13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150 415,80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118 095,56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118 095,56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98 219,00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98 219,00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98 219,00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932 866,00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932 866,00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53 068,00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45 107,00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45 107,00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98 219,00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98 219,00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98 219,00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932 866,00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932 866,00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53 068,00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45 107,00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45 107,00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10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14) W pozycji 12.1.1.1,  12.2.1.1, 12.3.2, 12.4.2., 12.5.1,  12.6.1, 12.7.1 oraz 12.8.1. wykazuje się wyłącznie kwoty wynikające z umów na realizację programu, projektu lub zadania zawartych na dzień uchwalenia prognozy, a nieplanowanych do zawarcia w okresie prognozy.  </w:t>
            </w:r>
          </w:p>
        </w:tc>
      </w:tr>
      <w:tr w:rsidR="00F53356" w:rsidRPr="00F53356" w:rsidTr="0026252F">
        <w:trPr>
          <w:trHeight w:hRule="exact" w:val="199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53356" w:rsidRPr="00F53356" w:rsidRDefault="00F53356" w:rsidP="00F53356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  <w:sectPr w:rsidR="00F53356" w:rsidRPr="00F53356" w:rsidSect="00720D8F">
          <w:pgSz w:w="16840" w:h="11913" w:orient="landscape"/>
          <w:pgMar w:top="0" w:right="0" w:bottom="0" w:left="0" w:header="709" w:footer="709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0"/>
        <w:gridCol w:w="1480"/>
        <w:gridCol w:w="1360"/>
        <w:gridCol w:w="1360"/>
        <w:gridCol w:w="1470"/>
        <w:gridCol w:w="1480"/>
        <w:gridCol w:w="1470"/>
        <w:gridCol w:w="1470"/>
        <w:gridCol w:w="1480"/>
        <w:gridCol w:w="1470"/>
        <w:gridCol w:w="340"/>
        <w:gridCol w:w="1140"/>
        <w:gridCol w:w="560"/>
      </w:tblGrid>
      <w:tr w:rsidR="00F53356" w:rsidRPr="00F53356" w:rsidTr="0026252F">
        <w:trPr>
          <w:trHeight w:hRule="exact" w:val="57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30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53356">
              <w:rPr>
                <w:rFonts w:ascii="Arial" w:hAnsi="Arial" w:cs="Arial"/>
                <w:color w:val="000000"/>
                <w:sz w:val="10"/>
                <w:szCs w:val="10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182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w związku z już zawartą umową na realizację programu, projektu lub zadania </w:t>
            </w: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12.4.1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12.4.2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12.5.1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12.6.1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12.7.1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35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51 195,48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32 853,73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38 163,98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3 437 952,78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2 282 018,83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2 282 018,83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1 155 933,95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1 155 933,95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1 155 933,95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1 155 933,95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994 295,47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994 295,47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86 887,00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78 649,00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78 649,00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16 199,00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16 199,00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86 887,00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78 649,00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78 649,00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16 199,00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16 199,00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74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10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15) Przez program, projekt lub zadanie finansowane w co najmniej 60% środkami, o których mowa w art. 5 ust. 1 pkt 2 ustawy, należy rozumieć także taki program, projekt lub zadanie przynoszące  dochód, dla których poziom finansowania ze środków, o których mowa w art. 5 ust. 1 pkt 2 ustawy, ustala się po odliczeniu zdyskontowanego dochodu obliczanego zgodnie z przepisami Unii Europejskiej dotyczącymi takiego programu, projektu lub zadania.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182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57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</w:tbl>
    <w:p w:rsidR="00F53356" w:rsidRPr="00F53356" w:rsidRDefault="00F53356" w:rsidP="00F53356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  <w:sectPr w:rsidR="00F53356" w:rsidRPr="00F53356" w:rsidSect="00720D8F">
          <w:pgSz w:w="16840" w:h="11913" w:orient="landscape"/>
          <w:pgMar w:top="0" w:right="0" w:bottom="0" w:left="0" w:header="709" w:footer="709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80"/>
        <w:gridCol w:w="1470"/>
        <w:gridCol w:w="1470"/>
        <w:gridCol w:w="1360"/>
        <w:gridCol w:w="1370"/>
        <w:gridCol w:w="1360"/>
        <w:gridCol w:w="1360"/>
        <w:gridCol w:w="1360"/>
        <w:gridCol w:w="1360"/>
        <w:gridCol w:w="790"/>
        <w:gridCol w:w="570"/>
        <w:gridCol w:w="570"/>
        <w:gridCol w:w="560"/>
      </w:tblGrid>
      <w:tr w:rsidR="00F53356" w:rsidRPr="00F53356" w:rsidTr="0026252F">
        <w:trPr>
          <w:trHeight w:hRule="exact" w:val="57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 xml:space="preserve">Kwoty dotyczące przejęcia i spłaty zobowiązań po samodzielnych publicznych zakładach opieki zdrowotnej oraz pokrycia ujemnego wyniku 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53356">
              <w:rPr>
                <w:rFonts w:ascii="Arial" w:hAnsi="Arial" w:cs="Arial"/>
                <w:color w:val="000000"/>
                <w:sz w:val="10"/>
                <w:szCs w:val="10"/>
              </w:rPr>
              <w:t xml:space="preserve">Przychody z tytułu kredytów, pożyczek, emisji papierów wartościowych powstające w związku z zawartą po dniu 1 stycznia 2013 r. umową na realizację programu, projektu lub zadania finansowanego w co najmniej 60% środkami, o których mowa w art. 5 ust. 1 pkt 2 ustawy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budżetowe z tytułu dotacji celowej z budżetu państwa, o której mowa w art. 196 ustawy z  dnia 15 kwietnia 2011 r.  o działalności leczniczej (Dz. U. z 2013 r. poz. 217, z późn. zm.)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pokrycie ujemnego wyniku finansowego samodzielnego publicznego zakładu opieki zdrowotnej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182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12.8.1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994 295,47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994 295,47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363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</w:tbl>
    <w:p w:rsidR="00F53356" w:rsidRPr="00F53356" w:rsidRDefault="00F53356" w:rsidP="00F53356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  <w:sectPr w:rsidR="00F53356" w:rsidRPr="00F53356" w:rsidSect="00720D8F">
          <w:pgSz w:w="16840" w:h="11913" w:orient="landscape"/>
          <w:pgMar w:top="0" w:right="0" w:bottom="0" w:left="0" w:header="709" w:footer="709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2380"/>
        <w:gridCol w:w="1140"/>
        <w:gridCol w:w="50"/>
        <w:gridCol w:w="510"/>
        <w:gridCol w:w="170"/>
      </w:tblGrid>
      <w:tr w:rsidR="00F53356" w:rsidRPr="00F53356" w:rsidTr="0026252F">
        <w:trPr>
          <w:trHeight w:hRule="exact" w:val="570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5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Dane uzupełniające o długu i jego spłacie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długu, którego planowana spłata dokona się z wydatków </w:t>
            </w: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br/>
              <w:t>budżetu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zmniejszające </w:t>
            </w: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br/>
              <w:t>dług</w:t>
            </w:r>
          </w:p>
        </w:tc>
        <w:tc>
          <w:tcPr>
            <w:tcW w:w="4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Wynik operacji niekasowych wpływających na kwotę długu ( m.in. umorzenia, różnice kursowe)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182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spłata zobowiązań wymagalnych z lat poprzednich, innych niż w poz. 14.3.3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  wypłaty z tytułu wymagalnych poręczeń i gwarancji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14.3.1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14.3.2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14.3.3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35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89 476,35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459 117,13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78 418,41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11 057,94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11 057,94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Plan 3 kw. 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1 394 789,67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69 954,76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11 356,25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11 356,25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Wykonanie 2015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1 394 789,67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67 062,16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11 356,25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11 356,25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249 460,20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54 555,45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12 506,71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12 506,71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249 460,20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40 792,69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13 762,76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13 762,76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370 084,20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25 694,83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15 097,86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15 097,86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370 084,20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13 673,30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12 021,53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12 021,53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370 084,40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13 673,30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13 673,30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218 112,00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177 492,00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120 624,00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3356">
              <w:rPr>
                <w:rFonts w:ascii="Arial" w:hAnsi="Arial"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120 631,00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120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15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6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*  Informacja o spełnieniu wskaźnika spłaty zobowiązań określonego w art. 243 ustawy po uwzględnieniu zobowiązań związku współtworzonego przez jednostkę samorządu terytorialnego, oraz po uwzględnieniu ustawowych wyłączeń zostanie automatycznie wygenerowana przez aplikację wskazaną przez Ministra Finansów, o której mowa w § 4 ust. 1 rozporządzenia Ministra Finansów z dnia 10 stycznia 2013 r. w sprawie wieloletniej prognozy finansowej jednostki samorządu terytorialnego (Dz U poz 86, z późn zm ). Automatyczne wyliczenia danych na podstawie wartości historycznych i prognozowanych przez jednostkę samorządu terytorialnego dotyczą w szczególności także poz. 9.6.-9.6.1 i pozycji z sekcji nr 16. </w:t>
            </w: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br/>
              <w:t>** Należy wskazać jedną z następujących podstaw prawnych: art. 240a ust. 4 / art. 240a ust. 8 / art. 240b ustawy  określającą procedurę jaką objęta jest jednostka samorządu terytorialnego.</w:t>
            </w: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x - pozycje oznaczone symbolem „x” sporządza się na okres, na który zaciągnięto oraz planuje się zaciągnąć zobowiązania dłużne (prognoza kwoty długu). 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W przypadku, gdy kwoty wydatków wynikające z limitów wydatków na przedsięwzięcia wykraczają poza okres prognozy kwoty długu to pozycje oznaczone symbolem „x” sporządza się do ostatniego roku, na który ustalono limit wydatków na realizację przedsięwzięć wieloletnich.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 xml:space="preserve">16) Pozycje sekcji 15 są wykazywane wyłącznie przez jednostki samorządu terytorialnego emitujące obligacje przychodowe.  </w:t>
            </w:r>
          </w:p>
        </w:tc>
      </w:tr>
      <w:tr w:rsidR="00F53356" w:rsidRPr="00F53356" w:rsidTr="0026252F"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53356">
              <w:rPr>
                <w:rFonts w:ascii="Arial" w:hAnsi="Arial" w:cs="Arial"/>
                <w:color w:val="000000"/>
                <w:sz w:val="14"/>
                <w:szCs w:val="14"/>
              </w:rPr>
              <w:t>17) Pozycje sekcji 16 wykazują wyłącznie jednostki objęte procedurą wynikającą z art. 240a lub art. 240b ustawy</w:t>
            </w:r>
          </w:p>
        </w:tc>
      </w:tr>
      <w:tr w:rsidR="00F53356" w:rsidRPr="00F53356" w:rsidTr="0026252F">
        <w:trPr>
          <w:trHeight w:hRule="exact" w:val="1480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35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Przewodniczący Rady Gminy</w:t>
            </w:r>
          </w:p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5335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Walenty Wałejko</w:t>
            </w:r>
          </w:p>
        </w:tc>
      </w:tr>
      <w:tr w:rsidR="00F53356" w:rsidRPr="00F53356" w:rsidTr="0026252F"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Strona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335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3356" w:rsidRPr="00F53356" w:rsidRDefault="00F53356" w:rsidP="00F53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53356" w:rsidRPr="00F53356" w:rsidRDefault="00F53356" w:rsidP="00F53356"/>
    <w:p w:rsidR="00F53356" w:rsidRPr="00FC6961" w:rsidRDefault="00F53356" w:rsidP="00F53356"/>
    <w:p w:rsidR="00FC6961" w:rsidRPr="00FC6961" w:rsidRDefault="00FC6961" w:rsidP="00FC6961">
      <w:pPr>
        <w:rPr>
          <w:b/>
        </w:rPr>
      </w:pPr>
    </w:p>
    <w:p w:rsidR="00232BE0" w:rsidRDefault="00232BE0"/>
    <w:p w:rsidR="00866569" w:rsidRDefault="00866569"/>
    <w:p w:rsidR="00866569" w:rsidRDefault="00866569"/>
    <w:p w:rsidR="00866569" w:rsidRDefault="00866569"/>
    <w:p w:rsidR="00866569" w:rsidRDefault="00866569"/>
    <w:p w:rsidR="00866569" w:rsidRDefault="00866569"/>
    <w:p w:rsidR="00866569" w:rsidRDefault="00866569"/>
    <w:p w:rsidR="00866569" w:rsidRDefault="00866569"/>
    <w:p w:rsidR="00866569" w:rsidRDefault="00866569"/>
    <w:p w:rsidR="00866569" w:rsidRDefault="00866569"/>
    <w:p w:rsidR="00866569" w:rsidRDefault="00866569"/>
    <w:p w:rsidR="00866569" w:rsidRDefault="00866569"/>
    <w:p w:rsidR="00866569" w:rsidRDefault="00866569"/>
    <w:p w:rsidR="00866569" w:rsidRDefault="00866569"/>
    <w:p w:rsidR="00866569" w:rsidRDefault="00866569"/>
    <w:p w:rsidR="00866569" w:rsidRDefault="00866569"/>
    <w:p w:rsidR="00866569" w:rsidRDefault="00866569"/>
    <w:p w:rsidR="00866569" w:rsidRDefault="00866569"/>
    <w:p w:rsidR="00866569" w:rsidRDefault="00866569"/>
    <w:p w:rsidR="00866569" w:rsidRDefault="00866569"/>
    <w:p w:rsidR="00866569" w:rsidRDefault="00866569"/>
    <w:p w:rsidR="00866569" w:rsidRDefault="00866569"/>
    <w:p w:rsidR="00866569" w:rsidRDefault="00866569"/>
    <w:p w:rsidR="00866569" w:rsidRDefault="00866569"/>
    <w:p w:rsidR="00866569" w:rsidRDefault="00866569"/>
    <w:p w:rsidR="00866569" w:rsidRDefault="00866569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0"/>
        <w:gridCol w:w="740"/>
        <w:gridCol w:w="3290"/>
        <w:gridCol w:w="1810"/>
        <w:gridCol w:w="570"/>
        <w:gridCol w:w="570"/>
        <w:gridCol w:w="340"/>
        <w:gridCol w:w="1130"/>
        <w:gridCol w:w="60"/>
        <w:gridCol w:w="280"/>
        <w:gridCol w:w="110"/>
        <w:gridCol w:w="800"/>
        <w:gridCol w:w="110"/>
        <w:gridCol w:w="230"/>
        <w:gridCol w:w="110"/>
        <w:gridCol w:w="910"/>
        <w:gridCol w:w="110"/>
        <w:gridCol w:w="340"/>
        <w:gridCol w:w="910"/>
        <w:gridCol w:w="110"/>
        <w:gridCol w:w="340"/>
        <w:gridCol w:w="910"/>
        <w:gridCol w:w="110"/>
        <w:gridCol w:w="1360"/>
        <w:gridCol w:w="60"/>
      </w:tblGrid>
      <w:tr w:rsidR="00866569" w:rsidTr="00866569">
        <w:trPr>
          <w:trHeight w:hRule="exact" w:val="820"/>
        </w:trPr>
        <w:tc>
          <w:tcPr>
            <w:tcW w:w="8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7370" w:type="dxa"/>
            <w:gridSpan w:val="7"/>
            <w:vAlign w:val="center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6570" w:type="dxa"/>
            <w:gridSpan w:val="16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0"/>
              <w:gridCol w:w="1360"/>
            </w:tblGrid>
            <w:tr w:rsidR="00866569">
              <w:trPr>
                <w:trHeight w:hRule="exact" w:val="891"/>
              </w:trPr>
              <w:tc>
                <w:tcPr>
                  <w:tcW w:w="6570" w:type="dxa"/>
                  <w:hideMark/>
                </w:tcPr>
                <w:p w:rsidR="00866569" w:rsidRDefault="00866569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Załącznik Nr 2</w:t>
                  </w:r>
                </w:p>
                <w:p w:rsidR="00866569" w:rsidRDefault="00866569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 Uchwały Nr XII/76/16</w:t>
                  </w:r>
                </w:p>
                <w:p w:rsidR="00866569" w:rsidRDefault="00866569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Rady Gminy Wiżajny</w:t>
                  </w:r>
                </w:p>
                <w:p w:rsidR="00866569" w:rsidRDefault="00866569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z dnia 5 lutego 2016 roku.</w:t>
                  </w:r>
                </w:p>
              </w:tc>
              <w:tc>
                <w:tcPr>
                  <w:tcW w:w="1360" w:type="dxa"/>
                  <w:vAlign w:val="center"/>
                </w:tcPr>
                <w:p w:rsidR="00866569" w:rsidRDefault="00866569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360" w:type="dxa"/>
            <w:vMerge w:val="restart"/>
            <w:vAlign w:val="center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</w:tr>
      <w:tr w:rsidR="00866569" w:rsidTr="00866569">
        <w:trPr>
          <w:trHeight w:hRule="exact" w:val="180"/>
        </w:trPr>
        <w:tc>
          <w:tcPr>
            <w:tcW w:w="910" w:type="dxa"/>
            <w:gridSpan w:val="2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8510" w:type="dxa"/>
            <w:gridSpan w:val="8"/>
            <w:vMerge w:val="restart"/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Wykaz przedsięwzięć do Wieloletniej Prognozy Finansowej</w:t>
            </w:r>
          </w:p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 lata 2016 – 2019</w:t>
            </w:r>
          </w:p>
        </w:tc>
        <w:tc>
          <w:tcPr>
            <w:tcW w:w="28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10" w:type="dxa"/>
            <w:gridSpan w:val="2"/>
            <w:vAlign w:val="center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gridSpan w:val="3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10" w:type="dxa"/>
            <w:vMerge w:val="restart"/>
            <w:vAlign w:val="center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gridSpan w:val="2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10" w:type="dxa"/>
            <w:vMerge w:val="restart"/>
            <w:vAlign w:val="center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gridSpan w:val="2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10" w:type="dxa"/>
            <w:vMerge w:val="restart"/>
            <w:vAlign w:val="center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360" w:type="dxa"/>
            <w:vMerge/>
            <w:vAlign w:val="center"/>
            <w:hideMark/>
          </w:tcPr>
          <w:p w:rsidR="00866569" w:rsidRDefault="00866569">
            <w:pPr>
              <w:spacing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</w:tr>
      <w:tr w:rsidR="00866569" w:rsidTr="00866569">
        <w:trPr>
          <w:trHeight w:hRule="exact" w:val="400"/>
        </w:trPr>
        <w:tc>
          <w:tcPr>
            <w:tcW w:w="910" w:type="dxa"/>
            <w:gridSpan w:val="2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0030" w:type="dxa"/>
            <w:gridSpan w:val="8"/>
            <w:vMerge/>
            <w:vAlign w:val="center"/>
            <w:hideMark/>
          </w:tcPr>
          <w:p w:rsidR="00866569" w:rsidRDefault="00866569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0" w:type="dxa"/>
            <w:gridSpan w:val="2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140" w:type="dxa"/>
            <w:gridSpan w:val="3"/>
            <w:vMerge w:val="restart"/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kwoty w zł</w:t>
            </w:r>
          </w:p>
        </w:tc>
        <w:tc>
          <w:tcPr>
            <w:tcW w:w="11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10" w:type="dxa"/>
            <w:vMerge/>
            <w:vAlign w:val="center"/>
            <w:hideMark/>
          </w:tcPr>
          <w:p w:rsidR="00866569" w:rsidRDefault="00866569">
            <w:pPr>
              <w:spacing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gridSpan w:val="2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10" w:type="dxa"/>
            <w:vMerge/>
            <w:vAlign w:val="center"/>
            <w:hideMark/>
          </w:tcPr>
          <w:p w:rsidR="00866569" w:rsidRDefault="00866569">
            <w:pPr>
              <w:spacing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gridSpan w:val="2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910" w:type="dxa"/>
            <w:vMerge/>
            <w:vAlign w:val="center"/>
            <w:hideMark/>
          </w:tcPr>
          <w:p w:rsidR="00866569" w:rsidRDefault="00866569">
            <w:pPr>
              <w:spacing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360" w:type="dxa"/>
            <w:vMerge/>
            <w:vAlign w:val="center"/>
            <w:hideMark/>
          </w:tcPr>
          <w:p w:rsidR="00866569" w:rsidRDefault="00866569">
            <w:pPr>
              <w:spacing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</w:tr>
      <w:tr w:rsidR="00866569" w:rsidTr="00866569">
        <w:trPr>
          <w:trHeight w:hRule="exact" w:val="120"/>
        </w:trPr>
        <w:tc>
          <w:tcPr>
            <w:tcW w:w="910" w:type="dxa"/>
            <w:gridSpan w:val="2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0030" w:type="dxa"/>
            <w:gridSpan w:val="8"/>
            <w:vMerge/>
            <w:vAlign w:val="center"/>
            <w:hideMark/>
          </w:tcPr>
          <w:p w:rsidR="00866569" w:rsidRDefault="00866569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0" w:type="dxa"/>
            <w:gridSpan w:val="2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950" w:type="dxa"/>
            <w:gridSpan w:val="3"/>
            <w:vMerge/>
            <w:vAlign w:val="center"/>
            <w:hideMark/>
          </w:tcPr>
          <w:p w:rsidR="00866569" w:rsidRDefault="0086656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0" w:type="dxa"/>
            <w:gridSpan w:val="9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360" w:type="dxa"/>
            <w:vMerge/>
            <w:vAlign w:val="center"/>
            <w:hideMark/>
          </w:tcPr>
          <w:p w:rsidR="00866569" w:rsidRDefault="00866569">
            <w:pPr>
              <w:spacing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</w:tr>
      <w:tr w:rsidR="00866569" w:rsidTr="00866569">
        <w:trPr>
          <w:trHeight w:hRule="exact" w:val="60"/>
        </w:trPr>
        <w:tc>
          <w:tcPr>
            <w:tcW w:w="9810" w:type="dxa"/>
            <w:gridSpan w:val="12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950" w:type="dxa"/>
            <w:gridSpan w:val="3"/>
            <w:vMerge/>
            <w:vAlign w:val="center"/>
            <w:hideMark/>
          </w:tcPr>
          <w:p w:rsidR="00866569" w:rsidRDefault="00866569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0" w:type="dxa"/>
            <w:gridSpan w:val="9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360" w:type="dxa"/>
            <w:vMerge/>
            <w:vAlign w:val="center"/>
            <w:hideMark/>
          </w:tcPr>
          <w:p w:rsidR="00866569" w:rsidRDefault="00866569">
            <w:pPr>
              <w:spacing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</w:tr>
      <w:tr w:rsidR="00866569" w:rsidTr="00866569">
        <w:trPr>
          <w:trHeight w:hRule="exact" w:val="60"/>
        </w:trPr>
        <w:tc>
          <w:tcPr>
            <w:tcW w:w="14800" w:type="dxa"/>
            <w:gridSpan w:val="24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360" w:type="dxa"/>
            <w:vMerge/>
            <w:vAlign w:val="center"/>
            <w:hideMark/>
          </w:tcPr>
          <w:p w:rsidR="00866569" w:rsidRDefault="00866569">
            <w:pPr>
              <w:spacing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</w:tr>
      <w:tr w:rsidR="00866569" w:rsidTr="00866569">
        <w:trPr>
          <w:trHeight w:hRule="exact" w:val="460"/>
        </w:trPr>
        <w:tc>
          <w:tcPr>
            <w:tcW w:w="8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cel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odpowiedzialna lub koordynująca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Łączne nakłady finansowe</w:t>
            </w:r>
          </w:p>
        </w:tc>
        <w:tc>
          <w:tcPr>
            <w:tcW w:w="136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2016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2017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2018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2019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zobowiązań</w:t>
            </w:r>
          </w:p>
        </w:tc>
        <w:tc>
          <w:tcPr>
            <w:tcW w:w="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</w:tr>
      <w:tr w:rsidR="00866569" w:rsidTr="00866569">
        <w:trPr>
          <w:trHeight w:hRule="exact" w:val="350"/>
        </w:trPr>
        <w:tc>
          <w:tcPr>
            <w:tcW w:w="8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7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</w:tr>
      <w:tr w:rsidR="00866569" w:rsidTr="00866569">
        <w:trPr>
          <w:trHeight w:hRule="exact" w:val="460"/>
        </w:trPr>
        <w:tc>
          <w:tcPr>
            <w:tcW w:w="8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przedsięwzięcia-ogółem (1.1+1.2+1.3)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4 001 500,00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135 000,00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3 866 500,00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4 001 500,00</w:t>
            </w:r>
          </w:p>
        </w:tc>
        <w:tc>
          <w:tcPr>
            <w:tcW w:w="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</w:tr>
      <w:tr w:rsidR="00866569" w:rsidTr="00866569">
        <w:trPr>
          <w:trHeight w:hRule="exact" w:val="460"/>
        </w:trPr>
        <w:tc>
          <w:tcPr>
            <w:tcW w:w="8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1.a</w:t>
            </w:r>
          </w:p>
        </w:tc>
        <w:tc>
          <w:tcPr>
            <w:tcW w:w="62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</w:tr>
      <w:tr w:rsidR="00866569" w:rsidTr="00866569">
        <w:trPr>
          <w:trHeight w:hRule="exact" w:val="460"/>
        </w:trPr>
        <w:tc>
          <w:tcPr>
            <w:tcW w:w="8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1.b</w:t>
            </w:r>
          </w:p>
        </w:tc>
        <w:tc>
          <w:tcPr>
            <w:tcW w:w="62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4 001 500,00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135 000,00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3 866 500,00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4 001 500,00</w:t>
            </w:r>
          </w:p>
        </w:tc>
        <w:tc>
          <w:tcPr>
            <w:tcW w:w="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</w:tr>
      <w:tr w:rsidR="00866569" w:rsidTr="00866569">
        <w:trPr>
          <w:trHeight w:hRule="exact" w:val="460"/>
        </w:trPr>
        <w:tc>
          <w:tcPr>
            <w:tcW w:w="8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624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</w:tr>
      <w:tr w:rsidR="00866569" w:rsidTr="00866569">
        <w:trPr>
          <w:trHeight w:hRule="exact" w:val="440"/>
        </w:trPr>
        <w:tc>
          <w:tcPr>
            <w:tcW w:w="1650" w:type="dxa"/>
            <w:gridSpan w:val="3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0" w:type="dxa"/>
            <w:gridSpan w:val="19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</w:tr>
      <w:tr w:rsidR="00866569" w:rsidTr="00866569">
        <w:trPr>
          <w:trHeight w:hRule="exact" w:val="460"/>
        </w:trPr>
        <w:tc>
          <w:tcPr>
            <w:tcW w:w="8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62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</w:tr>
      <w:tr w:rsidR="00866569" w:rsidTr="00866569">
        <w:trPr>
          <w:trHeight w:hRule="exact" w:val="460"/>
        </w:trPr>
        <w:tc>
          <w:tcPr>
            <w:tcW w:w="8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62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</w:tr>
      <w:tr w:rsidR="00866569" w:rsidTr="00866569">
        <w:trPr>
          <w:trHeight w:hRule="exact" w:val="460"/>
        </w:trPr>
        <w:tc>
          <w:tcPr>
            <w:tcW w:w="8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624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związane z umowami partnerstwa publiczno-prywatnego, z tego: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</w:tr>
      <w:tr w:rsidR="00866569" w:rsidTr="00866569">
        <w:trPr>
          <w:trHeight w:hRule="exact" w:val="60"/>
        </w:trPr>
        <w:tc>
          <w:tcPr>
            <w:tcW w:w="1650" w:type="dxa"/>
            <w:gridSpan w:val="3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0" w:type="dxa"/>
            <w:gridSpan w:val="19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</w:tr>
      <w:tr w:rsidR="00866569" w:rsidTr="00866569">
        <w:trPr>
          <w:trHeight w:hRule="exact" w:val="460"/>
        </w:trPr>
        <w:tc>
          <w:tcPr>
            <w:tcW w:w="8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62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</w:tr>
      <w:tr w:rsidR="00866569" w:rsidTr="00866569">
        <w:trPr>
          <w:trHeight w:hRule="exact" w:val="460"/>
        </w:trPr>
        <w:tc>
          <w:tcPr>
            <w:tcW w:w="8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62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</w:tr>
      <w:tr w:rsidR="00866569" w:rsidTr="00866569">
        <w:trPr>
          <w:trHeight w:hRule="exact" w:val="460"/>
        </w:trPr>
        <w:tc>
          <w:tcPr>
            <w:tcW w:w="8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624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pozostałe (inne niż wymienione w pkt 1.1 i 1.2),z tego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4 001 500,00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135 000,00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3 866 500,00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4 001 500,00</w:t>
            </w:r>
          </w:p>
        </w:tc>
        <w:tc>
          <w:tcPr>
            <w:tcW w:w="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</w:tr>
      <w:tr w:rsidR="00866569" w:rsidTr="00866569">
        <w:trPr>
          <w:trHeight w:hRule="exact" w:val="60"/>
        </w:trPr>
        <w:tc>
          <w:tcPr>
            <w:tcW w:w="1650" w:type="dxa"/>
            <w:gridSpan w:val="3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0" w:type="dxa"/>
            <w:gridSpan w:val="19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</w:tr>
      <w:tr w:rsidR="00866569" w:rsidTr="00866569">
        <w:trPr>
          <w:trHeight w:hRule="exact" w:val="460"/>
        </w:trPr>
        <w:tc>
          <w:tcPr>
            <w:tcW w:w="8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62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</w:tr>
      <w:tr w:rsidR="00866569" w:rsidTr="00866569">
        <w:trPr>
          <w:trHeight w:hRule="exact" w:val="460"/>
        </w:trPr>
        <w:tc>
          <w:tcPr>
            <w:tcW w:w="8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62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4 001 500,00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135 000,00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3 866 500,00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4 001 500,00</w:t>
            </w:r>
          </w:p>
        </w:tc>
        <w:tc>
          <w:tcPr>
            <w:tcW w:w="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</w:tr>
      <w:tr w:rsidR="00866569" w:rsidTr="00866569">
        <w:trPr>
          <w:trHeight w:hRule="exact" w:val="690"/>
        </w:trPr>
        <w:tc>
          <w:tcPr>
            <w:tcW w:w="8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Przebudowa dróg gminnych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WIŻAJNY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4 001 500,00</w:t>
            </w:r>
          </w:p>
        </w:tc>
        <w:tc>
          <w:tcPr>
            <w:tcW w:w="13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135 000,00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3 866 500,00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4 001 500,00</w:t>
            </w:r>
          </w:p>
        </w:tc>
        <w:tc>
          <w:tcPr>
            <w:tcW w:w="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</w:tr>
      <w:tr w:rsidR="00866569" w:rsidTr="00866569">
        <w:trPr>
          <w:trHeight w:hRule="exact" w:val="230"/>
        </w:trPr>
        <w:tc>
          <w:tcPr>
            <w:tcW w:w="8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  <w:tc>
          <w:tcPr>
            <w:tcW w:w="15300" w:type="dxa"/>
            <w:gridSpan w:val="2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66569" w:rsidRDefault="00866569" w:rsidP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0" w:type="dxa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</w:pPr>
          </w:p>
        </w:tc>
      </w:tr>
      <w:tr w:rsidR="00866569" w:rsidTr="00866569">
        <w:trPr>
          <w:trHeight w:val="1150"/>
        </w:trPr>
        <w:tc>
          <w:tcPr>
            <w:tcW w:w="16220" w:type="dxa"/>
            <w:gridSpan w:val="26"/>
          </w:tcPr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  <w:p w:rsidR="00866569" w:rsidRDefault="00866569">
            <w:pPr>
              <w:widowControl w:val="0"/>
              <w:autoSpaceDE w:val="0"/>
              <w:autoSpaceDN w:val="0"/>
              <w:adjustRightInd w:val="0"/>
              <w:spacing w:before="60" w:after="60" w:line="256" w:lineRule="auto"/>
              <w:ind w:left="60" w:right="60"/>
              <w:rPr>
                <w:sz w:val="16"/>
                <w:szCs w:val="16"/>
              </w:rPr>
            </w:pPr>
          </w:p>
        </w:tc>
      </w:tr>
    </w:tbl>
    <w:p w:rsidR="00866569" w:rsidRDefault="00866569" w:rsidP="00866569">
      <w:pPr>
        <w:sectPr w:rsidR="00866569" w:rsidSect="00866569">
          <w:pgSz w:w="16838" w:h="11906" w:orient="landscape"/>
          <w:pgMar w:top="851" w:right="1418" w:bottom="567" w:left="567" w:header="709" w:footer="709" w:gutter="0"/>
          <w:cols w:space="708"/>
          <w:docGrid w:linePitch="360"/>
        </w:sectPr>
      </w:pPr>
    </w:p>
    <w:p w:rsidR="008525A2" w:rsidRDefault="008525A2" w:rsidP="008525A2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425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3</w:t>
      </w:r>
    </w:p>
    <w:p w:rsidR="008525A2" w:rsidRDefault="008525A2" w:rsidP="008525A2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ind w:left="425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Uchwały Nr XII/76/16</w:t>
      </w:r>
    </w:p>
    <w:p w:rsidR="008525A2" w:rsidRDefault="008525A2" w:rsidP="008525A2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ind w:left="425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Rady Gminy Wiżajny</w:t>
      </w: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z dnia 5 lutego 2016 roku.</w:t>
      </w: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Objaśnienia do Wieloletniej Prognozy Finansowej wraz z prognozą kwoty długu i spłat zobowiązań na lata 2016-2027.</w:t>
      </w: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w Wieloletniej prognozie finansowej gminy dotyczą:</w:t>
      </w: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W załączniku Nr 1 kol. 10.1 " spłaty kredytów, pożyczek i wykupu papierów wartościowych" dla lat 2023-2027 uzupełniono przeznaczenie pełnej kwoty nadwyżki budżetowej, wynikającej z kol. 10.</w:t>
      </w: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Załącznik Nr 2 poz. 1.3.2.1 pn" Przebudowa dróg gminnych" uzupełniono kwotę łącznych nakładów finansowych.</w:t>
      </w: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Dokonano zmian w planie dochodów i wydatków budżetu gminy ogółem.</w:t>
      </w: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dzień podjęcia uchwały dochody budżetu gminy ogółem stanowią kwotę - 9 224 349,20,- zł z tego:</w:t>
      </w: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dochody bieżące - 8 789 349,20 zł, </w:t>
      </w: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dochody majątkowe - 435 000,- zł ze  sprzedaży mienia gminnego.</w:t>
      </w: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Wydatki budżetu na 2016 rok planuje się w kwocie - 9 274 889,- zł, z tego:</w:t>
      </w: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wydatki bieżące - 8 502 382,- zł, </w:t>
      </w: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wydatki inwestycyjne - 772 507,- zł.</w:t>
      </w: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Planowane inwestycje w 2016 roku:</w:t>
      </w: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Wykonanie dokumentacji na modernizację dróg gminnych w miejscowościach Bolcie-Leszkiemie-Mauda-Okliny; Rogożajny Wielkie-Sześciwłóki - 135 000,- zł.</w:t>
      </w: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>Wykonanie dokumentacji technicznej oraz modernizacja i rozbudowa budynku urzędu gminy - 560 146,- zł.</w:t>
      </w: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Wydatki inwestycyjne w kwocie - 12 507,- zł, opłata wynikająca z harmonogramu spłat za wykonaną w 2012 roku modernizację oświetlenia ulicznego w Wiżajnach.</w:t>
      </w: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Wykonanie parkingu przy Ośrodku Zdrowia w Wiżajnach - 25 000,- zł.</w:t>
      </w: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Wykonanie projektu na modernizację oczyszczalni ścieków w Wiżajnach - 39 854,- zł.</w:t>
      </w: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Planowane inwestycje w 2016 roku realizowane będą z wolnych środków z lat ubiegłych - 300 000,- zł, dochodów bieżących w kwocie - 37 507,- zł,- oraz sprzedaży mienia gminnego w wysokości - 435 000,- zł.</w:t>
      </w: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Zbycie mienia gminnego w poszczególnych latach:</w:t>
      </w: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W bieżącym roku budżetowym planuje się sprzedaż mienia gminnego na w/w kwotę, t. j. - /lokal mieszkalny </w:t>
      </w:r>
      <w:r>
        <w:rPr>
          <w:rFonts w:ascii="Arial" w:hAnsi="Arial" w:cs="Arial"/>
          <w:sz w:val="18"/>
          <w:szCs w:val="18"/>
        </w:rPr>
        <w:br/>
        <w:t>w bloku na Osiedlu Wistuć w Wiżajnach, sprzedaż dziełek sołeckich w miejscowościach Stankuny, Bolcie, Wiżgóry, Rogożajny Wielkie, działki w miejscowości Mierkinie przy jeziorze Hańcza, działki przy byłej hydroforni w Smolnikach oraz działek rolnych we wsi Sudawskie, Leszkiemie/.</w:t>
      </w: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Przewidywana kwota do uzyskania ze sprzedaży mienia w 2017 roku - 200 000,- zł – /za lokal mieszkalny </w:t>
      </w:r>
      <w:r>
        <w:rPr>
          <w:rFonts w:ascii="Arial" w:hAnsi="Arial" w:cs="Arial"/>
          <w:sz w:val="18"/>
          <w:szCs w:val="18"/>
        </w:rPr>
        <w:br/>
        <w:t>w bloku Nr 3 na Oś. Wistuć w Wiżajnach, przekształcenie prawa użytkowania wieczystego w prawo własności/.</w:t>
      </w: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W roku 2018 planujemy sprzedaż mienia na kwotę - 300 000,- zł - /nieruchomość zabudowaną przy ul Rynek 4 w Wiżajnach oraz nieruchomość zabudowaną  w miejscowości Wiżajny Nr 20/.</w:t>
      </w: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W roku 2024 planujemy uzyskać około 100 000,- zł ze zbycia lokali mieszkalnych najemcom tych lokali </w:t>
      </w:r>
      <w:r>
        <w:rPr>
          <w:rFonts w:ascii="Arial" w:hAnsi="Arial" w:cs="Arial"/>
          <w:sz w:val="18"/>
          <w:szCs w:val="18"/>
        </w:rPr>
        <w:br/>
        <w:t>w budynku przy ul. Szkolnej 7 w Wiżajnach.</w:t>
      </w: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Przewodniczący Rady Gminy</w:t>
      </w:r>
    </w:p>
    <w:p w:rsidR="008525A2" w:rsidRDefault="008525A2" w:rsidP="0085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525A2" w:rsidRDefault="008525A2" w:rsidP="008525A2">
      <w:pPr>
        <w:tabs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Walenty Wałejko</w:t>
      </w:r>
    </w:p>
    <w:p w:rsidR="008525A2" w:rsidRDefault="008525A2" w:rsidP="008525A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525A2" w:rsidRDefault="008525A2" w:rsidP="008525A2">
      <w:pPr>
        <w:rPr>
          <w:sz w:val="18"/>
          <w:szCs w:val="18"/>
        </w:rPr>
      </w:pPr>
    </w:p>
    <w:p w:rsidR="00866569" w:rsidRPr="00FC6961" w:rsidRDefault="00866569" w:rsidP="00866569">
      <w:bookmarkStart w:id="0" w:name="_GoBack"/>
      <w:bookmarkEnd w:id="0"/>
    </w:p>
    <w:sectPr w:rsidR="00866569" w:rsidRPr="00FC6961" w:rsidSect="00866569"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FD" w:rsidRDefault="00DF67FD" w:rsidP="00F53356">
      <w:r>
        <w:separator/>
      </w:r>
    </w:p>
  </w:endnote>
  <w:endnote w:type="continuationSeparator" w:id="0">
    <w:p w:rsidR="00DF67FD" w:rsidRDefault="00DF67FD" w:rsidP="00F5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FD" w:rsidRDefault="00DF67FD" w:rsidP="00F53356">
      <w:r>
        <w:separator/>
      </w:r>
    </w:p>
  </w:footnote>
  <w:footnote w:type="continuationSeparator" w:id="0">
    <w:p w:rsidR="00DF67FD" w:rsidRDefault="00DF67FD" w:rsidP="00F53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61"/>
    <w:rsid w:val="00031875"/>
    <w:rsid w:val="00232BE0"/>
    <w:rsid w:val="003158A6"/>
    <w:rsid w:val="005C4A18"/>
    <w:rsid w:val="008525A2"/>
    <w:rsid w:val="00866569"/>
    <w:rsid w:val="009D15A9"/>
    <w:rsid w:val="00AE3008"/>
    <w:rsid w:val="00DF67FD"/>
    <w:rsid w:val="00F07E25"/>
    <w:rsid w:val="00F53356"/>
    <w:rsid w:val="00F629C4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F36E15-82BD-487E-90C9-F62B4C42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3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3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3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DA4AF-B0DE-420E-A09E-25F50688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5284</Words>
  <Characters>31704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2016-04-05T07:28:00Z</dcterms:created>
  <dcterms:modified xsi:type="dcterms:W3CDTF">2016-04-05T07:48:00Z</dcterms:modified>
</cp:coreProperties>
</file>