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57" w:rsidRPr="00332EF7" w:rsidRDefault="004D2457" w:rsidP="004D24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E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UCHWAŁA Nr VII/</w:t>
      </w:r>
      <w:r w:rsidR="00C61A65">
        <w:rPr>
          <w:rFonts w:ascii="Times New Roman" w:hAnsi="Times New Roman" w:cs="Times New Roman"/>
          <w:b/>
          <w:sz w:val="24"/>
          <w:szCs w:val="24"/>
        </w:rPr>
        <w:t>22</w:t>
      </w:r>
      <w:r w:rsidRPr="00332EF7">
        <w:rPr>
          <w:rFonts w:ascii="Times New Roman" w:hAnsi="Times New Roman" w:cs="Times New Roman"/>
          <w:b/>
          <w:sz w:val="24"/>
          <w:szCs w:val="24"/>
        </w:rPr>
        <w:t>/2015</w:t>
      </w:r>
    </w:p>
    <w:p w:rsidR="004D2457" w:rsidRPr="00332EF7" w:rsidRDefault="005A7371" w:rsidP="004D2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Rady Gminy  w Trojanowie</w:t>
      </w:r>
    </w:p>
    <w:p w:rsidR="004D2457" w:rsidRPr="00572ED4" w:rsidRDefault="005A7371" w:rsidP="00572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2ED4">
        <w:rPr>
          <w:rFonts w:ascii="Times New Roman" w:hAnsi="Times New Roman" w:cs="Times New Roman"/>
          <w:b/>
          <w:sz w:val="24"/>
          <w:szCs w:val="24"/>
        </w:rPr>
        <w:tab/>
      </w:r>
      <w:r w:rsidR="00572ED4">
        <w:rPr>
          <w:rFonts w:ascii="Times New Roman" w:hAnsi="Times New Roman" w:cs="Times New Roman"/>
          <w:b/>
          <w:sz w:val="24"/>
          <w:szCs w:val="24"/>
        </w:rPr>
        <w:tab/>
      </w:r>
      <w:r w:rsidR="00572E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57" w:rsidRPr="00332EF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D2457">
        <w:rPr>
          <w:rFonts w:ascii="Times New Roman" w:hAnsi="Times New Roman" w:cs="Times New Roman"/>
          <w:b/>
          <w:sz w:val="24"/>
          <w:szCs w:val="24"/>
        </w:rPr>
        <w:t xml:space="preserve">26 marca </w:t>
      </w:r>
      <w:r w:rsidR="004D2457" w:rsidRPr="00332EF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2457">
        <w:rPr>
          <w:rFonts w:ascii="Times New Roman" w:hAnsi="Times New Roman" w:cs="Times New Roman"/>
          <w:b/>
          <w:sz w:val="24"/>
          <w:szCs w:val="24"/>
        </w:rPr>
        <w:t>5</w:t>
      </w:r>
      <w:r w:rsidR="004D2457" w:rsidRPr="00332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57" w:rsidRPr="00332EF7">
        <w:rPr>
          <w:rFonts w:ascii="Times New Roman" w:hAnsi="Times New Roman" w:cs="Times New Roman"/>
          <w:sz w:val="24"/>
          <w:szCs w:val="24"/>
        </w:rPr>
        <w:tab/>
      </w:r>
      <w:r w:rsidR="004D2457" w:rsidRPr="00332EF7">
        <w:rPr>
          <w:rFonts w:ascii="Times New Roman" w:hAnsi="Times New Roman" w:cs="Times New Roman"/>
          <w:sz w:val="24"/>
          <w:szCs w:val="24"/>
        </w:rPr>
        <w:tab/>
      </w:r>
      <w:r w:rsidR="004D2457" w:rsidRPr="00332EF7">
        <w:rPr>
          <w:rFonts w:ascii="Times New Roman" w:hAnsi="Times New Roman" w:cs="Times New Roman"/>
          <w:sz w:val="24"/>
          <w:szCs w:val="24"/>
        </w:rPr>
        <w:tab/>
      </w:r>
    </w:p>
    <w:p w:rsidR="004D2457" w:rsidRPr="00332EF7" w:rsidRDefault="004D2457" w:rsidP="00C61A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utworzenia odrębnego</w:t>
      </w:r>
      <w:r w:rsidRPr="00332EF7">
        <w:rPr>
          <w:rFonts w:ascii="Times New Roman" w:hAnsi="Times New Roman" w:cs="Times New Roman"/>
          <w:b/>
          <w:sz w:val="24"/>
          <w:szCs w:val="24"/>
        </w:rPr>
        <w:t xml:space="preserve"> obwodu głosowania na terenie gminy Trojanów</w:t>
      </w:r>
      <w:r w:rsidR="005A7371">
        <w:rPr>
          <w:rFonts w:ascii="Times New Roman" w:hAnsi="Times New Roman" w:cs="Times New Roman"/>
          <w:b/>
          <w:sz w:val="24"/>
          <w:szCs w:val="24"/>
        </w:rPr>
        <w:t>,</w:t>
      </w:r>
      <w:r w:rsidRPr="00332EF7">
        <w:rPr>
          <w:rFonts w:ascii="Times New Roman" w:hAnsi="Times New Roman" w:cs="Times New Roman"/>
          <w:b/>
          <w:sz w:val="24"/>
          <w:szCs w:val="24"/>
        </w:rPr>
        <w:t xml:space="preserve"> dla przeprowadzenia wyborów </w:t>
      </w:r>
      <w:r>
        <w:rPr>
          <w:rFonts w:ascii="Times New Roman" w:hAnsi="Times New Roman" w:cs="Times New Roman"/>
          <w:b/>
          <w:sz w:val="24"/>
          <w:szCs w:val="24"/>
        </w:rPr>
        <w:t>Prezydenta Rzeczypospolitej Polskiej</w:t>
      </w:r>
      <w:r w:rsidRPr="00332EF7">
        <w:rPr>
          <w:rFonts w:ascii="Times New Roman" w:hAnsi="Times New Roman" w:cs="Times New Roman"/>
          <w:b/>
          <w:sz w:val="24"/>
          <w:szCs w:val="24"/>
        </w:rPr>
        <w:t>.</w:t>
      </w:r>
    </w:p>
    <w:p w:rsidR="004D2457" w:rsidRPr="00332EF7" w:rsidRDefault="004D2457" w:rsidP="00C61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457" w:rsidRPr="00332EF7" w:rsidRDefault="004D2457" w:rsidP="00C61A65">
      <w:pPr>
        <w:jc w:val="both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ab/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podstawie art.12 § 4 </w:t>
      </w:r>
      <w:r w:rsidRPr="00332EF7">
        <w:rPr>
          <w:rFonts w:ascii="Times New Roman" w:hAnsi="Times New Roman" w:cs="Times New Roman"/>
          <w:sz w:val="24"/>
          <w:szCs w:val="24"/>
        </w:rPr>
        <w:t xml:space="preserve">  ustawy z dnia 5 stycznia 2011r.- Kodeks wyborczy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2EF7">
        <w:rPr>
          <w:rFonts w:ascii="Times New Roman" w:hAnsi="Times New Roman" w:cs="Times New Roman"/>
          <w:sz w:val="24"/>
          <w:szCs w:val="24"/>
        </w:rPr>
        <w:t xml:space="preserve">( Dz. U. </w:t>
      </w:r>
      <w:r w:rsidR="00C275B6">
        <w:rPr>
          <w:rFonts w:ascii="Times New Roman" w:hAnsi="Times New Roman" w:cs="Times New Roman"/>
          <w:sz w:val="24"/>
          <w:szCs w:val="24"/>
        </w:rPr>
        <w:t xml:space="preserve">    </w:t>
      </w:r>
      <w:r w:rsidRPr="00332EF7">
        <w:rPr>
          <w:rFonts w:ascii="Times New Roman" w:hAnsi="Times New Roman" w:cs="Times New Roman"/>
          <w:sz w:val="24"/>
          <w:szCs w:val="24"/>
        </w:rPr>
        <w:t xml:space="preserve">z 2011 r. Nr 21, poz.112 z </w:t>
      </w:r>
      <w:proofErr w:type="spellStart"/>
      <w:r w:rsidRPr="00332E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2EF7">
        <w:rPr>
          <w:rFonts w:ascii="Times New Roman" w:hAnsi="Times New Roman" w:cs="Times New Roman"/>
          <w:sz w:val="24"/>
          <w:szCs w:val="24"/>
        </w:rPr>
        <w:t xml:space="preserve">. zm.) Rada Gminy Trojanów uchwala, co następuje: </w:t>
      </w:r>
    </w:p>
    <w:p w:rsidR="004D2457" w:rsidRPr="00332EF7" w:rsidRDefault="004D2457" w:rsidP="00C61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>§ 1</w:t>
      </w:r>
    </w:p>
    <w:p w:rsidR="004D2457" w:rsidRPr="00332EF7" w:rsidRDefault="004D2457" w:rsidP="00C6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 xml:space="preserve">Do przeprowadzenia  wyborów  </w:t>
      </w:r>
      <w:r w:rsidRPr="009C3128">
        <w:rPr>
          <w:rFonts w:ascii="Times New Roman" w:hAnsi="Times New Roman" w:cs="Times New Roman"/>
          <w:sz w:val="24"/>
          <w:szCs w:val="24"/>
        </w:rPr>
        <w:t>Prezydenta Rzeczypospolitej Polskiej</w:t>
      </w:r>
      <w:r w:rsidRPr="0033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5A73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 maja 2015 r.</w:t>
      </w:r>
      <w:r w:rsidRPr="00332EF7">
        <w:rPr>
          <w:rFonts w:ascii="Times New Roman" w:hAnsi="Times New Roman" w:cs="Times New Roman"/>
          <w:sz w:val="24"/>
          <w:szCs w:val="24"/>
        </w:rPr>
        <w:t xml:space="preserve">, poza stałymi obwodami głosowania określonymi w załączniku do uchwały Rady Gminy Trojanów Nr XXX/117/2013 z dnia 30 stycznia 2013r. w sprawie obwodów </w:t>
      </w:r>
      <w:r>
        <w:rPr>
          <w:rFonts w:ascii="Times New Roman" w:hAnsi="Times New Roman" w:cs="Times New Roman"/>
          <w:sz w:val="24"/>
          <w:szCs w:val="24"/>
        </w:rPr>
        <w:t>głosowania, tworzy się odrębny</w:t>
      </w:r>
      <w:r w:rsidRPr="00332EF7">
        <w:rPr>
          <w:rFonts w:ascii="Times New Roman" w:hAnsi="Times New Roman" w:cs="Times New Roman"/>
          <w:sz w:val="24"/>
          <w:szCs w:val="24"/>
        </w:rPr>
        <w:t xml:space="preserve"> obwód głosowania :</w:t>
      </w:r>
    </w:p>
    <w:p w:rsidR="005A7371" w:rsidRDefault="002543E1" w:rsidP="00C6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D2457" w:rsidRPr="00332EF7">
        <w:rPr>
          <w:rFonts w:ascii="Times New Roman" w:hAnsi="Times New Roman" w:cs="Times New Roman"/>
          <w:sz w:val="24"/>
          <w:szCs w:val="24"/>
        </w:rPr>
        <w:t xml:space="preserve"> Obwód</w:t>
      </w:r>
      <w:r w:rsidR="004D2457">
        <w:rPr>
          <w:rFonts w:ascii="Times New Roman" w:hAnsi="Times New Roman" w:cs="Times New Roman"/>
          <w:sz w:val="24"/>
          <w:szCs w:val="24"/>
        </w:rPr>
        <w:t xml:space="preserve"> </w:t>
      </w:r>
      <w:r w:rsidR="004D2457" w:rsidRPr="00332EF7">
        <w:rPr>
          <w:rFonts w:ascii="Times New Roman" w:hAnsi="Times New Roman" w:cs="Times New Roman"/>
          <w:sz w:val="24"/>
          <w:szCs w:val="24"/>
        </w:rPr>
        <w:t xml:space="preserve"> głosowania</w:t>
      </w:r>
      <w:r w:rsidR="004D2457">
        <w:rPr>
          <w:rFonts w:ascii="Times New Roman" w:hAnsi="Times New Roman" w:cs="Times New Roman"/>
          <w:sz w:val="24"/>
          <w:szCs w:val="24"/>
        </w:rPr>
        <w:t xml:space="preserve"> </w:t>
      </w:r>
      <w:r w:rsidR="004D2457" w:rsidRPr="00332EF7">
        <w:rPr>
          <w:rFonts w:ascii="Times New Roman" w:hAnsi="Times New Roman" w:cs="Times New Roman"/>
          <w:sz w:val="24"/>
          <w:szCs w:val="24"/>
        </w:rPr>
        <w:t xml:space="preserve"> nr </w:t>
      </w:r>
      <w:r w:rsidR="004D2457">
        <w:rPr>
          <w:rFonts w:ascii="Times New Roman" w:hAnsi="Times New Roman" w:cs="Times New Roman"/>
          <w:sz w:val="24"/>
          <w:szCs w:val="24"/>
        </w:rPr>
        <w:t xml:space="preserve"> </w:t>
      </w:r>
      <w:r w:rsidR="004D2457" w:rsidRPr="00332EF7">
        <w:rPr>
          <w:rFonts w:ascii="Times New Roman" w:hAnsi="Times New Roman" w:cs="Times New Roman"/>
          <w:sz w:val="24"/>
          <w:szCs w:val="24"/>
        </w:rPr>
        <w:t>8 –</w:t>
      </w:r>
      <w:r w:rsidR="004D2457">
        <w:rPr>
          <w:rFonts w:ascii="Times New Roman" w:hAnsi="Times New Roman" w:cs="Times New Roman"/>
          <w:sz w:val="24"/>
          <w:szCs w:val="24"/>
        </w:rPr>
        <w:t xml:space="preserve"> </w:t>
      </w:r>
      <w:r w:rsidR="004D2457" w:rsidRPr="00332EF7">
        <w:rPr>
          <w:rFonts w:ascii="Times New Roman" w:hAnsi="Times New Roman" w:cs="Times New Roman"/>
          <w:sz w:val="24"/>
          <w:szCs w:val="24"/>
        </w:rPr>
        <w:t xml:space="preserve"> dla</w:t>
      </w:r>
      <w:r w:rsidR="004D2457">
        <w:rPr>
          <w:rFonts w:ascii="Times New Roman" w:hAnsi="Times New Roman" w:cs="Times New Roman"/>
          <w:sz w:val="24"/>
          <w:szCs w:val="24"/>
        </w:rPr>
        <w:t xml:space="preserve"> </w:t>
      </w:r>
      <w:r w:rsidR="004D2457" w:rsidRPr="00332EF7">
        <w:rPr>
          <w:rFonts w:ascii="Times New Roman" w:hAnsi="Times New Roman" w:cs="Times New Roman"/>
          <w:sz w:val="24"/>
          <w:szCs w:val="24"/>
        </w:rPr>
        <w:t xml:space="preserve"> pensjonariuszy </w:t>
      </w:r>
      <w:r w:rsidR="004D2457">
        <w:rPr>
          <w:rFonts w:ascii="Times New Roman" w:hAnsi="Times New Roman" w:cs="Times New Roman"/>
          <w:sz w:val="24"/>
          <w:szCs w:val="24"/>
        </w:rPr>
        <w:t xml:space="preserve"> </w:t>
      </w:r>
      <w:r w:rsidR="004D2457" w:rsidRPr="00332EF7">
        <w:rPr>
          <w:rFonts w:ascii="Times New Roman" w:hAnsi="Times New Roman" w:cs="Times New Roman"/>
          <w:sz w:val="24"/>
          <w:szCs w:val="24"/>
        </w:rPr>
        <w:t xml:space="preserve">Domu </w:t>
      </w:r>
      <w:r w:rsidR="004D2457">
        <w:rPr>
          <w:rFonts w:ascii="Times New Roman" w:hAnsi="Times New Roman" w:cs="Times New Roman"/>
          <w:sz w:val="24"/>
          <w:szCs w:val="24"/>
        </w:rPr>
        <w:t xml:space="preserve"> </w:t>
      </w:r>
      <w:r w:rsidR="004D2457" w:rsidRPr="00332EF7">
        <w:rPr>
          <w:rFonts w:ascii="Times New Roman" w:hAnsi="Times New Roman" w:cs="Times New Roman"/>
          <w:sz w:val="24"/>
          <w:szCs w:val="24"/>
        </w:rPr>
        <w:t>Pomocy Społecznej dla Dorosłych</w:t>
      </w:r>
    </w:p>
    <w:p w:rsidR="004D2457" w:rsidRPr="00332EF7" w:rsidRDefault="004D2457" w:rsidP="00C6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 xml:space="preserve">   </w:t>
      </w:r>
      <w:r w:rsidR="005A7371">
        <w:rPr>
          <w:rFonts w:ascii="Times New Roman" w:hAnsi="Times New Roman" w:cs="Times New Roman"/>
          <w:sz w:val="24"/>
          <w:szCs w:val="24"/>
        </w:rPr>
        <w:t xml:space="preserve"> </w:t>
      </w:r>
      <w:r w:rsidRPr="00332E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EF7">
        <w:rPr>
          <w:rFonts w:ascii="Times New Roman" w:hAnsi="Times New Roman" w:cs="Times New Roman"/>
          <w:sz w:val="24"/>
          <w:szCs w:val="24"/>
        </w:rPr>
        <w:t xml:space="preserve"> Życzynie .</w:t>
      </w:r>
    </w:p>
    <w:p w:rsidR="004D2457" w:rsidRPr="00332EF7" w:rsidRDefault="002543E1" w:rsidP="00C61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A7371">
        <w:rPr>
          <w:rFonts w:ascii="Times New Roman" w:hAnsi="Times New Roman" w:cs="Times New Roman"/>
          <w:sz w:val="24"/>
          <w:szCs w:val="24"/>
        </w:rPr>
        <w:t xml:space="preserve"> </w:t>
      </w:r>
      <w:r w:rsidR="004D2457" w:rsidRPr="00332EF7">
        <w:rPr>
          <w:rFonts w:ascii="Times New Roman" w:hAnsi="Times New Roman" w:cs="Times New Roman"/>
          <w:sz w:val="24"/>
          <w:szCs w:val="24"/>
        </w:rPr>
        <w:t>Siedzibą obwodu jest Dom Pomocy Społecznej dla Dorosłych w Życzynie</w:t>
      </w:r>
      <w:r w:rsidR="005A7371">
        <w:rPr>
          <w:rFonts w:ascii="Times New Roman" w:hAnsi="Times New Roman" w:cs="Times New Roman"/>
          <w:sz w:val="24"/>
          <w:szCs w:val="24"/>
        </w:rPr>
        <w:t>, z/s w Dębówce 53</w:t>
      </w:r>
      <w:r w:rsidR="004D2457" w:rsidRPr="00332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D2457" w:rsidRPr="00332EF7" w:rsidRDefault="004D2457" w:rsidP="00C61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>§ 2</w:t>
      </w:r>
    </w:p>
    <w:p w:rsidR="004D2457" w:rsidRPr="00332EF7" w:rsidRDefault="004D2457" w:rsidP="00C61A65">
      <w:pPr>
        <w:jc w:val="both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4D2457" w:rsidRPr="00332EF7" w:rsidRDefault="004D2457" w:rsidP="00C61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>§ 3</w:t>
      </w:r>
    </w:p>
    <w:p w:rsidR="00C61A65" w:rsidRDefault="004D2457" w:rsidP="00572ED4">
      <w:pPr>
        <w:jc w:val="both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ogłoszeniu </w:t>
      </w:r>
      <w:r w:rsidR="00C61A65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332EF7">
        <w:rPr>
          <w:rFonts w:ascii="Times New Roman" w:hAnsi="Times New Roman" w:cs="Times New Roman"/>
          <w:sz w:val="24"/>
          <w:szCs w:val="24"/>
        </w:rPr>
        <w:t xml:space="preserve">Dzienniku Urzędowym Województwa Mazowieckiego oraz podaniu do publicznej wiadomości w sposób zwyczajowo przyjęty. </w:t>
      </w:r>
    </w:p>
    <w:p w:rsidR="004D2457" w:rsidRPr="00332EF7" w:rsidRDefault="004D2457" w:rsidP="00C61A6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32EF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D2457" w:rsidRPr="00332EF7" w:rsidRDefault="004D2457" w:rsidP="00C6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 xml:space="preserve">Zgodnie  z art.12 </w:t>
      </w:r>
      <w:r>
        <w:rPr>
          <w:rFonts w:ascii="Times New Roman" w:hAnsi="Times New Roman" w:cs="Times New Roman"/>
          <w:sz w:val="24"/>
          <w:szCs w:val="24"/>
        </w:rPr>
        <w:t xml:space="preserve">§ 4 </w:t>
      </w:r>
      <w:r w:rsidRPr="00332EF7">
        <w:rPr>
          <w:rFonts w:ascii="Times New Roman" w:hAnsi="Times New Roman" w:cs="Times New Roman"/>
          <w:sz w:val="24"/>
          <w:szCs w:val="24"/>
        </w:rPr>
        <w:t xml:space="preserve">  Kodeksu Wyborczego Rada Gminy na wniosek Wójta tworzy odrębny obwód głosowania w domu pomocy społecznej, jeżeli w dniu  głosowania przebywać  w nim będzie co najmniej 15 osób uprawnionych do głosowania. </w:t>
      </w:r>
    </w:p>
    <w:p w:rsidR="004D2457" w:rsidRPr="00332EF7" w:rsidRDefault="004D2457" w:rsidP="00C6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 xml:space="preserve">W Domu Opieki Społecznej dla Dorosłych w Życzynie jest więcej niż 15 osób uprawnionych do głosowania, zatem zasadne jest   utworzenie odrębnego obwodu głosowania. </w:t>
      </w:r>
    </w:p>
    <w:p w:rsidR="00572ED4" w:rsidRPr="00572ED4" w:rsidRDefault="004D2457" w:rsidP="00572ED4">
      <w:pPr>
        <w:jc w:val="both"/>
        <w:rPr>
          <w:rFonts w:ascii="Times New Roman" w:hAnsi="Times New Roman" w:cs="Times New Roman"/>
          <w:sz w:val="24"/>
          <w:szCs w:val="24"/>
        </w:rPr>
      </w:pPr>
      <w:r w:rsidRPr="00332EF7">
        <w:rPr>
          <w:rFonts w:ascii="Times New Roman" w:hAnsi="Times New Roman" w:cs="Times New Roman"/>
          <w:sz w:val="24"/>
          <w:szCs w:val="24"/>
        </w:rPr>
        <w:t>Wybory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C3128">
        <w:rPr>
          <w:rFonts w:ascii="Times New Roman" w:hAnsi="Times New Roman" w:cs="Times New Roman"/>
          <w:sz w:val="24"/>
          <w:szCs w:val="24"/>
        </w:rPr>
        <w:t>rezydenta Rzeczypospolitej Polskiej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EF7">
        <w:rPr>
          <w:rFonts w:ascii="Times New Roman" w:hAnsi="Times New Roman" w:cs="Times New Roman"/>
          <w:sz w:val="24"/>
          <w:szCs w:val="24"/>
        </w:rPr>
        <w:t xml:space="preserve">zarządzone na dzień </w:t>
      </w:r>
      <w:r>
        <w:rPr>
          <w:rFonts w:ascii="Times New Roman" w:hAnsi="Times New Roman" w:cs="Times New Roman"/>
          <w:sz w:val="24"/>
          <w:szCs w:val="24"/>
        </w:rPr>
        <w:t>10 maja</w:t>
      </w:r>
      <w:r w:rsidRPr="00332EF7">
        <w:rPr>
          <w:rFonts w:ascii="Times New Roman" w:hAnsi="Times New Roman" w:cs="Times New Roman"/>
          <w:sz w:val="24"/>
          <w:szCs w:val="24"/>
        </w:rPr>
        <w:t xml:space="preserve"> 201</w:t>
      </w:r>
      <w:r w:rsidR="00C61A65">
        <w:rPr>
          <w:rFonts w:ascii="Times New Roman" w:hAnsi="Times New Roman" w:cs="Times New Roman"/>
          <w:sz w:val="24"/>
          <w:szCs w:val="24"/>
        </w:rPr>
        <w:t>5</w:t>
      </w:r>
      <w:r w:rsidRPr="00332EF7">
        <w:rPr>
          <w:rFonts w:ascii="Times New Roman" w:hAnsi="Times New Roman" w:cs="Times New Roman"/>
          <w:sz w:val="24"/>
          <w:szCs w:val="24"/>
        </w:rPr>
        <w:t xml:space="preserve">r. odbędą się w obwodach uchwalonych uchwałą Rady Gminy Trojanów Nr XXX/117/2013 z dnia 30 stycznia 2013r. w sprawie obwodów głosowania ( Dz. Urz. Woj.  </w:t>
      </w:r>
      <w:proofErr w:type="spellStart"/>
      <w:r w:rsidRPr="00332EF7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332E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z 2013r. , poz. 4715).</w:t>
      </w:r>
    </w:p>
    <w:p w:rsidR="00572ED4" w:rsidRDefault="00572ED4" w:rsidP="00572ED4">
      <w:pPr>
        <w:ind w:left="5664" w:firstLine="708"/>
        <w:jc w:val="center"/>
      </w:pPr>
      <w:r>
        <w:t>Przewodniczący</w:t>
      </w:r>
    </w:p>
    <w:p w:rsidR="00572ED4" w:rsidRDefault="00572ED4" w:rsidP="00572ED4">
      <w:pPr>
        <w:ind w:left="5664" w:firstLine="708"/>
        <w:jc w:val="center"/>
      </w:pPr>
      <w:r>
        <w:t>Rady Gminy w Trojanowie</w:t>
      </w:r>
    </w:p>
    <w:p w:rsidR="00572ED4" w:rsidRDefault="00572ED4" w:rsidP="00572ED4">
      <w:pPr>
        <w:ind w:left="5664" w:firstLine="708"/>
        <w:jc w:val="center"/>
      </w:pPr>
      <w:r>
        <w:t>Sylwester Pawelec</w:t>
      </w:r>
    </w:p>
    <w:p w:rsidR="00567893" w:rsidRDefault="00567893"/>
    <w:sectPr w:rsidR="00567893" w:rsidSect="005A7371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457"/>
    <w:rsid w:val="002543E1"/>
    <w:rsid w:val="003C1BB2"/>
    <w:rsid w:val="003E7B4D"/>
    <w:rsid w:val="004D2457"/>
    <w:rsid w:val="004E0587"/>
    <w:rsid w:val="00567893"/>
    <w:rsid w:val="00572ED4"/>
    <w:rsid w:val="005A7371"/>
    <w:rsid w:val="00896C6A"/>
    <w:rsid w:val="008D669A"/>
    <w:rsid w:val="00AF740B"/>
    <w:rsid w:val="00C275B6"/>
    <w:rsid w:val="00C31514"/>
    <w:rsid w:val="00C61A65"/>
    <w:rsid w:val="00CC093E"/>
    <w:rsid w:val="00CC75E0"/>
    <w:rsid w:val="00E8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TROJANÓW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Windows XP </cp:lastModifiedBy>
  <cp:revision>6</cp:revision>
  <cp:lastPrinted>2015-03-27T09:48:00Z</cp:lastPrinted>
  <dcterms:created xsi:type="dcterms:W3CDTF">2015-03-30T10:13:00Z</dcterms:created>
  <dcterms:modified xsi:type="dcterms:W3CDTF">2015-04-07T11:43:00Z</dcterms:modified>
</cp:coreProperties>
</file>