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A4" w:rsidRDefault="005A4344" w:rsidP="00BD12BB">
      <w:pPr>
        <w:pStyle w:val="Nagwek1"/>
        <w:jc w:val="center"/>
        <w:rPr>
          <w:rFonts w:ascii="Arial" w:hAnsi="Arial" w:cs="Arial"/>
          <w:b/>
          <w:szCs w:val="28"/>
        </w:rPr>
      </w:pPr>
      <w:r w:rsidRPr="005A43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6pt;margin-top:-.75pt;width:50.3pt;height:57.4pt;z-index:251658240">
            <v:imagedata r:id="rId4" o:title=""/>
          </v:shape>
          <o:OLEObject Type="Embed" ProgID="CorelDRAW.Graphic.12" ShapeID="_x0000_s1026" DrawAspect="Content" ObjectID="_1353736767" r:id="rId5"/>
        </w:pict>
      </w:r>
      <w:r w:rsidR="00E33EA4">
        <w:rPr>
          <w:rFonts w:ascii="Arial" w:hAnsi="Arial" w:cs="Arial"/>
          <w:b/>
          <w:szCs w:val="28"/>
        </w:rPr>
        <w:t>UCHWAŁA NR II/10/10</w:t>
      </w:r>
    </w:p>
    <w:p w:rsidR="00E33EA4" w:rsidRDefault="00E33EA4" w:rsidP="00BD12BB">
      <w:pPr>
        <w:jc w:val="center"/>
        <w:rPr>
          <w:rFonts w:ascii="Arial" w:hAnsi="Arial" w:cs="Arial"/>
          <w:b/>
          <w:sz w:val="28"/>
          <w:szCs w:val="28"/>
        </w:rPr>
      </w:pPr>
      <w:r w:rsidRPr="00BD12BB">
        <w:rPr>
          <w:rFonts w:ascii="Arial" w:hAnsi="Arial" w:cs="Arial"/>
          <w:b/>
          <w:sz w:val="28"/>
          <w:szCs w:val="28"/>
        </w:rPr>
        <w:t>RADY MIEJSKIEJ W TORZYMIU</w:t>
      </w:r>
    </w:p>
    <w:p w:rsidR="00E33EA4" w:rsidRDefault="00E33EA4" w:rsidP="00BD12BB">
      <w:pPr>
        <w:jc w:val="center"/>
        <w:rPr>
          <w:rFonts w:ascii="Arial" w:hAnsi="Arial" w:cs="Arial"/>
          <w:b/>
          <w:sz w:val="28"/>
          <w:szCs w:val="28"/>
        </w:rPr>
      </w:pPr>
    </w:p>
    <w:p w:rsidR="00E33EA4" w:rsidRDefault="00E33EA4" w:rsidP="00BD12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dnia 10 grudnia 2010r.</w:t>
      </w:r>
    </w:p>
    <w:p w:rsidR="00E33EA4" w:rsidRDefault="00E33EA4" w:rsidP="00BD12BB">
      <w:pPr>
        <w:jc w:val="center"/>
        <w:rPr>
          <w:rFonts w:ascii="Arial" w:hAnsi="Arial" w:cs="Arial"/>
          <w:sz w:val="28"/>
          <w:szCs w:val="28"/>
        </w:rPr>
      </w:pPr>
    </w:p>
    <w:p w:rsidR="00E33EA4" w:rsidRPr="00BD12BB" w:rsidRDefault="00E33EA4" w:rsidP="00BD12BB">
      <w:pPr>
        <w:jc w:val="center"/>
        <w:rPr>
          <w:rFonts w:ascii="Arial" w:hAnsi="Arial" w:cs="Arial"/>
          <w:b/>
          <w:sz w:val="28"/>
          <w:szCs w:val="28"/>
        </w:rPr>
      </w:pPr>
      <w:r w:rsidRPr="00BD12BB">
        <w:rPr>
          <w:rFonts w:ascii="Arial" w:hAnsi="Arial" w:cs="Arial"/>
          <w:b/>
          <w:sz w:val="28"/>
          <w:szCs w:val="28"/>
        </w:rPr>
        <w:t>w sprawie opłaty targowej</w:t>
      </w:r>
    </w:p>
    <w:p w:rsidR="00E33EA4" w:rsidRDefault="00E33EA4" w:rsidP="00BD12BB">
      <w:pPr>
        <w:pStyle w:val="Nagwek1"/>
        <w:jc w:val="both"/>
        <w:rPr>
          <w:rFonts w:ascii="Arial" w:hAnsi="Arial" w:cs="Arial"/>
          <w:sz w:val="24"/>
        </w:rPr>
      </w:pPr>
    </w:p>
    <w:p w:rsidR="00E33EA4" w:rsidRDefault="00E33EA4" w:rsidP="00BD12BB">
      <w:pPr>
        <w:pStyle w:val="Nagwek1"/>
        <w:jc w:val="both"/>
        <w:rPr>
          <w:rFonts w:ascii="Arial" w:hAnsi="Arial" w:cs="Arial"/>
          <w:sz w:val="24"/>
        </w:rPr>
      </w:pPr>
    </w:p>
    <w:p w:rsidR="00E33EA4" w:rsidRPr="00B32E73" w:rsidRDefault="00E33EA4" w:rsidP="00BD12BB">
      <w:pPr>
        <w:pStyle w:val="Nagwek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  <w:t xml:space="preserve">Na podstawie art. 18 ust. 2 </w:t>
      </w:r>
      <w:proofErr w:type="spellStart"/>
      <w:r>
        <w:rPr>
          <w:rFonts w:ascii="Arial" w:hAnsi="Arial" w:cs="Arial"/>
          <w:sz w:val="24"/>
        </w:rPr>
        <w:t>pkt</w:t>
      </w:r>
      <w:proofErr w:type="spellEnd"/>
      <w:r>
        <w:rPr>
          <w:rFonts w:ascii="Arial" w:hAnsi="Arial" w:cs="Arial"/>
          <w:sz w:val="24"/>
        </w:rPr>
        <w:t xml:space="preserve"> 8 i art. 40 ust. 1 ustawy z dnia 8 marca 1990r. o samorządzie gminnym (</w:t>
      </w:r>
      <w:proofErr w:type="spellStart"/>
      <w:r>
        <w:rPr>
          <w:rFonts w:ascii="Arial" w:hAnsi="Arial" w:cs="Arial"/>
          <w:sz w:val="24"/>
        </w:rPr>
        <w:t>t.j</w:t>
      </w:r>
      <w:proofErr w:type="spellEnd"/>
      <w:r>
        <w:rPr>
          <w:rFonts w:ascii="Arial" w:hAnsi="Arial" w:cs="Arial"/>
          <w:sz w:val="24"/>
        </w:rPr>
        <w:t xml:space="preserve">. z 2001r. Dz. U Nr 142, poz. 1591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zm.) oraz art. 15 i art. 19 </w:t>
      </w:r>
      <w:proofErr w:type="spellStart"/>
      <w:r>
        <w:rPr>
          <w:rFonts w:ascii="Arial" w:hAnsi="Arial" w:cs="Arial"/>
          <w:sz w:val="24"/>
        </w:rPr>
        <w:t>pkt</w:t>
      </w:r>
      <w:proofErr w:type="spellEnd"/>
      <w:r>
        <w:rPr>
          <w:rFonts w:ascii="Arial" w:hAnsi="Arial" w:cs="Arial"/>
          <w:sz w:val="24"/>
        </w:rPr>
        <w:t xml:space="preserve"> 1 lit. „a” i </w:t>
      </w:r>
      <w:proofErr w:type="spellStart"/>
      <w:r>
        <w:rPr>
          <w:rFonts w:ascii="Arial" w:hAnsi="Arial" w:cs="Arial"/>
          <w:sz w:val="24"/>
        </w:rPr>
        <w:t>pkt</w:t>
      </w:r>
      <w:proofErr w:type="spellEnd"/>
      <w:r>
        <w:rPr>
          <w:rFonts w:ascii="Arial" w:hAnsi="Arial" w:cs="Arial"/>
          <w:sz w:val="24"/>
        </w:rPr>
        <w:t xml:space="preserve"> 2 ustawy z dnia 12 stycznia 1991 r. o podatkach i opłatach lokalnych (</w:t>
      </w:r>
      <w:proofErr w:type="spellStart"/>
      <w:r>
        <w:rPr>
          <w:rFonts w:ascii="Arial" w:hAnsi="Arial" w:cs="Arial"/>
          <w:sz w:val="24"/>
        </w:rPr>
        <w:t>t.j</w:t>
      </w:r>
      <w:proofErr w:type="spellEnd"/>
      <w:r>
        <w:rPr>
          <w:rFonts w:ascii="Arial" w:hAnsi="Arial" w:cs="Arial"/>
          <w:sz w:val="24"/>
        </w:rPr>
        <w:t xml:space="preserve">. z 2006 r. Dz. U. Nr 121, poz. 844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zm.) , </w:t>
      </w:r>
      <w:r w:rsidRPr="00B32E73">
        <w:rPr>
          <w:rFonts w:ascii="Arial" w:hAnsi="Arial" w:cs="Arial"/>
          <w:b/>
          <w:sz w:val="24"/>
        </w:rPr>
        <w:t>uchwala się, co następuje:</w:t>
      </w:r>
    </w:p>
    <w:p w:rsidR="00E33EA4" w:rsidRDefault="00E33EA4" w:rsidP="00BD12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</w:p>
    <w:p w:rsidR="00E33EA4" w:rsidRDefault="00E33EA4" w:rsidP="00BD12B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1. </w:t>
      </w:r>
      <w:r>
        <w:rPr>
          <w:rFonts w:ascii="Arial" w:hAnsi="Arial" w:cs="Arial"/>
        </w:rPr>
        <w:t xml:space="preserve">Ustala się dzienną stawkę opłaty targowej w wysokości </w:t>
      </w:r>
      <w:r>
        <w:rPr>
          <w:rFonts w:ascii="Arial" w:hAnsi="Arial" w:cs="Arial"/>
          <w:b/>
        </w:rPr>
        <w:t>– 25,00 zł.</w:t>
      </w:r>
    </w:p>
    <w:p w:rsidR="00E33EA4" w:rsidRDefault="00E33EA4" w:rsidP="00BD12BB">
      <w:pPr>
        <w:ind w:firstLine="708"/>
        <w:jc w:val="both"/>
        <w:rPr>
          <w:rFonts w:ascii="Arial" w:hAnsi="Arial" w:cs="Arial"/>
          <w:b/>
        </w:rPr>
      </w:pPr>
    </w:p>
    <w:p w:rsidR="00E33EA4" w:rsidRDefault="00E33EA4" w:rsidP="00BD12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2. </w:t>
      </w:r>
      <w:r>
        <w:rPr>
          <w:rFonts w:ascii="Arial" w:hAnsi="Arial" w:cs="Arial"/>
        </w:rPr>
        <w:t>Uiszczona opłata targowa dzienna uprawnia do sprzedaży na targowiskach w danym dniu na terenie całej Gminy  Torzym.</w:t>
      </w:r>
    </w:p>
    <w:p w:rsidR="00E33EA4" w:rsidRDefault="00E33EA4" w:rsidP="00BD12BB">
      <w:pPr>
        <w:ind w:firstLine="708"/>
        <w:jc w:val="both"/>
        <w:rPr>
          <w:rFonts w:ascii="Arial" w:hAnsi="Arial" w:cs="Arial"/>
        </w:rPr>
      </w:pPr>
    </w:p>
    <w:p w:rsidR="00E33EA4" w:rsidRDefault="00E33EA4" w:rsidP="00BD12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3. </w:t>
      </w:r>
      <w:r>
        <w:rPr>
          <w:rFonts w:ascii="Arial" w:hAnsi="Arial" w:cs="Arial"/>
        </w:rPr>
        <w:t xml:space="preserve">Opłatę targową w drodze inkasa pobierają sołtysi. </w:t>
      </w:r>
      <w:smartTag w:uri="urn:schemas-microsoft-com:office:smarttags" w:element="PersonName">
        <w:smartTagPr>
          <w:attr w:name="ProductID" w:val="W mieście Torzym"/>
        </w:smartTagPr>
        <w:r>
          <w:rPr>
            <w:rFonts w:ascii="Arial" w:hAnsi="Arial" w:cs="Arial"/>
          </w:rPr>
          <w:t>W mieście Torzym</w:t>
        </w:r>
      </w:smartTag>
      <w:r>
        <w:rPr>
          <w:rFonts w:ascii="Arial" w:hAnsi="Arial" w:cs="Arial"/>
        </w:rPr>
        <w:t xml:space="preserve"> opłatę targową uiszcza się w kasie Urzędu Miejskiego.</w:t>
      </w:r>
    </w:p>
    <w:p w:rsidR="00E33EA4" w:rsidRDefault="00E33EA4" w:rsidP="00BD12BB">
      <w:pPr>
        <w:ind w:firstLine="708"/>
        <w:jc w:val="both"/>
        <w:rPr>
          <w:rFonts w:ascii="Arial" w:hAnsi="Arial" w:cs="Arial"/>
        </w:rPr>
      </w:pPr>
    </w:p>
    <w:p w:rsidR="00E33EA4" w:rsidRDefault="00E33EA4" w:rsidP="00BD12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4. </w:t>
      </w:r>
      <w:r>
        <w:rPr>
          <w:rFonts w:ascii="Arial" w:hAnsi="Arial" w:cs="Arial"/>
        </w:rPr>
        <w:t>Wynagrodzenie za inkaso opłaty targowej dla sołtysów określa uchwała nr VI/45/03 Rady Miejskiej w Torzymiu z dnia 02 kwietnia 2003r. w sprawie ustalenia inkasentów i wysokości wynagrodzenia za inkaso podatków i opłat lokalnych i uchwała nr XIV/108/08 Rady Miejskiej w Torzymiu z dnia 05 lutego 2008r. w sprawie wprowadzenia zmian uchwały dotyczącej ustalenia inkasentów i wysokości wynagrodzenia za inkaso podatków i opłat lokalnych.</w:t>
      </w:r>
    </w:p>
    <w:p w:rsidR="00E33EA4" w:rsidRDefault="00E33EA4" w:rsidP="00BD12BB">
      <w:pPr>
        <w:ind w:firstLine="708"/>
        <w:jc w:val="both"/>
        <w:rPr>
          <w:rFonts w:ascii="Arial" w:hAnsi="Arial" w:cs="Arial"/>
        </w:rPr>
      </w:pPr>
    </w:p>
    <w:p w:rsidR="00E33EA4" w:rsidRDefault="00E33EA4" w:rsidP="00BD12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 5. </w:t>
      </w:r>
      <w:r>
        <w:rPr>
          <w:rFonts w:ascii="Arial" w:hAnsi="Arial" w:cs="Arial"/>
        </w:rPr>
        <w:t xml:space="preserve">Traci  moc   uchwała Nr </w:t>
      </w:r>
      <w:r>
        <w:rPr>
          <w:rFonts w:ascii="Arial" w:hAnsi="Arial" w:cs="Arial"/>
          <w:szCs w:val="24"/>
        </w:rPr>
        <w:t>XXXI/212/09 Rady</w:t>
      </w:r>
      <w:r>
        <w:rPr>
          <w:rFonts w:ascii="Arial" w:hAnsi="Arial" w:cs="Arial"/>
        </w:rPr>
        <w:t xml:space="preserve"> Miejskiej w Torzymiu z dnia 26 listopada 2009 r.  w sprawie opłaty targowej.</w:t>
      </w:r>
    </w:p>
    <w:p w:rsidR="00E33EA4" w:rsidRDefault="00E33EA4" w:rsidP="00BD12BB">
      <w:pPr>
        <w:ind w:firstLine="708"/>
        <w:jc w:val="both"/>
        <w:rPr>
          <w:rFonts w:ascii="Arial" w:hAnsi="Arial" w:cs="Arial"/>
        </w:rPr>
      </w:pPr>
    </w:p>
    <w:p w:rsidR="00E33EA4" w:rsidRDefault="00E33EA4" w:rsidP="00BD12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 6. </w:t>
      </w:r>
      <w:r>
        <w:rPr>
          <w:rFonts w:ascii="Arial" w:hAnsi="Arial" w:cs="Arial"/>
        </w:rPr>
        <w:t>Wykonanie uchwały powierza się Burmistrzowi.</w:t>
      </w:r>
    </w:p>
    <w:p w:rsidR="00E33EA4" w:rsidRDefault="00E33EA4" w:rsidP="00BD12BB">
      <w:pPr>
        <w:ind w:firstLine="708"/>
        <w:jc w:val="both"/>
        <w:rPr>
          <w:rFonts w:ascii="Arial" w:hAnsi="Arial" w:cs="Arial"/>
        </w:rPr>
      </w:pPr>
    </w:p>
    <w:p w:rsidR="00E33EA4" w:rsidRDefault="00E33EA4" w:rsidP="00BD12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7. </w:t>
      </w:r>
      <w:r>
        <w:rPr>
          <w:rFonts w:ascii="Arial" w:hAnsi="Arial" w:cs="Arial"/>
        </w:rPr>
        <w:t xml:space="preserve">Uchwała wchodzi w życie po upływie 14 dni od dnia ogłoszenia w Dzienniku Urzędowym Województwa Lubuskiego a określona w niej stawka obowiązuje od 01 stycznia 2011r.  </w:t>
      </w:r>
    </w:p>
    <w:p w:rsidR="00E33EA4" w:rsidRDefault="00E33EA4" w:rsidP="00BD12BB">
      <w:pPr>
        <w:ind w:left="5664"/>
        <w:jc w:val="both"/>
        <w:rPr>
          <w:rFonts w:ascii="Arial" w:hAnsi="Arial" w:cs="Arial"/>
          <w:i/>
        </w:rPr>
      </w:pPr>
    </w:p>
    <w:p w:rsidR="00E33EA4" w:rsidRDefault="00E33EA4" w:rsidP="00BD12BB">
      <w:pPr>
        <w:ind w:left="1416"/>
        <w:rPr>
          <w:rFonts w:ascii="Arial" w:hAnsi="Arial" w:cs="Arial"/>
          <w:i/>
        </w:rPr>
      </w:pPr>
    </w:p>
    <w:p w:rsidR="00E33EA4" w:rsidRDefault="00E33EA4" w:rsidP="00BD12BB">
      <w:pPr>
        <w:rPr>
          <w:rFonts w:ascii="Arial" w:hAnsi="Arial" w:cs="Arial"/>
          <w:sz w:val="22"/>
        </w:rPr>
      </w:pPr>
    </w:p>
    <w:p w:rsidR="00E33EA4" w:rsidRDefault="00E33EA4" w:rsidP="00BD12BB">
      <w:pPr>
        <w:ind w:left="566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Przewodniczący Rady</w:t>
      </w:r>
    </w:p>
    <w:p w:rsidR="00E33EA4" w:rsidRDefault="00E33EA4" w:rsidP="00BD12BB">
      <w:pPr>
        <w:ind w:left="5664"/>
        <w:jc w:val="both"/>
        <w:rPr>
          <w:rFonts w:ascii="Arial" w:hAnsi="Arial" w:cs="Arial"/>
          <w:b/>
          <w:sz w:val="22"/>
        </w:rPr>
      </w:pPr>
    </w:p>
    <w:p w:rsidR="00E33EA4" w:rsidRDefault="00E33EA4" w:rsidP="00BD12BB">
      <w:pPr>
        <w:ind w:left="566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Zbigniew Wołoncewicz </w:t>
      </w:r>
    </w:p>
    <w:p w:rsidR="00E33EA4" w:rsidRDefault="00E33EA4" w:rsidP="00BD12BB">
      <w:pPr>
        <w:rPr>
          <w:rFonts w:ascii="Arial" w:hAnsi="Arial" w:cs="Arial"/>
          <w:i/>
        </w:rPr>
      </w:pPr>
    </w:p>
    <w:p w:rsidR="00E33EA4" w:rsidRDefault="00E33EA4" w:rsidP="00BD12BB">
      <w:pPr>
        <w:rPr>
          <w:rFonts w:ascii="Arial" w:hAnsi="Arial" w:cs="Arial"/>
          <w:i/>
        </w:rPr>
      </w:pPr>
    </w:p>
    <w:p w:rsidR="00E33EA4" w:rsidRDefault="00E33EA4" w:rsidP="00BD12BB">
      <w:pPr>
        <w:rPr>
          <w:rFonts w:ascii="Arial" w:hAnsi="Arial" w:cs="Arial"/>
          <w:i/>
        </w:rPr>
      </w:pPr>
    </w:p>
    <w:p w:rsidR="00E33EA4" w:rsidRDefault="00E33EA4" w:rsidP="00BD12BB">
      <w:pPr>
        <w:rPr>
          <w:rFonts w:ascii="Arial" w:hAnsi="Arial" w:cs="Arial"/>
          <w:i/>
        </w:rPr>
      </w:pPr>
    </w:p>
    <w:p w:rsidR="00E33EA4" w:rsidRDefault="00E33EA4" w:rsidP="00BD12BB"/>
    <w:p w:rsidR="00E33EA4" w:rsidRDefault="00E33EA4"/>
    <w:sectPr w:rsidR="00E33EA4" w:rsidSect="0057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BB"/>
    <w:rsid w:val="00353270"/>
    <w:rsid w:val="0057157A"/>
    <w:rsid w:val="005A4344"/>
    <w:rsid w:val="006955A6"/>
    <w:rsid w:val="00B32E73"/>
    <w:rsid w:val="00BC035B"/>
    <w:rsid w:val="00BD12BB"/>
    <w:rsid w:val="00C058A3"/>
    <w:rsid w:val="00DE5921"/>
    <w:rsid w:val="00E3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2BB"/>
    <w:pPr>
      <w:suppressAutoHyphens/>
    </w:pPr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2BB"/>
    <w:pPr>
      <w:keepNext/>
      <w:tabs>
        <w:tab w:val="num" w:pos="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2BB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1383</Characters>
  <Application>Microsoft Office Word</Application>
  <DocSecurity>0</DocSecurity>
  <Lines>11</Lines>
  <Paragraphs>3</Paragraphs>
  <ScaleCrop>false</ScaleCrop>
  <Company>Urząd Miejski w Torzymiu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OSO</dc:creator>
  <cp:keywords/>
  <dc:description/>
  <cp:lastModifiedBy>Referat OSO</cp:lastModifiedBy>
  <cp:revision>4</cp:revision>
  <dcterms:created xsi:type="dcterms:W3CDTF">2010-12-13T07:13:00Z</dcterms:created>
  <dcterms:modified xsi:type="dcterms:W3CDTF">2010-12-13T08:13:00Z</dcterms:modified>
</cp:coreProperties>
</file>