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90" w:rsidRDefault="002F4890" w:rsidP="002F4890">
      <w:pPr>
        <w:spacing w:line="276" w:lineRule="auto"/>
        <w:jc w:val="center"/>
        <w:rPr>
          <w:b/>
          <w:bCs/>
        </w:rPr>
      </w:pPr>
      <w:r w:rsidRPr="002F4890">
        <w:rPr>
          <w:b/>
          <w:bCs/>
        </w:rPr>
        <w:t xml:space="preserve">UCHWAŁA NR </w:t>
      </w:r>
      <w:r w:rsidR="000E612C">
        <w:rPr>
          <w:b/>
          <w:bCs/>
        </w:rPr>
        <w:t>XIV/103</w:t>
      </w:r>
      <w:r w:rsidRPr="002F4890">
        <w:rPr>
          <w:b/>
          <w:bCs/>
        </w:rPr>
        <w:t>/2020</w:t>
      </w:r>
    </w:p>
    <w:p w:rsidR="002F4890" w:rsidRPr="002F4890" w:rsidRDefault="002F4890" w:rsidP="002F4890">
      <w:pPr>
        <w:spacing w:line="276" w:lineRule="auto"/>
        <w:jc w:val="center"/>
        <w:rPr>
          <w:b/>
          <w:bCs/>
        </w:rPr>
      </w:pPr>
      <w:r w:rsidRPr="002F4890">
        <w:rPr>
          <w:b/>
          <w:bCs/>
        </w:rPr>
        <w:t>RADY GMINY SZYPLISZKI</w:t>
      </w:r>
    </w:p>
    <w:p w:rsidR="001179C4" w:rsidRPr="008F10D1" w:rsidRDefault="002F4890" w:rsidP="002F4890">
      <w:pPr>
        <w:spacing w:line="276" w:lineRule="auto"/>
        <w:jc w:val="center"/>
      </w:pPr>
      <w:r w:rsidRPr="002F4890">
        <w:rPr>
          <w:b/>
          <w:bCs/>
        </w:rPr>
        <w:t>z dnia 17 marca 2020 r.</w:t>
      </w:r>
    </w:p>
    <w:p w:rsidR="001179C4" w:rsidRDefault="001179C4" w:rsidP="00EC1B74">
      <w:pPr>
        <w:spacing w:line="276" w:lineRule="auto"/>
        <w:jc w:val="both"/>
        <w:rPr>
          <w:b/>
          <w:bCs/>
        </w:rPr>
      </w:pPr>
      <w:r w:rsidRPr="008F10D1">
        <w:rPr>
          <w:b/>
          <w:bCs/>
        </w:rPr>
        <w:t>w sprawie przekazania do Wojewódzkiego S</w:t>
      </w:r>
      <w:r>
        <w:rPr>
          <w:b/>
          <w:bCs/>
        </w:rPr>
        <w:t>ądu Administracyjnego w Białymstoku</w:t>
      </w:r>
      <w:r w:rsidRPr="008F10D1">
        <w:rPr>
          <w:b/>
          <w:bCs/>
        </w:rPr>
        <w:t xml:space="preserve"> skargi</w:t>
      </w:r>
      <w:r>
        <w:rPr>
          <w:b/>
          <w:bCs/>
        </w:rPr>
        <w:t xml:space="preserve"> </w:t>
      </w:r>
      <w:r w:rsidRPr="008F10D1">
        <w:rPr>
          <w:b/>
          <w:bCs/>
        </w:rPr>
        <w:t xml:space="preserve">Prokuratora Rejonowego </w:t>
      </w:r>
      <w:r w:rsidR="002F4890">
        <w:rPr>
          <w:b/>
          <w:bCs/>
        </w:rPr>
        <w:t>w Suwałkach</w:t>
      </w:r>
    </w:p>
    <w:p w:rsidR="001179C4" w:rsidRPr="008F10D1" w:rsidRDefault="001179C4" w:rsidP="00EC1B74">
      <w:pPr>
        <w:spacing w:line="276" w:lineRule="auto"/>
        <w:jc w:val="both"/>
        <w:rPr>
          <w:b/>
          <w:bCs/>
        </w:rPr>
      </w:pPr>
    </w:p>
    <w:p w:rsidR="001179C4" w:rsidRDefault="001179C4" w:rsidP="00AC556D">
      <w:pPr>
        <w:spacing w:line="276" w:lineRule="auto"/>
        <w:ind w:firstLine="708"/>
        <w:jc w:val="both"/>
      </w:pPr>
      <w:r w:rsidRPr="008F10D1">
        <w:t>Na podstawie art.18 ust.2 pkt 15 ustawy z dnia 8 marca 1990r. o samorządzie</w:t>
      </w:r>
      <w:r>
        <w:t xml:space="preserve"> gminnym (tj. Dz. U. z 2019 r. poz. 506, 1309, 1571, 1696 i 1815</w:t>
      </w:r>
      <w:r w:rsidRPr="008F10D1">
        <w:t xml:space="preserve">) oraz art. 54 </w:t>
      </w:r>
      <w:r w:rsidR="0077625A">
        <w:t>u</w:t>
      </w:r>
      <w:r w:rsidRPr="008F10D1">
        <w:t>stawy z dnia 30 sierpnia 2002 roku</w:t>
      </w:r>
      <w:r>
        <w:t xml:space="preserve"> </w:t>
      </w:r>
      <w:r w:rsidRPr="008F10D1">
        <w:t xml:space="preserve">o postępowaniu przed sądami administracyjnymi (tj. Dz.U. </w:t>
      </w:r>
      <w:r>
        <w:t xml:space="preserve">z 2019r. poz. 2325 </w:t>
      </w:r>
      <w:r w:rsidRPr="008F10D1">
        <w:t>)</w:t>
      </w:r>
      <w:r>
        <w:t xml:space="preserve"> Rada Gminy </w:t>
      </w:r>
      <w:r w:rsidR="002F4890">
        <w:t>Szypliszki, uchwala co następuje</w:t>
      </w:r>
      <w:r>
        <w:t>:</w:t>
      </w:r>
    </w:p>
    <w:p w:rsidR="001179C4" w:rsidRPr="008F10D1" w:rsidRDefault="001179C4" w:rsidP="00EC1B74">
      <w:pPr>
        <w:spacing w:line="276" w:lineRule="auto"/>
        <w:jc w:val="both"/>
      </w:pPr>
    </w:p>
    <w:p w:rsidR="001179C4" w:rsidRDefault="001179C4" w:rsidP="00EC1B74">
      <w:pPr>
        <w:spacing w:line="276" w:lineRule="auto"/>
        <w:ind w:left="3540" w:firstLine="708"/>
        <w:jc w:val="both"/>
        <w:rPr>
          <w:b/>
          <w:bCs/>
        </w:rPr>
      </w:pPr>
      <w:r w:rsidRPr="008F10D1">
        <w:rPr>
          <w:b/>
          <w:bCs/>
        </w:rPr>
        <w:t>§ 1.</w:t>
      </w:r>
    </w:p>
    <w:p w:rsidR="001179C4" w:rsidRPr="008F10D1" w:rsidRDefault="001179C4" w:rsidP="00EC1B74">
      <w:pPr>
        <w:spacing w:line="276" w:lineRule="auto"/>
        <w:ind w:left="3540" w:firstLine="708"/>
        <w:jc w:val="both"/>
        <w:rPr>
          <w:b/>
          <w:bCs/>
        </w:rPr>
      </w:pPr>
    </w:p>
    <w:p w:rsidR="001179C4" w:rsidRDefault="001179C4" w:rsidP="006E0574">
      <w:pPr>
        <w:spacing w:line="276" w:lineRule="auto"/>
        <w:ind w:firstLine="708"/>
        <w:jc w:val="both"/>
      </w:pPr>
      <w:r w:rsidRPr="008F10D1">
        <w:t>Przekazuje się do Wojewódzkiego S</w:t>
      </w:r>
      <w:r>
        <w:t>ądu Administracyjnego w Białymstoku</w:t>
      </w:r>
      <w:r w:rsidRPr="008F10D1">
        <w:t xml:space="preserve"> skargę Prokuratora</w:t>
      </w:r>
      <w:r>
        <w:t xml:space="preserve"> Rejonowego w </w:t>
      </w:r>
      <w:r w:rsidR="00AF0667">
        <w:t>Suwałkach</w:t>
      </w:r>
      <w:r>
        <w:t xml:space="preserve"> z dnia </w:t>
      </w:r>
      <w:r w:rsidR="006E0574">
        <w:t>24</w:t>
      </w:r>
      <w:r>
        <w:t xml:space="preserve"> lutego 2020</w:t>
      </w:r>
      <w:r w:rsidR="006E0574">
        <w:t>r</w:t>
      </w:r>
      <w:r>
        <w:t xml:space="preserve">. na uchwałę Nr </w:t>
      </w:r>
      <w:r w:rsidR="006E0574">
        <w:t>I</w:t>
      </w:r>
      <w:r>
        <w:t>/</w:t>
      </w:r>
      <w:r w:rsidR="006E0574">
        <w:t>19</w:t>
      </w:r>
      <w:r>
        <w:t>/</w:t>
      </w:r>
      <w:r w:rsidR="006E0574">
        <w:t>2018</w:t>
      </w:r>
      <w:r>
        <w:t xml:space="preserve"> Rady Gminy </w:t>
      </w:r>
      <w:r w:rsidR="006E0574">
        <w:t>Szypliszki</w:t>
      </w:r>
      <w:r>
        <w:t xml:space="preserve"> z dnia </w:t>
      </w:r>
      <w:r w:rsidR="006E0574">
        <w:t>22 listopada</w:t>
      </w:r>
      <w:r>
        <w:t xml:space="preserve"> 201</w:t>
      </w:r>
      <w:r w:rsidR="006E0574">
        <w:t>8</w:t>
      </w:r>
      <w:r>
        <w:t>r. w sprawie wyboru metody ustalenia opłaty za gospodarowanie odpadami komunalnymi</w:t>
      </w:r>
      <w:r w:rsidR="006E0574">
        <w:t>,</w:t>
      </w:r>
      <w:r>
        <w:t xml:space="preserve"> oraz ustalenia </w:t>
      </w:r>
      <w:r w:rsidR="006E0574">
        <w:t>stawki</w:t>
      </w:r>
      <w:r>
        <w:t xml:space="preserve"> tej opłaty.</w:t>
      </w:r>
    </w:p>
    <w:p w:rsidR="001179C4" w:rsidRPr="008F10D1" w:rsidRDefault="001179C4" w:rsidP="00EC1B74">
      <w:pPr>
        <w:spacing w:line="276" w:lineRule="auto"/>
        <w:jc w:val="both"/>
      </w:pPr>
    </w:p>
    <w:p w:rsidR="001179C4" w:rsidRDefault="001179C4" w:rsidP="00EC1B74">
      <w:pPr>
        <w:spacing w:line="276" w:lineRule="auto"/>
        <w:ind w:left="3540" w:firstLine="708"/>
        <w:jc w:val="both"/>
        <w:rPr>
          <w:b/>
          <w:bCs/>
        </w:rPr>
      </w:pPr>
      <w:r w:rsidRPr="008F10D1">
        <w:rPr>
          <w:b/>
          <w:bCs/>
        </w:rPr>
        <w:t>§  2.</w:t>
      </w:r>
    </w:p>
    <w:p w:rsidR="001179C4" w:rsidRPr="008F10D1" w:rsidRDefault="001179C4" w:rsidP="00EC1B74">
      <w:pPr>
        <w:spacing w:line="276" w:lineRule="auto"/>
        <w:ind w:left="3540" w:firstLine="708"/>
        <w:jc w:val="both"/>
        <w:rPr>
          <w:b/>
          <w:bCs/>
        </w:rPr>
      </w:pPr>
    </w:p>
    <w:p w:rsidR="001C663C" w:rsidRDefault="001C663C" w:rsidP="001C663C">
      <w:pPr>
        <w:spacing w:line="276" w:lineRule="auto"/>
        <w:jc w:val="both"/>
      </w:pPr>
      <w:r>
        <w:t>§ 2. Upoważnia się Wójta Gminy Szypliszki do:</w:t>
      </w:r>
    </w:p>
    <w:p w:rsidR="001C663C" w:rsidRDefault="001C663C" w:rsidP="001C663C">
      <w:pPr>
        <w:spacing w:line="276" w:lineRule="auto"/>
        <w:jc w:val="both"/>
      </w:pPr>
      <w:r>
        <w:t>1)</w:t>
      </w:r>
      <w:r>
        <w:tab/>
        <w:t>przekazania skargi wraz z odpowiedzią na skargę Wojewódzkiemu Sądowi Administracyjnemu w Białymstoku;</w:t>
      </w:r>
    </w:p>
    <w:p w:rsidR="001C663C" w:rsidRDefault="001C663C" w:rsidP="001C663C">
      <w:pPr>
        <w:spacing w:line="276" w:lineRule="auto"/>
        <w:jc w:val="both"/>
      </w:pPr>
      <w:r>
        <w:t>2)</w:t>
      </w:r>
      <w:r>
        <w:tab/>
        <w:t>występowania w imieniu Rady Gminy Szypliszki przed Wojewódzkim Sądem Administracyjnym i Naczelnym Sądem Administracyjnym;</w:t>
      </w:r>
    </w:p>
    <w:p w:rsidR="001C663C" w:rsidRDefault="001C663C" w:rsidP="001C663C">
      <w:pPr>
        <w:spacing w:line="276" w:lineRule="auto"/>
        <w:jc w:val="both"/>
      </w:pPr>
      <w:r>
        <w:t>3)</w:t>
      </w:r>
      <w:r>
        <w:tab/>
        <w:t>udzielania pełnomocnictwa procesowego do reprezentowania Rady Gminy Szypliszki osobom posiadającym uprawnienia radcy prawnego bądź adwokata.</w:t>
      </w:r>
    </w:p>
    <w:p w:rsidR="001C663C" w:rsidRDefault="001C663C" w:rsidP="001C663C">
      <w:pPr>
        <w:spacing w:line="276" w:lineRule="auto"/>
        <w:jc w:val="both"/>
      </w:pPr>
    </w:p>
    <w:p w:rsidR="001C663C" w:rsidRPr="001C663C" w:rsidRDefault="001C663C" w:rsidP="001C663C">
      <w:pPr>
        <w:spacing w:line="276" w:lineRule="auto"/>
        <w:jc w:val="center"/>
        <w:rPr>
          <w:b/>
        </w:rPr>
      </w:pPr>
      <w:r w:rsidRPr="001C663C">
        <w:rPr>
          <w:b/>
        </w:rPr>
        <w:t>§ 3.</w:t>
      </w:r>
    </w:p>
    <w:p w:rsidR="001179C4" w:rsidRDefault="001C663C" w:rsidP="001C663C">
      <w:pPr>
        <w:spacing w:line="276" w:lineRule="auto"/>
        <w:jc w:val="both"/>
      </w:pPr>
      <w:r>
        <w:t>Uchwała wchodzi w życie z dniem podjęcia.</w:t>
      </w:r>
    </w:p>
    <w:p w:rsidR="001179C4" w:rsidRDefault="001179C4" w:rsidP="00EC1B74">
      <w:pPr>
        <w:spacing w:line="276" w:lineRule="auto"/>
        <w:jc w:val="both"/>
      </w:pPr>
    </w:p>
    <w:p w:rsidR="001179C4" w:rsidRDefault="001179C4" w:rsidP="00EC1B74">
      <w:pPr>
        <w:spacing w:line="276" w:lineRule="auto"/>
        <w:jc w:val="both"/>
      </w:pPr>
    </w:p>
    <w:p w:rsidR="001179C4" w:rsidRDefault="001179C4" w:rsidP="00EC1B74">
      <w:pPr>
        <w:spacing w:line="276" w:lineRule="auto"/>
        <w:jc w:val="both"/>
      </w:pPr>
    </w:p>
    <w:p w:rsidR="001179C4" w:rsidRDefault="001179C4" w:rsidP="00EC1B74">
      <w:pPr>
        <w:spacing w:line="276" w:lineRule="auto"/>
        <w:jc w:val="both"/>
      </w:pPr>
    </w:p>
    <w:p w:rsidR="001179C4" w:rsidRDefault="001179C4" w:rsidP="00EC1B74">
      <w:pPr>
        <w:spacing w:line="276" w:lineRule="auto"/>
        <w:jc w:val="both"/>
      </w:pPr>
    </w:p>
    <w:p w:rsidR="001179C4" w:rsidRDefault="001179C4" w:rsidP="00EC1B74">
      <w:pPr>
        <w:spacing w:line="276" w:lineRule="auto"/>
        <w:jc w:val="both"/>
      </w:pPr>
    </w:p>
    <w:p w:rsidR="001179C4" w:rsidRDefault="001179C4" w:rsidP="00EC1B74">
      <w:pPr>
        <w:spacing w:line="276" w:lineRule="auto"/>
        <w:jc w:val="both"/>
      </w:pPr>
    </w:p>
    <w:p w:rsidR="001179C4" w:rsidRDefault="001179C4" w:rsidP="00EC1B74">
      <w:pPr>
        <w:spacing w:line="276" w:lineRule="auto"/>
        <w:jc w:val="both"/>
      </w:pPr>
    </w:p>
    <w:p w:rsidR="001179C4" w:rsidRDefault="001179C4" w:rsidP="00EC1B74">
      <w:pPr>
        <w:spacing w:line="276" w:lineRule="auto"/>
        <w:jc w:val="both"/>
      </w:pPr>
    </w:p>
    <w:p w:rsidR="001179C4" w:rsidRDefault="001179C4" w:rsidP="00EC1B74">
      <w:pPr>
        <w:spacing w:line="276" w:lineRule="auto"/>
        <w:jc w:val="both"/>
      </w:pPr>
    </w:p>
    <w:p w:rsidR="001179C4" w:rsidRPr="008F10D1" w:rsidRDefault="001179C4" w:rsidP="00EC1B74">
      <w:pPr>
        <w:spacing w:line="276" w:lineRule="auto"/>
        <w:jc w:val="both"/>
      </w:pPr>
    </w:p>
    <w:p w:rsidR="001179C4" w:rsidRDefault="001179C4">
      <w:pPr>
        <w:jc w:val="right"/>
      </w:pPr>
    </w:p>
    <w:p w:rsidR="001179C4" w:rsidRDefault="001179C4">
      <w:pPr>
        <w:jc w:val="right"/>
      </w:pPr>
    </w:p>
    <w:p w:rsidR="001179C4" w:rsidRDefault="001179C4">
      <w:pPr>
        <w:jc w:val="right"/>
      </w:pPr>
    </w:p>
    <w:p w:rsidR="001179C4" w:rsidRDefault="001179C4">
      <w:pPr>
        <w:jc w:val="right"/>
      </w:pPr>
      <w:r>
        <w:lastRenderedPageBreak/>
        <w:t>Załącznik do uchwały</w:t>
      </w:r>
    </w:p>
    <w:p w:rsidR="001179C4" w:rsidRDefault="001179C4">
      <w:pPr>
        <w:jc w:val="right"/>
      </w:pPr>
      <w:r>
        <w:t xml:space="preserve">Nr </w:t>
      </w:r>
      <w:r w:rsidR="000E612C">
        <w:t>XIV/103/2020</w:t>
      </w:r>
    </w:p>
    <w:p w:rsidR="001179C4" w:rsidRDefault="001179C4">
      <w:pPr>
        <w:jc w:val="right"/>
      </w:pPr>
      <w:r>
        <w:t xml:space="preserve">Rady Gminy </w:t>
      </w:r>
      <w:r w:rsidR="001C663C">
        <w:t>Szypliszki</w:t>
      </w:r>
    </w:p>
    <w:p w:rsidR="001179C4" w:rsidRDefault="001179C4">
      <w:pPr>
        <w:jc w:val="right"/>
      </w:pPr>
      <w:r>
        <w:t xml:space="preserve">z dnia </w:t>
      </w:r>
      <w:r w:rsidR="000E612C">
        <w:t>17 marca</w:t>
      </w:r>
      <w:bookmarkStart w:id="0" w:name="_GoBack"/>
      <w:bookmarkEnd w:id="0"/>
      <w:r w:rsidR="000E612C">
        <w:t xml:space="preserve"> </w:t>
      </w:r>
      <w:r>
        <w:t xml:space="preserve">2020r. </w:t>
      </w:r>
    </w:p>
    <w:p w:rsidR="001179C4" w:rsidRDefault="001179C4"/>
    <w:p w:rsidR="001179C4" w:rsidRDefault="001179C4"/>
    <w:p w:rsidR="001179C4" w:rsidRDefault="001179C4"/>
    <w:p w:rsidR="001179C4" w:rsidRDefault="001179C4">
      <w:pPr>
        <w:rPr>
          <w:b/>
          <w:bCs/>
        </w:rPr>
      </w:pPr>
      <w:r>
        <w:t xml:space="preserve">                                                                                </w:t>
      </w:r>
      <w:r>
        <w:rPr>
          <w:b/>
          <w:bCs/>
        </w:rPr>
        <w:t xml:space="preserve">      Wojewódzki Sąd Administracyjny </w:t>
      </w:r>
    </w:p>
    <w:p w:rsidR="001179C4" w:rsidRDefault="001179C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w Białymstoku</w:t>
      </w:r>
    </w:p>
    <w:p w:rsidR="001179C4" w:rsidRDefault="001179C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ul. H. Sienkiewicza 84</w:t>
      </w:r>
    </w:p>
    <w:p w:rsidR="001179C4" w:rsidRDefault="001179C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15 – 950 Białystok</w:t>
      </w:r>
    </w:p>
    <w:p w:rsidR="001179C4" w:rsidRDefault="001179C4">
      <w:pPr>
        <w:rPr>
          <w:b/>
          <w:bCs/>
        </w:rPr>
      </w:pPr>
    </w:p>
    <w:p w:rsidR="001179C4" w:rsidRDefault="001179C4">
      <w:pPr>
        <w:rPr>
          <w:b/>
          <w:bCs/>
        </w:rPr>
      </w:pPr>
    </w:p>
    <w:p w:rsidR="001179C4" w:rsidRDefault="001179C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Skarżący: Prokurator Rejonowy w </w:t>
      </w:r>
      <w:r w:rsidR="001C663C">
        <w:rPr>
          <w:b/>
          <w:bCs/>
        </w:rPr>
        <w:t>Suwałkach</w:t>
      </w:r>
    </w:p>
    <w:p w:rsidR="001179C4" w:rsidRDefault="001179C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</w:p>
    <w:p w:rsidR="001179C4" w:rsidRDefault="001179C4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1179C4" w:rsidRDefault="001179C4">
      <w:pPr>
        <w:rPr>
          <w:b/>
          <w:bCs/>
        </w:rPr>
      </w:pPr>
    </w:p>
    <w:p w:rsidR="001179C4" w:rsidRDefault="001179C4">
      <w:pPr>
        <w:rPr>
          <w:b/>
          <w:bCs/>
        </w:rPr>
      </w:pPr>
      <w:r>
        <w:rPr>
          <w:b/>
          <w:bCs/>
        </w:rPr>
        <w:t xml:space="preserve">                                                        Strona przeciwna: Rada Gminy </w:t>
      </w:r>
      <w:r w:rsidR="001C663C">
        <w:rPr>
          <w:b/>
          <w:bCs/>
        </w:rPr>
        <w:t>Szypliszki</w:t>
      </w:r>
    </w:p>
    <w:p w:rsidR="001179C4" w:rsidRDefault="001179C4" w:rsidP="008457B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179C4" w:rsidRDefault="001179C4" w:rsidP="008457B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179C4" w:rsidRDefault="001179C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1179C4" w:rsidRDefault="001179C4"/>
    <w:p w:rsidR="001179C4" w:rsidRDefault="001179C4">
      <w:pPr>
        <w:rPr>
          <w:b/>
          <w:bCs/>
        </w:rPr>
      </w:pPr>
    </w:p>
    <w:p w:rsidR="001179C4" w:rsidRDefault="001179C4">
      <w:pPr>
        <w:rPr>
          <w:b/>
          <w:bCs/>
        </w:rPr>
      </w:pPr>
    </w:p>
    <w:p w:rsidR="001179C4" w:rsidRDefault="001179C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Odpowiedź na skargę</w:t>
      </w:r>
    </w:p>
    <w:p w:rsidR="001179C4" w:rsidRPr="000A5A97" w:rsidRDefault="001179C4">
      <w:pPr>
        <w:spacing w:line="360" w:lineRule="auto"/>
        <w:jc w:val="center"/>
        <w:rPr>
          <w:b/>
          <w:bCs/>
        </w:rPr>
      </w:pPr>
    </w:p>
    <w:p w:rsidR="001179C4" w:rsidRPr="000A5A97" w:rsidRDefault="001179C4" w:rsidP="00B36E2D">
      <w:pPr>
        <w:spacing w:line="360" w:lineRule="auto"/>
        <w:ind w:firstLine="708"/>
        <w:jc w:val="both"/>
      </w:pPr>
      <w:r w:rsidRPr="000A5A97">
        <w:t>Działając na podstawie art. 54 § 2 ustawy z dnia 30 sierpnia 2002 r. – Prawo o postępowaniu przed sądami administrac</w:t>
      </w:r>
      <w:r>
        <w:t xml:space="preserve">yjnymi (Dz. U. z 2019 r. poz. 2325 </w:t>
      </w:r>
      <w:r w:rsidRPr="000A5A97">
        <w:t>), Rada</w:t>
      </w:r>
      <w:r>
        <w:t xml:space="preserve">  Gminy </w:t>
      </w:r>
      <w:r w:rsidR="001C663C">
        <w:t>Szypliszki</w:t>
      </w:r>
      <w:r>
        <w:t xml:space="preserve"> przekazuje skargę Prokuratora Rejonowego w </w:t>
      </w:r>
      <w:r w:rsidR="001C663C">
        <w:t>Suwałkach</w:t>
      </w:r>
      <w:r>
        <w:t xml:space="preserve"> na uchwałę Nr </w:t>
      </w:r>
      <w:r w:rsidR="00691DA9">
        <w:t>I/19/2018</w:t>
      </w:r>
      <w:r w:rsidRPr="000A5A97">
        <w:t xml:space="preserve"> Rady </w:t>
      </w:r>
      <w:r>
        <w:t xml:space="preserve">Gminy </w:t>
      </w:r>
      <w:r w:rsidR="001C663C">
        <w:t>Szypliszki</w:t>
      </w:r>
      <w:r>
        <w:t xml:space="preserve"> z dnia </w:t>
      </w:r>
      <w:r w:rsidR="00691DA9">
        <w:t>22 listopada</w:t>
      </w:r>
      <w:r>
        <w:t xml:space="preserve"> 20</w:t>
      </w:r>
      <w:r w:rsidR="00691DA9">
        <w:t>18</w:t>
      </w:r>
      <w:r w:rsidR="001C663C">
        <w:t xml:space="preserve"> </w:t>
      </w:r>
      <w:r>
        <w:t>r.</w:t>
      </w:r>
      <w:r w:rsidRPr="000A5A97">
        <w:t xml:space="preserve"> w sprawi</w:t>
      </w:r>
      <w:r>
        <w:t>e wyboru metody ustalenia opłaty za gospodarowanie odpadami komunalnymi</w:t>
      </w:r>
      <w:r w:rsidR="00691DA9">
        <w:t>,</w:t>
      </w:r>
      <w:r>
        <w:t xml:space="preserve"> oraz ustalenia </w:t>
      </w:r>
      <w:r w:rsidR="00691DA9">
        <w:t>stawki</w:t>
      </w:r>
      <w:r>
        <w:t xml:space="preserve"> tej opłaty, wnosząc o oddalenie skargi  lub umorzenie postępowania.</w:t>
      </w:r>
    </w:p>
    <w:p w:rsidR="001179C4" w:rsidRPr="000A5A97" w:rsidRDefault="001179C4" w:rsidP="00696BE1">
      <w:pPr>
        <w:spacing w:line="360" w:lineRule="auto"/>
        <w:ind w:left="360"/>
        <w:jc w:val="both"/>
      </w:pPr>
    </w:p>
    <w:p w:rsidR="001179C4" w:rsidRPr="000A5A97" w:rsidRDefault="001179C4">
      <w:pPr>
        <w:spacing w:line="360" w:lineRule="auto"/>
        <w:jc w:val="center"/>
      </w:pPr>
    </w:p>
    <w:p w:rsidR="001179C4" w:rsidRPr="000A5A97" w:rsidRDefault="001179C4">
      <w:pPr>
        <w:spacing w:line="360" w:lineRule="auto"/>
        <w:jc w:val="center"/>
        <w:rPr>
          <w:b/>
          <w:bCs/>
        </w:rPr>
      </w:pPr>
      <w:r w:rsidRPr="000A5A97">
        <w:rPr>
          <w:b/>
          <w:bCs/>
        </w:rPr>
        <w:t>Uzasadnienie</w:t>
      </w:r>
    </w:p>
    <w:p w:rsidR="001179C4" w:rsidRPr="000A5A97" w:rsidRDefault="001179C4">
      <w:pPr>
        <w:spacing w:line="360" w:lineRule="auto"/>
        <w:jc w:val="center"/>
        <w:rPr>
          <w:b/>
          <w:bCs/>
        </w:rPr>
      </w:pPr>
    </w:p>
    <w:p w:rsidR="001179C4" w:rsidRDefault="001179C4">
      <w:pPr>
        <w:spacing w:line="360" w:lineRule="auto"/>
        <w:ind w:firstLine="708"/>
        <w:jc w:val="both"/>
      </w:pPr>
      <w:r w:rsidRPr="000A5A97">
        <w:t>Rada Gm</w:t>
      </w:r>
      <w:r>
        <w:t xml:space="preserve">iny </w:t>
      </w:r>
      <w:r w:rsidR="007B51C5">
        <w:t>Szypliszki</w:t>
      </w:r>
      <w:r>
        <w:t xml:space="preserve"> w dniu </w:t>
      </w:r>
      <w:r w:rsidR="007B51C5">
        <w:t xml:space="preserve">22 listopada </w:t>
      </w:r>
      <w:r>
        <w:t>20</w:t>
      </w:r>
      <w:r w:rsidR="007B51C5">
        <w:t>18r.</w:t>
      </w:r>
      <w:r>
        <w:t xml:space="preserve"> </w:t>
      </w:r>
      <w:r w:rsidRPr="000A5A97">
        <w:t>podjęła uchwałę</w:t>
      </w:r>
      <w:r>
        <w:t xml:space="preserve">    Nr  </w:t>
      </w:r>
      <w:r w:rsidR="007B51C5">
        <w:t>I/19/2018</w:t>
      </w:r>
      <w:r>
        <w:t xml:space="preserve"> </w:t>
      </w:r>
      <w:r w:rsidRPr="00B36E2D">
        <w:t xml:space="preserve"> w sprawie </w:t>
      </w:r>
      <w:r>
        <w:t>wyboru metody ustalenia opłaty za gospodarowanie odpadami komunalnymi</w:t>
      </w:r>
      <w:r w:rsidR="007B51C5">
        <w:t>,</w:t>
      </w:r>
      <w:r>
        <w:t xml:space="preserve"> oraz ustalenia </w:t>
      </w:r>
      <w:r w:rsidR="007B51C5">
        <w:t>stawki</w:t>
      </w:r>
      <w:r>
        <w:t xml:space="preserve"> tej opłaty .</w:t>
      </w:r>
    </w:p>
    <w:p w:rsidR="001179C4" w:rsidRDefault="001179C4">
      <w:pPr>
        <w:spacing w:line="360" w:lineRule="auto"/>
        <w:ind w:firstLine="708"/>
        <w:jc w:val="both"/>
      </w:pPr>
    </w:p>
    <w:p w:rsidR="001179C4" w:rsidRDefault="00F94348" w:rsidP="007548D5">
      <w:pPr>
        <w:spacing w:line="360" w:lineRule="auto"/>
        <w:ind w:firstLine="708"/>
        <w:jc w:val="both"/>
      </w:pPr>
      <w:r>
        <w:t>d</w:t>
      </w:r>
      <w:r w:rsidR="001179C4">
        <w:t xml:space="preserve">owód: uchwała Rady Gminy </w:t>
      </w:r>
      <w:r w:rsidR="006E5F29">
        <w:t>Szypliszki</w:t>
      </w:r>
      <w:r w:rsidR="001179C4">
        <w:t xml:space="preserve"> </w:t>
      </w:r>
      <w:r w:rsidR="006E5F29">
        <w:t>Nr  I/19/2018</w:t>
      </w:r>
    </w:p>
    <w:p w:rsidR="001179C4" w:rsidRDefault="001179C4" w:rsidP="007548D5">
      <w:pPr>
        <w:spacing w:line="360" w:lineRule="auto"/>
        <w:ind w:firstLine="708"/>
        <w:jc w:val="both"/>
      </w:pPr>
    </w:p>
    <w:p w:rsidR="001179C4" w:rsidRPr="007548D5" w:rsidRDefault="001179C4" w:rsidP="007548D5">
      <w:pPr>
        <w:spacing w:line="360" w:lineRule="auto"/>
        <w:ind w:firstLine="708"/>
        <w:jc w:val="both"/>
      </w:pPr>
      <w:r>
        <w:t xml:space="preserve">Prokurator Rejonowy w </w:t>
      </w:r>
      <w:r w:rsidR="001C663C">
        <w:t>Suwałkach</w:t>
      </w:r>
      <w:r>
        <w:t xml:space="preserve"> w skardze z dnia </w:t>
      </w:r>
      <w:r w:rsidR="0039415C">
        <w:t>24</w:t>
      </w:r>
      <w:r>
        <w:t xml:space="preserve"> lutego 2020r.  zarzucił, że par. </w:t>
      </w:r>
      <w:r w:rsidR="0039415C">
        <w:t>2</w:t>
      </w:r>
      <w:r>
        <w:t xml:space="preserve"> ust. </w:t>
      </w:r>
      <w:r w:rsidR="0039415C">
        <w:t>1 i ust. 2</w:t>
      </w:r>
      <w:r>
        <w:t xml:space="preserve">  powyższej uchwały jest sprzeczny z treścią art. 6k ust. 1 pkt. 1 i art. 6j ust. 2 i 2a ustawy z dnia 13 września 1996r. o utrzymaniu czystości i porządku w gminach . Skarżący podniósł, że Rada w sposób nieuprawniony zróżnicowała stawki opłaty za gospodarowanie odpadami komunalnymi ustalonej metodą od gospodarstwa domowego, według nieprzewidzianego w ustawie kryterium liczby osób w gospodarstwie domowym w sytuacji gdy wybór tej metody ustalania </w:t>
      </w:r>
      <w:r w:rsidR="00CB71C2">
        <w:t>op</w:t>
      </w:r>
      <w:r>
        <w:t>łaty powoduje</w:t>
      </w:r>
      <w:r w:rsidR="00CB71C2">
        <w:t>,</w:t>
      </w:r>
      <w:r>
        <w:t xml:space="preserve"> że Rada Gminy może uchwalić jedną stawkę opłaty za gospodarowanie odpadami komunalnymi od gospodarstwa domowego, bez </w:t>
      </w:r>
      <w:r w:rsidRPr="007548D5">
        <w:t>względu na jego wielkość / liczbę osób w nim zamieszkujących /.</w:t>
      </w:r>
    </w:p>
    <w:p w:rsidR="00B6354C" w:rsidRPr="00B6354C" w:rsidRDefault="001179C4" w:rsidP="00B6354C">
      <w:pPr>
        <w:pStyle w:val="Nagwek2"/>
        <w:spacing w:line="360" w:lineRule="auto"/>
        <w:jc w:val="both"/>
        <w:rPr>
          <w:b w:val="0"/>
          <w:sz w:val="24"/>
          <w:szCs w:val="24"/>
        </w:rPr>
      </w:pPr>
      <w:r w:rsidRPr="0092127D">
        <w:rPr>
          <w:b w:val="0"/>
          <w:bCs w:val="0"/>
          <w:sz w:val="24"/>
          <w:szCs w:val="24"/>
        </w:rPr>
        <w:tab/>
        <w:t>W z</w:t>
      </w:r>
      <w:r w:rsidR="00CB71C2">
        <w:rPr>
          <w:b w:val="0"/>
          <w:bCs w:val="0"/>
          <w:sz w:val="24"/>
          <w:szCs w:val="24"/>
        </w:rPr>
        <w:t xml:space="preserve">wiązku ze złożoną skargą, Rada </w:t>
      </w:r>
      <w:r w:rsidRPr="0092127D">
        <w:rPr>
          <w:b w:val="0"/>
          <w:bCs w:val="0"/>
          <w:sz w:val="24"/>
          <w:szCs w:val="24"/>
        </w:rPr>
        <w:t>wnosi o oddalenie sk</w:t>
      </w:r>
      <w:r w:rsidR="00CB71C2">
        <w:rPr>
          <w:b w:val="0"/>
          <w:bCs w:val="0"/>
          <w:sz w:val="24"/>
          <w:szCs w:val="24"/>
        </w:rPr>
        <w:t>argi lub umorzenie postępowania. Nadmienić należy że metodę</w:t>
      </w:r>
      <w:r w:rsidRPr="0092127D">
        <w:rPr>
          <w:b w:val="0"/>
          <w:bCs w:val="0"/>
          <w:sz w:val="24"/>
          <w:szCs w:val="24"/>
        </w:rPr>
        <w:t xml:space="preserve"> kryterium liczby osób w gospodarstwie domowym przyjęło około 80 % gmin w kraju w tym w województwie podlaskim. Organy nadzoru nad tego rodzaju uchwałami- regionalne izby obrachunkowe nigdy nie kwestionowały stosowania tej metody.</w:t>
      </w:r>
      <w:r w:rsidR="00B6354C">
        <w:rPr>
          <w:b w:val="0"/>
          <w:bCs w:val="0"/>
          <w:sz w:val="24"/>
          <w:szCs w:val="24"/>
        </w:rPr>
        <w:t xml:space="preserve"> W wyroku z dnia 22 stycznia 2016r. sygn. akt. II FSK 3231/15, Naczelny Sąd Administracyjny stwierdził, że  cyt: „</w:t>
      </w:r>
      <w:r w:rsidR="00B6354C" w:rsidRPr="00B6354C">
        <w:rPr>
          <w:b w:val="0"/>
          <w:i/>
          <w:sz w:val="24"/>
          <w:szCs w:val="24"/>
        </w:rPr>
        <w:t xml:space="preserve">Organ może zróżnicować stawkę opłat zgodnie z kryteriami wskazanymi w art. 6j ust. 2a </w:t>
      </w:r>
      <w:r w:rsidR="00B6354C">
        <w:rPr>
          <w:b w:val="0"/>
          <w:i/>
          <w:sz w:val="24"/>
          <w:szCs w:val="24"/>
        </w:rPr>
        <w:t xml:space="preserve"> </w:t>
      </w:r>
      <w:proofErr w:type="spellStart"/>
      <w:r w:rsidR="00B6354C" w:rsidRPr="00B6354C">
        <w:rPr>
          <w:b w:val="0"/>
          <w:i/>
          <w:sz w:val="24"/>
          <w:szCs w:val="24"/>
        </w:rPr>
        <w:t>u.c.p.g</w:t>
      </w:r>
      <w:proofErr w:type="spellEnd"/>
      <w:r w:rsidR="00B6354C" w:rsidRPr="00B6354C">
        <w:rPr>
          <w:b w:val="0"/>
          <w:i/>
          <w:sz w:val="24"/>
          <w:szCs w:val="24"/>
        </w:rPr>
        <w:t>., zarówno w przypadku wyboru metody określonej w art. 6j ust. 1, jak i w art. 6j ust. 2.”</w:t>
      </w:r>
      <w:r w:rsidR="00B6354C">
        <w:rPr>
          <w:b w:val="0"/>
          <w:i/>
          <w:sz w:val="24"/>
          <w:szCs w:val="24"/>
        </w:rPr>
        <w:t xml:space="preserve"> </w:t>
      </w:r>
      <w:r w:rsidR="00B6354C">
        <w:rPr>
          <w:b w:val="0"/>
          <w:sz w:val="24"/>
          <w:szCs w:val="24"/>
        </w:rPr>
        <w:t>Podobnie orzekł NSA w wyroku z dnia 22 kwietnia 2016r. sygn. akt. II FSK 2972/14.</w:t>
      </w:r>
    </w:p>
    <w:p w:rsidR="001179C4" w:rsidRPr="0092127D" w:rsidRDefault="00B6354C" w:rsidP="00B6354C">
      <w:pPr>
        <w:pStyle w:val="Nagwek2"/>
        <w:spacing w:line="360" w:lineRule="auto"/>
        <w:ind w:firstLine="708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>Również w</w:t>
      </w:r>
      <w:r w:rsidR="001179C4" w:rsidRPr="0092127D">
        <w:rPr>
          <w:b w:val="0"/>
          <w:bCs w:val="0"/>
          <w:sz w:val="24"/>
          <w:szCs w:val="24"/>
        </w:rPr>
        <w:t xml:space="preserve"> doktrynie prawniczej wyrażany jest pogląd o dopuszczalności stosowania kryterium liczby osób w gospodarstwie domowym </w:t>
      </w:r>
      <w:proofErr w:type="spellStart"/>
      <w:r w:rsidR="001179C4" w:rsidRPr="0092127D">
        <w:rPr>
          <w:b w:val="0"/>
          <w:bCs w:val="0"/>
          <w:sz w:val="24"/>
          <w:szCs w:val="24"/>
        </w:rPr>
        <w:t>np</w:t>
      </w:r>
      <w:proofErr w:type="spellEnd"/>
      <w:r w:rsidR="001179C4" w:rsidRPr="0092127D">
        <w:rPr>
          <w:b w:val="0"/>
          <w:bCs w:val="0"/>
          <w:sz w:val="24"/>
          <w:szCs w:val="24"/>
        </w:rPr>
        <w:t xml:space="preserve">: Paczocha Mirosław Ustalanie opłat za gospodarowanie odpadami komunalnymi od gospodarstwa domowego. cyt.  " </w:t>
      </w:r>
      <w:r w:rsidR="001179C4" w:rsidRPr="0092127D">
        <w:rPr>
          <w:b w:val="0"/>
          <w:bCs w:val="0"/>
          <w:i/>
          <w:iCs/>
          <w:sz w:val="24"/>
          <w:szCs w:val="24"/>
        </w:rPr>
        <w:t>Niezrozumiałe byłoby, gdyby możliwość różnicowania stawek odrzucić w przypadku przyjęcia stawki od gospodarstwa domowego. W obydwu bowiem przypadkach chodzi de facto o różnicowanie w zależności od liczby mieszkańców, tyle że liczba mieszkańców w pierwszym przypadku jest odnoszona do nieruchomości jako takiej, w drugim – do gospodarstwa domowego.</w:t>
      </w:r>
      <w:r w:rsidR="001179C4">
        <w:rPr>
          <w:b w:val="0"/>
          <w:bCs w:val="0"/>
          <w:i/>
          <w:iCs/>
          <w:sz w:val="24"/>
          <w:szCs w:val="24"/>
        </w:rPr>
        <w:t xml:space="preserve"> </w:t>
      </w:r>
      <w:r w:rsidR="001179C4" w:rsidRPr="0092127D">
        <w:rPr>
          <w:b w:val="0"/>
          <w:bCs w:val="0"/>
          <w:i/>
          <w:iCs/>
          <w:sz w:val="24"/>
          <w:szCs w:val="24"/>
        </w:rPr>
        <w:t>Z powyższych względów uważam, że przy zastosowaniu reguł wykładni tekstu prawnego można wysnuć wniosek, iż różnicowanie stawek w zależności od wielkości (liczebności) gospodarstwa domowego znajduje oparcie w prawie i należycie go umotywować. Przeciwny pogląd wyrażony przez sąd administracyjny nie jest trafny w obecnym stanie prawnym ani nie był prawidłowy w stanie prawnym obowiązującym w okresie od 6.03.2013 r. do 31.01.2015 r.</w:t>
      </w:r>
    </w:p>
    <w:p w:rsidR="001179C4" w:rsidRDefault="001179C4" w:rsidP="007548D5">
      <w:pPr>
        <w:pStyle w:val="NormalnyWeb"/>
        <w:spacing w:line="360" w:lineRule="auto"/>
        <w:jc w:val="both"/>
        <w:rPr>
          <w:i/>
          <w:iCs/>
        </w:rPr>
      </w:pPr>
      <w:r w:rsidRPr="0092127D">
        <w:rPr>
          <w:i/>
          <w:iCs/>
        </w:rPr>
        <w:lastRenderedPageBreak/>
        <w:t>Można zapytać, czy dokładnie te same racje, które przemawiają</w:t>
      </w:r>
      <w:r w:rsidRPr="007548D5">
        <w:rPr>
          <w:i/>
          <w:iCs/>
        </w:rPr>
        <w:t xml:space="preserve"> za dopuszczeniem zróżnicowania stawek opłaty za gospodarowanie odpadami komunalnymi zależnie od liczby mieszkańców zamieszkujących nieruchomość, nie przemawiają za dopuszczeniem różnicowania stawek w zależności od liczebności gospodarstwa domowego, w przypadku przyjęcia metody, o której mowa w </w:t>
      </w:r>
      <w:hyperlink r:id="rId7" w:anchor="/document/16797931?unitId=art(6(j))ust(2)&amp;cm=DOCUMENT" w:history="1">
        <w:r w:rsidRPr="007548D5">
          <w:rPr>
            <w:rStyle w:val="Hipercze"/>
            <w:i/>
            <w:iCs/>
            <w:color w:val="auto"/>
            <w:u w:val="none"/>
          </w:rPr>
          <w:t>art. 6j ust. 2</w:t>
        </w:r>
      </w:hyperlink>
      <w:r w:rsidRPr="007548D5">
        <w:rPr>
          <w:i/>
          <w:iCs/>
        </w:rPr>
        <w:t xml:space="preserve"> </w:t>
      </w:r>
      <w:proofErr w:type="spellStart"/>
      <w:r w:rsidRPr="007548D5">
        <w:rPr>
          <w:i/>
          <w:iCs/>
        </w:rPr>
        <w:t>u.c.p.g</w:t>
      </w:r>
      <w:proofErr w:type="spellEnd"/>
      <w:r w:rsidRPr="007548D5">
        <w:rPr>
          <w:i/>
          <w:iCs/>
        </w:rPr>
        <w:t xml:space="preserve">. Albo szerzej – czy są jakieś względy przemawiające za dopuszczalnością różnicowania stawek ustalonych zgodnie z metodą określoną w </w:t>
      </w:r>
      <w:hyperlink r:id="rId8" w:anchor="/document/16797931?unitId=art(6(j))ust(2)&amp;cm=DOCUMENT" w:history="1">
        <w:r w:rsidRPr="007548D5">
          <w:rPr>
            <w:rStyle w:val="Hipercze"/>
            <w:i/>
            <w:iCs/>
            <w:color w:val="auto"/>
            <w:u w:val="none"/>
          </w:rPr>
          <w:t>art. 6j ust. 2</w:t>
        </w:r>
      </w:hyperlink>
      <w:r w:rsidRPr="007548D5">
        <w:rPr>
          <w:i/>
          <w:iCs/>
        </w:rPr>
        <w:t xml:space="preserve"> </w:t>
      </w:r>
      <w:proofErr w:type="spellStart"/>
      <w:r w:rsidRPr="007548D5">
        <w:rPr>
          <w:i/>
          <w:iCs/>
        </w:rPr>
        <w:t>u.c.p.g</w:t>
      </w:r>
      <w:proofErr w:type="spellEnd"/>
      <w:r w:rsidRPr="007548D5">
        <w:rPr>
          <w:i/>
          <w:iCs/>
        </w:rPr>
        <w:t>., a więc od gospodarstwa domowego".</w:t>
      </w:r>
    </w:p>
    <w:p w:rsidR="001179C4" w:rsidRPr="0092127D" w:rsidRDefault="001179C4" w:rsidP="007548D5">
      <w:pPr>
        <w:pStyle w:val="NormalnyWeb"/>
        <w:spacing w:line="360" w:lineRule="auto"/>
        <w:jc w:val="both"/>
      </w:pPr>
      <w:r>
        <w:tab/>
        <w:t xml:space="preserve">Mając na uwadze powyższe, Rada Gminy </w:t>
      </w:r>
      <w:r w:rsidR="00CB71C2">
        <w:t>Szypliszki</w:t>
      </w:r>
      <w:r>
        <w:t xml:space="preserve"> wnosi jak w sentencji.</w:t>
      </w:r>
    </w:p>
    <w:p w:rsidR="001179C4" w:rsidRPr="007548D5" w:rsidRDefault="001179C4" w:rsidP="007548D5">
      <w:pPr>
        <w:spacing w:line="360" w:lineRule="auto"/>
        <w:jc w:val="both"/>
      </w:pPr>
    </w:p>
    <w:p w:rsidR="001179C4" w:rsidRPr="007548D5" w:rsidRDefault="001179C4" w:rsidP="007548D5">
      <w:pPr>
        <w:spacing w:line="360" w:lineRule="auto"/>
        <w:jc w:val="both"/>
      </w:pPr>
    </w:p>
    <w:p w:rsidR="001179C4" w:rsidRPr="007548D5" w:rsidRDefault="001179C4" w:rsidP="007548D5">
      <w:pPr>
        <w:spacing w:line="360" w:lineRule="auto"/>
        <w:jc w:val="both"/>
      </w:pPr>
      <w:r w:rsidRPr="007548D5">
        <w:t xml:space="preserve">W załączeniu: </w:t>
      </w:r>
    </w:p>
    <w:p w:rsidR="00CB71C2" w:rsidRDefault="00F94348" w:rsidP="007548D5">
      <w:pPr>
        <w:spacing w:line="360" w:lineRule="auto"/>
        <w:jc w:val="both"/>
      </w:pPr>
      <w:r>
        <w:t>1.Kserokopia</w:t>
      </w:r>
      <w:r w:rsidR="00CB71C2">
        <w:t xml:space="preserve"> uchwał</w:t>
      </w:r>
      <w:r>
        <w:t>y</w:t>
      </w:r>
      <w:r w:rsidR="001179C4" w:rsidRPr="007548D5">
        <w:t xml:space="preserve"> Rady Gminy </w:t>
      </w:r>
      <w:r w:rsidR="00CB71C2">
        <w:t>Szypliszki</w:t>
      </w:r>
      <w:r w:rsidR="001179C4" w:rsidRPr="007548D5">
        <w:t xml:space="preserve"> Nr </w:t>
      </w:r>
      <w:r w:rsidR="00CB71C2">
        <w:t>I/19/2018</w:t>
      </w:r>
      <w:r w:rsidR="001179C4" w:rsidRPr="007548D5">
        <w:t xml:space="preserve"> </w:t>
      </w:r>
    </w:p>
    <w:p w:rsidR="001179C4" w:rsidRPr="007548D5" w:rsidRDefault="001179C4" w:rsidP="007548D5">
      <w:pPr>
        <w:spacing w:line="360" w:lineRule="auto"/>
        <w:jc w:val="both"/>
      </w:pPr>
      <w:r w:rsidRPr="007548D5">
        <w:t xml:space="preserve">2. Odpis odpowiedzi na skargę </w:t>
      </w:r>
    </w:p>
    <w:p w:rsidR="001179C4" w:rsidRPr="007548D5" w:rsidRDefault="001179C4" w:rsidP="007548D5">
      <w:pPr>
        <w:spacing w:line="360" w:lineRule="auto"/>
        <w:jc w:val="both"/>
      </w:pPr>
      <w:r w:rsidRPr="007548D5">
        <w:t xml:space="preserve">3. Skarga </w:t>
      </w:r>
    </w:p>
    <w:sectPr w:rsidR="001179C4" w:rsidRPr="007548D5" w:rsidSect="003A6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EF" w:rsidRDefault="004214EF" w:rsidP="00E6773E">
      <w:r>
        <w:separator/>
      </w:r>
    </w:p>
  </w:endnote>
  <w:endnote w:type="continuationSeparator" w:id="0">
    <w:p w:rsidR="004214EF" w:rsidRDefault="004214EF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4" w:rsidRDefault="001179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4" w:rsidRDefault="001179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4" w:rsidRDefault="00117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EF" w:rsidRDefault="004214EF" w:rsidP="00E6773E">
      <w:r>
        <w:separator/>
      </w:r>
    </w:p>
  </w:footnote>
  <w:footnote w:type="continuationSeparator" w:id="0">
    <w:p w:rsidR="004214EF" w:rsidRDefault="004214EF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4" w:rsidRDefault="00117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4" w:rsidRDefault="001179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4" w:rsidRDefault="00117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80880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50"/>
    <w:rsid w:val="00013DEA"/>
    <w:rsid w:val="000A5A97"/>
    <w:rsid w:val="000E612C"/>
    <w:rsid w:val="001145CA"/>
    <w:rsid w:val="001179C4"/>
    <w:rsid w:val="0019051A"/>
    <w:rsid w:val="001C663C"/>
    <w:rsid w:val="002F4890"/>
    <w:rsid w:val="00357EA7"/>
    <w:rsid w:val="0039415C"/>
    <w:rsid w:val="003A6C44"/>
    <w:rsid w:val="003E7110"/>
    <w:rsid w:val="004214EF"/>
    <w:rsid w:val="004D21FC"/>
    <w:rsid w:val="004F5CF8"/>
    <w:rsid w:val="0052129E"/>
    <w:rsid w:val="005510E9"/>
    <w:rsid w:val="005B1561"/>
    <w:rsid w:val="005B3B03"/>
    <w:rsid w:val="005E7050"/>
    <w:rsid w:val="00611A50"/>
    <w:rsid w:val="006165B0"/>
    <w:rsid w:val="00691DA9"/>
    <w:rsid w:val="00696BE1"/>
    <w:rsid w:val="006B15FF"/>
    <w:rsid w:val="006E0574"/>
    <w:rsid w:val="006E5F29"/>
    <w:rsid w:val="007548D5"/>
    <w:rsid w:val="00766B7C"/>
    <w:rsid w:val="0077625A"/>
    <w:rsid w:val="00787BD5"/>
    <w:rsid w:val="007967AE"/>
    <w:rsid w:val="007B51C5"/>
    <w:rsid w:val="007F3C4D"/>
    <w:rsid w:val="007F7150"/>
    <w:rsid w:val="00810BCC"/>
    <w:rsid w:val="008457B5"/>
    <w:rsid w:val="00875F3D"/>
    <w:rsid w:val="008C1EBD"/>
    <w:rsid w:val="008F10D1"/>
    <w:rsid w:val="0092127D"/>
    <w:rsid w:val="009F4F7E"/>
    <w:rsid w:val="00A11A92"/>
    <w:rsid w:val="00A222F9"/>
    <w:rsid w:val="00AC556D"/>
    <w:rsid w:val="00AF0667"/>
    <w:rsid w:val="00B27136"/>
    <w:rsid w:val="00B36E2D"/>
    <w:rsid w:val="00B6354C"/>
    <w:rsid w:val="00BA00EB"/>
    <w:rsid w:val="00BC24AE"/>
    <w:rsid w:val="00BE56BC"/>
    <w:rsid w:val="00C17AD9"/>
    <w:rsid w:val="00C775E5"/>
    <w:rsid w:val="00C93C00"/>
    <w:rsid w:val="00CB71C2"/>
    <w:rsid w:val="00D03FCE"/>
    <w:rsid w:val="00D45C83"/>
    <w:rsid w:val="00DA64B2"/>
    <w:rsid w:val="00E15CD5"/>
    <w:rsid w:val="00E6773E"/>
    <w:rsid w:val="00EC1B74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6C9382-8B3F-42A3-878B-61078CFB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C4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7548D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2BD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omylnaczcionkaakapitu2">
    <w:name w:val="Domyślna czcionka akapitu2"/>
    <w:uiPriority w:val="99"/>
    <w:rsid w:val="003A6C44"/>
  </w:style>
  <w:style w:type="character" w:customStyle="1" w:styleId="Absatz-Standardschriftart">
    <w:name w:val="Absatz-Standardschriftart"/>
    <w:uiPriority w:val="99"/>
    <w:rsid w:val="003A6C44"/>
  </w:style>
  <w:style w:type="character" w:customStyle="1" w:styleId="WW-Absatz-Standardschriftart">
    <w:name w:val="WW-Absatz-Standardschriftart"/>
    <w:uiPriority w:val="99"/>
    <w:rsid w:val="003A6C44"/>
  </w:style>
  <w:style w:type="character" w:customStyle="1" w:styleId="WW-Absatz-Standardschriftart1">
    <w:name w:val="WW-Absatz-Standardschriftart1"/>
    <w:uiPriority w:val="99"/>
    <w:rsid w:val="003A6C44"/>
  </w:style>
  <w:style w:type="character" w:customStyle="1" w:styleId="WW-Absatz-Standardschriftart11">
    <w:name w:val="WW-Absatz-Standardschriftart11"/>
    <w:uiPriority w:val="99"/>
    <w:rsid w:val="003A6C44"/>
  </w:style>
  <w:style w:type="character" w:customStyle="1" w:styleId="WW-Absatz-Standardschriftart111">
    <w:name w:val="WW-Absatz-Standardschriftart111"/>
    <w:uiPriority w:val="99"/>
    <w:rsid w:val="003A6C44"/>
  </w:style>
  <w:style w:type="character" w:customStyle="1" w:styleId="Domylnaczcionkaakapitu1">
    <w:name w:val="Domyślna czcionka akapitu1"/>
    <w:uiPriority w:val="99"/>
    <w:rsid w:val="003A6C44"/>
  </w:style>
  <w:style w:type="character" w:customStyle="1" w:styleId="Znakiprzypiswkocowych">
    <w:name w:val="Znaki przypisów końcowych"/>
    <w:uiPriority w:val="99"/>
    <w:rsid w:val="003A6C44"/>
    <w:rPr>
      <w:vertAlign w:val="superscript"/>
    </w:rPr>
  </w:style>
  <w:style w:type="character" w:customStyle="1" w:styleId="Znakinumeracji">
    <w:name w:val="Znaki numeracji"/>
    <w:uiPriority w:val="99"/>
    <w:rsid w:val="003A6C44"/>
  </w:style>
  <w:style w:type="character" w:styleId="Hipercze">
    <w:name w:val="Hyperlink"/>
    <w:basedOn w:val="Domylnaczcionkaakapitu"/>
    <w:uiPriority w:val="99"/>
    <w:semiHidden/>
    <w:rsid w:val="003A6C44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uiPriority w:val="99"/>
    <w:rsid w:val="003A6C4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A6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5C83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3A6C44"/>
  </w:style>
  <w:style w:type="paragraph" w:customStyle="1" w:styleId="Podpis2">
    <w:name w:val="Podpis2"/>
    <w:basedOn w:val="Normalny"/>
    <w:uiPriority w:val="99"/>
    <w:rsid w:val="003A6C4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A6C44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rsid w:val="003A6C4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3A6C44"/>
    <w:pPr>
      <w:suppressLineNumbers/>
      <w:spacing w:before="120" w:after="120"/>
    </w:pPr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A6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C83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73E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73E"/>
    <w:rPr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7548D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2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863">
          <w:marLeft w:val="0"/>
          <w:marRight w:val="0"/>
          <w:marTop w:val="0"/>
          <w:marBottom w:val="0"/>
          <w:divBdr>
            <w:top w:val="single" w:sz="6" w:space="3" w:color="CDCDCD"/>
            <w:left w:val="single" w:sz="6" w:space="3" w:color="CDCDCD"/>
            <w:bottom w:val="single" w:sz="2" w:space="3" w:color="CDCDCD"/>
            <w:right w:val="single" w:sz="6" w:space="3" w:color="CDCDCD"/>
          </w:divBdr>
          <w:divsChild>
            <w:div w:id="9858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</vt:lpstr>
    </vt:vector>
  </TitlesOfParts>
  <Company>Starostwo Powiatowe Suwałki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</dc:title>
  <dc:creator>Starostwo Powiatowe w Suwałkach</dc:creator>
  <cp:lastModifiedBy>Sekretarz</cp:lastModifiedBy>
  <cp:revision>2</cp:revision>
  <cp:lastPrinted>2020-03-17T08:57:00Z</cp:lastPrinted>
  <dcterms:created xsi:type="dcterms:W3CDTF">2020-03-17T09:46:00Z</dcterms:created>
  <dcterms:modified xsi:type="dcterms:W3CDTF">2020-03-17T09:46:00Z</dcterms:modified>
</cp:coreProperties>
</file>