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715F72">
        <w:t>59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715F72">
        <w:t>05 grudnia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>869</w:t>
      </w:r>
      <w:r w:rsidR="004A2BA8">
        <w:rPr>
          <w:color w:val="000000"/>
          <w:szCs w:val="24"/>
        </w:rPr>
        <w:t xml:space="preserve"> z późn. zm.</w:t>
      </w:r>
      <w:r w:rsidR="00F820DE">
        <w:rPr>
          <w:color w:val="000000"/>
          <w:szCs w:val="24"/>
        </w:rPr>
        <w:t xml:space="preserve">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wydatków budżetowych – zgodnie z TABELĄ NR </w:t>
      </w:r>
      <w:r w:rsidR="00325573">
        <w:t>1</w:t>
      </w:r>
      <w:r>
        <w:t xml:space="preserve">,  ( stanowiącą załącznik  Nr </w:t>
      </w:r>
      <w:r w:rsidR="00325573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</w:t>
      </w:r>
      <w:r w:rsidR="00D81D50">
        <w:t xml:space="preserve">  </w:t>
      </w:r>
      <w:r w:rsidR="00325573">
        <w:t>19 513</w:t>
      </w:r>
      <w:r w:rsidR="003A6568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</w:t>
      </w:r>
      <w:r w:rsidR="00D81D50">
        <w:t xml:space="preserve"> </w:t>
      </w:r>
      <w:r w:rsidR="00325573">
        <w:t>19 513</w:t>
      </w:r>
      <w:r w:rsidR="002014AC">
        <w:t xml:space="preserve"> </w:t>
      </w:r>
      <w:r w:rsidR="00D27921">
        <w:t xml:space="preserve"> </w:t>
      </w:r>
      <w:r>
        <w:t xml:space="preserve">zł  </w:t>
      </w:r>
    </w:p>
    <w:p w:rsidR="004A2BA8" w:rsidRDefault="004A2BA8" w:rsidP="004A2BA8">
      <w:pPr>
        <w:pStyle w:val="pkt"/>
      </w:pPr>
      <w:r>
        <w:t xml:space="preserve">§  </w:t>
      </w:r>
      <w:r w:rsidR="00325573">
        <w:t>2</w:t>
      </w:r>
      <w:r>
        <w:t>. Budżet po dokonanych zmianach  wynosi:</w:t>
      </w:r>
    </w:p>
    <w:p w:rsidR="004A2BA8" w:rsidRPr="00EB5CA2" w:rsidRDefault="004A2BA8" w:rsidP="004A2BA8">
      <w:pPr>
        <w:pStyle w:val="pkt"/>
      </w:pPr>
      <w:r w:rsidRPr="00EB5CA2">
        <w:t xml:space="preserve">             1) Plan dochodów ogółem </w:t>
      </w:r>
      <w:r>
        <w:t xml:space="preserve">   21 510 453 </w:t>
      </w:r>
      <w:r w:rsidRPr="00EB5CA2">
        <w:t xml:space="preserve">zł   </w:t>
      </w:r>
      <w:r>
        <w:t xml:space="preserve"> </w:t>
      </w:r>
      <w:r w:rsidRPr="00EB5CA2">
        <w:t xml:space="preserve"> z tego:</w:t>
      </w:r>
    </w:p>
    <w:p w:rsidR="004A2BA8" w:rsidRPr="007C0060" w:rsidRDefault="004A2BA8" w:rsidP="004A2BA8">
      <w:pPr>
        <w:pStyle w:val="pkt"/>
      </w:pPr>
      <w:r w:rsidRPr="00EB5CA2">
        <w:t xml:space="preserve">                 - dochody bieżące         </w:t>
      </w:r>
      <w:r>
        <w:t xml:space="preserve"> </w:t>
      </w:r>
      <w:r w:rsidRPr="00EB5CA2">
        <w:t xml:space="preserve"> </w:t>
      </w:r>
      <w:r>
        <w:t xml:space="preserve">  20 691 461 </w:t>
      </w:r>
      <w:r w:rsidRPr="00EB5CA2">
        <w:t>zł</w:t>
      </w:r>
    </w:p>
    <w:p w:rsidR="004A2BA8" w:rsidRPr="00EB5CA2" w:rsidRDefault="004A2BA8" w:rsidP="004A2BA8">
      <w:pPr>
        <w:pStyle w:val="pkt"/>
      </w:pPr>
      <w:r w:rsidRPr="007C0060">
        <w:t xml:space="preserve">                 - dochody majątkowe     </w:t>
      </w:r>
      <w:r>
        <w:t xml:space="preserve">  </w:t>
      </w:r>
      <w:r w:rsidRPr="007C0060">
        <w:t xml:space="preserve"> </w:t>
      </w:r>
      <w:r>
        <w:t xml:space="preserve">    818 992 </w:t>
      </w:r>
      <w:r w:rsidRPr="00EB5CA2">
        <w:t>zł</w:t>
      </w:r>
    </w:p>
    <w:p w:rsidR="004A2BA8" w:rsidRPr="00EB5CA2" w:rsidRDefault="004A2BA8" w:rsidP="004A2BA8">
      <w:pPr>
        <w:pStyle w:val="pkt"/>
      </w:pPr>
      <w:r w:rsidRPr="00EB5CA2">
        <w:t xml:space="preserve">             2) Plan wydatków ogółem    </w:t>
      </w:r>
      <w:r>
        <w:t xml:space="preserve">24 238 073 </w:t>
      </w:r>
      <w:r w:rsidRPr="00EB5CA2">
        <w:t>zł     z tego:</w:t>
      </w:r>
    </w:p>
    <w:p w:rsidR="004A2BA8" w:rsidRPr="00EB5CA2" w:rsidRDefault="004A2BA8" w:rsidP="004A2BA8">
      <w:pPr>
        <w:pStyle w:val="pkt"/>
      </w:pPr>
      <w:r w:rsidRPr="00EB5CA2">
        <w:t xml:space="preserve">                - na wydatki bieżące       </w:t>
      </w:r>
      <w:r>
        <w:t xml:space="preserve">   19 833 591 </w:t>
      </w:r>
      <w:r w:rsidRPr="00EB5CA2">
        <w:t>zł</w:t>
      </w:r>
    </w:p>
    <w:p w:rsidR="004A2BA8" w:rsidRDefault="004A2BA8" w:rsidP="004A2BA8">
      <w:pPr>
        <w:pStyle w:val="pkt"/>
      </w:pPr>
      <w:r w:rsidRPr="00EB5CA2">
        <w:t xml:space="preserve">                - na wydatki majątkowe   </w:t>
      </w:r>
      <w:r>
        <w:t xml:space="preserve">   4 404 482 zł</w:t>
      </w:r>
    </w:p>
    <w:p w:rsidR="00715F72" w:rsidRDefault="00715F72" w:rsidP="00715F72">
      <w:pPr>
        <w:pStyle w:val="Tekstpodstawowywcity2"/>
        <w:spacing w:line="276" w:lineRule="auto"/>
        <w:ind w:left="0" w:firstLine="0"/>
      </w:pPr>
      <w:r>
        <w:t xml:space="preserve">§ </w:t>
      </w:r>
      <w:r w:rsidR="00325573">
        <w:t>3</w:t>
      </w:r>
      <w:r>
        <w:t>. 1. Deficyt budżetu w wysokości 2 727 620 zł, który zostanie pokryty przychodami pochodzącymi z :</w:t>
      </w:r>
    </w:p>
    <w:p w:rsidR="00715F72" w:rsidRDefault="00715F72" w:rsidP="00715F72">
      <w:pPr>
        <w:pStyle w:val="Tekstpodstawowywcity2"/>
        <w:spacing w:line="276" w:lineRule="auto"/>
        <w:ind w:left="360" w:firstLine="0"/>
      </w:pPr>
      <w:r>
        <w:t xml:space="preserve">          1)  zaciąganych kredytów w kwocie  2 727 620 zł</w:t>
      </w:r>
    </w:p>
    <w:p w:rsidR="00715F72" w:rsidRDefault="00715F72" w:rsidP="00715F72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715F72" w:rsidRDefault="00715F72" w:rsidP="00715F72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1 412 380 zł.</w:t>
      </w:r>
    </w:p>
    <w:p w:rsidR="00652961" w:rsidRDefault="00652961" w:rsidP="00700DC8">
      <w:pPr>
        <w:pStyle w:val="pkt"/>
        <w:ind w:left="340" w:firstLine="0"/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</w:t>
      </w:r>
      <w:r w:rsidR="00015C69" w:rsidRPr="00B7608A">
        <w:t xml:space="preserve">§ </w:t>
      </w:r>
      <w:r w:rsidR="00325573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FB2810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</w:t>
      </w:r>
      <w:r w:rsidR="00015C69" w:rsidRPr="00B7608A">
        <w:t xml:space="preserve">§ </w:t>
      </w:r>
      <w:r w:rsidR="00325573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325573">
        <w:t>1</w:t>
      </w:r>
      <w:r>
        <w:t xml:space="preserve"> ( załącznik Nr </w:t>
      </w:r>
      <w:r w:rsidR="00325573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715F72">
        <w:t>59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715F72">
        <w:t xml:space="preserve">05 grudnia </w:t>
      </w:r>
      <w:r>
        <w:t xml:space="preserve"> 201</w:t>
      </w:r>
      <w:r w:rsidR="00EA50AC">
        <w:t>9</w:t>
      </w:r>
      <w:r>
        <w:t xml:space="preserve"> roku</w:t>
      </w: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2014AC" w:rsidRDefault="002014AC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</w:p>
    <w:tbl>
      <w:tblPr>
        <w:tblW w:w="14225" w:type="dxa"/>
        <w:tblInd w:w="86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39"/>
        <w:gridCol w:w="301"/>
        <w:gridCol w:w="962"/>
        <w:gridCol w:w="1263"/>
        <w:gridCol w:w="4551"/>
        <w:gridCol w:w="1723"/>
        <w:gridCol w:w="1843"/>
        <w:gridCol w:w="1842"/>
        <w:gridCol w:w="901"/>
      </w:tblGrid>
      <w:tr w:rsidR="00325573" w:rsidTr="00325573">
        <w:trPr>
          <w:trHeight w:hRule="exact" w:val="28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325573" w:rsidTr="00325573">
        <w:trPr>
          <w:gridAfter w:val="1"/>
          <w:wAfter w:w="901" w:type="dxa"/>
          <w:trHeight w:hRule="exact" w:val="28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3 717 238,00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3 717 238,00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3 317 238,00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3 317 238,00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136 347,00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2 082,00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138 429,00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-2 082,00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1 659,00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2 195 130,00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2 195 130,00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118 120,00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116 720,00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zagraniczne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1 707 582,00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-4 522,00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1 703 060,00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zagraniczne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33 538,00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-879,00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32 659,00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28 102,00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-2 643,00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25 459,00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320 539,00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5 922,00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326 461,00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5 922,00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9 563,00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1 316 465,00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1 316 465,00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195 464,00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195 464,00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21 744,00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-574,00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21 170,00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1 115 001,00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11 900,00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140 344,00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131 844,00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24 767,00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23 267,00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5 962 736,00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5 962 736,00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Dowożenie uczniów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szkół</w:t>
            </w:r>
            <w:proofErr w:type="spellEnd"/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699 584,00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699 584,00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-935,00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2 182,00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3 117,00</w:t>
            </w:r>
          </w:p>
        </w:tc>
      </w:tr>
      <w:tr w:rsidR="00325573" w:rsidTr="00325573">
        <w:trPr>
          <w:gridAfter w:val="1"/>
          <w:wAfter w:w="901" w:type="dxa"/>
          <w:trHeight w:hRule="exact" w:val="247"/>
        </w:trPr>
        <w:tc>
          <w:tcPr>
            <w:tcW w:w="7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17 998 686,00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573" w:rsidRDefault="00325573" w:rsidP="00D462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17 998 686,00</w:t>
            </w:r>
          </w:p>
        </w:tc>
      </w:tr>
    </w:tbl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A6568" w:rsidRDefault="003A6568" w:rsidP="003D421F">
      <w:pPr>
        <w:pStyle w:val="Podpis"/>
        <w:numPr>
          <w:ilvl w:val="0"/>
          <w:numId w:val="0"/>
        </w:numPr>
        <w:ind w:left="4536"/>
      </w:pPr>
    </w:p>
    <w:p w:rsidR="00990430" w:rsidRDefault="00990430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25573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715F72">
        <w:t>59.</w:t>
      </w:r>
      <w:r w:rsidR="001820A4">
        <w:t>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715F72">
        <w:t>05 grudnia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AE0DFD" w:rsidRDefault="00AE0DFD" w:rsidP="00AE0DF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325573" w:rsidRPr="003358A0" w:rsidRDefault="00325573" w:rsidP="00325573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358A0">
        <w:rPr>
          <w:sz w:val="24"/>
          <w:szCs w:val="24"/>
        </w:rPr>
        <w:t xml:space="preserve">Zgodnie z przepisami o zakładowym funduszu świadczeń socjalnych dokonuje się zmian planu w zakresie należnego odpisu na </w:t>
      </w:r>
      <w:proofErr w:type="spellStart"/>
      <w:r w:rsidRPr="003358A0">
        <w:rPr>
          <w:sz w:val="24"/>
          <w:szCs w:val="24"/>
        </w:rPr>
        <w:t>zfśs</w:t>
      </w:r>
      <w:proofErr w:type="spellEnd"/>
      <w:r w:rsidRPr="003358A0">
        <w:rPr>
          <w:sz w:val="24"/>
          <w:szCs w:val="24"/>
        </w:rPr>
        <w:t>, według przeciętnej liczby zatrudnionych.</w:t>
      </w:r>
    </w:p>
    <w:p w:rsidR="00325573" w:rsidRPr="00FC172C" w:rsidRDefault="00325573" w:rsidP="00325573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325573" w:rsidRDefault="00325573" w:rsidP="00325573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325573" w:rsidRDefault="00325573" w:rsidP="00F033CF">
      <w:pPr>
        <w:pStyle w:val="Podpis"/>
      </w:pPr>
    </w:p>
    <w:p w:rsidR="0023405A" w:rsidRDefault="0023405A" w:rsidP="00325573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3D" w:rsidRDefault="000A103D">
      <w:r>
        <w:separator/>
      </w:r>
    </w:p>
  </w:endnote>
  <w:endnote w:type="continuationSeparator" w:id="0">
    <w:p w:rsidR="000A103D" w:rsidRDefault="000A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E25AA8">
    <w:pPr>
      <w:pStyle w:val="Stopka"/>
      <w:jc w:val="right"/>
    </w:pPr>
    <w:fldSimple w:instr=" SAVEDATE  \* MERGEFORMAT ">
      <w:r w:rsidR="00FB2810">
        <w:rPr>
          <w:noProof/>
        </w:rPr>
        <w:t>2019-12-05 12:17:00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E25AA8">
    <w:pPr>
      <w:pStyle w:val="Stopka"/>
      <w:jc w:val="right"/>
    </w:pPr>
    <w:fldSimple w:instr=" SAVEDATE  \* MERGEFORMAT ">
      <w:r w:rsidR="00FB2810">
        <w:rPr>
          <w:noProof/>
        </w:rPr>
        <w:t>2019-12-05 12:17:00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E25AA8">
    <w:pPr>
      <w:pStyle w:val="Stopka"/>
      <w:jc w:val="right"/>
    </w:pPr>
    <w:fldSimple w:instr=" SAVEDATE  \* MERGEFORMAT ">
      <w:r w:rsidR="00FB2810">
        <w:rPr>
          <w:noProof/>
        </w:rPr>
        <w:t>2019-12-05 12:17:00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3D" w:rsidRDefault="000A103D">
      <w:r>
        <w:separator/>
      </w:r>
    </w:p>
  </w:footnote>
  <w:footnote w:type="continuationSeparator" w:id="0">
    <w:p w:rsidR="000A103D" w:rsidRDefault="000A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03D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4BF9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48FB"/>
    <w:rsid w:val="00301ACE"/>
    <w:rsid w:val="0030286F"/>
    <w:rsid w:val="003055DA"/>
    <w:rsid w:val="00305ACB"/>
    <w:rsid w:val="00306DCC"/>
    <w:rsid w:val="0030708E"/>
    <w:rsid w:val="0030735D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25573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A94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87E3B"/>
    <w:rsid w:val="004914CB"/>
    <w:rsid w:val="00491D91"/>
    <w:rsid w:val="004946C5"/>
    <w:rsid w:val="00496709"/>
    <w:rsid w:val="00497737"/>
    <w:rsid w:val="004A2288"/>
    <w:rsid w:val="004A2BA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2667B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72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984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8F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3D2B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3C92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5AA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2810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0B0E-EF41-4277-BF97-E11A7154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23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6</cp:revision>
  <cp:lastPrinted>2019-12-05T11:17:00Z</cp:lastPrinted>
  <dcterms:created xsi:type="dcterms:W3CDTF">2019-12-05T08:13:00Z</dcterms:created>
  <dcterms:modified xsi:type="dcterms:W3CDTF">2019-12-05T11:17:00Z</dcterms:modified>
</cp:coreProperties>
</file>