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83" w:rsidRDefault="00261783" w:rsidP="00A0279F">
      <w:pPr>
        <w:pStyle w:val="Tekstpodstawowy"/>
        <w:tabs>
          <w:tab w:val="left" w:pos="426"/>
        </w:tabs>
        <w:rPr>
          <w:b w:val="0"/>
          <w:i w:val="0"/>
          <w:sz w:val="20"/>
        </w:rPr>
      </w:pPr>
    </w:p>
    <w:p w:rsidR="00261783" w:rsidRPr="00CB7633" w:rsidRDefault="000F0E63" w:rsidP="003D1EEE">
      <w:pPr>
        <w:pStyle w:val="Tekstpodstawowy"/>
        <w:tabs>
          <w:tab w:val="left" w:pos="426"/>
        </w:tabs>
        <w:jc w:val="right"/>
        <w:rPr>
          <w:b w:val="0"/>
          <w:i w:val="0"/>
          <w:szCs w:val="24"/>
        </w:rPr>
      </w:pPr>
      <w:r w:rsidRPr="00CB7633">
        <w:rPr>
          <w:b w:val="0"/>
          <w:i w:val="0"/>
          <w:szCs w:val="24"/>
        </w:rPr>
        <w:t>Szypliszki, 2014-11-13</w:t>
      </w:r>
    </w:p>
    <w:p w:rsidR="00261783" w:rsidRPr="00CB7633" w:rsidRDefault="00261783" w:rsidP="0059764F">
      <w:pPr>
        <w:pStyle w:val="Nagwek1"/>
        <w:numPr>
          <w:ilvl w:val="0"/>
          <w:numId w:val="0"/>
        </w:numPr>
        <w:jc w:val="both"/>
        <w:rPr>
          <w:szCs w:val="24"/>
        </w:rPr>
      </w:pPr>
      <w:r w:rsidRPr="00CB7633">
        <w:rPr>
          <w:szCs w:val="24"/>
        </w:rPr>
        <w:t>Nr zamówienia:</w:t>
      </w:r>
      <w:r w:rsidR="00C04976">
        <w:rPr>
          <w:szCs w:val="24"/>
        </w:rPr>
        <w:t>230335-2014</w:t>
      </w:r>
    </w:p>
    <w:p w:rsidR="00261783" w:rsidRPr="00CB7633" w:rsidRDefault="00261783" w:rsidP="0059764F">
      <w:pPr>
        <w:jc w:val="both"/>
        <w:rPr>
          <w:sz w:val="24"/>
          <w:szCs w:val="24"/>
        </w:rPr>
      </w:pPr>
    </w:p>
    <w:p w:rsidR="00261783" w:rsidRPr="00CB7633" w:rsidRDefault="00261783" w:rsidP="0059764F">
      <w:pPr>
        <w:pStyle w:val="glowny"/>
        <w:ind w:right="71"/>
        <w:rPr>
          <w:rFonts w:ascii="Times New Roman" w:hAnsi="Times New Roman"/>
          <w:sz w:val="24"/>
          <w:szCs w:val="24"/>
          <w:u w:val="single"/>
        </w:rPr>
      </w:pPr>
    </w:p>
    <w:p w:rsidR="00261783" w:rsidRPr="00CB7633" w:rsidRDefault="00261783" w:rsidP="0059764F">
      <w:pPr>
        <w:pStyle w:val="Stopka"/>
        <w:jc w:val="both"/>
        <w:rPr>
          <w:sz w:val="24"/>
          <w:szCs w:val="24"/>
        </w:rPr>
      </w:pPr>
    </w:p>
    <w:p w:rsidR="00261783" w:rsidRPr="00CB7633" w:rsidRDefault="000F0E63" w:rsidP="00A11CE6">
      <w:pPr>
        <w:pStyle w:val="glowny"/>
        <w:ind w:right="71"/>
        <w:rPr>
          <w:rFonts w:ascii="Times New Roman" w:hAnsi="Times New Roman"/>
          <w:color w:val="auto"/>
          <w:sz w:val="24"/>
          <w:szCs w:val="24"/>
          <w:u w:val="single"/>
        </w:rPr>
      </w:pPr>
      <w:r w:rsidRPr="00CB7633">
        <w:rPr>
          <w:rFonts w:ascii="Times New Roman" w:hAnsi="Times New Roman"/>
          <w:sz w:val="24"/>
          <w:szCs w:val="24"/>
          <w:u w:val="single"/>
        </w:rPr>
        <w:t>Wyjaśnienie (2</w:t>
      </w:r>
      <w:r w:rsidR="00261783" w:rsidRPr="00CB7633">
        <w:rPr>
          <w:rFonts w:ascii="Times New Roman" w:hAnsi="Times New Roman"/>
          <w:sz w:val="24"/>
          <w:szCs w:val="24"/>
          <w:u w:val="single"/>
        </w:rPr>
        <w:t xml:space="preserve">) treści specyfikacji istotnych warunków zamówienia /SIWZ/, w prowadzonym postępowaniu w trybie przetargu nieograniczonego na </w:t>
      </w:r>
      <w:r w:rsidR="00261783" w:rsidRPr="00CB7633">
        <w:rPr>
          <w:rFonts w:ascii="Times New Roman" w:hAnsi="Times New Roman"/>
          <w:bCs/>
          <w:sz w:val="24"/>
          <w:szCs w:val="24"/>
          <w:u w:val="single"/>
        </w:rPr>
        <w:t>ubezpieczenie mienia i odpowiedzialności Zamawiającego</w:t>
      </w:r>
      <w:r w:rsidR="00261783" w:rsidRPr="00CB7633">
        <w:rPr>
          <w:rFonts w:ascii="Times New Roman" w:hAnsi="Times New Roman"/>
          <w:color w:val="auto"/>
          <w:sz w:val="24"/>
          <w:szCs w:val="24"/>
          <w:u w:val="single"/>
        </w:rPr>
        <w:t>.</w:t>
      </w:r>
    </w:p>
    <w:p w:rsidR="00261783" w:rsidRPr="00CB7633" w:rsidRDefault="00261783" w:rsidP="00A11CE6">
      <w:pPr>
        <w:pStyle w:val="Tekstpodstawowy2"/>
        <w:jc w:val="both"/>
        <w:rPr>
          <w:szCs w:val="24"/>
        </w:rPr>
      </w:pPr>
    </w:p>
    <w:p w:rsidR="00261783" w:rsidRPr="00CB7633" w:rsidRDefault="000F0E63" w:rsidP="00A11CE6">
      <w:pPr>
        <w:ind w:firstLine="567"/>
        <w:jc w:val="both"/>
        <w:rPr>
          <w:sz w:val="24"/>
          <w:szCs w:val="24"/>
        </w:rPr>
      </w:pPr>
      <w:r w:rsidRPr="00CB7633">
        <w:rPr>
          <w:sz w:val="24"/>
          <w:szCs w:val="24"/>
        </w:rPr>
        <w:t>W dniu 12</w:t>
      </w:r>
      <w:r w:rsidR="00026F23" w:rsidRPr="00CB7633">
        <w:rPr>
          <w:sz w:val="24"/>
          <w:szCs w:val="24"/>
        </w:rPr>
        <w:t xml:space="preserve"> listopada</w:t>
      </w:r>
      <w:r w:rsidR="007F7354" w:rsidRPr="00CB7633">
        <w:rPr>
          <w:sz w:val="24"/>
          <w:szCs w:val="24"/>
        </w:rPr>
        <w:t xml:space="preserve"> 2014</w:t>
      </w:r>
      <w:r w:rsidR="00261783" w:rsidRPr="00CB7633">
        <w:rPr>
          <w:sz w:val="24"/>
          <w:szCs w:val="24"/>
        </w:rPr>
        <w:t xml:space="preserve"> r. jeden z wykonawców zwrócił się z zapytaniami o wyjaśnienie treści SIWZ, w postępowaniu prowadzonym w trybie przetargu nieograniczonego na</w:t>
      </w:r>
      <w:r w:rsidR="00261783" w:rsidRPr="00CB7633">
        <w:rPr>
          <w:bCs/>
          <w:sz w:val="24"/>
          <w:szCs w:val="24"/>
        </w:rPr>
        <w:t xml:space="preserve"> ubezpieczenie mienia i odpowiedzialności Zamawiającego.</w:t>
      </w:r>
    </w:p>
    <w:p w:rsidR="00261783" w:rsidRPr="00CB7633" w:rsidRDefault="00261783" w:rsidP="00A11C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1783" w:rsidRPr="00CB7633" w:rsidRDefault="00261783" w:rsidP="00A11CE6">
      <w:pPr>
        <w:ind w:firstLine="567"/>
        <w:jc w:val="both"/>
        <w:rPr>
          <w:color w:val="000000"/>
          <w:sz w:val="24"/>
          <w:szCs w:val="24"/>
        </w:rPr>
      </w:pPr>
      <w:r w:rsidRPr="00CB7633">
        <w:rPr>
          <w:sz w:val="24"/>
          <w:szCs w:val="24"/>
        </w:rPr>
        <w:t xml:space="preserve">Działając na podstawie art. 38 ust. 2 ustawy z dnia 29 stycznia 2004 r.  </w:t>
      </w:r>
      <w:r w:rsidRPr="00CB7633">
        <w:rPr>
          <w:color w:val="000000"/>
          <w:sz w:val="24"/>
          <w:szCs w:val="24"/>
        </w:rPr>
        <w:t xml:space="preserve">Prawo zamówień publicznych </w:t>
      </w:r>
      <w:r w:rsidRPr="00CB7633">
        <w:rPr>
          <w:sz w:val="24"/>
          <w:szCs w:val="24"/>
        </w:rPr>
        <w:t>(</w:t>
      </w:r>
      <w:r w:rsidRPr="00CB7633">
        <w:rPr>
          <w:color w:val="000000"/>
          <w:sz w:val="24"/>
          <w:szCs w:val="24"/>
        </w:rPr>
        <w:t>Dz. U. z 2013 r. poz. 907 z późn.zm.</w:t>
      </w:r>
      <w:r w:rsidRPr="00CB7633">
        <w:rPr>
          <w:sz w:val="24"/>
          <w:szCs w:val="24"/>
        </w:rPr>
        <w:t>)</w:t>
      </w:r>
      <w:r w:rsidRPr="00CB7633">
        <w:rPr>
          <w:color w:val="000000"/>
          <w:sz w:val="24"/>
          <w:szCs w:val="24"/>
        </w:rPr>
        <w:t>, zamawiający przekazuje zapytania oraz udziela następujących wyjaśnień:</w:t>
      </w:r>
    </w:p>
    <w:p w:rsidR="00261783" w:rsidRPr="00CB7633" w:rsidRDefault="00261783" w:rsidP="00A11CE6">
      <w:pPr>
        <w:ind w:firstLine="567"/>
        <w:jc w:val="both"/>
        <w:rPr>
          <w:color w:val="000000"/>
          <w:sz w:val="24"/>
          <w:szCs w:val="24"/>
        </w:rPr>
      </w:pPr>
    </w:p>
    <w:p w:rsidR="00261783" w:rsidRPr="00CB7633" w:rsidRDefault="00261783" w:rsidP="00A11CE6">
      <w:pPr>
        <w:ind w:firstLine="567"/>
        <w:jc w:val="both"/>
        <w:rPr>
          <w:color w:val="000000"/>
          <w:sz w:val="24"/>
          <w:szCs w:val="24"/>
        </w:rPr>
      </w:pPr>
    </w:p>
    <w:p w:rsidR="00261783" w:rsidRPr="00CB7633" w:rsidRDefault="00272707" w:rsidP="00026F2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 xml:space="preserve">Pytanie </w:t>
      </w:r>
      <w:r w:rsidR="000F0E63" w:rsidRPr="00CB7633">
        <w:rPr>
          <w:b/>
          <w:sz w:val="24"/>
          <w:szCs w:val="24"/>
        </w:rPr>
        <w:t>1</w:t>
      </w:r>
    </w:p>
    <w:p w:rsidR="00026F23" w:rsidRPr="00CB7633" w:rsidRDefault="000F0E63" w:rsidP="00026F23">
      <w:pPr>
        <w:jc w:val="both"/>
        <w:rPr>
          <w:b/>
          <w:sz w:val="24"/>
          <w:szCs w:val="24"/>
        </w:rPr>
      </w:pPr>
      <w:r w:rsidRPr="00CB7633">
        <w:rPr>
          <w:sz w:val="24"/>
          <w:szCs w:val="24"/>
        </w:rPr>
        <w:t>Czy Zamawiający posiada wysypisko śmieci i czy ma być ono przedmiotem ubezpieczenia?</w:t>
      </w:r>
    </w:p>
    <w:p w:rsidR="00261783" w:rsidRPr="00CB7633" w:rsidRDefault="00272707" w:rsidP="00026F2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 xml:space="preserve">Odpowiedź </w:t>
      </w:r>
      <w:r w:rsidR="000F0E63" w:rsidRPr="00CB7633">
        <w:rPr>
          <w:b/>
          <w:sz w:val="24"/>
          <w:szCs w:val="24"/>
        </w:rPr>
        <w:t>1</w:t>
      </w:r>
    </w:p>
    <w:p w:rsidR="00026F23" w:rsidRPr="00CB7633" w:rsidRDefault="00C04976" w:rsidP="00026F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</w:t>
      </w:r>
    </w:p>
    <w:p w:rsidR="00261783" w:rsidRPr="00CB7633" w:rsidRDefault="00261783" w:rsidP="00A11CE6">
      <w:pPr>
        <w:jc w:val="both"/>
        <w:rPr>
          <w:sz w:val="24"/>
          <w:szCs w:val="24"/>
        </w:rPr>
      </w:pP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Pytanie 2</w:t>
      </w:r>
    </w:p>
    <w:p w:rsidR="000F0E63" w:rsidRPr="00CB7633" w:rsidRDefault="000F0E63" w:rsidP="000F0E63">
      <w:pPr>
        <w:pStyle w:val="Default"/>
        <w:rPr>
          <w:rFonts w:ascii="Times New Roman" w:hAnsi="Times New Roman" w:cs="Times New Roman"/>
        </w:rPr>
      </w:pPr>
      <w:r w:rsidRPr="00CB7633">
        <w:rPr>
          <w:rFonts w:ascii="Times New Roman" w:hAnsi="Times New Roman" w:cs="Times New Roman"/>
        </w:rPr>
        <w:t>W ubezpieczeniu OC działalności wnioskujemy o zmianę zapisu jak poniżej:</w:t>
      </w:r>
    </w:p>
    <w:p w:rsidR="000F0E63" w:rsidRPr="00CB7633" w:rsidRDefault="000F0E63" w:rsidP="000F0E63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0F0E63" w:rsidRPr="00CB7633" w:rsidRDefault="000F0E63" w:rsidP="000F0E63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CB7633">
        <w:rPr>
          <w:rFonts w:ascii="Times New Roman" w:hAnsi="Times New Roman" w:cs="Times New Roman"/>
          <w:b/>
          <w:bCs/>
          <w:u w:val="single"/>
        </w:rPr>
        <w:t>Jest:</w:t>
      </w:r>
    </w:p>
    <w:p w:rsidR="000F0E63" w:rsidRPr="00CB7633" w:rsidRDefault="000F0E63" w:rsidP="000F0E63">
      <w:pPr>
        <w:tabs>
          <w:tab w:val="num" w:pos="1134"/>
        </w:tabs>
        <w:jc w:val="both"/>
        <w:rPr>
          <w:sz w:val="24"/>
          <w:szCs w:val="24"/>
        </w:rPr>
      </w:pPr>
      <w:r w:rsidRPr="00CB7633">
        <w:rPr>
          <w:sz w:val="24"/>
          <w:szCs w:val="24"/>
        </w:rPr>
        <w:t>pkt j)</w:t>
      </w:r>
    </w:p>
    <w:p w:rsidR="000F0E63" w:rsidRPr="00CB7633" w:rsidRDefault="000F0E63" w:rsidP="000F0E63">
      <w:pPr>
        <w:tabs>
          <w:tab w:val="num" w:pos="1134"/>
        </w:tabs>
        <w:jc w:val="both"/>
        <w:rPr>
          <w:b/>
          <w:sz w:val="24"/>
          <w:szCs w:val="24"/>
        </w:rPr>
      </w:pPr>
      <w:r w:rsidRPr="00CB7633">
        <w:rPr>
          <w:sz w:val="24"/>
          <w:szCs w:val="24"/>
        </w:rPr>
        <w:t xml:space="preserve">odpowiedzialność cywilna za szkody w środowisku </w:t>
      </w:r>
      <w:r w:rsidRPr="00CB7633">
        <w:rPr>
          <w:bCs/>
          <w:sz w:val="24"/>
          <w:szCs w:val="24"/>
        </w:rPr>
        <w:t xml:space="preserve">powstałe w związku z przedostaniem się niebezpiecznych substancji do powietrza, wody lub gruntu, a także wszelkie koszty poniesione </w:t>
      </w:r>
      <w:r w:rsidRPr="00CB7633">
        <w:rPr>
          <w:sz w:val="24"/>
          <w:szCs w:val="24"/>
        </w:rPr>
        <w:t xml:space="preserve">przez osoby trzecie </w:t>
      </w:r>
      <w:r w:rsidRPr="00CB7633">
        <w:rPr>
          <w:bCs/>
          <w:sz w:val="24"/>
          <w:szCs w:val="24"/>
        </w:rPr>
        <w:t xml:space="preserve">w celu usunięcia i oczyszczenia z powietrza, wody lub gruntu </w:t>
      </w:r>
      <w:r w:rsidRPr="00CB7633">
        <w:rPr>
          <w:sz w:val="24"/>
          <w:szCs w:val="24"/>
        </w:rPr>
        <w:t>substancji niebezpiecznej oraz jej utylizacji, pod warunkiem łącznego spełnienia następujących warunków:</w:t>
      </w:r>
    </w:p>
    <w:p w:rsidR="000F0E63" w:rsidRPr="00CB7633" w:rsidRDefault="000F0E63" w:rsidP="000F0E63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CB7633">
        <w:rPr>
          <w:sz w:val="24"/>
          <w:szCs w:val="24"/>
        </w:rPr>
        <w:t>1) przyczyna przedostania się substancji niebezpiecznej była nagła, przypadkowa, nie zamierzona przez ubezpieczonego;</w:t>
      </w:r>
    </w:p>
    <w:p w:rsidR="000F0E63" w:rsidRPr="00CB7633" w:rsidRDefault="000F0E63" w:rsidP="000F0E63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CB7633">
        <w:rPr>
          <w:sz w:val="24"/>
          <w:szCs w:val="24"/>
        </w:rPr>
        <w:t>2) początek procesu przedostania miał miejsce w okresie ubezpieczenia;</w:t>
      </w:r>
    </w:p>
    <w:p w:rsidR="000F0E63" w:rsidRPr="00CB7633" w:rsidRDefault="000F0E63" w:rsidP="000F0E63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CB7633">
        <w:rPr>
          <w:sz w:val="24"/>
          <w:szCs w:val="24"/>
        </w:rPr>
        <w:t xml:space="preserve">3) przedostanie się substancji niebezpiecznej zostało stwierdzone przez ubezpieczonego lub inne osoby w ciągu </w:t>
      </w:r>
      <w:r w:rsidRPr="00CB7633">
        <w:rPr>
          <w:b/>
          <w:sz w:val="24"/>
          <w:szCs w:val="24"/>
          <w:u w:val="single"/>
        </w:rPr>
        <w:t>7 dni</w:t>
      </w:r>
      <w:r w:rsidRPr="00CB7633">
        <w:rPr>
          <w:sz w:val="24"/>
          <w:szCs w:val="24"/>
        </w:rPr>
        <w:t xml:space="preserve"> od chwili rozpoczęcia procesu przedostania;</w:t>
      </w:r>
    </w:p>
    <w:p w:rsidR="000F0E63" w:rsidRPr="00CB7633" w:rsidRDefault="000F0E63" w:rsidP="000F0E63">
      <w:pPr>
        <w:autoSpaceDE w:val="0"/>
        <w:autoSpaceDN w:val="0"/>
        <w:adjustRightInd w:val="0"/>
        <w:ind w:left="1134"/>
        <w:rPr>
          <w:b/>
          <w:bCs/>
          <w:sz w:val="24"/>
          <w:szCs w:val="24"/>
        </w:rPr>
      </w:pPr>
      <w:r w:rsidRPr="00CB7633">
        <w:rPr>
          <w:sz w:val="24"/>
          <w:szCs w:val="24"/>
        </w:rPr>
        <w:t>4) przyczyna procesu przedostania się niebezpiecznych substancji została stwierdzona protokołem służby ochrony środowiska, policji lub straży pożarnej.</w:t>
      </w:r>
    </w:p>
    <w:p w:rsidR="000F0E63" w:rsidRPr="00CB7633" w:rsidRDefault="000F0E63" w:rsidP="000F0E63">
      <w:pPr>
        <w:pStyle w:val="Default"/>
        <w:rPr>
          <w:rFonts w:ascii="Times New Roman" w:hAnsi="Times New Roman" w:cs="Times New Roman"/>
          <w:b/>
          <w:bCs/>
        </w:rPr>
      </w:pPr>
    </w:p>
    <w:p w:rsidR="000F0E63" w:rsidRPr="00CB7633" w:rsidRDefault="000F0E63" w:rsidP="000F0E63">
      <w:pPr>
        <w:widowControl w:val="0"/>
        <w:tabs>
          <w:tab w:val="left" w:pos="5953"/>
        </w:tabs>
        <w:jc w:val="both"/>
        <w:rPr>
          <w:b/>
          <w:bCs/>
          <w:sz w:val="24"/>
          <w:szCs w:val="24"/>
          <w:u w:val="single"/>
        </w:rPr>
      </w:pPr>
      <w:r w:rsidRPr="00CB7633">
        <w:rPr>
          <w:b/>
          <w:bCs/>
          <w:sz w:val="24"/>
          <w:szCs w:val="24"/>
          <w:u w:val="single"/>
        </w:rPr>
        <w:t>Propozycja zmiany na:</w:t>
      </w:r>
    </w:p>
    <w:p w:rsidR="000F0E63" w:rsidRPr="00CB7633" w:rsidRDefault="000F0E63" w:rsidP="000F0E63">
      <w:pPr>
        <w:tabs>
          <w:tab w:val="num" w:pos="1134"/>
        </w:tabs>
        <w:jc w:val="both"/>
        <w:rPr>
          <w:sz w:val="24"/>
          <w:szCs w:val="24"/>
        </w:rPr>
      </w:pPr>
      <w:r w:rsidRPr="00CB7633">
        <w:rPr>
          <w:sz w:val="24"/>
          <w:szCs w:val="24"/>
        </w:rPr>
        <w:t>pkt j)</w:t>
      </w:r>
    </w:p>
    <w:p w:rsidR="000F0E63" w:rsidRPr="00CB7633" w:rsidRDefault="000F0E63" w:rsidP="000F0E63">
      <w:pPr>
        <w:tabs>
          <w:tab w:val="num" w:pos="1134"/>
        </w:tabs>
        <w:jc w:val="both"/>
        <w:rPr>
          <w:b/>
          <w:sz w:val="24"/>
          <w:szCs w:val="24"/>
        </w:rPr>
      </w:pPr>
      <w:r w:rsidRPr="00CB7633">
        <w:rPr>
          <w:sz w:val="24"/>
          <w:szCs w:val="24"/>
        </w:rPr>
        <w:t xml:space="preserve">odpowiedzialność cywilna za szkody w środowisku </w:t>
      </w:r>
      <w:r w:rsidRPr="00CB7633">
        <w:rPr>
          <w:bCs/>
          <w:sz w:val="24"/>
          <w:szCs w:val="24"/>
        </w:rPr>
        <w:t xml:space="preserve">powstałe w związku z przedostaniem się niebezpiecznych substancji do powietrza, wody lub gruntu, a także wszelkie koszty poniesione </w:t>
      </w:r>
      <w:r w:rsidRPr="00CB7633">
        <w:rPr>
          <w:sz w:val="24"/>
          <w:szCs w:val="24"/>
        </w:rPr>
        <w:t xml:space="preserve">przez osoby trzecie </w:t>
      </w:r>
      <w:r w:rsidRPr="00CB7633">
        <w:rPr>
          <w:bCs/>
          <w:sz w:val="24"/>
          <w:szCs w:val="24"/>
        </w:rPr>
        <w:t xml:space="preserve">w celu usunięcia i oczyszczenia z powietrza, wody lub gruntu </w:t>
      </w:r>
      <w:r w:rsidRPr="00CB7633">
        <w:rPr>
          <w:sz w:val="24"/>
          <w:szCs w:val="24"/>
        </w:rPr>
        <w:t>substancji niebezpiecznej oraz jej utylizacji, pod warunkiem łącznego spełnienia następujących warunków:</w:t>
      </w:r>
    </w:p>
    <w:p w:rsidR="000F0E63" w:rsidRPr="00CB7633" w:rsidRDefault="000F0E63" w:rsidP="000F0E63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CB7633">
        <w:rPr>
          <w:sz w:val="24"/>
          <w:szCs w:val="24"/>
        </w:rPr>
        <w:lastRenderedPageBreak/>
        <w:t>1) przyczyna przedostania się substancji niebezpiecznej była nagła, przypadkowa, nie zamierzona przez ubezpieczonego;</w:t>
      </w:r>
    </w:p>
    <w:p w:rsidR="000F0E63" w:rsidRPr="00CB7633" w:rsidRDefault="000F0E63" w:rsidP="000F0E63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CB7633">
        <w:rPr>
          <w:sz w:val="24"/>
          <w:szCs w:val="24"/>
        </w:rPr>
        <w:t>2) początek procesu przedostania miał miejsce w okresie ubezpieczenia;</w:t>
      </w:r>
    </w:p>
    <w:p w:rsidR="000F0E63" w:rsidRPr="00CB7633" w:rsidRDefault="000F0E63" w:rsidP="000F0E63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CB7633">
        <w:rPr>
          <w:sz w:val="24"/>
          <w:szCs w:val="24"/>
        </w:rPr>
        <w:t xml:space="preserve">3) przedostanie się substancji niebezpiecznej zostało stwierdzone przez ubezpieczonego lub inne osoby w ciągu </w:t>
      </w:r>
      <w:r w:rsidRPr="00CB7633">
        <w:rPr>
          <w:b/>
          <w:sz w:val="24"/>
          <w:szCs w:val="24"/>
          <w:u w:val="single"/>
        </w:rPr>
        <w:t>72 godzin</w:t>
      </w:r>
      <w:r w:rsidRPr="00CB7633">
        <w:rPr>
          <w:sz w:val="24"/>
          <w:szCs w:val="24"/>
        </w:rPr>
        <w:t xml:space="preserve"> od chwili rozpoczęcia procesu przedostania;</w:t>
      </w:r>
    </w:p>
    <w:p w:rsidR="000F0E63" w:rsidRPr="00CB7633" w:rsidRDefault="000F0E63" w:rsidP="00CB7633">
      <w:pPr>
        <w:autoSpaceDE w:val="0"/>
        <w:autoSpaceDN w:val="0"/>
        <w:adjustRightInd w:val="0"/>
        <w:ind w:left="1134"/>
        <w:rPr>
          <w:b/>
          <w:bCs/>
          <w:sz w:val="24"/>
          <w:szCs w:val="24"/>
        </w:rPr>
      </w:pPr>
      <w:r w:rsidRPr="00CB7633">
        <w:rPr>
          <w:sz w:val="24"/>
          <w:szCs w:val="24"/>
        </w:rPr>
        <w:t>4) przyczyna procesu przedostania się niebezpiecznych substancji została stwierdzona protokołem służby ochrony środowiska, policji lub straży pożarnej.</w:t>
      </w: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Odpowiedź 2</w:t>
      </w:r>
    </w:p>
    <w:p w:rsidR="000F0E63" w:rsidRPr="00CB7633" w:rsidRDefault="00CB7633" w:rsidP="000F0E63">
      <w:pPr>
        <w:jc w:val="both"/>
        <w:rPr>
          <w:sz w:val="24"/>
          <w:szCs w:val="24"/>
        </w:rPr>
      </w:pPr>
      <w:r w:rsidRPr="00CB7633">
        <w:rPr>
          <w:sz w:val="24"/>
          <w:szCs w:val="24"/>
        </w:rPr>
        <w:t>Zamawiający nie wyraża</w:t>
      </w:r>
      <w:r w:rsidR="000F0E63" w:rsidRPr="00CB7633">
        <w:rPr>
          <w:sz w:val="24"/>
          <w:szCs w:val="24"/>
        </w:rPr>
        <w:t xml:space="preserve"> zgody.</w:t>
      </w:r>
    </w:p>
    <w:p w:rsidR="000F0E63" w:rsidRPr="00CB7633" w:rsidRDefault="000F0E63" w:rsidP="00BB5E5C">
      <w:pPr>
        <w:rPr>
          <w:sz w:val="24"/>
          <w:szCs w:val="24"/>
        </w:rPr>
      </w:pP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Pytanie 3</w:t>
      </w:r>
    </w:p>
    <w:p w:rsidR="000F0E63" w:rsidRPr="00CB7633" w:rsidRDefault="000F0E63" w:rsidP="00CB7633">
      <w:pPr>
        <w:widowControl w:val="0"/>
        <w:tabs>
          <w:tab w:val="left" w:pos="5953"/>
        </w:tabs>
        <w:rPr>
          <w:sz w:val="24"/>
          <w:szCs w:val="24"/>
        </w:rPr>
      </w:pPr>
      <w:r w:rsidRPr="00CB7633">
        <w:rPr>
          <w:sz w:val="24"/>
          <w:szCs w:val="24"/>
        </w:rPr>
        <w:t xml:space="preserve">Informacje o stanie dróg, rodzajach dróg (podania w km </w:t>
      </w:r>
      <w:r w:rsidR="00CB7633">
        <w:rPr>
          <w:sz w:val="24"/>
          <w:szCs w:val="24"/>
        </w:rPr>
        <w:t>ile jest dróg nieutwardzonych).</w:t>
      </w: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Odpowiedź 3</w:t>
      </w:r>
    </w:p>
    <w:p w:rsidR="00261783" w:rsidRPr="00CB7633" w:rsidRDefault="00C8190E" w:rsidP="00BB5E5C">
      <w:pPr>
        <w:rPr>
          <w:sz w:val="24"/>
          <w:szCs w:val="24"/>
        </w:rPr>
      </w:pPr>
      <w:r>
        <w:rPr>
          <w:sz w:val="24"/>
          <w:szCs w:val="24"/>
        </w:rPr>
        <w:t>Drogi gminne o łącznej długości 162 km – nawierzchnia żwirowa</w:t>
      </w:r>
    </w:p>
    <w:p w:rsidR="00026F23" w:rsidRPr="00CB7633" w:rsidRDefault="00026F23" w:rsidP="00BB5E5C">
      <w:pPr>
        <w:rPr>
          <w:sz w:val="24"/>
          <w:szCs w:val="24"/>
        </w:rPr>
      </w:pP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Pytanie 4</w:t>
      </w:r>
    </w:p>
    <w:p w:rsidR="00CB7633" w:rsidRPr="00CB7633" w:rsidRDefault="000F0E63" w:rsidP="000F0E63">
      <w:pPr>
        <w:jc w:val="both"/>
        <w:rPr>
          <w:sz w:val="24"/>
          <w:szCs w:val="24"/>
        </w:rPr>
      </w:pPr>
      <w:r w:rsidRPr="00CB7633">
        <w:rPr>
          <w:sz w:val="24"/>
          <w:szCs w:val="24"/>
        </w:rPr>
        <w:t>Czy Ubezpieczający posiadał dotychczas OC z tytułu zarządzania drogami?</w:t>
      </w: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Odpowiedź 4</w:t>
      </w:r>
    </w:p>
    <w:p w:rsidR="00026F23" w:rsidRPr="00CB7633" w:rsidRDefault="00CB7633" w:rsidP="00BB5E5C">
      <w:pPr>
        <w:rPr>
          <w:sz w:val="24"/>
          <w:szCs w:val="24"/>
        </w:rPr>
      </w:pPr>
      <w:r w:rsidRPr="00CB7633">
        <w:rPr>
          <w:sz w:val="24"/>
          <w:szCs w:val="24"/>
        </w:rPr>
        <w:t>Zamawiający potwierdza, że posiada ubezpieczenie OC z tytułu zarządzania drogami.</w:t>
      </w:r>
    </w:p>
    <w:p w:rsidR="00026F23" w:rsidRPr="00CB7633" w:rsidRDefault="00026F23" w:rsidP="00BB5E5C">
      <w:pPr>
        <w:rPr>
          <w:sz w:val="24"/>
          <w:szCs w:val="24"/>
        </w:rPr>
      </w:pP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Pytanie 5</w:t>
      </w: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sz w:val="24"/>
          <w:szCs w:val="24"/>
        </w:rPr>
        <w:t>Wnioskujemy o wprowadzenie limitu w wysokości 50 000 zł na jedno i wszystkie zdarzenia w okresie ubezpieczenia do Klauzuli nr 30 – Klauzula transportu wewnętrznego.</w:t>
      </w: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Odpowiedź 5</w:t>
      </w:r>
    </w:p>
    <w:p w:rsidR="00CB7633" w:rsidRPr="00CB7633" w:rsidRDefault="00CB7633" w:rsidP="00CB7633">
      <w:pPr>
        <w:jc w:val="both"/>
        <w:rPr>
          <w:sz w:val="24"/>
          <w:szCs w:val="24"/>
        </w:rPr>
      </w:pPr>
      <w:r w:rsidRPr="00CB7633">
        <w:rPr>
          <w:sz w:val="24"/>
          <w:szCs w:val="24"/>
        </w:rPr>
        <w:t>Zamawiający nie wyraża zgody.</w:t>
      </w:r>
    </w:p>
    <w:p w:rsidR="00026F23" w:rsidRPr="00CB7633" w:rsidRDefault="00026F23" w:rsidP="00BB5E5C">
      <w:pPr>
        <w:rPr>
          <w:sz w:val="24"/>
          <w:szCs w:val="24"/>
        </w:rPr>
      </w:pP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Pytanie 6</w:t>
      </w: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sz w:val="24"/>
          <w:szCs w:val="24"/>
        </w:rPr>
        <w:t>Wnioskujemy o wprowadzenie limitu w wysokości 1 000 000 zł na jedno i wszystkie zdarzenia w okresie ubezpieczenia do Klauzuli nr 43 – Klauzula ubezpieczenia prac budowlano-montażowych</w:t>
      </w: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Odpowiedź 6</w:t>
      </w:r>
    </w:p>
    <w:p w:rsidR="00CB7633" w:rsidRPr="00CB7633" w:rsidRDefault="00CB7633" w:rsidP="00CB7633">
      <w:pPr>
        <w:jc w:val="both"/>
        <w:rPr>
          <w:sz w:val="24"/>
          <w:szCs w:val="24"/>
        </w:rPr>
      </w:pPr>
      <w:r w:rsidRPr="00CB7633">
        <w:rPr>
          <w:sz w:val="24"/>
          <w:szCs w:val="24"/>
        </w:rPr>
        <w:t>Zamawiający nie wyraża zgody.</w:t>
      </w:r>
    </w:p>
    <w:p w:rsidR="00026F23" w:rsidRPr="00CB7633" w:rsidRDefault="00026F23" w:rsidP="00BB5E5C">
      <w:pPr>
        <w:rPr>
          <w:sz w:val="24"/>
          <w:szCs w:val="24"/>
        </w:rPr>
      </w:pP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Pytanie 7</w:t>
      </w: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sz w:val="24"/>
          <w:szCs w:val="24"/>
        </w:rPr>
        <w:t>W pozycji nr 4 – załącznik nr 4 – wykaz mienia – budynki i budowle w lokalizacji Zespół Szkół w Kaletniku – prosimy o informacje dodatkowe dotyczące przeprowadzonych lub planowanych remontów. Ze względu na wiek budynku wnioskujemy o zmianę wartości na księgową brutto.</w:t>
      </w: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Odpowiedź 7</w:t>
      </w:r>
    </w:p>
    <w:p w:rsidR="00026F23" w:rsidRPr="00CB7633" w:rsidRDefault="00C8190E" w:rsidP="00BB5E5C">
      <w:pPr>
        <w:rPr>
          <w:sz w:val="24"/>
          <w:szCs w:val="24"/>
        </w:rPr>
      </w:pPr>
      <w:r>
        <w:rPr>
          <w:sz w:val="24"/>
          <w:szCs w:val="24"/>
        </w:rPr>
        <w:t>Zamawiający nie wyraża zgody, w budynku wykonano termomodernizację, wymieniono stolarkę oraz  dach.</w:t>
      </w:r>
    </w:p>
    <w:p w:rsidR="00CB7633" w:rsidRPr="00CB7633" w:rsidRDefault="00CB7633" w:rsidP="00BB5E5C">
      <w:pPr>
        <w:rPr>
          <w:sz w:val="24"/>
          <w:szCs w:val="24"/>
        </w:rPr>
      </w:pPr>
      <w:r w:rsidRPr="00CB7633">
        <w:rPr>
          <w:sz w:val="24"/>
          <w:szCs w:val="24"/>
        </w:rPr>
        <w:t>Zamawiający nie wyraża zgody na zmianę wartości budynku na księgową brutto.</w:t>
      </w:r>
    </w:p>
    <w:p w:rsidR="00CB7633" w:rsidRPr="00CB7633" w:rsidRDefault="00CB7633" w:rsidP="00BB5E5C">
      <w:pPr>
        <w:rPr>
          <w:sz w:val="24"/>
          <w:szCs w:val="24"/>
        </w:rPr>
      </w:pP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Pytanie 8</w:t>
      </w:r>
    </w:p>
    <w:p w:rsidR="000F0E63" w:rsidRPr="00CB7633" w:rsidRDefault="000F0E63" w:rsidP="00CB7633">
      <w:pPr>
        <w:widowControl w:val="0"/>
        <w:tabs>
          <w:tab w:val="left" w:pos="5953"/>
        </w:tabs>
        <w:jc w:val="both"/>
        <w:rPr>
          <w:sz w:val="24"/>
          <w:szCs w:val="24"/>
        </w:rPr>
      </w:pPr>
      <w:r w:rsidRPr="00CB7633">
        <w:rPr>
          <w:sz w:val="24"/>
          <w:szCs w:val="24"/>
        </w:rPr>
        <w:t xml:space="preserve">Wnioskujemy o wyłączenie z ubezpieczenia Auto Casco (AC) </w:t>
      </w:r>
      <w:r w:rsidR="00CB7633">
        <w:rPr>
          <w:sz w:val="24"/>
          <w:szCs w:val="24"/>
        </w:rPr>
        <w:t xml:space="preserve">pojazdu o nr rej BSU 82AA, rok </w:t>
      </w:r>
      <w:r w:rsidRPr="00CB7633">
        <w:rPr>
          <w:sz w:val="24"/>
          <w:szCs w:val="24"/>
        </w:rPr>
        <w:t>produkcji 19</w:t>
      </w:r>
      <w:r w:rsidR="00CB7633" w:rsidRPr="00CB7633">
        <w:rPr>
          <w:sz w:val="24"/>
          <w:szCs w:val="24"/>
        </w:rPr>
        <w:t>96, ze względu na wiek pojazdu.</w:t>
      </w:r>
    </w:p>
    <w:p w:rsidR="000F0E63" w:rsidRPr="00CB7633" w:rsidRDefault="000F0E63" w:rsidP="000F0E63">
      <w:pPr>
        <w:jc w:val="both"/>
        <w:rPr>
          <w:b/>
          <w:sz w:val="24"/>
          <w:szCs w:val="24"/>
        </w:rPr>
      </w:pPr>
      <w:r w:rsidRPr="00CB7633">
        <w:rPr>
          <w:b/>
          <w:sz w:val="24"/>
          <w:szCs w:val="24"/>
        </w:rPr>
        <w:t>Odpowiedź 8</w:t>
      </w:r>
    </w:p>
    <w:p w:rsidR="00026F23" w:rsidRPr="00CB7633" w:rsidRDefault="00C8190E" w:rsidP="00BB5E5C">
      <w:pPr>
        <w:rPr>
          <w:sz w:val="24"/>
          <w:szCs w:val="24"/>
        </w:rPr>
      </w:pPr>
      <w:r w:rsidRPr="00CB7633">
        <w:rPr>
          <w:sz w:val="24"/>
          <w:szCs w:val="24"/>
        </w:rPr>
        <w:t>Zamawiający nie wyraża zgody</w:t>
      </w:r>
      <w:r>
        <w:rPr>
          <w:sz w:val="24"/>
          <w:szCs w:val="24"/>
        </w:rPr>
        <w:t>.</w:t>
      </w:r>
      <w:bookmarkStart w:id="0" w:name="_GoBack"/>
      <w:bookmarkEnd w:id="0"/>
    </w:p>
    <w:p w:rsidR="00CB7633" w:rsidRPr="00CB7633" w:rsidRDefault="00CB7633" w:rsidP="00BB5E5C">
      <w:pPr>
        <w:rPr>
          <w:sz w:val="24"/>
          <w:szCs w:val="24"/>
        </w:rPr>
      </w:pPr>
    </w:p>
    <w:p w:rsidR="00CB7633" w:rsidRPr="00CB7633" w:rsidRDefault="00CB7633" w:rsidP="00BB5E5C">
      <w:pPr>
        <w:rPr>
          <w:sz w:val="24"/>
          <w:szCs w:val="24"/>
        </w:rPr>
      </w:pPr>
    </w:p>
    <w:p w:rsidR="00CB7633" w:rsidRDefault="00CB7633" w:rsidP="00BB5E5C">
      <w:pPr>
        <w:rPr>
          <w:sz w:val="24"/>
          <w:szCs w:val="24"/>
        </w:rPr>
      </w:pPr>
    </w:p>
    <w:p w:rsidR="00CB7633" w:rsidRDefault="00CB7633" w:rsidP="00BB5E5C">
      <w:pPr>
        <w:rPr>
          <w:sz w:val="24"/>
          <w:szCs w:val="24"/>
        </w:rPr>
      </w:pPr>
    </w:p>
    <w:p w:rsidR="00261783" w:rsidRDefault="00261783">
      <w:pPr>
        <w:pStyle w:val="glowny-akapit"/>
        <w:spacing w:line="240" w:lineRule="auto"/>
        <w:ind w:firstLine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Otrzymują:</w:t>
      </w:r>
    </w:p>
    <w:p w:rsidR="00261783" w:rsidRDefault="00261783">
      <w:pPr>
        <w:pStyle w:val="glowny-akapit"/>
        <w:numPr>
          <w:ilvl w:val="0"/>
          <w:numId w:val="1"/>
        </w:numPr>
        <w:tabs>
          <w:tab w:val="clear" w:pos="360"/>
          <w:tab w:val="num" w:pos="-2500"/>
        </w:tabs>
        <w:spacing w:line="240" w:lineRule="auto"/>
        <w:ind w:left="200" w:hanging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wykonawca, który zwrócił się o wyjaśnienie treści SIWZ</w:t>
      </w:r>
    </w:p>
    <w:p w:rsidR="00261783" w:rsidRDefault="00261783">
      <w:pPr>
        <w:pStyle w:val="glowny-akapit"/>
        <w:numPr>
          <w:ilvl w:val="0"/>
          <w:numId w:val="1"/>
        </w:numPr>
        <w:tabs>
          <w:tab w:val="clear" w:pos="360"/>
          <w:tab w:val="num" w:pos="-2500"/>
        </w:tabs>
        <w:spacing w:line="240" w:lineRule="auto"/>
        <w:ind w:left="200" w:hanging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wszyscy wykonawcy, którym zamawiający przekazał SIWZ</w:t>
      </w:r>
    </w:p>
    <w:p w:rsidR="00261783" w:rsidRDefault="00261783">
      <w:pPr>
        <w:rPr>
          <w:u w:val="single"/>
        </w:rPr>
      </w:pPr>
    </w:p>
    <w:p w:rsidR="00261783" w:rsidRDefault="00261783">
      <w:pPr>
        <w:rPr>
          <w:u w:val="single"/>
        </w:rPr>
      </w:pPr>
      <w:r>
        <w:rPr>
          <w:u w:val="single"/>
        </w:rPr>
        <w:t>Do zamieszczenia:</w:t>
      </w:r>
    </w:p>
    <w:p w:rsidR="00261783" w:rsidRDefault="00261783" w:rsidP="000B431B">
      <w:pPr>
        <w:numPr>
          <w:ilvl w:val="0"/>
          <w:numId w:val="2"/>
        </w:numPr>
        <w:tabs>
          <w:tab w:val="clear" w:pos="720"/>
          <w:tab w:val="num" w:pos="-2500"/>
          <w:tab w:val="num" w:pos="-2400"/>
        </w:tabs>
        <w:autoSpaceDE w:val="0"/>
        <w:ind w:left="200" w:hanging="200"/>
        <w:rPr>
          <w:rFonts w:ascii="Verdana" w:hAnsi="Verdana"/>
          <w:sz w:val="22"/>
        </w:rPr>
      </w:pPr>
      <w:r>
        <w:t>na stronie internetowej zamawiającego</w:t>
      </w:r>
    </w:p>
    <w:sectPr w:rsidR="00261783" w:rsidSect="00017EBF">
      <w:headerReference w:type="even" r:id="rId7"/>
      <w:headerReference w:type="default" r:id="rId8"/>
      <w:pgSz w:w="11906" w:h="16838"/>
      <w:pgMar w:top="1242" w:right="1417" w:bottom="1417" w:left="1417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40" w:rsidRDefault="00EB1E40" w:rsidP="00D606CE">
      <w:r>
        <w:separator/>
      </w:r>
    </w:p>
  </w:endnote>
  <w:endnote w:type="continuationSeparator" w:id="0">
    <w:p w:rsidR="00EB1E40" w:rsidRDefault="00EB1E40" w:rsidP="00D6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40" w:rsidRDefault="00EB1E40" w:rsidP="00D606CE">
      <w:r>
        <w:separator/>
      </w:r>
    </w:p>
  </w:footnote>
  <w:footnote w:type="continuationSeparator" w:id="0">
    <w:p w:rsidR="00EB1E40" w:rsidRDefault="00EB1E40" w:rsidP="00D6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83" w:rsidRDefault="00261783" w:rsidP="00017E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1783" w:rsidRDefault="002617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83" w:rsidRDefault="00261783" w:rsidP="00017E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90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61783" w:rsidRDefault="00261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38029B"/>
    <w:multiLevelType w:val="hybridMultilevel"/>
    <w:tmpl w:val="462C85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221A36"/>
    <w:multiLevelType w:val="hybridMultilevel"/>
    <w:tmpl w:val="7F3457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5B72AC"/>
    <w:multiLevelType w:val="hybridMultilevel"/>
    <w:tmpl w:val="47F63924"/>
    <w:lvl w:ilvl="0" w:tplc="D1203B0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1BF0B6B"/>
    <w:multiLevelType w:val="hybridMultilevel"/>
    <w:tmpl w:val="4A5C18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C323F5"/>
    <w:multiLevelType w:val="multilevel"/>
    <w:tmpl w:val="47F639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9785F"/>
    <w:multiLevelType w:val="hybridMultilevel"/>
    <w:tmpl w:val="C20C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C1CB2"/>
    <w:multiLevelType w:val="hybridMultilevel"/>
    <w:tmpl w:val="EB664B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E1053"/>
    <w:multiLevelType w:val="hybridMultilevel"/>
    <w:tmpl w:val="0D2A6414"/>
    <w:lvl w:ilvl="0" w:tplc="610ED68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2F3560"/>
    <w:multiLevelType w:val="hybridMultilevel"/>
    <w:tmpl w:val="F21A8E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8A637F"/>
    <w:multiLevelType w:val="multilevel"/>
    <w:tmpl w:val="2EDC1E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F26BF"/>
    <w:multiLevelType w:val="hybridMultilevel"/>
    <w:tmpl w:val="893E93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F24CED"/>
    <w:multiLevelType w:val="hybridMultilevel"/>
    <w:tmpl w:val="D682B5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6B3B77"/>
    <w:multiLevelType w:val="hybridMultilevel"/>
    <w:tmpl w:val="CBE6CD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B34C42"/>
    <w:multiLevelType w:val="hybridMultilevel"/>
    <w:tmpl w:val="1C043604"/>
    <w:lvl w:ilvl="0" w:tplc="C280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9E6915"/>
    <w:multiLevelType w:val="singleLevel"/>
    <w:tmpl w:val="5060085C"/>
    <w:lvl w:ilvl="0">
      <w:start w:val="1"/>
      <w:numFmt w:val="bullet"/>
      <w:pStyle w:val="Nagwek1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65672B4"/>
    <w:multiLevelType w:val="hybridMultilevel"/>
    <w:tmpl w:val="4672E1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1174C3"/>
    <w:multiLevelType w:val="hybridMultilevel"/>
    <w:tmpl w:val="6E5C40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9D539E"/>
    <w:multiLevelType w:val="hybridMultilevel"/>
    <w:tmpl w:val="8398C5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9F09DE"/>
    <w:multiLevelType w:val="hybridMultilevel"/>
    <w:tmpl w:val="535C6D6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24F4C53"/>
    <w:multiLevelType w:val="hybridMultilevel"/>
    <w:tmpl w:val="440A8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A5003"/>
    <w:multiLevelType w:val="hybridMultilevel"/>
    <w:tmpl w:val="6ECCF8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F72A4B"/>
    <w:multiLevelType w:val="hybridMultilevel"/>
    <w:tmpl w:val="856E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5A5EBC"/>
    <w:multiLevelType w:val="hybridMultilevel"/>
    <w:tmpl w:val="7B58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6016C"/>
    <w:multiLevelType w:val="hybridMultilevel"/>
    <w:tmpl w:val="9AF89BA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48150C3"/>
    <w:multiLevelType w:val="hybridMultilevel"/>
    <w:tmpl w:val="44363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A12A0"/>
    <w:multiLevelType w:val="hybridMultilevel"/>
    <w:tmpl w:val="7B58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E48D6"/>
    <w:multiLevelType w:val="hybridMultilevel"/>
    <w:tmpl w:val="2B8AD1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1F1D8A"/>
    <w:multiLevelType w:val="singleLevel"/>
    <w:tmpl w:val="BA0E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BD440DC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>
    <w:nsid w:val="7D4646A9"/>
    <w:multiLevelType w:val="hybridMultilevel"/>
    <w:tmpl w:val="1C043604"/>
    <w:lvl w:ilvl="0" w:tplc="C280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9E2ABD"/>
    <w:multiLevelType w:val="hybridMultilevel"/>
    <w:tmpl w:val="7212A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31"/>
  </w:num>
  <w:num w:numId="5">
    <w:abstractNumId w:val="0"/>
  </w:num>
  <w:num w:numId="6">
    <w:abstractNumId w:val="33"/>
  </w:num>
  <w:num w:numId="7">
    <w:abstractNumId w:val="34"/>
  </w:num>
  <w:num w:numId="8">
    <w:abstractNumId w:val="17"/>
  </w:num>
  <w:num w:numId="9">
    <w:abstractNumId w:val="25"/>
  </w:num>
  <w:num w:numId="10">
    <w:abstractNumId w:val="6"/>
  </w:num>
  <w:num w:numId="11">
    <w:abstractNumId w:val="11"/>
  </w:num>
  <w:num w:numId="12">
    <w:abstractNumId w:val="8"/>
  </w:num>
  <w:num w:numId="13">
    <w:abstractNumId w:val="22"/>
  </w:num>
  <w:num w:numId="14">
    <w:abstractNumId w:val="9"/>
  </w:num>
  <w:num w:numId="15">
    <w:abstractNumId w:val="3"/>
  </w:num>
  <w:num w:numId="16">
    <w:abstractNumId w:val="1"/>
  </w:num>
  <w:num w:numId="17">
    <w:abstractNumId w:val="2"/>
  </w:num>
  <w:num w:numId="18">
    <w:abstractNumId w:val="28"/>
  </w:num>
  <w:num w:numId="19">
    <w:abstractNumId w:val="24"/>
  </w:num>
  <w:num w:numId="20">
    <w:abstractNumId w:val="27"/>
  </w:num>
  <w:num w:numId="21">
    <w:abstractNumId w:val="4"/>
  </w:num>
  <w:num w:numId="22">
    <w:abstractNumId w:val="2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 w:numId="28">
    <w:abstractNumId w:val="14"/>
  </w:num>
  <w:num w:numId="29">
    <w:abstractNumId w:val="12"/>
  </w:num>
  <w:num w:numId="30">
    <w:abstractNumId w:val="10"/>
  </w:num>
  <w:num w:numId="31">
    <w:abstractNumId w:val="16"/>
  </w:num>
  <w:num w:numId="32">
    <w:abstractNumId w:val="7"/>
  </w:num>
  <w:num w:numId="33">
    <w:abstractNumId w:val="19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0D2"/>
    <w:rsid w:val="00002EBF"/>
    <w:rsid w:val="00011F23"/>
    <w:rsid w:val="00017EBF"/>
    <w:rsid w:val="0002145C"/>
    <w:rsid w:val="0002628C"/>
    <w:rsid w:val="00026F23"/>
    <w:rsid w:val="0004737E"/>
    <w:rsid w:val="00051B44"/>
    <w:rsid w:val="000B431B"/>
    <w:rsid w:val="000B6C48"/>
    <w:rsid w:val="000D3D02"/>
    <w:rsid w:val="000D51C3"/>
    <w:rsid w:val="000F0E63"/>
    <w:rsid w:val="000F0EAB"/>
    <w:rsid w:val="000F2796"/>
    <w:rsid w:val="00102759"/>
    <w:rsid w:val="0012011B"/>
    <w:rsid w:val="001235D4"/>
    <w:rsid w:val="00125738"/>
    <w:rsid w:val="0012784D"/>
    <w:rsid w:val="0013429B"/>
    <w:rsid w:val="001555A9"/>
    <w:rsid w:val="00161972"/>
    <w:rsid w:val="00185A5D"/>
    <w:rsid w:val="001970AE"/>
    <w:rsid w:val="001A275F"/>
    <w:rsid w:val="001A4717"/>
    <w:rsid w:val="001A6C90"/>
    <w:rsid w:val="001D6E1F"/>
    <w:rsid w:val="00207D34"/>
    <w:rsid w:val="00216944"/>
    <w:rsid w:val="00225788"/>
    <w:rsid w:val="0024289F"/>
    <w:rsid w:val="00247232"/>
    <w:rsid w:val="00261783"/>
    <w:rsid w:val="00272707"/>
    <w:rsid w:val="00275DD4"/>
    <w:rsid w:val="00276215"/>
    <w:rsid w:val="00280A01"/>
    <w:rsid w:val="002D0401"/>
    <w:rsid w:val="002F45C1"/>
    <w:rsid w:val="00332AA5"/>
    <w:rsid w:val="00394C6A"/>
    <w:rsid w:val="003A1B28"/>
    <w:rsid w:val="003A746A"/>
    <w:rsid w:val="003C2D47"/>
    <w:rsid w:val="003D1EEE"/>
    <w:rsid w:val="003D385A"/>
    <w:rsid w:val="003E57AB"/>
    <w:rsid w:val="003E6DBD"/>
    <w:rsid w:val="00426887"/>
    <w:rsid w:val="00430D5C"/>
    <w:rsid w:val="00431062"/>
    <w:rsid w:val="00433D81"/>
    <w:rsid w:val="00484C89"/>
    <w:rsid w:val="004D317E"/>
    <w:rsid w:val="004E6011"/>
    <w:rsid w:val="0051425E"/>
    <w:rsid w:val="00570DED"/>
    <w:rsid w:val="0059764F"/>
    <w:rsid w:val="005A3695"/>
    <w:rsid w:val="005B274D"/>
    <w:rsid w:val="005E5135"/>
    <w:rsid w:val="005F53F9"/>
    <w:rsid w:val="006010D2"/>
    <w:rsid w:val="006312AE"/>
    <w:rsid w:val="0063536B"/>
    <w:rsid w:val="00642D7C"/>
    <w:rsid w:val="006E128D"/>
    <w:rsid w:val="006F681B"/>
    <w:rsid w:val="00717642"/>
    <w:rsid w:val="00736933"/>
    <w:rsid w:val="007576AF"/>
    <w:rsid w:val="0076464D"/>
    <w:rsid w:val="007737E0"/>
    <w:rsid w:val="007816CF"/>
    <w:rsid w:val="007D09B7"/>
    <w:rsid w:val="007D3CC7"/>
    <w:rsid w:val="007E528C"/>
    <w:rsid w:val="007F7354"/>
    <w:rsid w:val="00802AEA"/>
    <w:rsid w:val="00813608"/>
    <w:rsid w:val="00815E5F"/>
    <w:rsid w:val="00825A4F"/>
    <w:rsid w:val="00841842"/>
    <w:rsid w:val="008506B1"/>
    <w:rsid w:val="008704C4"/>
    <w:rsid w:val="00897505"/>
    <w:rsid w:val="008B189F"/>
    <w:rsid w:val="008B2F36"/>
    <w:rsid w:val="008D30C4"/>
    <w:rsid w:val="008D6965"/>
    <w:rsid w:val="00914C4E"/>
    <w:rsid w:val="00977D16"/>
    <w:rsid w:val="00984710"/>
    <w:rsid w:val="009872FB"/>
    <w:rsid w:val="00994DDA"/>
    <w:rsid w:val="009B2BCC"/>
    <w:rsid w:val="009D2E04"/>
    <w:rsid w:val="009E1B5C"/>
    <w:rsid w:val="009E1D90"/>
    <w:rsid w:val="009F6424"/>
    <w:rsid w:val="00A016E0"/>
    <w:rsid w:val="00A0279F"/>
    <w:rsid w:val="00A11CE6"/>
    <w:rsid w:val="00A32410"/>
    <w:rsid w:val="00A3707F"/>
    <w:rsid w:val="00A40152"/>
    <w:rsid w:val="00A40CE5"/>
    <w:rsid w:val="00A45009"/>
    <w:rsid w:val="00A47398"/>
    <w:rsid w:val="00A521D0"/>
    <w:rsid w:val="00A5503C"/>
    <w:rsid w:val="00A96673"/>
    <w:rsid w:val="00AB4DE2"/>
    <w:rsid w:val="00B06DBC"/>
    <w:rsid w:val="00B42175"/>
    <w:rsid w:val="00B80AA2"/>
    <w:rsid w:val="00B85352"/>
    <w:rsid w:val="00B970C5"/>
    <w:rsid w:val="00BA1DC9"/>
    <w:rsid w:val="00BB05B3"/>
    <w:rsid w:val="00BB5E5C"/>
    <w:rsid w:val="00BC2F15"/>
    <w:rsid w:val="00BE1DE8"/>
    <w:rsid w:val="00BE5858"/>
    <w:rsid w:val="00BF336C"/>
    <w:rsid w:val="00BF7319"/>
    <w:rsid w:val="00C04976"/>
    <w:rsid w:val="00C13164"/>
    <w:rsid w:val="00C23134"/>
    <w:rsid w:val="00C40928"/>
    <w:rsid w:val="00C416F8"/>
    <w:rsid w:val="00C74A96"/>
    <w:rsid w:val="00C8190E"/>
    <w:rsid w:val="00C8302E"/>
    <w:rsid w:val="00C92E40"/>
    <w:rsid w:val="00C963AD"/>
    <w:rsid w:val="00CB7633"/>
    <w:rsid w:val="00CD26E1"/>
    <w:rsid w:val="00CD303B"/>
    <w:rsid w:val="00CE3DAE"/>
    <w:rsid w:val="00D510DF"/>
    <w:rsid w:val="00D514B7"/>
    <w:rsid w:val="00D52144"/>
    <w:rsid w:val="00D606CE"/>
    <w:rsid w:val="00D76CC3"/>
    <w:rsid w:val="00DA1EA8"/>
    <w:rsid w:val="00DB36D8"/>
    <w:rsid w:val="00DB409B"/>
    <w:rsid w:val="00DC164B"/>
    <w:rsid w:val="00DC5627"/>
    <w:rsid w:val="00DC73C7"/>
    <w:rsid w:val="00DE1D3C"/>
    <w:rsid w:val="00DE4435"/>
    <w:rsid w:val="00E254EC"/>
    <w:rsid w:val="00E428EF"/>
    <w:rsid w:val="00E4767F"/>
    <w:rsid w:val="00E501CD"/>
    <w:rsid w:val="00E540FE"/>
    <w:rsid w:val="00E60CD6"/>
    <w:rsid w:val="00E74D1F"/>
    <w:rsid w:val="00EA3213"/>
    <w:rsid w:val="00EB1E40"/>
    <w:rsid w:val="00EB4D17"/>
    <w:rsid w:val="00ED0A37"/>
    <w:rsid w:val="00EF0E7C"/>
    <w:rsid w:val="00F0541F"/>
    <w:rsid w:val="00F246BF"/>
    <w:rsid w:val="00F4114F"/>
    <w:rsid w:val="00F4173D"/>
    <w:rsid w:val="00F61CDF"/>
    <w:rsid w:val="00F64E3A"/>
    <w:rsid w:val="00F9388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3F83F-137C-4AC9-BFF8-49D325D8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47"/>
  </w:style>
  <w:style w:type="paragraph" w:styleId="Nagwek1">
    <w:name w:val="heading 1"/>
    <w:basedOn w:val="Normalny"/>
    <w:next w:val="Normalny"/>
    <w:link w:val="Nagwek1Znak"/>
    <w:uiPriority w:val="99"/>
    <w:qFormat/>
    <w:rsid w:val="006010D2"/>
    <w:pPr>
      <w:keepNext/>
      <w:numPr>
        <w:numId w:val="1"/>
      </w:numPr>
      <w:suppressAutoHyphens/>
      <w:outlineLvl w:val="0"/>
    </w:pPr>
    <w:rPr>
      <w:sz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10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10D2"/>
    <w:rPr>
      <w:rFonts w:cs="Times New Roman"/>
      <w:sz w:val="24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6010D2"/>
    <w:rPr>
      <w:rFonts w:ascii="Calibri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2D47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B274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3C2D47"/>
    <w:pPr>
      <w:jc w:val="both"/>
    </w:pPr>
    <w:rPr>
      <w:b/>
      <w:i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B274D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3C2D47"/>
    <w:rPr>
      <w:sz w:val="24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B274D"/>
    <w:rPr>
      <w:rFonts w:cs="Times New Roman"/>
      <w:sz w:val="20"/>
      <w:szCs w:val="20"/>
    </w:rPr>
  </w:style>
  <w:style w:type="paragraph" w:customStyle="1" w:styleId="glowny-akapit">
    <w:name w:val="glowny-akapit"/>
    <w:basedOn w:val="Normalny"/>
    <w:uiPriority w:val="99"/>
    <w:rsid w:val="003C2D47"/>
    <w:pPr>
      <w:snapToGrid w:val="0"/>
      <w:spacing w:line="258" w:lineRule="atLeast"/>
      <w:ind w:firstLine="1134"/>
      <w:jc w:val="both"/>
    </w:pPr>
    <w:rPr>
      <w:rFonts w:ascii="FrankfurtGothic" w:hAnsi="FrankfurtGothic"/>
      <w:color w:val="000000"/>
      <w:sz w:val="19"/>
    </w:rPr>
  </w:style>
  <w:style w:type="paragraph" w:styleId="Nagwek">
    <w:name w:val="header"/>
    <w:basedOn w:val="Normalny"/>
    <w:link w:val="NagwekZnak"/>
    <w:uiPriority w:val="99"/>
    <w:rsid w:val="00D60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06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06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06CE"/>
    <w:rPr>
      <w:rFonts w:cs="Times New Roman"/>
    </w:rPr>
  </w:style>
  <w:style w:type="paragraph" w:customStyle="1" w:styleId="Standard">
    <w:name w:val="Standard"/>
    <w:uiPriority w:val="99"/>
    <w:rsid w:val="00A4500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246B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246BF"/>
    <w:rPr>
      <w:rFonts w:cs="Times New Roman"/>
    </w:rPr>
  </w:style>
  <w:style w:type="paragraph" w:customStyle="1" w:styleId="glowny">
    <w:name w:val="glowny"/>
    <w:basedOn w:val="Stopka"/>
    <w:next w:val="Stopka"/>
    <w:uiPriority w:val="99"/>
    <w:rsid w:val="008D6965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uiPriority w:val="99"/>
    <w:rsid w:val="00017EBF"/>
    <w:rPr>
      <w:rFonts w:cs="Times New Roman"/>
    </w:rPr>
  </w:style>
  <w:style w:type="character" w:styleId="Hipercze">
    <w:name w:val="Hyperlink"/>
    <w:uiPriority w:val="99"/>
    <w:rsid w:val="00CD26E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64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254E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254EC"/>
    <w:rPr>
      <w:rFonts w:cs="Times New Roman"/>
    </w:rPr>
  </w:style>
  <w:style w:type="character" w:styleId="Odwoanieprzypisukocowego">
    <w:name w:val="endnote reference"/>
    <w:uiPriority w:val="99"/>
    <w:semiHidden/>
    <w:rsid w:val="00E254E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1A27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F0E6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Toruń, dnia 06-08-2009 r</vt:lpstr>
    </vt:vector>
  </TitlesOfParts>
  <Company>STU Ergo Hestia S.A.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Toruń, dnia 06-08-2009 r</dc:title>
  <dc:subject/>
  <dc:creator>agnieszka plutowska</dc:creator>
  <cp:keywords/>
  <dc:description/>
  <cp:lastModifiedBy>User</cp:lastModifiedBy>
  <cp:revision>26</cp:revision>
  <cp:lastPrinted>2011-12-08T09:18:00Z</cp:lastPrinted>
  <dcterms:created xsi:type="dcterms:W3CDTF">2011-12-08T09:23:00Z</dcterms:created>
  <dcterms:modified xsi:type="dcterms:W3CDTF">2014-11-13T07:02:00Z</dcterms:modified>
</cp:coreProperties>
</file>