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4" w:rsidRDefault="002625B4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2625B4" w:rsidRPr="00493746" w:rsidRDefault="002625B4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2625B4" w:rsidRDefault="002625B4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2625B4" w:rsidRDefault="002625B4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2625B4" w:rsidRDefault="002625B4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2625B4" w:rsidRDefault="002625B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2625B4" w:rsidRDefault="002625B4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2625B4" w:rsidRDefault="002625B4">
      <w:pPr>
        <w:pStyle w:val="Standard"/>
        <w:ind w:right="5953"/>
        <w:rPr>
          <w:i/>
          <w:iCs/>
          <w:sz w:val="18"/>
          <w:szCs w:val="18"/>
        </w:rPr>
      </w:pPr>
    </w:p>
    <w:p w:rsidR="002625B4" w:rsidRDefault="002625B4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2625B4" w:rsidRDefault="002625B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2625B4" w:rsidRDefault="002625B4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2625B4" w:rsidRDefault="002625B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2625B4" w:rsidRDefault="002625B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2625B4" w:rsidRDefault="002625B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625B4" w:rsidRDefault="002625B4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332ADB">
        <w:rPr>
          <w:b/>
          <w:bCs/>
          <w:sz w:val="21"/>
          <w:szCs w:val="21"/>
        </w:rPr>
        <w:t>Wykonanie prac elektroenergetycznych w miejscowościach: Ciepielewo, Dzierżanowo, Magnuszew Mały i Zakliczewo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2625B4" w:rsidRDefault="002625B4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2625B4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2625B4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B4" w:rsidRDefault="002625B4"/>
        </w:tc>
      </w:tr>
      <w:tr w:rsidR="002625B4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5B4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5B4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5B4" w:rsidRDefault="002625B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25B4" w:rsidRDefault="002625B4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2625B4" w:rsidRDefault="002625B4">
      <w:pPr>
        <w:pStyle w:val="Standard"/>
        <w:rPr>
          <w:rFonts w:cs="Calibri"/>
        </w:rPr>
      </w:pPr>
    </w:p>
    <w:p w:rsidR="002625B4" w:rsidRDefault="002625B4">
      <w:pPr>
        <w:pStyle w:val="Standard"/>
        <w:ind w:right="-1"/>
        <w:rPr>
          <w:rFonts w:cs="Calibri"/>
          <w:sz w:val="22"/>
          <w:szCs w:val="22"/>
        </w:rPr>
      </w:pPr>
    </w:p>
    <w:p w:rsidR="002625B4" w:rsidRDefault="002625B4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2625B4" w:rsidRDefault="002625B4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2625B4" w:rsidRDefault="002625B4">
      <w:pPr>
        <w:pStyle w:val="Standard"/>
        <w:rPr>
          <w:rFonts w:cs="Calibri"/>
          <w:sz w:val="22"/>
          <w:szCs w:val="22"/>
        </w:rPr>
      </w:pPr>
    </w:p>
    <w:p w:rsidR="002625B4" w:rsidRDefault="002625B4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2625B4" w:rsidRDefault="002625B4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2625B4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B4" w:rsidRDefault="002625B4" w:rsidP="00A31CD7">
      <w:pPr>
        <w:spacing w:after="0" w:line="240" w:lineRule="auto"/>
      </w:pPr>
      <w:r>
        <w:separator/>
      </w:r>
    </w:p>
  </w:endnote>
  <w:endnote w:type="continuationSeparator" w:id="0">
    <w:p w:rsidR="002625B4" w:rsidRDefault="002625B4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B4" w:rsidRPr="00202FF8" w:rsidRDefault="002625B4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B4" w:rsidRDefault="002625B4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2625B4" w:rsidRDefault="002625B4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B4" w:rsidRPr="00446551" w:rsidRDefault="002625B4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271.37.2019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03123"/>
    <w:rsid w:val="00184828"/>
    <w:rsid w:val="001B0C26"/>
    <w:rsid w:val="001D278F"/>
    <w:rsid w:val="001E3646"/>
    <w:rsid w:val="00202FF8"/>
    <w:rsid w:val="00223287"/>
    <w:rsid w:val="0024521E"/>
    <w:rsid w:val="002625B4"/>
    <w:rsid w:val="002A12D6"/>
    <w:rsid w:val="002B7646"/>
    <w:rsid w:val="00331698"/>
    <w:rsid w:val="00332ADB"/>
    <w:rsid w:val="00342ED2"/>
    <w:rsid w:val="00347049"/>
    <w:rsid w:val="0039601D"/>
    <w:rsid w:val="003C1B74"/>
    <w:rsid w:val="003D20BA"/>
    <w:rsid w:val="003E55A0"/>
    <w:rsid w:val="0041144F"/>
    <w:rsid w:val="00425D28"/>
    <w:rsid w:val="00432ACA"/>
    <w:rsid w:val="00446551"/>
    <w:rsid w:val="00493746"/>
    <w:rsid w:val="004A14A6"/>
    <w:rsid w:val="004B3DE5"/>
    <w:rsid w:val="004C797D"/>
    <w:rsid w:val="004D5CDE"/>
    <w:rsid w:val="00516DDF"/>
    <w:rsid w:val="00533734"/>
    <w:rsid w:val="00585E20"/>
    <w:rsid w:val="00591147"/>
    <w:rsid w:val="005A6DFC"/>
    <w:rsid w:val="005C7E02"/>
    <w:rsid w:val="00602213"/>
    <w:rsid w:val="006142B0"/>
    <w:rsid w:val="00676F84"/>
    <w:rsid w:val="00685CC8"/>
    <w:rsid w:val="006E4F2F"/>
    <w:rsid w:val="006F5878"/>
    <w:rsid w:val="00750832"/>
    <w:rsid w:val="00784923"/>
    <w:rsid w:val="007A448F"/>
    <w:rsid w:val="007D3575"/>
    <w:rsid w:val="007D6437"/>
    <w:rsid w:val="00822A83"/>
    <w:rsid w:val="00842888"/>
    <w:rsid w:val="00846355"/>
    <w:rsid w:val="008A06B7"/>
    <w:rsid w:val="009254BF"/>
    <w:rsid w:val="00932C66"/>
    <w:rsid w:val="0096525B"/>
    <w:rsid w:val="009876FC"/>
    <w:rsid w:val="0099282B"/>
    <w:rsid w:val="009A0808"/>
    <w:rsid w:val="009C24B7"/>
    <w:rsid w:val="00A01A0A"/>
    <w:rsid w:val="00A30C2F"/>
    <w:rsid w:val="00A31CD7"/>
    <w:rsid w:val="00A920F6"/>
    <w:rsid w:val="00AB76FB"/>
    <w:rsid w:val="00AC047C"/>
    <w:rsid w:val="00AE6D12"/>
    <w:rsid w:val="00B30E64"/>
    <w:rsid w:val="00B501F6"/>
    <w:rsid w:val="00BC548C"/>
    <w:rsid w:val="00C13E15"/>
    <w:rsid w:val="00C654A9"/>
    <w:rsid w:val="00C726F2"/>
    <w:rsid w:val="00C73460"/>
    <w:rsid w:val="00C7644B"/>
    <w:rsid w:val="00C859F7"/>
    <w:rsid w:val="00CA42FE"/>
    <w:rsid w:val="00CB26E7"/>
    <w:rsid w:val="00CD5DF7"/>
    <w:rsid w:val="00CE5390"/>
    <w:rsid w:val="00D80D61"/>
    <w:rsid w:val="00D80E91"/>
    <w:rsid w:val="00D83D29"/>
    <w:rsid w:val="00E52164"/>
    <w:rsid w:val="00E624FE"/>
    <w:rsid w:val="00E639B2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9647C5"/>
    <w:pPr>
      <w:numPr>
        <w:numId w:val="4"/>
      </w:numPr>
    </w:pPr>
  </w:style>
  <w:style w:type="numbering" w:customStyle="1" w:styleId="WWNum1">
    <w:name w:val="WWNum1"/>
    <w:rsid w:val="009647C5"/>
    <w:pPr>
      <w:numPr>
        <w:numId w:val="1"/>
      </w:numPr>
    </w:pPr>
  </w:style>
  <w:style w:type="numbering" w:customStyle="1" w:styleId="WWNum6">
    <w:name w:val="WWNum6"/>
    <w:rsid w:val="009647C5"/>
    <w:pPr>
      <w:numPr>
        <w:numId w:val="6"/>
      </w:numPr>
    </w:pPr>
  </w:style>
  <w:style w:type="numbering" w:customStyle="1" w:styleId="WWNum7">
    <w:name w:val="WWNum7"/>
    <w:rsid w:val="009647C5"/>
    <w:pPr>
      <w:numPr>
        <w:numId w:val="7"/>
      </w:numPr>
    </w:pPr>
  </w:style>
  <w:style w:type="numbering" w:customStyle="1" w:styleId="WWNum5">
    <w:name w:val="WWNum5"/>
    <w:rsid w:val="009647C5"/>
    <w:pPr>
      <w:numPr>
        <w:numId w:val="5"/>
      </w:numPr>
    </w:pPr>
  </w:style>
  <w:style w:type="numbering" w:customStyle="1" w:styleId="WWNum3">
    <w:name w:val="WWNum3"/>
    <w:rsid w:val="009647C5"/>
    <w:pPr>
      <w:numPr>
        <w:numId w:val="3"/>
      </w:numPr>
    </w:pPr>
  </w:style>
  <w:style w:type="numbering" w:customStyle="1" w:styleId="WWNum2">
    <w:name w:val="WWNum2"/>
    <w:rsid w:val="009647C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230</Words>
  <Characters>1384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9</cp:revision>
  <cp:lastPrinted>2018-07-05T08:33:00Z</cp:lastPrinted>
  <dcterms:created xsi:type="dcterms:W3CDTF">2018-05-10T10:11:00Z</dcterms:created>
  <dcterms:modified xsi:type="dcterms:W3CDTF">2019-09-20T12:23:00Z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1.4728677298371E-291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