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Default="00DD08CB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4FD1" w:rsidRPr="003173F1" w:rsidRDefault="00F24FD1" w:rsidP="00F24FD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</w:t>
      </w:r>
      <w:r w:rsidR="00C507B2">
        <w:rPr>
          <w:rFonts w:ascii="Times New Roman" w:hAnsi="Times New Roman" w:cs="Times New Roman"/>
          <w:sz w:val="20"/>
          <w:szCs w:val="20"/>
        </w:rPr>
        <w:t>znik nr 1 do Zapytania Nr 271.29.</w:t>
      </w:r>
      <w:r>
        <w:rPr>
          <w:rFonts w:ascii="Times New Roman" w:hAnsi="Times New Roman" w:cs="Times New Roman"/>
          <w:sz w:val="20"/>
          <w:szCs w:val="20"/>
        </w:rPr>
        <w:t>2017</w:t>
      </w:r>
    </w:p>
    <w:p w:rsidR="00F24FD1" w:rsidRDefault="00F24FD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7882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AA2A0A">
        <w:rPr>
          <w:rFonts w:ascii="Times New Roman" w:hAnsi="Times New Roman" w:cs="Times New Roman"/>
          <w:b/>
          <w:sz w:val="20"/>
          <w:szCs w:val="20"/>
        </w:rPr>
        <w:t xml:space="preserve">stanowiska multimedialnego do nauki języków </w:t>
      </w:r>
      <w:r w:rsidR="00A84960">
        <w:rPr>
          <w:rFonts w:ascii="Times New Roman" w:hAnsi="Times New Roman" w:cs="Times New Roman"/>
          <w:b/>
          <w:sz w:val="20"/>
          <w:szCs w:val="20"/>
        </w:rPr>
        <w:t xml:space="preserve">oprogramowaniem </w:t>
      </w:r>
      <w:r w:rsidRPr="003173F1">
        <w:rPr>
          <w:rFonts w:ascii="Times New Roman" w:hAnsi="Times New Roman" w:cs="Times New Roman"/>
          <w:b/>
          <w:sz w:val="20"/>
          <w:szCs w:val="20"/>
        </w:rPr>
        <w:t xml:space="preserve">w ramach projektu </w:t>
      </w:r>
    </w:p>
    <w:p w:rsidR="000A2011" w:rsidRPr="003173F1" w:rsidRDefault="000A2011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 xml:space="preserve">„Program rozwoju kompetencji kluczowych wśród uczniów Publicznej Szkoły Podstawowej im. J. Korczaka w Szelkowie” </w:t>
      </w:r>
    </w:p>
    <w:p w:rsidR="00DD08CB" w:rsidRPr="003173F1" w:rsidRDefault="00DD08CB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73AF" w:rsidRPr="003173F1" w:rsidRDefault="003773AF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DD08CB" w:rsidRPr="003173F1" w:rsidRDefault="00DD08CB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549" w:rsidRPr="003173F1" w:rsidRDefault="00862549" w:rsidP="003173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Szelków, dnia</w:t>
      </w:r>
      <w:r w:rsidR="003173F1">
        <w:rPr>
          <w:rFonts w:ascii="Times New Roman" w:hAnsi="Times New Roman" w:cs="Times New Roman"/>
          <w:sz w:val="20"/>
          <w:szCs w:val="20"/>
        </w:rPr>
        <w:t xml:space="preserve"> 14.11.2017</w:t>
      </w:r>
    </w:p>
    <w:p w:rsidR="00A46268" w:rsidRPr="003173F1" w:rsidRDefault="00A46268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3CC" w:rsidRPr="003173F1" w:rsidRDefault="007653CC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CD8" w:rsidRPr="003173F1" w:rsidRDefault="00134CD8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F1">
        <w:rPr>
          <w:rFonts w:ascii="Times New Roman" w:hAnsi="Times New Roman" w:cs="Times New Roman"/>
          <w:b/>
          <w:sz w:val="20"/>
          <w:szCs w:val="20"/>
        </w:rPr>
        <w:t>Specyfikacja techniczna stanowiska multimedialne do pracowni językowej 22 stanowiska</w:t>
      </w:r>
      <w:r w:rsidR="004714EB">
        <w:rPr>
          <w:rFonts w:ascii="Times New Roman" w:hAnsi="Times New Roman" w:cs="Times New Roman"/>
          <w:b/>
          <w:sz w:val="20"/>
          <w:szCs w:val="20"/>
        </w:rPr>
        <w:t xml:space="preserve"> dla uczniów i 1 dla nauczyciela</w:t>
      </w:r>
      <w:bookmarkStart w:id="0" w:name="_GoBack"/>
      <w:bookmarkEnd w:id="0"/>
    </w:p>
    <w:p w:rsidR="00134CD8" w:rsidRPr="003173F1" w:rsidRDefault="00D042F9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Gwarancja min 36 m-</w:t>
      </w:r>
      <w:proofErr w:type="spellStart"/>
      <w:r w:rsidRPr="003173F1">
        <w:rPr>
          <w:rFonts w:ascii="Times New Roman" w:hAnsi="Times New Roman" w:cs="Times New Roman"/>
          <w:sz w:val="20"/>
          <w:szCs w:val="20"/>
        </w:rPr>
        <w:t>cy</w:t>
      </w:r>
      <w:proofErr w:type="spellEnd"/>
    </w:p>
    <w:p w:rsidR="00D042F9" w:rsidRPr="003173F1" w:rsidRDefault="00D042F9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73F1">
        <w:rPr>
          <w:rFonts w:ascii="Times New Roman" w:hAnsi="Times New Roman" w:cs="Times New Roman"/>
          <w:sz w:val="20"/>
          <w:szCs w:val="20"/>
        </w:rPr>
        <w:t>Parametry techniczne: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134CD8" w:rsidRPr="003173F1" w:rsidTr="00134CD8">
        <w:tc>
          <w:tcPr>
            <w:tcW w:w="1668" w:type="dxa"/>
            <w:vAlign w:val="center"/>
          </w:tcPr>
          <w:p w:rsidR="00134CD8" w:rsidRPr="003D25F3" w:rsidRDefault="00134CD8" w:rsidP="003173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7654" w:type="dxa"/>
            <w:vAlign w:val="center"/>
          </w:tcPr>
          <w:p w:rsidR="00134CD8" w:rsidRPr="003173F1" w:rsidRDefault="00134CD8" w:rsidP="003173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Wymagane minimalne parametry techniczne sprzętu</w:t>
            </w:r>
          </w:p>
        </w:tc>
      </w:tr>
      <w:tr w:rsidR="00134CD8" w:rsidRPr="003173F1" w:rsidTr="00134CD8">
        <w:tc>
          <w:tcPr>
            <w:tcW w:w="1668" w:type="dxa"/>
          </w:tcPr>
          <w:p w:rsidR="00134CD8" w:rsidRPr="003D25F3" w:rsidRDefault="00134CD8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1. Jednostka centralna systemu</w:t>
            </w:r>
          </w:p>
        </w:tc>
        <w:tc>
          <w:tcPr>
            <w:tcW w:w="7654" w:type="dxa"/>
          </w:tcPr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min. 2 niezależne wejścia sygnału audio z opcją dystrybuowania dźwięku z każdego wejścia do oddzielnej grupy (min. 2 grupy odsłuchują jednocześnie inny program), wejście słuchawkowe, 2 wyjścia audio;</w:t>
            </w:r>
          </w:p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wyjście na głośniki, wyjście nagrywania na komputer (rejestrator, magnetofon);</w:t>
            </w:r>
          </w:p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uruchamianie centralki za pomocą przełącznika on/off;</w:t>
            </w:r>
          </w:p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moduł USB do podłączenia komputera zgodny z USB 2.0;</w:t>
            </w:r>
          </w:p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wbudowany wzmacniacz min. 2x40 max, 4Ohm; 2x20 4ohm przy 1KHz,10%THD;</w:t>
            </w:r>
          </w:p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sterowanie mikroprocesorowe; dioda LED (lub pasek) wskazująca stan pracy; diody LED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Rx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wskazujące transmisje do i  z komputera;</w:t>
            </w:r>
          </w:p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regulacja siły głosu w słuchawkach nauczyciela z poziomu jednostki centralnej (przyciski +/- lub potencjometr);</w:t>
            </w:r>
          </w:p>
          <w:p w:rsidR="00134CD8" w:rsidRPr="003173F1" w:rsidRDefault="00134CD8" w:rsidP="003173F1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komplet dedykowanych przewodów audio i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/data zgodnych z typami złącz sterownika;</w:t>
            </w:r>
          </w:p>
        </w:tc>
      </w:tr>
      <w:tr w:rsidR="00134CD8" w:rsidRPr="003173F1" w:rsidTr="00134CD8">
        <w:tc>
          <w:tcPr>
            <w:tcW w:w="1668" w:type="dxa"/>
          </w:tcPr>
          <w:p w:rsidR="00134CD8" w:rsidRPr="003D25F3" w:rsidRDefault="00134CD8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2.Oprogramowanie</w:t>
            </w:r>
            <w:r w:rsidR="004D12D2"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sterujące PC</w:t>
            </w:r>
          </w:p>
        </w:tc>
        <w:tc>
          <w:tcPr>
            <w:tcW w:w="7654" w:type="dxa"/>
          </w:tcPr>
          <w:p w:rsidR="00134CD8" w:rsidRPr="003173F1" w:rsidRDefault="00134CD8" w:rsidP="003173F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umożliwia obsługę pracowni z tablicy interaktywnej, z komputera;</w:t>
            </w:r>
          </w:p>
          <w:p w:rsidR="00134CD8" w:rsidRPr="003173F1" w:rsidRDefault="00134CD8" w:rsidP="003173F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lista uczniów sortowana zarówno alfabetycznie jak i po numerze stanowiska</w:t>
            </w:r>
          </w:p>
          <w:p w:rsidR="00134CD8" w:rsidRPr="003173F1" w:rsidRDefault="00134CD8" w:rsidP="003173F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(minutnik);</w:t>
            </w:r>
          </w:p>
          <w:p w:rsidR="00134CD8" w:rsidRPr="003173F1" w:rsidRDefault="00134CD8" w:rsidP="003173F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funkcja sprawdzania obecności -  program uwzględnia stanowiska nieaktywne;</w:t>
            </w:r>
          </w:p>
          <w:p w:rsidR="00134CD8" w:rsidRPr="003173F1" w:rsidRDefault="00134CD8" w:rsidP="003173F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edycja ustawienia sali (położenie ikon stanowisk predefiniowane i ustawiane przez użytkownika poprzez tzw. „przeciągnij i upuść”);</w:t>
            </w:r>
          </w:p>
        </w:tc>
      </w:tr>
      <w:tr w:rsidR="00134CD8" w:rsidRPr="003173F1" w:rsidTr="00134CD8">
        <w:tc>
          <w:tcPr>
            <w:tcW w:w="1668" w:type="dxa"/>
          </w:tcPr>
          <w:p w:rsidR="00134CD8" w:rsidRPr="003D25F3" w:rsidRDefault="00134CD8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3. Monitor dotykowy wbudowany do blatu biurka lektora.  </w:t>
            </w:r>
          </w:p>
          <w:p w:rsidR="00134CD8" w:rsidRPr="003D25F3" w:rsidRDefault="00134CD8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Sterowanie klasopracownią za pomocą monitora dotykowego wbudowanego do blatu biurka nauczycielskiego.</w:t>
            </w:r>
          </w:p>
        </w:tc>
        <w:tc>
          <w:tcPr>
            <w:tcW w:w="7654" w:type="dxa"/>
          </w:tcPr>
          <w:p w:rsidR="00134CD8" w:rsidRPr="003173F1" w:rsidRDefault="00134CD8" w:rsidP="003173F1">
            <w:pPr>
              <w:spacing w:line="240" w:lineRule="auto"/>
              <w:ind w:left="39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Wielkość ekranu: min. 21”, rodzaj wyświetlacza: IPS TFT z podświetleniem W-LED, wielkość plamki: 0.248 mm, jasność: 250 cd/m², kontrast: 1000:1, kąty widzenia obrazu: 178° H / 178° V (CR 10:1), naturalna rozdzielczość pracy: 1920 x 1080 @ 60 </w:t>
            </w:r>
            <w:proofErr w:type="spellStart"/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>Hz</w:t>
            </w:r>
            <w:proofErr w:type="spellEnd"/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>, sygnał wejściowy: D-</w:t>
            </w:r>
            <w:proofErr w:type="spellStart"/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>Sub</w:t>
            </w:r>
            <w:proofErr w:type="spellEnd"/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>, DVI-D, Display Port, panel dotykowy – PCT, rozdzielczość dotyku 4096 x 4096 punktów, żywotność przekracza 350 milionów dotknięć na 1 punkt, twardość powierzchni przekracza poziom 7H w skali Mohsa, dokładność &lt; 2mm, temperatura pracy  - 20°C do +60°C, wilgotność 10%-90% 40°C, rozpoznawanie dotyku: goły palec, siła nacisku &lt;30 g, transparentność &gt;95%, kontroler USB.</w:t>
            </w:r>
          </w:p>
          <w:p w:rsidR="00134CD8" w:rsidRPr="003173F1" w:rsidRDefault="00134CD8" w:rsidP="003173F1">
            <w:pPr>
              <w:spacing w:line="240" w:lineRule="auto"/>
              <w:ind w:left="392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>Obsługa wszystkich funkcji pracowni językowej za pomocą monitora dotykowego</w:t>
            </w:r>
            <w:r w:rsidRPr="003173F1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</w:p>
        </w:tc>
      </w:tr>
      <w:tr w:rsidR="00134CD8" w:rsidRPr="003173F1" w:rsidTr="00134CD8">
        <w:tc>
          <w:tcPr>
            <w:tcW w:w="1668" w:type="dxa"/>
          </w:tcPr>
          <w:p w:rsidR="00134CD8" w:rsidRPr="003D25F3" w:rsidRDefault="00134CD8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4. </w:t>
            </w:r>
            <w:r w:rsidR="004D12D2"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programowanie magnetofonu cyfrowego z trenerem wymowy</w:t>
            </w:r>
          </w:p>
        </w:tc>
        <w:tc>
          <w:tcPr>
            <w:tcW w:w="7654" w:type="dxa"/>
          </w:tcPr>
          <w:p w:rsidR="00134CD8" w:rsidRPr="003173F1" w:rsidRDefault="00134CD8" w:rsidP="003173F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dwie ścieżki rejestratora dające możliwość jednoczesnego odsłuchiwania audycji i nagrywania głosu ucznia;</w:t>
            </w:r>
          </w:p>
          <w:p w:rsidR="00134CD8" w:rsidRPr="003173F1" w:rsidRDefault="00134CD8" w:rsidP="003173F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funkcja magnetofonu (wybór prędkości odtwarzania);</w:t>
            </w:r>
          </w:p>
          <w:p w:rsidR="00134CD8" w:rsidRPr="003173F1" w:rsidRDefault="00134CD8" w:rsidP="003173F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funkcja rejestratora (10 znaczników wyodrębniających część zapisu);</w:t>
            </w:r>
          </w:p>
          <w:p w:rsidR="00134CD8" w:rsidRPr="003173F1" w:rsidRDefault="00134CD8" w:rsidP="003173F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graficzne przedstawienie przebiegu dźwięku i porównanie z oryginałem - zapis wykresu oscyloskopowego wymawianego wyrazu/frazy;</w:t>
            </w:r>
          </w:p>
        </w:tc>
      </w:tr>
      <w:tr w:rsidR="00134CD8" w:rsidRPr="003173F1" w:rsidTr="00134CD8">
        <w:tc>
          <w:tcPr>
            <w:tcW w:w="1668" w:type="dxa"/>
          </w:tcPr>
          <w:p w:rsidR="00134CD8" w:rsidRPr="003D25F3" w:rsidRDefault="00134CD8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5. Wysokiej jakości słuchawki z mikrofonem</w:t>
            </w:r>
          </w:p>
          <w:p w:rsidR="00134CD8" w:rsidRPr="003D25F3" w:rsidRDefault="00134CD8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(ilość stanowisk</w:t>
            </w:r>
            <w:r w:rsidR="003D25F3"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3D25F3" w:rsidRPr="003D25F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22</w:t>
            </w: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+ 1)</w:t>
            </w:r>
          </w:p>
        </w:tc>
        <w:tc>
          <w:tcPr>
            <w:tcW w:w="7654" w:type="dxa"/>
          </w:tcPr>
          <w:p w:rsidR="00134CD8" w:rsidRPr="003173F1" w:rsidRDefault="00134CD8" w:rsidP="003173F1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słuchawki: impedancja  2x32Ω, czułość 110±3dB, częstotliwość 20~20000Hz, maksymalna moc wyjściowa 2x100mW, mikrofon:  impedancja  1800Ω, czułość -48±3dB, częstotliwość 30~16000Hz;</w:t>
            </w:r>
          </w:p>
          <w:p w:rsidR="00134CD8" w:rsidRPr="003173F1" w:rsidRDefault="00134CD8" w:rsidP="003173F1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- trwałe, odporne na uszkodzenia mechaniczne, miękka, elastyczna obudowa, eliminujący 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szum otoczenia mikrofon kierunkowy na giętkim pałąku, duże nauszniki szczelnie kryjące ucho, wtyczka Jack 6,3mm;</w:t>
            </w:r>
          </w:p>
        </w:tc>
      </w:tr>
      <w:tr w:rsidR="00134CD8" w:rsidRPr="003173F1" w:rsidTr="00134CD8">
        <w:tc>
          <w:tcPr>
            <w:tcW w:w="1668" w:type="dxa"/>
          </w:tcPr>
          <w:p w:rsidR="00134CD8" w:rsidRPr="003D25F3" w:rsidRDefault="00134CD8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6. Pulpit ucznia</w:t>
            </w:r>
          </w:p>
          <w:p w:rsidR="00134CD8" w:rsidRPr="003D25F3" w:rsidRDefault="00134CD8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(ilość stanowisk </w:t>
            </w:r>
            <w:r w:rsidR="003D25F3"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22 </w:t>
            </w: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+ 1)</w:t>
            </w:r>
          </w:p>
        </w:tc>
        <w:tc>
          <w:tcPr>
            <w:tcW w:w="7654" w:type="dxa"/>
          </w:tcPr>
          <w:p w:rsidR="00134CD8" w:rsidRPr="003173F1" w:rsidRDefault="00134CD8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przycisk zgłoszenia (przywołanie nauczyciela) - przyciśnięcie skutkuje widoczną, pulsacyjną zmianą graficzną w oknie głównym programu na właściwej ikonie ucznia;</w:t>
            </w:r>
          </w:p>
          <w:p w:rsidR="00134CD8" w:rsidRPr="003173F1" w:rsidRDefault="00134CD8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Multi-kolorowa dioda LED (pasek LED)</w:t>
            </w:r>
          </w:p>
          <w:p w:rsidR="00134CD8" w:rsidRPr="003173F1" w:rsidRDefault="00134CD8" w:rsidP="004478A8">
            <w:pPr>
              <w:numPr>
                <w:ilvl w:val="1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kolor czerwony -  włączone zasilanie; stanowisko nie jest przypisane do żadnej grupy;</w:t>
            </w:r>
          </w:p>
          <w:p w:rsidR="00134CD8" w:rsidRPr="003173F1" w:rsidRDefault="00134CD8" w:rsidP="004478A8">
            <w:pPr>
              <w:numPr>
                <w:ilvl w:val="1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kolor zielony – stanowisko przypisane do grupy;</w:t>
            </w:r>
          </w:p>
          <w:p w:rsidR="00134CD8" w:rsidRPr="003173F1" w:rsidRDefault="00134CD8" w:rsidP="004478A8">
            <w:pPr>
              <w:numPr>
                <w:ilvl w:val="1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kolor niebieski (ciągły) - podsłuch przez nauczyciela, wezwanie ucznia;</w:t>
            </w:r>
          </w:p>
          <w:p w:rsidR="00134CD8" w:rsidRPr="003173F1" w:rsidRDefault="00134CD8" w:rsidP="004478A8">
            <w:pPr>
              <w:numPr>
                <w:ilvl w:val="1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kolor niebieski (pulsacyjny) – przywołanie nauczyciela;</w:t>
            </w:r>
          </w:p>
          <w:p w:rsidR="00134CD8" w:rsidRPr="003173F1" w:rsidRDefault="00134CD8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cyfrowa, 10 stopniowa regulacja siły głosu, za pomocą dwóch przycisków +/-, aktywowana przez nauczyciela, nie wymagająca dodatkowej ingerencji sprzętowej, pozwalająca regulować głośność w każdej chwili wg potrzeb ucznia;</w:t>
            </w:r>
          </w:p>
          <w:p w:rsidR="00134CD8" w:rsidRPr="003173F1" w:rsidRDefault="00134CD8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wejście audio (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3,5 mm) - pozwala na podłączenie rejestratora telefonu, tabletu, magnetofonu, komputera i odsłuch oraz dystrybucję odtwarzanego audio do lektora i pozostałych stanowisk;</w:t>
            </w:r>
          </w:p>
          <w:p w:rsidR="00134CD8" w:rsidRPr="003173F1" w:rsidRDefault="00134CD8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wyjście audio (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3,5 mm) - pozwala na podłączenie rejestratora cyfrowego, dyktafonu, magnetofonu, komputera i nagrywanie dialogu prowadzonego z lektorem, w parze lub dyskusji w grupach roboczych, czy słyszanej audycji oraz własnego głosu;</w:t>
            </w:r>
          </w:p>
          <w:p w:rsidR="00134CD8" w:rsidRPr="003173F1" w:rsidRDefault="00134CD8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komplet dedykowanych przewodów audio i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/data zgodnych z typami złącz sterownika, wieszak na słuchawki;</w:t>
            </w:r>
          </w:p>
          <w:p w:rsidR="00134CD8" w:rsidRPr="003173F1" w:rsidRDefault="00134CD8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Wejścia / wyjścia: 1 x 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6,3mm, 2 x d-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15pin, 2 x MOLEX 4 pin zasilanie i transmisja cyfrowa;</w:t>
            </w:r>
          </w:p>
        </w:tc>
      </w:tr>
      <w:tr w:rsidR="00D042F9" w:rsidRPr="003173F1" w:rsidTr="00134CD8">
        <w:tc>
          <w:tcPr>
            <w:tcW w:w="1668" w:type="dxa"/>
          </w:tcPr>
          <w:p w:rsidR="00D042F9" w:rsidRPr="003D25F3" w:rsidRDefault="00D042F9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7. Głośnik montowany w blendzie biurka lektorskiego</w:t>
            </w:r>
          </w:p>
        </w:tc>
        <w:tc>
          <w:tcPr>
            <w:tcW w:w="7654" w:type="dxa"/>
          </w:tcPr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system 2-drożny;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konfiguracja głośników nisko-tonowy: 6""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kevlarowy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Tweeter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, 1"" obracany super </w:t>
            </w: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silk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impedancja: 8Ω;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moc RMS: 40W;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zakres częstotliwości: 70Hz – 20kHz;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pasywny filtr: 150Hz;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efektywność (1W/1m): 90dB;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wymiar zewnętrzny (średnica): maks. 204 mm;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wymiar zewnętrzny (średnica): maks. 178 mm;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masa: maks. 1550g;</w:t>
            </w:r>
          </w:p>
        </w:tc>
      </w:tr>
      <w:tr w:rsidR="00D042F9" w:rsidRPr="003173F1" w:rsidTr="00134CD8">
        <w:tc>
          <w:tcPr>
            <w:tcW w:w="1668" w:type="dxa"/>
          </w:tcPr>
          <w:p w:rsidR="00D042F9" w:rsidRPr="003D25F3" w:rsidRDefault="00D042F9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8. Wymagania dodatkowe</w:t>
            </w:r>
          </w:p>
        </w:tc>
        <w:tc>
          <w:tcPr>
            <w:tcW w:w="7654" w:type="dxa"/>
          </w:tcPr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ergonomiczne szeregowe połączenia (jednostka centralna łączy się z pierwszym pulpitem, a kolejne pomiędzy sobą); nie dopuszcza się aby wszystkie stanowiska uczniowskie łączyły się z jednostką centralną bezpośrednio;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gwarancja na pracownię minimum 60 miesięcy w tym na słuchawki;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nieodpłatne aktualizacje oprogramowania co najmniej przez okres gwarancji na pracownię;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dostarczenie z pracownią instrukcji w języku polskim;</w:t>
            </w:r>
          </w:p>
          <w:p w:rsidR="00D042F9" w:rsidRPr="003173F1" w:rsidRDefault="00D042F9" w:rsidP="003173F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>Zamawiający wymaga, by oferowane w ramach pracowni językowej pulpity ucznia i lektora posiadały certyfikat COBRABID;</w:t>
            </w:r>
          </w:p>
        </w:tc>
      </w:tr>
      <w:tr w:rsidR="00D042F9" w:rsidRPr="003173F1" w:rsidTr="00134CD8">
        <w:tc>
          <w:tcPr>
            <w:tcW w:w="1668" w:type="dxa"/>
          </w:tcPr>
          <w:p w:rsidR="00D042F9" w:rsidRPr="003D25F3" w:rsidRDefault="00D042F9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t>9. Opis oprogramowania</w:t>
            </w:r>
          </w:p>
        </w:tc>
        <w:tc>
          <w:tcPr>
            <w:tcW w:w="7654" w:type="dxa"/>
          </w:tcPr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lista uczniów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tworzenie klas i list uczniowskich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przypisywanie ucznia do danego stanowiska poprzez „przeciągnij i upuść”, dalej „D&amp;P”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sortowanie list zarówno alfabetycznie jak i po numerze stanowiska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ukrywanie/chowanie listy uczniów i klas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sprawdzanie obecności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obecni i nieobecni – rozróżnienie graficzne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obecni i nieobecni – program uwzględnia stanowiska nieaktywne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kolorystyczne rozróżnienie poszczególnych grup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Włączenie / wyłączenie wszystkich mikrofonów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Włączenie / wyłączenie wszystkich słuchawek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 (minutnik)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stanowisko ucznia – ikona Podstawowa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kolor tła – unikalny dla każdej grupy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informacja do którego numeru grupy uczeń przynależy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informacja, czy mikrofon ucznia jest aktywny/nieaktywny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informacja czy słuchawki ucznia są aktywne/nieaktywne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numer stanowiska ucznia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imię i nazwisko ucznia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stanowisko ucznia – ikona rozszerzona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włączenie mikrofonu ucznia (dioda zielona)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wyłączenie mikrofonu ucznia (dioda szara)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włączenie słuchawek ucznia (dioda zielona)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 xml:space="preserve">wyłączenie słuchawek ucznia (dioda szara) 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regulacja głośności słuchawek ucznia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konwersacja indywidualna – przycisk automatycznego przeniesienia ucznia do prywatnej (wyłącznej) grupy z nauczycielem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zmiana (wybór) grupy do której dane stanowisko jest (ma być) przynależne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włączanie/wyłączanie mikrofonów całej grupy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włączanie/wyłączanie słuchawek całej grupie</w:t>
            </w:r>
            <w:r w:rsidRPr="003173F1">
              <w:rPr>
                <w:rFonts w:ascii="Times New Roman" w:hAnsi="Times New Roman" w:cs="Times New Roman"/>
                <w:sz w:val="20"/>
                <w:szCs w:val="20"/>
              </w:rPr>
              <w:br/>
              <w:t>nauczycielski podsłuch konwersacji wybranej grupy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wybór źródła dźwięku, które ma być odtwarzane w danej grupie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panel nauczyciela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dołączanie do wybranej grupy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wybór źródła dźwięku, które ma być odtwarzane w danej grupie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odtwarzania dźwięku, które ma być odtwarzane wybranej grupie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włączenie mikrofonu lektora (dioda zielona)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wyłączenie mikrofonu lektora (dioda szara)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włączenie podsłuchu lektora (dioda zielona)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wyłączenie podsłuch lektora (dioda szara)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włączenie nagrywania konwersacji wybranej grupy (dioda czerwona)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wyłączenie nagrywania konwersacji wybranej grupy (dioda czerwona)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regulacja poziomu głośności słuchawek lektora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tryby pracy, grupy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tryb indywidualny – każde stanowisko stanowi osobną grupę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tryb wszyscy – wszystkie stanowiska znajdują się w jednej grupie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„inteligentny” algorytm generowania grupy, tak żeby nie zostały osoby bez grupy (nieobecności, „dzielenie z resztą”, itd..)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gr. pary – wszystkie stanowiska są dzielone na grupy dwuosobowe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gr. trójki – praca w grupach trzyosobowych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dwie grupy – podział na dwie równe grupy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trzy grupy – podział na trzy równe grupy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wyjście dźwięku (głośnik zewnętrzny)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dystrybucja wybranego źródła audio na zewnętrzny głośnik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dystrybucja na zewn. głośnik wybranej (dowolnej) grupy - praca na forum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dystrybucja na zewn. głośnik wykładu lektora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regulacja poziomu głośności głośnika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dodatkowe ustawienia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domyślny czas minutnika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globalne ustawienia głośności (dla słuchawek na wszystkich stanowiskach),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włącz/wyłącz diodę informującą ucznia o dołączeniu lektora do grupy, w której się znajduje (informacja o podsłuchu)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włącz/wyłącz możliwość regulacji głośności słuchawek ucznia z poziomu pulpitu ucznia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regulacja głośności nagrywania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definiowanie ilości wejść audio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możliwość przypisania nazw własnych poszczególnym wejściom audio</w:t>
            </w:r>
          </w:p>
          <w:p w:rsidR="00D042F9" w:rsidRPr="003173F1" w:rsidRDefault="00D042F9" w:rsidP="003173F1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hAnsi="Times New Roman" w:cs="Times New Roman"/>
                <w:sz w:val="20"/>
                <w:szCs w:val="20"/>
              </w:rPr>
              <w:t>regulacja głośności poszczególnych wejść audio</w:t>
            </w:r>
          </w:p>
        </w:tc>
      </w:tr>
      <w:tr w:rsidR="00D042F9" w:rsidRPr="003173F1" w:rsidTr="00134CD8">
        <w:tc>
          <w:tcPr>
            <w:tcW w:w="1668" w:type="dxa"/>
          </w:tcPr>
          <w:p w:rsidR="00D042F9" w:rsidRPr="003D25F3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10. Biurko nauczycielskie</w:t>
            </w:r>
          </w:p>
        </w:tc>
        <w:tc>
          <w:tcPr>
            <w:tcW w:w="7654" w:type="dxa"/>
          </w:tcPr>
          <w:p w:rsidR="00D042F9" w:rsidRPr="003173F1" w:rsidRDefault="00D042F9" w:rsidP="003173F1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Elementy wykonane z płyty wiórowej laminowanej gr. 18mm, blat grubości min. 18 mm, wykończenie grubą okleiną PCV (2 mm), blenda min. 50 cm wysokości, kanał kablowy między blatem a blendą, wymiary 150-160 cm x 75 cm, narożniki blatu zaoblone. Biurko powinno posiadać z prawej strony otwarte półki z wariantem wstawienia jednostki centralnej komputera, z prawej strony zamykaną szafkę na sprzęt elektroniczny. </w:t>
            </w:r>
          </w:p>
        </w:tc>
      </w:tr>
      <w:tr w:rsidR="00D042F9" w:rsidRPr="003173F1" w:rsidTr="00134CD8">
        <w:tc>
          <w:tcPr>
            <w:tcW w:w="1668" w:type="dxa"/>
          </w:tcPr>
          <w:p w:rsidR="00D042F9" w:rsidRPr="003D25F3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hAnsi="Times New Roman" w:cs="Times New Roman"/>
                <w:sz w:val="20"/>
                <w:szCs w:val="20"/>
              </w:rPr>
              <w:t xml:space="preserve">11. Stolik </w:t>
            </w:r>
            <w:r w:rsidRPr="003D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uczniowski</w:t>
            </w:r>
          </w:p>
          <w:p w:rsidR="00D042F9" w:rsidRPr="003D25F3" w:rsidRDefault="00D042F9" w:rsidP="003D25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hAnsi="Times New Roman" w:cs="Times New Roman"/>
                <w:sz w:val="20"/>
                <w:szCs w:val="20"/>
              </w:rPr>
              <w:t xml:space="preserve">(Ilość stanowisk / </w:t>
            </w:r>
            <w:r w:rsidR="003D25F3" w:rsidRPr="003D25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D2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:rsidR="00D042F9" w:rsidRPr="003173F1" w:rsidRDefault="00D042F9" w:rsidP="003173F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Ergonomiczny stolik uczniowski zapewniający uczniowi przyjęcie pozycji siedzącej </w:t>
            </w:r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skierowanej o kąt min. 15 stopni od osi sali w kierunku tablicy. Do oferty należy dołączyć przykładowe zdjęcie wykonanych mebli wraz z przykładową aranżacją, i certyfikatem dopuszczającym do użytku w jednostkach oświatowych – </w:t>
            </w:r>
            <w:proofErr w:type="spellStart"/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>Cobrabid</w:t>
            </w:r>
            <w:proofErr w:type="spellEnd"/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D042F9" w:rsidRPr="003173F1" w:rsidRDefault="00D042F9" w:rsidP="003173F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173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Elementy wykonane z płyty wiórowej laminowanej gr. 18 mm, blat grubości min. 18 mm, wykończenie grubą okleiną PCV (min. 2 mm), blenda min. 50 cm wysokości, kanał kablowy między blatem a blendą min 12cm x 12cm, przepusty kablowe, wymiary 120-130 cm x 50-60 cm, 59-76 cm. </w:t>
            </w:r>
          </w:p>
        </w:tc>
      </w:tr>
      <w:tr w:rsidR="00D042F9" w:rsidRPr="003173F1" w:rsidTr="00134CD8">
        <w:tc>
          <w:tcPr>
            <w:tcW w:w="1668" w:type="dxa"/>
          </w:tcPr>
          <w:p w:rsidR="00D042F9" w:rsidRPr="003D25F3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Krzesło nauczyciela</w:t>
            </w:r>
          </w:p>
        </w:tc>
        <w:tc>
          <w:tcPr>
            <w:tcW w:w="7654" w:type="dxa"/>
          </w:tcPr>
          <w:p w:rsidR="00D042F9" w:rsidRPr="003173F1" w:rsidRDefault="00D042F9" w:rsidP="003173F1">
            <w:pPr>
              <w:spacing w:line="240" w:lineRule="auto"/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73F1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 xml:space="preserve">Krzesło nauczycielskie </w:t>
            </w:r>
            <w:r w:rsidRPr="003173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Wzrost użytkownika 159 - 188 cm, 2. Wysokość siedziska 46 cm, Głębokość siedziska 40 cm, szerokość siedziska 42 cm,  wysokość oparcia 48 cm, siedzisko i oparcie wykonane z tworzywa sztucznego - polietylen wysokociśnieniowy, kolor siedziska charakteryzujący odpowiedni rozmiar zgodnie z normami, stelaż (nogi krzesła). Stelaż obrotowy standardowy, podłokietniki stałe w kolorze czarnym, podstawa krzesła w kolorze czarnym wykonana z PA oraz włókna szklanego (30%). Kolumna gazowa wykonana ze stali w kolorze czarnym. Kółka do podstawy krzesła wykonane z polipropylenu . Dodatkowo krzesło wyprodukowane w technologii rozdmuchu, umożliwiającej powstanie tzw. płaszcza termicznego, w tylnej części siedziska krzesło posiada miejsce do chwytu oraz miejsce do indywidualnego oznakowania. Krzesło wyprofilowane, wklęsło-wypukła forma pozwalająca na prawidłowe ułożenie kręgosłupa.  Normy i standardy Certyfikat Zgodności z Normą PN-EN 1729-1:2007 Krzesło musi być przeznaczone dla instytucji edukacyjnych, zaprojektowane zgodnie z zasadami ergonomii, posiadające pozytywne opinie wiodących instytutów medycznych</w:t>
            </w:r>
          </w:p>
          <w:p w:rsidR="00D042F9" w:rsidRPr="003173F1" w:rsidRDefault="00D042F9" w:rsidP="003173F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042F9" w:rsidRPr="003173F1" w:rsidTr="00134CD8">
        <w:tc>
          <w:tcPr>
            <w:tcW w:w="1668" w:type="dxa"/>
          </w:tcPr>
          <w:p w:rsidR="00D042F9" w:rsidRPr="003D25F3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hAnsi="Times New Roman" w:cs="Times New Roman"/>
                <w:sz w:val="20"/>
                <w:szCs w:val="20"/>
              </w:rPr>
              <w:t>13. Krzesło uczniowskie</w:t>
            </w:r>
          </w:p>
          <w:p w:rsidR="00D042F9" w:rsidRPr="003D25F3" w:rsidRDefault="00D042F9" w:rsidP="003173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5F3">
              <w:rPr>
                <w:rFonts w:ascii="Times New Roman" w:hAnsi="Times New Roman" w:cs="Times New Roman"/>
                <w:sz w:val="20"/>
                <w:szCs w:val="20"/>
              </w:rPr>
              <w:t>(Ilość stanowisk</w:t>
            </w:r>
            <w:r w:rsidR="003D25F3" w:rsidRPr="003D25F3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3D2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:rsidR="00D042F9" w:rsidRPr="003173F1" w:rsidRDefault="00D042F9" w:rsidP="003173F1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73F1"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  <w:t xml:space="preserve">Krzesło uczniowskie </w:t>
            </w:r>
            <w:r w:rsidRPr="003173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Wzrost użytkownika 159 - 188 cm, 2. Wysokość siedziska 46 cm, Głębokość siedziska 40 cm, szerokość siedziska 42 cm,  wysokość oparcia 48 cm, siedzisko i oparcie wykonane z tworzywa sztucznego - polietylen wysokociśnieniowy, kolor siedziska charakteryzujący odpowiedni rozmiar zgodnie z normami, stelaż (nogi krzesła). Nogi krzesła wykonano z profilu metalowego okrągłego o średnicy 22mm polakierowanego farbą proszkową. Krzesło posiada zatyczki chroniące przed zarysowaniem., Dodatkowo krzesło wyprodukowane w technologii rozdmuchu, umożliwiającej powstanie tzw. płaszcza termicznego, w tylnej części siedziska krzesło posiada miejsce do chwytu oraz miejsce do indywidualnego oznakowania. Krzesło wyprofilowane, wklęsło-wypukła forma pozwalająca na prawidłowe ułożenie kręgosłupa.  Normy i standardy Certyfikat Zgodności z Normą PN-EN 1729-1:2007 Krzesło musi być przeznaczone dla instytucji edukacyjnych, zaprojektowane zgodnie z zasadami ergonomii, posiadające pozytywne opinie wiodących instytutów medycznych</w:t>
            </w:r>
          </w:p>
          <w:p w:rsidR="00D042F9" w:rsidRPr="003173F1" w:rsidRDefault="00D042F9" w:rsidP="003173F1">
            <w:pPr>
              <w:spacing w:line="240" w:lineRule="auto"/>
              <w:rPr>
                <w:rFonts w:ascii="Times New Roman" w:eastAsia="Arial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134CD8" w:rsidRDefault="00134CD8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A0A" w:rsidRDefault="00AA2A0A" w:rsidP="003173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12D2" w:rsidRPr="003173F1" w:rsidRDefault="004D12D2" w:rsidP="003173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12D2" w:rsidRPr="003173F1" w:rsidRDefault="004D12D2" w:rsidP="003173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D12D2" w:rsidRPr="003173F1" w:rsidSect="00B83E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9E" w:rsidRDefault="00C7159E" w:rsidP="00471835">
      <w:pPr>
        <w:spacing w:line="240" w:lineRule="auto"/>
      </w:pPr>
      <w:r>
        <w:separator/>
      </w:r>
    </w:p>
  </w:endnote>
  <w:endnote w:type="continuationSeparator" w:id="0">
    <w:p w:rsidR="00C7159E" w:rsidRDefault="00C7159E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18" w:rsidRPr="00D04318" w:rsidRDefault="00A97882" w:rsidP="00D0431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nr </w:t>
    </w:r>
    <w:r w:rsidR="00D04318">
      <w:rPr>
        <w:rFonts w:ascii="Times New Roman" w:hAnsi="Times New Roman" w:cs="Times New Roman"/>
        <w:sz w:val="16"/>
        <w:szCs w:val="16"/>
      </w:rPr>
      <w:t xml:space="preserve">RPMA.10.01.01-14-7298/16-00 pod nazwą </w:t>
    </w:r>
    <w:r w:rsidR="00D04318" w:rsidRPr="00D04318">
      <w:rPr>
        <w:rFonts w:ascii="Times New Roman" w:hAnsi="Times New Roman" w:cs="Times New Roman"/>
        <w:b/>
        <w:sz w:val="16"/>
        <w:szCs w:val="16"/>
      </w:rPr>
      <w:t>„Program rozwoju kompetencji kluczowych wśród uczniów Publicznej Szkoły Podstawowej im. J. Korczaka w Szelkowie”</w:t>
    </w:r>
    <w:r w:rsidR="00D04318">
      <w:rPr>
        <w:rFonts w:ascii="Times New Roman" w:hAnsi="Times New Roman" w:cs="Times New Roman"/>
        <w:b/>
        <w:sz w:val="32"/>
        <w:szCs w:val="32"/>
      </w:rPr>
      <w:t xml:space="preserve"> </w:t>
    </w:r>
    <w:r w:rsidR="00D04318">
      <w:rPr>
        <w:rFonts w:ascii="Times New Roman" w:hAnsi="Times New Roman" w:cs="Times New Roman"/>
        <w:sz w:val="16"/>
        <w:szCs w:val="16"/>
      </w:rPr>
      <w:t>dofinansowany w ramach</w:t>
    </w:r>
    <w:r w:rsidR="00D04318" w:rsidRPr="00D04318">
      <w:rPr>
        <w:rFonts w:ascii="Times New Roman" w:hAnsi="Times New Roman" w:cs="Times New Roman"/>
        <w:iCs/>
      </w:rPr>
      <w:t xml:space="preserve"> </w:t>
    </w:r>
    <w:r w:rsidR="00D04318" w:rsidRPr="00D04318">
      <w:rPr>
        <w:rFonts w:ascii="Times New Roman" w:hAnsi="Times New Roman" w:cs="Times New Roman"/>
        <w:iCs/>
        <w:sz w:val="16"/>
        <w:szCs w:val="16"/>
      </w:rPr>
      <w:t xml:space="preserve">Europejskiego Funduszu Społecznego, realizowanego w ramach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Regionalnego Programu Operacyjnego Województwa Mazowieckiego na lata 2014-2020,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Oś priorytetowa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 Edukacja dla rozwoju regionu,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 Edukacja ogólna i przedszkolna, </w:t>
    </w:r>
    <w:r w:rsidR="00D04318" w:rsidRPr="00D04318">
      <w:rPr>
        <w:rFonts w:ascii="Times New Roman" w:hAnsi="Times New Roman" w:cs="Times New Roman"/>
        <w:bCs/>
        <w:sz w:val="16"/>
        <w:szCs w:val="16"/>
      </w:rPr>
      <w:t xml:space="preserve">Poddziałanie: </w:t>
    </w:r>
    <w:r w:rsidR="00D04318" w:rsidRPr="00D04318">
      <w:rPr>
        <w:rFonts w:ascii="Times New Roman" w:hAnsi="Times New Roman" w:cs="Times New Roman"/>
        <w:sz w:val="16"/>
        <w:szCs w:val="16"/>
      </w:rPr>
      <w:t xml:space="preserve">10.1.1 Edukacja ogólna (w tym w szkołach zawodowych). </w:t>
    </w:r>
  </w:p>
  <w:p w:rsidR="00A97882" w:rsidRPr="00A97882" w:rsidRDefault="00A9788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9E" w:rsidRDefault="00C7159E" w:rsidP="00471835">
      <w:pPr>
        <w:spacing w:line="240" w:lineRule="auto"/>
      </w:pPr>
      <w:r>
        <w:separator/>
      </w:r>
    </w:p>
  </w:footnote>
  <w:footnote w:type="continuationSeparator" w:id="0">
    <w:p w:rsidR="00C7159E" w:rsidRDefault="00C7159E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6B" w:rsidRDefault="00E33AC3" w:rsidP="000754AF">
    <w:pPr>
      <w:pStyle w:val="Nagwek"/>
      <w:jc w:val="center"/>
    </w:pPr>
    <w:r>
      <w:rPr>
        <w:noProof/>
      </w:rPr>
      <w:drawing>
        <wp:inline distT="0" distB="0" distL="0" distR="0">
          <wp:extent cx="5179695" cy="452120"/>
          <wp:effectExtent l="0" t="0" r="1905" b="5080"/>
          <wp:docPr id="1" name="Obraz 1" descr="Tytuł: Logotyp Regionalnego Programu Operacyjnego Województwa Mazowieckiego na lata 2014-2020 w wersji czarno-białej — opis: 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Tytuł: Logotyp Regionalnego Programu Operacyjnego Województwa Mazowieckiego na lata 2014-2020 w wersji czarno-białej — opis: obraz przedstawia z lewej strony znak Funduszy Europejskich, w środkowej logo Mazowsza, z prawej znak Unii Europejskiej z napisem Europejski Fundusz Społeczn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4"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7B"/>
    <w:multiLevelType w:val="hybridMultilevel"/>
    <w:tmpl w:val="42B68A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D0A826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E0CBF"/>
    <w:multiLevelType w:val="hybridMultilevel"/>
    <w:tmpl w:val="C47AFC7E"/>
    <w:lvl w:ilvl="0" w:tplc="270ED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A23"/>
    <w:multiLevelType w:val="hybridMultilevel"/>
    <w:tmpl w:val="F24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62A"/>
    <w:multiLevelType w:val="hybridMultilevel"/>
    <w:tmpl w:val="E51AD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4BB"/>
    <w:multiLevelType w:val="hybridMultilevel"/>
    <w:tmpl w:val="178A7252"/>
    <w:lvl w:ilvl="0" w:tplc="9F38A3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E40"/>
    <w:multiLevelType w:val="hybridMultilevel"/>
    <w:tmpl w:val="D5FA5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96AA7"/>
    <w:multiLevelType w:val="hybridMultilevel"/>
    <w:tmpl w:val="B928BA6E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533C7D"/>
    <w:multiLevelType w:val="hybridMultilevel"/>
    <w:tmpl w:val="F6581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85A"/>
    <w:multiLevelType w:val="hybridMultilevel"/>
    <w:tmpl w:val="38C8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57E1C"/>
    <w:multiLevelType w:val="hybridMultilevel"/>
    <w:tmpl w:val="513A754E"/>
    <w:lvl w:ilvl="0" w:tplc="86285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C7DDD"/>
    <w:multiLevelType w:val="hybridMultilevel"/>
    <w:tmpl w:val="6D328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2B5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129"/>
    <w:multiLevelType w:val="hybridMultilevel"/>
    <w:tmpl w:val="D176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0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6ED0A82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73F4BEA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27C5E"/>
    <w:multiLevelType w:val="hybridMultilevel"/>
    <w:tmpl w:val="197CF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07DD4"/>
    <w:multiLevelType w:val="hybridMultilevel"/>
    <w:tmpl w:val="A104A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DD0A8C"/>
    <w:multiLevelType w:val="hybridMultilevel"/>
    <w:tmpl w:val="A2CE5A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A5AE4"/>
    <w:multiLevelType w:val="hybridMultilevel"/>
    <w:tmpl w:val="6DFE1F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2D5A7F"/>
    <w:multiLevelType w:val="hybridMultilevel"/>
    <w:tmpl w:val="170A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C7E75"/>
    <w:multiLevelType w:val="hybridMultilevel"/>
    <w:tmpl w:val="56601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1001F8"/>
    <w:multiLevelType w:val="hybridMultilevel"/>
    <w:tmpl w:val="77B4A0FE"/>
    <w:lvl w:ilvl="0" w:tplc="DB6C75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D56279"/>
    <w:multiLevelType w:val="hybridMultilevel"/>
    <w:tmpl w:val="170C6EB6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BD148C"/>
    <w:multiLevelType w:val="hybridMultilevel"/>
    <w:tmpl w:val="39F8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B756E"/>
    <w:multiLevelType w:val="hybridMultilevel"/>
    <w:tmpl w:val="7E4CC86A"/>
    <w:lvl w:ilvl="0" w:tplc="6ED0A8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84237D3"/>
    <w:multiLevelType w:val="hybridMultilevel"/>
    <w:tmpl w:val="5ED22C36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E0643B3"/>
    <w:multiLevelType w:val="hybridMultilevel"/>
    <w:tmpl w:val="D03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B683D"/>
    <w:multiLevelType w:val="hybridMultilevel"/>
    <w:tmpl w:val="8A36A626"/>
    <w:lvl w:ilvl="0" w:tplc="FE04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11A4C"/>
    <w:multiLevelType w:val="hybridMultilevel"/>
    <w:tmpl w:val="FF7E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667D1"/>
    <w:multiLevelType w:val="hybridMultilevel"/>
    <w:tmpl w:val="F9B6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556C1"/>
    <w:multiLevelType w:val="hybridMultilevel"/>
    <w:tmpl w:val="EA3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A4EE1"/>
    <w:multiLevelType w:val="hybridMultilevel"/>
    <w:tmpl w:val="8DB85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26483"/>
    <w:multiLevelType w:val="hybridMultilevel"/>
    <w:tmpl w:val="E36C5AFA"/>
    <w:lvl w:ilvl="0" w:tplc="A97227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2E8E84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6AB728A"/>
    <w:multiLevelType w:val="hybridMultilevel"/>
    <w:tmpl w:val="E958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5709F"/>
    <w:multiLevelType w:val="hybridMultilevel"/>
    <w:tmpl w:val="57221B34"/>
    <w:lvl w:ilvl="0" w:tplc="A448E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94890"/>
    <w:multiLevelType w:val="hybridMultilevel"/>
    <w:tmpl w:val="F7E6BD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3F23A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4"/>
  </w:num>
  <w:num w:numId="9">
    <w:abstractNumId w:val="40"/>
  </w:num>
  <w:num w:numId="10">
    <w:abstractNumId w:val="45"/>
  </w:num>
  <w:num w:numId="11">
    <w:abstractNumId w:val="22"/>
  </w:num>
  <w:num w:numId="12">
    <w:abstractNumId w:val="8"/>
  </w:num>
  <w:num w:numId="13">
    <w:abstractNumId w:val="36"/>
  </w:num>
  <w:num w:numId="14">
    <w:abstractNumId w:val="20"/>
  </w:num>
  <w:num w:numId="15">
    <w:abstractNumId w:val="13"/>
  </w:num>
  <w:num w:numId="16">
    <w:abstractNumId w:val="6"/>
  </w:num>
  <w:num w:numId="17">
    <w:abstractNumId w:val="9"/>
  </w:num>
  <w:num w:numId="18">
    <w:abstractNumId w:val="25"/>
  </w:num>
  <w:num w:numId="19">
    <w:abstractNumId w:val="31"/>
  </w:num>
  <w:num w:numId="20">
    <w:abstractNumId w:val="1"/>
  </w:num>
  <w:num w:numId="21">
    <w:abstractNumId w:val="0"/>
  </w:num>
  <w:num w:numId="22">
    <w:abstractNumId w:val="39"/>
  </w:num>
  <w:num w:numId="23">
    <w:abstractNumId w:val="3"/>
  </w:num>
  <w:num w:numId="24">
    <w:abstractNumId w:val="38"/>
  </w:num>
  <w:num w:numId="25">
    <w:abstractNumId w:val="7"/>
  </w:num>
  <w:num w:numId="26">
    <w:abstractNumId w:val="32"/>
  </w:num>
  <w:num w:numId="27">
    <w:abstractNumId w:val="35"/>
  </w:num>
  <w:num w:numId="28">
    <w:abstractNumId w:val="4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29"/>
  </w:num>
  <w:num w:numId="34">
    <w:abstractNumId w:val="27"/>
  </w:num>
  <w:num w:numId="35">
    <w:abstractNumId w:val="33"/>
  </w:num>
  <w:num w:numId="36">
    <w:abstractNumId w:val="2"/>
  </w:num>
  <w:num w:numId="37">
    <w:abstractNumId w:val="17"/>
  </w:num>
  <w:num w:numId="38">
    <w:abstractNumId w:val="15"/>
  </w:num>
  <w:num w:numId="39">
    <w:abstractNumId w:val="43"/>
  </w:num>
  <w:num w:numId="40">
    <w:abstractNumId w:val="30"/>
  </w:num>
  <w:num w:numId="41">
    <w:abstractNumId w:val="34"/>
  </w:num>
  <w:num w:numId="42">
    <w:abstractNumId w:val="44"/>
  </w:num>
  <w:num w:numId="4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B378D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B0888"/>
    <w:rsid w:val="001B289E"/>
    <w:rsid w:val="001C289D"/>
    <w:rsid w:val="001E4E4B"/>
    <w:rsid w:val="001E7824"/>
    <w:rsid w:val="001F5C8E"/>
    <w:rsid w:val="002012F4"/>
    <w:rsid w:val="002023B2"/>
    <w:rsid w:val="002030CD"/>
    <w:rsid w:val="00207F41"/>
    <w:rsid w:val="002267B4"/>
    <w:rsid w:val="00245058"/>
    <w:rsid w:val="0025141C"/>
    <w:rsid w:val="00270EC2"/>
    <w:rsid w:val="00284394"/>
    <w:rsid w:val="00297832"/>
    <w:rsid w:val="002A1DCE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47C78"/>
    <w:rsid w:val="003513EE"/>
    <w:rsid w:val="00356574"/>
    <w:rsid w:val="00363DEC"/>
    <w:rsid w:val="00371B3E"/>
    <w:rsid w:val="003773AF"/>
    <w:rsid w:val="00383937"/>
    <w:rsid w:val="00392144"/>
    <w:rsid w:val="003955C5"/>
    <w:rsid w:val="003A1687"/>
    <w:rsid w:val="003A3705"/>
    <w:rsid w:val="003B52DD"/>
    <w:rsid w:val="003C1A57"/>
    <w:rsid w:val="003C1D0C"/>
    <w:rsid w:val="003C3458"/>
    <w:rsid w:val="003C5F71"/>
    <w:rsid w:val="003D0C3D"/>
    <w:rsid w:val="003D25F3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4EB"/>
    <w:rsid w:val="00471835"/>
    <w:rsid w:val="00475BD3"/>
    <w:rsid w:val="00476778"/>
    <w:rsid w:val="00481242"/>
    <w:rsid w:val="0048196D"/>
    <w:rsid w:val="00487543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60750"/>
    <w:rsid w:val="005677DF"/>
    <w:rsid w:val="00575620"/>
    <w:rsid w:val="00583333"/>
    <w:rsid w:val="005853B8"/>
    <w:rsid w:val="00587104"/>
    <w:rsid w:val="00591A97"/>
    <w:rsid w:val="005B1097"/>
    <w:rsid w:val="005B59DB"/>
    <w:rsid w:val="005C1563"/>
    <w:rsid w:val="005D5393"/>
    <w:rsid w:val="005E67E3"/>
    <w:rsid w:val="005E73B2"/>
    <w:rsid w:val="005F6007"/>
    <w:rsid w:val="005F6F85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32CD"/>
    <w:rsid w:val="00643455"/>
    <w:rsid w:val="00674459"/>
    <w:rsid w:val="00675654"/>
    <w:rsid w:val="00681CE2"/>
    <w:rsid w:val="006905FD"/>
    <w:rsid w:val="00691AC4"/>
    <w:rsid w:val="006A5C1F"/>
    <w:rsid w:val="006B52E5"/>
    <w:rsid w:val="006C4327"/>
    <w:rsid w:val="006E27D9"/>
    <w:rsid w:val="006F600E"/>
    <w:rsid w:val="006F74E4"/>
    <w:rsid w:val="0070350A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F19"/>
    <w:rsid w:val="007653CC"/>
    <w:rsid w:val="00775749"/>
    <w:rsid w:val="00786D14"/>
    <w:rsid w:val="00786F16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6E0F"/>
    <w:rsid w:val="008C43F8"/>
    <w:rsid w:val="008D0CAF"/>
    <w:rsid w:val="008F5C8B"/>
    <w:rsid w:val="009014BF"/>
    <w:rsid w:val="0090511F"/>
    <w:rsid w:val="00914258"/>
    <w:rsid w:val="00921AA9"/>
    <w:rsid w:val="00924BF5"/>
    <w:rsid w:val="00933C17"/>
    <w:rsid w:val="0093433D"/>
    <w:rsid w:val="00942752"/>
    <w:rsid w:val="00963252"/>
    <w:rsid w:val="00985F25"/>
    <w:rsid w:val="00986830"/>
    <w:rsid w:val="00991BC5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993"/>
    <w:rsid w:val="00A2686C"/>
    <w:rsid w:val="00A379BA"/>
    <w:rsid w:val="00A41192"/>
    <w:rsid w:val="00A46268"/>
    <w:rsid w:val="00A50781"/>
    <w:rsid w:val="00A577BD"/>
    <w:rsid w:val="00A72B41"/>
    <w:rsid w:val="00A74E68"/>
    <w:rsid w:val="00A8312A"/>
    <w:rsid w:val="00A845EC"/>
    <w:rsid w:val="00A84960"/>
    <w:rsid w:val="00A97882"/>
    <w:rsid w:val="00AA2A0A"/>
    <w:rsid w:val="00AA3B86"/>
    <w:rsid w:val="00AC08E4"/>
    <w:rsid w:val="00AC3BCB"/>
    <w:rsid w:val="00AC7247"/>
    <w:rsid w:val="00AD152C"/>
    <w:rsid w:val="00AD1CB6"/>
    <w:rsid w:val="00AF4118"/>
    <w:rsid w:val="00B24C0F"/>
    <w:rsid w:val="00B26D84"/>
    <w:rsid w:val="00B44679"/>
    <w:rsid w:val="00B55F9A"/>
    <w:rsid w:val="00B704F5"/>
    <w:rsid w:val="00B80212"/>
    <w:rsid w:val="00B837AD"/>
    <w:rsid w:val="00B83E95"/>
    <w:rsid w:val="00B879E7"/>
    <w:rsid w:val="00BA10C7"/>
    <w:rsid w:val="00BC29DF"/>
    <w:rsid w:val="00BC3E28"/>
    <w:rsid w:val="00BD5EBE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7E01"/>
    <w:rsid w:val="00C507B2"/>
    <w:rsid w:val="00C56705"/>
    <w:rsid w:val="00C7159E"/>
    <w:rsid w:val="00C7373D"/>
    <w:rsid w:val="00C83B54"/>
    <w:rsid w:val="00C847B0"/>
    <w:rsid w:val="00C86209"/>
    <w:rsid w:val="00C87635"/>
    <w:rsid w:val="00C90587"/>
    <w:rsid w:val="00C91C03"/>
    <w:rsid w:val="00C94219"/>
    <w:rsid w:val="00C95118"/>
    <w:rsid w:val="00CA31CE"/>
    <w:rsid w:val="00CA438B"/>
    <w:rsid w:val="00CB2FCD"/>
    <w:rsid w:val="00CB3BEA"/>
    <w:rsid w:val="00CC619E"/>
    <w:rsid w:val="00CD34AE"/>
    <w:rsid w:val="00CF215F"/>
    <w:rsid w:val="00CF2FC6"/>
    <w:rsid w:val="00CF40CE"/>
    <w:rsid w:val="00CF65FA"/>
    <w:rsid w:val="00D042F9"/>
    <w:rsid w:val="00D04318"/>
    <w:rsid w:val="00D07523"/>
    <w:rsid w:val="00D1361C"/>
    <w:rsid w:val="00D17E3D"/>
    <w:rsid w:val="00D371D8"/>
    <w:rsid w:val="00D41473"/>
    <w:rsid w:val="00D471EB"/>
    <w:rsid w:val="00D5723B"/>
    <w:rsid w:val="00D63E76"/>
    <w:rsid w:val="00D773D2"/>
    <w:rsid w:val="00D81513"/>
    <w:rsid w:val="00DA07F8"/>
    <w:rsid w:val="00DA1E35"/>
    <w:rsid w:val="00DA47DA"/>
    <w:rsid w:val="00DA5B8B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5892"/>
    <w:rsid w:val="00DF30BC"/>
    <w:rsid w:val="00E012BD"/>
    <w:rsid w:val="00E176F1"/>
    <w:rsid w:val="00E33AC3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96DE8"/>
    <w:rsid w:val="00EA1A45"/>
    <w:rsid w:val="00EC6C18"/>
    <w:rsid w:val="00ED55EE"/>
    <w:rsid w:val="00EF3AB4"/>
    <w:rsid w:val="00EF63B0"/>
    <w:rsid w:val="00F14C9C"/>
    <w:rsid w:val="00F17A7E"/>
    <w:rsid w:val="00F248B7"/>
    <w:rsid w:val="00F24FD1"/>
    <w:rsid w:val="00F40C7C"/>
    <w:rsid w:val="00F44158"/>
    <w:rsid w:val="00F45382"/>
    <w:rsid w:val="00F51CF4"/>
    <w:rsid w:val="00F55624"/>
    <w:rsid w:val="00F60E5A"/>
    <w:rsid w:val="00F6256F"/>
    <w:rsid w:val="00F642D0"/>
    <w:rsid w:val="00F91C50"/>
    <w:rsid w:val="00FB1273"/>
    <w:rsid w:val="00FB2987"/>
    <w:rsid w:val="00FB4AD9"/>
    <w:rsid w:val="00FB7572"/>
    <w:rsid w:val="00FC40EE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6D40-D083-4395-B259-940DFC4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Agniecha</cp:lastModifiedBy>
  <cp:revision>10</cp:revision>
  <dcterms:created xsi:type="dcterms:W3CDTF">2017-11-12T08:29:00Z</dcterms:created>
  <dcterms:modified xsi:type="dcterms:W3CDTF">2017-11-13T13:25:00Z</dcterms:modified>
</cp:coreProperties>
</file>