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46" w:rsidRPr="005205B8" w:rsidRDefault="005205B8">
      <w:pPr>
        <w:ind w:left="2124" w:firstLine="708"/>
        <w:jc w:val="right"/>
        <w:rPr>
          <w:sz w:val="20"/>
          <w:szCs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05B8">
        <w:rPr>
          <w:sz w:val="20"/>
          <w:szCs w:val="20"/>
        </w:rPr>
        <w:t>Projekt</w:t>
      </w:r>
      <w:r w:rsidRPr="005205B8">
        <w:rPr>
          <w:sz w:val="20"/>
          <w:szCs w:val="20"/>
        </w:rPr>
        <w:tab/>
      </w:r>
      <w:r w:rsidRPr="005205B8">
        <w:rPr>
          <w:sz w:val="20"/>
          <w:szCs w:val="20"/>
        </w:rPr>
        <w:tab/>
      </w:r>
      <w:r w:rsidRPr="005205B8">
        <w:rPr>
          <w:sz w:val="20"/>
          <w:szCs w:val="20"/>
        </w:rPr>
        <w:tab/>
      </w:r>
    </w:p>
    <w:p w:rsidR="00CD1A46" w:rsidRDefault="005205B8">
      <w:pPr>
        <w:spacing w:line="360" w:lineRule="auto"/>
        <w:ind w:left="2124" w:firstLine="708"/>
      </w:pPr>
      <w:r>
        <w:t xml:space="preserve">      </w:t>
      </w:r>
      <w:r>
        <w:rPr>
          <w:rFonts w:cs="Times New Roman"/>
        </w:rPr>
        <w:t>Uchwała Nr ..........................</w:t>
      </w:r>
    </w:p>
    <w:p w:rsidR="00CD1A46" w:rsidRDefault="005205B8">
      <w:pPr>
        <w:spacing w:line="360" w:lineRule="auto"/>
        <w:jc w:val="center"/>
      </w:pPr>
      <w:r>
        <w:rPr>
          <w:rFonts w:cs="Times New Roman"/>
        </w:rPr>
        <w:t xml:space="preserve">   RADY GMINY ŚWIERZNO</w:t>
      </w:r>
    </w:p>
    <w:p w:rsidR="00CD1A46" w:rsidRDefault="005205B8">
      <w:pPr>
        <w:spacing w:line="360" w:lineRule="auto"/>
      </w:pPr>
      <w:r>
        <w:rPr>
          <w:rFonts w:cs="Times New Roman"/>
        </w:rPr>
        <w:t xml:space="preserve">                                                     z dnia ….......... grudnia 201</w:t>
      </w:r>
      <w:r w:rsidR="00984D01">
        <w:rPr>
          <w:rFonts w:cs="Times New Roman"/>
        </w:rPr>
        <w:t>4</w:t>
      </w:r>
      <w:r>
        <w:rPr>
          <w:rFonts w:cs="Times New Roman"/>
        </w:rPr>
        <w:t xml:space="preserve"> r.</w:t>
      </w:r>
    </w:p>
    <w:p w:rsidR="00CD1A46" w:rsidRDefault="00CD1A46">
      <w:pPr>
        <w:spacing w:line="360" w:lineRule="auto"/>
        <w:jc w:val="both"/>
      </w:pPr>
    </w:p>
    <w:p w:rsidR="00CD1A46" w:rsidRDefault="005205B8">
      <w:pPr>
        <w:spacing w:line="360" w:lineRule="auto"/>
        <w:jc w:val="both"/>
      </w:pPr>
      <w:r>
        <w:rPr>
          <w:rFonts w:cs="Times New Roman"/>
        </w:rPr>
        <w:t>w sprawie Gminnego Programu Profilaktyki i Rozwiązywania Problemów Alkoholowych oraz Przeciwdziałania Narkomanii na terenie Gminy Świerzno na 201</w:t>
      </w:r>
      <w:r w:rsidR="00984D01">
        <w:rPr>
          <w:rFonts w:cs="Times New Roman"/>
        </w:rPr>
        <w:t>5</w:t>
      </w:r>
      <w:r>
        <w:rPr>
          <w:rFonts w:cs="Times New Roman"/>
        </w:rPr>
        <w:t xml:space="preserve"> r.</w:t>
      </w:r>
    </w:p>
    <w:p w:rsidR="00CD1A46" w:rsidRDefault="00CD1A46">
      <w:pPr>
        <w:spacing w:line="360" w:lineRule="auto"/>
        <w:jc w:val="center"/>
      </w:pPr>
    </w:p>
    <w:p w:rsidR="00CD1A46" w:rsidRDefault="005205B8">
      <w:pPr>
        <w:spacing w:line="360" w:lineRule="auto"/>
        <w:jc w:val="both"/>
      </w:pPr>
      <w:r>
        <w:rPr>
          <w:rFonts w:cs="Times New Roman"/>
        </w:rPr>
        <w:tab/>
        <w:t>Na podstawie art. 4</w:t>
      </w:r>
      <w:r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 ust. 1, ust. 2 i 5 ustawy z dnia 26 października  1982 r.                                o wychowaniu w trzeźwości i przeciwdziałaniu alkoholizmowi (Dz. U. z 2012 r. poz. 1356                      z późn. zm.) oraz art. 10 ust. 3 ustawy z dnia 29 lipca 2005 r. o przeciwdziałaniu narkomanii (Dz. U. z 2012 r. poz.124 z późn. zm.</w:t>
      </w:r>
      <w:r>
        <w:rPr>
          <w:rFonts w:cs="Times New Roman"/>
          <w:b/>
          <w:bCs/>
        </w:rPr>
        <w:t>)</w:t>
      </w:r>
      <w:r>
        <w:rPr>
          <w:rFonts w:cs="Times New Roman"/>
        </w:rPr>
        <w:t xml:space="preserve"> Rada Gminy w Świerznie uchwala co następuje:</w:t>
      </w:r>
    </w:p>
    <w:p w:rsidR="00CD1A46" w:rsidRDefault="00CD1A46">
      <w:pPr>
        <w:spacing w:line="360" w:lineRule="auto"/>
        <w:jc w:val="both"/>
      </w:pPr>
    </w:p>
    <w:p w:rsidR="00CD1A46" w:rsidRDefault="005205B8">
      <w:pPr>
        <w:spacing w:line="360" w:lineRule="auto"/>
        <w:jc w:val="both"/>
      </w:pPr>
      <w:r>
        <w:rPr>
          <w:rFonts w:cs="Times New Roman"/>
        </w:rPr>
        <w:t>§1. Przyjmuje się Gminny Program Profilaktyki i Rozwiązywania Problemów Alkoholowych oraz Przeciwdziałania Narkomanii na terenie Gminy Świerzno na 201</w:t>
      </w:r>
      <w:r w:rsidR="00984D01">
        <w:rPr>
          <w:rFonts w:cs="Times New Roman"/>
        </w:rPr>
        <w:t>5</w:t>
      </w:r>
      <w:r>
        <w:rPr>
          <w:rFonts w:cs="Times New Roman"/>
        </w:rPr>
        <w:t xml:space="preserve"> r. stanowiący załącznik Nr 1 do niniejszej uchwały.</w:t>
      </w:r>
    </w:p>
    <w:p w:rsidR="00CD1A46" w:rsidRDefault="00CD1A46">
      <w:pPr>
        <w:spacing w:line="360" w:lineRule="auto"/>
        <w:jc w:val="both"/>
      </w:pPr>
    </w:p>
    <w:p w:rsidR="00CD1A46" w:rsidRDefault="005205B8">
      <w:pPr>
        <w:spacing w:line="360" w:lineRule="auto"/>
        <w:jc w:val="both"/>
      </w:pPr>
      <w:r>
        <w:rPr>
          <w:rFonts w:cs="Times New Roman"/>
        </w:rPr>
        <w:t>§ 2. Wykonanie Uchwały powierza się Wójtowi Gminy Świerzno.</w:t>
      </w:r>
    </w:p>
    <w:p w:rsidR="00CD1A46" w:rsidRDefault="00CD1A46">
      <w:pPr>
        <w:spacing w:line="360" w:lineRule="auto"/>
        <w:jc w:val="both"/>
      </w:pPr>
    </w:p>
    <w:p w:rsidR="00CD1A46" w:rsidRDefault="005205B8">
      <w:pPr>
        <w:spacing w:line="360" w:lineRule="auto"/>
        <w:jc w:val="both"/>
      </w:pPr>
      <w:r>
        <w:rPr>
          <w:rFonts w:cs="Times New Roman"/>
        </w:rPr>
        <w:t>§ 3. Uchwała wchodzi w życie z dniem podjęcia.</w:t>
      </w:r>
    </w:p>
    <w:p w:rsidR="00CD1A46" w:rsidRDefault="00CD1A46">
      <w:pPr>
        <w:spacing w:line="360" w:lineRule="auto"/>
        <w:jc w:val="both"/>
      </w:pPr>
    </w:p>
    <w:p w:rsidR="00CD1A46" w:rsidRDefault="00CD1A46">
      <w:pPr>
        <w:spacing w:line="360" w:lineRule="auto"/>
        <w:jc w:val="both"/>
      </w:pPr>
    </w:p>
    <w:p w:rsidR="00CD1A46" w:rsidRDefault="005205B8">
      <w:pPr>
        <w:spacing w:line="360" w:lineRule="auto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>
        <w:rPr>
          <w:rFonts w:cs="Times New Roman"/>
        </w:rPr>
        <w:tab/>
        <w:t xml:space="preserve">      Przewodniczący Rady Gminy </w:t>
      </w:r>
    </w:p>
    <w:p w:rsidR="00CD1A46" w:rsidRDefault="005205B8">
      <w:pPr>
        <w:spacing w:line="360" w:lineRule="auto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Dariusz </w:t>
      </w:r>
      <w:proofErr w:type="spellStart"/>
      <w:r>
        <w:rPr>
          <w:rFonts w:cs="Times New Roman"/>
        </w:rPr>
        <w:t>Mądrecki</w:t>
      </w:r>
      <w:proofErr w:type="spellEnd"/>
    </w:p>
    <w:p w:rsidR="00CD1A46" w:rsidRDefault="00CD1A46">
      <w:pPr>
        <w:spacing w:line="360" w:lineRule="auto"/>
        <w:jc w:val="both"/>
      </w:pPr>
    </w:p>
    <w:p w:rsidR="00CD1A46" w:rsidRDefault="00CD1A46">
      <w:pPr>
        <w:spacing w:line="360" w:lineRule="auto"/>
      </w:pPr>
    </w:p>
    <w:p w:rsidR="00CD1A46" w:rsidRDefault="00CD1A46">
      <w:pPr>
        <w:spacing w:line="360" w:lineRule="auto"/>
      </w:pPr>
    </w:p>
    <w:p w:rsidR="00CD1A46" w:rsidRDefault="00CD1A46">
      <w:pPr>
        <w:spacing w:line="360" w:lineRule="auto"/>
      </w:pPr>
    </w:p>
    <w:p w:rsidR="00CD1A46" w:rsidRDefault="005205B8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bookmarkStart w:id="0" w:name="_GoBack"/>
      <w:bookmarkEnd w:id="0"/>
      <w:r>
        <w:rPr>
          <w:rFonts w:cs="Times New Roman"/>
        </w:rPr>
        <w:t xml:space="preserve">     </w:t>
      </w:r>
    </w:p>
    <w:p w:rsidR="00CD1A46" w:rsidRDefault="00CD1A46">
      <w:pPr>
        <w:spacing w:line="360" w:lineRule="auto"/>
      </w:pPr>
    </w:p>
    <w:p w:rsidR="00CD1A46" w:rsidRDefault="00CD1A46">
      <w:pPr>
        <w:spacing w:line="360" w:lineRule="auto"/>
      </w:pPr>
    </w:p>
    <w:p w:rsidR="00CD1A46" w:rsidRDefault="005205B8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</w:p>
    <w:p w:rsidR="00CD1A46" w:rsidRDefault="00CD1A46">
      <w:pPr>
        <w:spacing w:line="360" w:lineRule="auto"/>
      </w:pPr>
    </w:p>
    <w:p w:rsidR="005F24FC" w:rsidRDefault="005205B8" w:rsidP="005F24FC">
      <w:pPr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:rsidR="005F24FC" w:rsidRPr="005F24FC" w:rsidRDefault="005205B8" w:rsidP="005F24FC">
      <w:pPr>
        <w:spacing w:line="360" w:lineRule="auto"/>
        <w:ind w:left="2832" w:firstLine="708"/>
        <w:rPr>
          <w:rFonts w:cs="Times New Roman"/>
        </w:rPr>
      </w:pPr>
      <w:r>
        <w:rPr>
          <w:rFonts w:cs="Times New Roman"/>
        </w:rPr>
        <w:lastRenderedPageBreak/>
        <w:t>U Z A S A D N I E N I E</w:t>
      </w:r>
    </w:p>
    <w:p w:rsidR="00CD1A46" w:rsidRDefault="005205B8" w:rsidP="005F24FC">
      <w:pPr>
        <w:spacing w:line="360" w:lineRule="auto"/>
        <w:ind w:left="2832" w:firstLine="708"/>
      </w:pPr>
      <w:r>
        <w:rPr>
          <w:rFonts w:cs="Times New Roman"/>
        </w:rPr>
        <w:t>Do uchwały Nr  ….....................</w:t>
      </w:r>
    </w:p>
    <w:p w:rsidR="005F24FC" w:rsidRDefault="005205B8" w:rsidP="005F24FC">
      <w:pPr>
        <w:spacing w:line="360" w:lineRule="auto"/>
        <w:ind w:left="2832" w:firstLine="708"/>
      </w:pPr>
      <w:r>
        <w:rPr>
          <w:rFonts w:cs="Times New Roman"/>
        </w:rPr>
        <w:t>Rady Gminy Świerzno</w:t>
      </w:r>
    </w:p>
    <w:p w:rsidR="00CD1A46" w:rsidRDefault="005205B8" w:rsidP="005F24FC">
      <w:pPr>
        <w:spacing w:line="360" w:lineRule="auto"/>
        <w:ind w:left="2832" w:firstLine="708"/>
      </w:pPr>
      <w:r>
        <w:rPr>
          <w:rFonts w:cs="Times New Roman"/>
        </w:rPr>
        <w:t>z dnia …. grudnia 201</w:t>
      </w:r>
      <w:r w:rsidR="00984D01">
        <w:rPr>
          <w:rFonts w:cs="Times New Roman"/>
        </w:rPr>
        <w:t>4</w:t>
      </w:r>
      <w:r>
        <w:rPr>
          <w:rFonts w:cs="Times New Roman"/>
        </w:rPr>
        <w:t xml:space="preserve"> r.</w:t>
      </w:r>
    </w:p>
    <w:p w:rsidR="00CD1A46" w:rsidRDefault="00CD1A46">
      <w:pPr>
        <w:spacing w:line="360" w:lineRule="auto"/>
        <w:jc w:val="center"/>
      </w:pPr>
    </w:p>
    <w:p w:rsidR="00CD1A46" w:rsidRDefault="005205B8">
      <w:pPr>
        <w:spacing w:line="360" w:lineRule="auto"/>
        <w:jc w:val="both"/>
      </w:pPr>
      <w:r>
        <w:rPr>
          <w:rFonts w:cs="Times New Roman"/>
        </w:rPr>
        <w:tab/>
        <w:t>W myśl ustawy z dnia 26 października 1982 r. o wychowaniu w trzeźwości                            i przeciwdziałaniu alkoholizmowi oraz ustawy z dnia 29 lipca 2005 r. o przeciwdziałaniu narkomanii na organy władzy i administracji państwowej oraz samorządu terytorialnego nakłada się obowiązek uchwalenia Gminnego Programu Profilaktyki i Rozwiązywania Problemów Alkoholowych oraz Przeciwdziałania Narkomanii.</w:t>
      </w:r>
    </w:p>
    <w:p w:rsidR="00CD1A46" w:rsidRDefault="005205B8">
      <w:pPr>
        <w:spacing w:line="360" w:lineRule="auto"/>
        <w:ind w:firstLine="708"/>
        <w:jc w:val="both"/>
      </w:pPr>
      <w:r>
        <w:rPr>
          <w:rFonts w:cs="Times New Roman"/>
        </w:rPr>
        <w:t xml:space="preserve">Zgodnie z treścią w/w ustawy zadania w zakresie przeciwdziałania alkoholizmowi                i narkomanii wykonuje się przez odpowiednie kształtowanie polityki społecznej,                               w szczególności: tworzenie warunków sprzyjających realizacji potrzeb, których zaspokajanie motywuje powstrzymanie się od spożycia alkoholu  i narkotyków, działalność wychowawczą i informacyjną, ograniczenie dostępności do używek, zapobieganie negatywnym następstwom nadużywania alkoholu i narkotyków oraz ich usuwanie. </w:t>
      </w:r>
    </w:p>
    <w:p w:rsidR="00CD1A46" w:rsidRDefault="005205B8">
      <w:pPr>
        <w:spacing w:line="360" w:lineRule="auto"/>
        <w:ind w:firstLine="708"/>
        <w:jc w:val="both"/>
      </w:pPr>
      <w:r>
        <w:rPr>
          <w:rFonts w:cs="Times New Roman"/>
        </w:rPr>
        <w:t>Realizacja zadań własnych Gminy w wyżej wymienionym zakresie jest wprowadzana w postaci Gminnego Programu Profilaktyki i Rozwiązywania Problemów Alkoholowych oraz Przeciwdziałania Narkomanii, który jest uchwalany corocznie przez Radę Gminy.</w:t>
      </w:r>
    </w:p>
    <w:p w:rsidR="00CD1A46" w:rsidRDefault="00CD1A46">
      <w:pPr>
        <w:spacing w:line="360" w:lineRule="auto"/>
        <w:jc w:val="both"/>
      </w:pPr>
    </w:p>
    <w:p w:rsidR="00CD1A46" w:rsidRDefault="00CD1A46">
      <w:pPr>
        <w:spacing w:line="360" w:lineRule="auto"/>
        <w:jc w:val="both"/>
      </w:pPr>
    </w:p>
    <w:p w:rsidR="00CD1A46" w:rsidRDefault="00CD1A46">
      <w:pPr>
        <w:jc w:val="both"/>
      </w:pPr>
    </w:p>
    <w:p w:rsidR="00CD1A46" w:rsidRDefault="00CD1A46">
      <w:pPr>
        <w:jc w:val="both"/>
      </w:pPr>
    </w:p>
    <w:p w:rsidR="00CD1A46" w:rsidRDefault="00CD1A46">
      <w:pPr>
        <w:jc w:val="both"/>
      </w:pPr>
    </w:p>
    <w:p w:rsidR="00CD1A46" w:rsidRDefault="00CD1A46">
      <w:pPr>
        <w:jc w:val="both"/>
      </w:pPr>
    </w:p>
    <w:p w:rsidR="00CD1A46" w:rsidRDefault="00CD1A46">
      <w:pPr>
        <w:jc w:val="both"/>
      </w:pPr>
    </w:p>
    <w:p w:rsidR="00CD1A46" w:rsidRDefault="00CD1A46">
      <w:pPr>
        <w:jc w:val="both"/>
      </w:pPr>
    </w:p>
    <w:p w:rsidR="00CD1A46" w:rsidRDefault="00CD1A46">
      <w:pPr>
        <w:spacing w:line="360" w:lineRule="auto"/>
        <w:ind w:left="5655"/>
      </w:pPr>
    </w:p>
    <w:p w:rsidR="00CD1A46" w:rsidRDefault="00CD1A46">
      <w:pPr>
        <w:spacing w:line="360" w:lineRule="auto"/>
        <w:ind w:left="5655"/>
      </w:pPr>
    </w:p>
    <w:p w:rsidR="00CD1A46" w:rsidRDefault="00CD1A46">
      <w:pPr>
        <w:spacing w:line="360" w:lineRule="auto"/>
        <w:ind w:left="5655"/>
      </w:pPr>
    </w:p>
    <w:p w:rsidR="00CD1A46" w:rsidRDefault="00CD1A46">
      <w:pPr>
        <w:spacing w:line="360" w:lineRule="auto"/>
        <w:ind w:left="5655"/>
      </w:pPr>
    </w:p>
    <w:p w:rsidR="00CD1A46" w:rsidRDefault="00CD1A46">
      <w:pPr>
        <w:spacing w:line="360" w:lineRule="auto"/>
        <w:ind w:left="5655"/>
      </w:pPr>
    </w:p>
    <w:p w:rsidR="00CD1A46" w:rsidRDefault="00CD1A46">
      <w:pPr>
        <w:spacing w:line="360" w:lineRule="auto"/>
        <w:ind w:left="5655"/>
      </w:pPr>
    </w:p>
    <w:p w:rsidR="00CD1A46" w:rsidRDefault="00CD1A46">
      <w:pPr>
        <w:spacing w:line="360" w:lineRule="auto"/>
        <w:ind w:left="5655"/>
      </w:pPr>
    </w:p>
    <w:p w:rsidR="00CD1A46" w:rsidRDefault="00CD1A46">
      <w:pPr>
        <w:spacing w:line="360" w:lineRule="auto"/>
        <w:ind w:left="5655"/>
      </w:pPr>
    </w:p>
    <w:p w:rsidR="00CD1A46" w:rsidRDefault="00CD1A46">
      <w:pPr>
        <w:spacing w:line="360" w:lineRule="auto"/>
        <w:ind w:left="5655"/>
      </w:pPr>
    </w:p>
    <w:p w:rsidR="00CD1A46" w:rsidRDefault="005205B8">
      <w:pPr>
        <w:spacing w:line="360" w:lineRule="auto"/>
        <w:ind w:left="5655"/>
      </w:pPr>
      <w:r>
        <w:rPr>
          <w:rFonts w:cs="Times New Roman"/>
          <w:sz w:val="20"/>
          <w:szCs w:val="20"/>
        </w:rPr>
        <w:lastRenderedPageBreak/>
        <w:t xml:space="preserve">Załącznik Nr 1                                                                          do Uchwały Nr ….................                                                                                             Rady Gminy Świerzno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z dnia …... grudnia 201</w:t>
      </w:r>
      <w:r w:rsidR="00984D01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 r.</w:t>
      </w:r>
    </w:p>
    <w:p w:rsidR="00CD1A46" w:rsidRDefault="00CD1A46">
      <w:pPr>
        <w:jc w:val="center"/>
      </w:pPr>
    </w:p>
    <w:p w:rsidR="00CD1A46" w:rsidRPr="00504043" w:rsidRDefault="005205B8">
      <w:pPr>
        <w:spacing w:line="360" w:lineRule="auto"/>
        <w:jc w:val="both"/>
        <w:rPr>
          <w:b/>
        </w:rPr>
      </w:pPr>
      <w:r w:rsidRPr="00504043">
        <w:rPr>
          <w:rFonts w:cs="Times New Roman"/>
          <w:b/>
        </w:rPr>
        <w:t>GMINNY PROGRAM PROFILAKTYKI ROZWIĄZYWANIA PROBLEMÓW ALKOHOLOWYCH ORAZ PRZECIWDZIAŁANIA NARKOMANII NA TERENIE GMINY ŚWIERZNO NA 201</w:t>
      </w:r>
      <w:r w:rsidR="00984D01" w:rsidRPr="00504043">
        <w:rPr>
          <w:rFonts w:cs="Times New Roman"/>
          <w:b/>
        </w:rPr>
        <w:t>5</w:t>
      </w:r>
      <w:r w:rsidRPr="00504043">
        <w:rPr>
          <w:rFonts w:cs="Times New Roman"/>
          <w:b/>
        </w:rPr>
        <w:t xml:space="preserve"> r.</w:t>
      </w:r>
    </w:p>
    <w:p w:rsidR="00CD1A46" w:rsidRDefault="005205B8">
      <w:pPr>
        <w:spacing w:line="360" w:lineRule="auto"/>
        <w:jc w:val="both"/>
      </w:pPr>
      <w:r>
        <w:rPr>
          <w:rFonts w:cs="Times New Roman"/>
          <w:b/>
        </w:rPr>
        <w:tab/>
      </w:r>
      <w:r>
        <w:rPr>
          <w:rFonts w:cs="Times New Roman"/>
        </w:rPr>
        <w:t>Gminny Program Profilaktyki i Rozwiązywania Problemów Alkoholowych  oraz Przeciwdziałania Narkomanii na 201</w:t>
      </w:r>
      <w:r w:rsidR="00984D01">
        <w:rPr>
          <w:rFonts w:cs="Times New Roman"/>
        </w:rPr>
        <w:t>5</w:t>
      </w:r>
      <w:r>
        <w:rPr>
          <w:rFonts w:cs="Times New Roman"/>
        </w:rPr>
        <w:t xml:space="preserve"> r. zwany dalej Programem jest kontynuacją zadań realizowanych w 201</w:t>
      </w:r>
      <w:r w:rsidR="00984D01">
        <w:rPr>
          <w:rFonts w:cs="Times New Roman"/>
        </w:rPr>
        <w:t>4</w:t>
      </w:r>
      <w:r>
        <w:rPr>
          <w:rFonts w:cs="Times New Roman"/>
        </w:rPr>
        <w:t xml:space="preserve"> r., określa zakres i formę realizacji zadań, będących jednocześnie zadaniami własnymi gminy, w obszarze tych zagadnień społecznych, które będą realizowane w 201</w:t>
      </w:r>
      <w:r w:rsidR="00504043">
        <w:rPr>
          <w:rFonts w:cs="Times New Roman"/>
        </w:rPr>
        <w:t>5</w:t>
      </w:r>
      <w:r>
        <w:rPr>
          <w:rFonts w:cs="Times New Roman"/>
        </w:rPr>
        <w:t xml:space="preserve"> r. Zadania  te wynikają z ustawy z dnia 26 października 1982 r. o wychowaniu                        w trzeźwości i przeciwdziałaniu alkoholizmowi zwanej dalej ustawą i są one zbieżne                        z zadaniami ustawy  o przeciwdziałaniu narkomanii.</w:t>
      </w:r>
    </w:p>
    <w:p w:rsidR="00504043" w:rsidRDefault="005205B8" w:rsidP="00504043">
      <w:pPr>
        <w:spacing w:line="360" w:lineRule="auto"/>
        <w:ind w:firstLine="708"/>
        <w:jc w:val="both"/>
      </w:pPr>
      <w:r>
        <w:rPr>
          <w:rFonts w:cs="Times New Roman"/>
        </w:rPr>
        <w:t>Program dostosowany jest do specyfiki uzależnień od alkoholu i problemów narkomanii  w Gminie Świerzno. Uwzględnia on lokalne możliwości realizacji pod względem prawnym, administracyjnym i ekonomicznym. Ponadto, uwzględnia również aspekty profilaktyczne i medyczno – rehabilitacyjne przeciwdziałania alkoholizmowi i narkomanii. Opiera się na wiedzy dotyczącej:</w:t>
      </w:r>
    </w:p>
    <w:p w:rsidR="00984D01" w:rsidRPr="00504043" w:rsidRDefault="005205B8" w:rsidP="00504043">
      <w:pPr>
        <w:pStyle w:val="Akapitzlist"/>
        <w:numPr>
          <w:ilvl w:val="0"/>
          <w:numId w:val="4"/>
        </w:numPr>
        <w:spacing w:line="360" w:lineRule="auto"/>
      </w:pPr>
      <w:r w:rsidRPr="00504043">
        <w:rPr>
          <w:rFonts w:cs="Times New Roman"/>
        </w:rPr>
        <w:t>przeciwdzi</w:t>
      </w:r>
      <w:r w:rsidR="00984D01" w:rsidRPr="00504043">
        <w:rPr>
          <w:rFonts w:cs="Times New Roman"/>
        </w:rPr>
        <w:t>ałania zagrożeniu uzależnieniom;</w:t>
      </w:r>
    </w:p>
    <w:p w:rsidR="00984D01" w:rsidRPr="00984D01" w:rsidRDefault="00984D01" w:rsidP="00984D01">
      <w:pPr>
        <w:pStyle w:val="Akapitzlist"/>
        <w:ind w:left="1069"/>
        <w:jc w:val="both"/>
        <w:rPr>
          <w:rFonts w:cs="Times New Roman"/>
        </w:rPr>
      </w:pPr>
    </w:p>
    <w:p w:rsidR="00CD1A46" w:rsidRPr="00984D01" w:rsidRDefault="005205B8" w:rsidP="00984D01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984D01">
        <w:rPr>
          <w:rFonts w:cs="Times New Roman"/>
        </w:rPr>
        <w:t>leczenia uzależ</w:t>
      </w:r>
      <w:r w:rsidR="00984D01" w:rsidRPr="00984D01">
        <w:rPr>
          <w:rFonts w:cs="Times New Roman"/>
        </w:rPr>
        <w:t>nienia od alkoholu i narkotyków;</w:t>
      </w:r>
    </w:p>
    <w:p w:rsidR="00984D01" w:rsidRDefault="00984D01" w:rsidP="00984D01">
      <w:pPr>
        <w:pStyle w:val="Akapitzlist"/>
        <w:ind w:left="1069"/>
        <w:jc w:val="both"/>
      </w:pPr>
    </w:p>
    <w:p w:rsidR="00CD1A46" w:rsidRDefault="005205B8" w:rsidP="00984D01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rehabilitacji i resocjalizacji uzależnionych od alkoholu i </w:t>
      </w:r>
      <w:r w:rsidR="00984D01">
        <w:rPr>
          <w:rFonts w:cs="Times New Roman"/>
        </w:rPr>
        <w:t>narkotyków;</w:t>
      </w:r>
    </w:p>
    <w:p w:rsidR="00CD1A46" w:rsidRDefault="005205B8" w:rsidP="00984D01">
      <w:pPr>
        <w:spacing w:line="360" w:lineRule="auto"/>
        <w:ind w:firstLine="708"/>
        <w:jc w:val="both"/>
      </w:pPr>
      <w:r w:rsidRPr="00984D01">
        <w:rPr>
          <w:rFonts w:cs="Times New Roman"/>
        </w:rPr>
        <w:t xml:space="preserve">4) </w:t>
      </w:r>
      <w:r w:rsidR="00984D01">
        <w:rPr>
          <w:rFonts w:cs="Times New Roman"/>
        </w:rPr>
        <w:t xml:space="preserve"> </w:t>
      </w:r>
      <w:r w:rsidRPr="00984D01">
        <w:rPr>
          <w:rFonts w:cs="Times New Roman"/>
        </w:rPr>
        <w:t xml:space="preserve">redukcji szkód społecznych spowodowanych uzależnieniem i </w:t>
      </w:r>
      <w:proofErr w:type="spellStart"/>
      <w:r w:rsidRPr="00984D01">
        <w:rPr>
          <w:rFonts w:cs="Times New Roman"/>
        </w:rPr>
        <w:t>współuzależnieniem</w:t>
      </w:r>
      <w:proofErr w:type="spellEnd"/>
    </w:p>
    <w:p w:rsidR="00CD1A46" w:rsidRDefault="00984D01">
      <w:pPr>
        <w:pStyle w:val="Akapitzlist"/>
        <w:spacing w:line="360" w:lineRule="auto"/>
        <w:ind w:left="1134" w:hanging="426"/>
        <w:jc w:val="both"/>
      </w:pPr>
      <w:r>
        <w:rPr>
          <w:rFonts w:cs="Times New Roman"/>
        </w:rPr>
        <w:t xml:space="preserve">   </w:t>
      </w:r>
      <w:r w:rsidR="005205B8">
        <w:rPr>
          <w:rFonts w:cs="Times New Roman"/>
        </w:rPr>
        <w:t xml:space="preserve"> od alkoholu i narkotyków, w tym pomocy społecznej udzielonej uzależnionym      </w:t>
      </w:r>
    </w:p>
    <w:p w:rsidR="00CD1A46" w:rsidRDefault="00984D01">
      <w:pPr>
        <w:pStyle w:val="Akapitzlist"/>
        <w:spacing w:line="360" w:lineRule="auto"/>
        <w:ind w:left="1134" w:hanging="426"/>
        <w:jc w:val="both"/>
      </w:pPr>
      <w:r>
        <w:rPr>
          <w:rFonts w:cs="Times New Roman"/>
        </w:rPr>
        <w:t xml:space="preserve">   </w:t>
      </w:r>
      <w:r w:rsidR="005205B8">
        <w:rPr>
          <w:rFonts w:cs="Times New Roman"/>
        </w:rPr>
        <w:t xml:space="preserve"> i ich rodzinom.</w:t>
      </w:r>
    </w:p>
    <w:p w:rsidR="00CD1A46" w:rsidRDefault="005205B8">
      <w:pPr>
        <w:spacing w:line="360" w:lineRule="auto"/>
        <w:jc w:val="both"/>
      </w:pPr>
      <w:r>
        <w:rPr>
          <w:rFonts w:cs="Times New Roman"/>
        </w:rPr>
        <w:t>Rada Gminy w Świerznie dostrzegając problemy i zagrożenia dla społeczności lokalnej wynikające z nadużywania alkoholu oraz narkotyków, przyjmuje niniejszy program uznając zdrowie i trzeźwość mieszkańców Gminy za podstawowy warunek rozwoju moralnego                       i materialnego społeczeństwa.</w:t>
      </w:r>
    </w:p>
    <w:p w:rsidR="00CD1A46" w:rsidRDefault="00CD1A46">
      <w:pPr>
        <w:spacing w:line="360" w:lineRule="auto"/>
        <w:jc w:val="both"/>
      </w:pPr>
    </w:p>
    <w:p w:rsidR="00984D01" w:rsidRDefault="00984D01">
      <w:pPr>
        <w:spacing w:line="360" w:lineRule="auto"/>
        <w:jc w:val="both"/>
        <w:rPr>
          <w:rFonts w:cs="Times New Roman"/>
          <w:b/>
        </w:rPr>
      </w:pPr>
    </w:p>
    <w:p w:rsidR="00984D01" w:rsidRDefault="00984D01">
      <w:pPr>
        <w:spacing w:line="360" w:lineRule="auto"/>
        <w:jc w:val="both"/>
        <w:rPr>
          <w:rFonts w:cs="Times New Roman"/>
          <w:b/>
        </w:rPr>
      </w:pPr>
    </w:p>
    <w:p w:rsidR="00CD1A46" w:rsidRDefault="005205B8">
      <w:pPr>
        <w:spacing w:line="360" w:lineRule="auto"/>
        <w:jc w:val="both"/>
      </w:pPr>
      <w:r>
        <w:rPr>
          <w:rFonts w:cs="Times New Roman"/>
          <w:b/>
        </w:rPr>
        <w:lastRenderedPageBreak/>
        <w:t>I. POSTANOWIENIA OGÓLNE</w:t>
      </w:r>
    </w:p>
    <w:p w:rsidR="00CD1A46" w:rsidRDefault="005205B8" w:rsidP="00984D01">
      <w:pPr>
        <w:pStyle w:val="Akapitzlist"/>
        <w:numPr>
          <w:ilvl w:val="0"/>
          <w:numId w:val="1"/>
        </w:numPr>
        <w:spacing w:line="360" w:lineRule="auto"/>
        <w:jc w:val="both"/>
      </w:pPr>
      <w:r w:rsidRPr="00984D01">
        <w:rPr>
          <w:rFonts w:cs="Times New Roman"/>
          <w:b/>
        </w:rPr>
        <w:t>Realizatorzy Programu:</w:t>
      </w:r>
    </w:p>
    <w:p w:rsidR="00CD1A46" w:rsidRDefault="005205B8">
      <w:pPr>
        <w:pStyle w:val="Akapitzlist"/>
        <w:spacing w:line="360" w:lineRule="auto"/>
        <w:jc w:val="both"/>
      </w:pPr>
      <w:r>
        <w:rPr>
          <w:rFonts w:cs="Times New Roman"/>
        </w:rPr>
        <w:t>1) Gminna Komisja Rozwiązywania Problemów Alkoholowych w Świerznie zwana dalej GKRPA;</w:t>
      </w:r>
    </w:p>
    <w:p w:rsidR="00CD1A46" w:rsidRDefault="0080251B">
      <w:pPr>
        <w:pStyle w:val="Akapitzlist"/>
        <w:spacing w:line="360" w:lineRule="auto"/>
        <w:jc w:val="both"/>
      </w:pPr>
      <w:r>
        <w:rPr>
          <w:rFonts w:cs="Times New Roman"/>
        </w:rPr>
        <w:t xml:space="preserve">2) </w:t>
      </w:r>
      <w:r w:rsidR="005205B8">
        <w:rPr>
          <w:rFonts w:cs="Times New Roman"/>
        </w:rPr>
        <w:t>Wójt Gminy Świerzno w zakresie merytorycznym wykonywania zadań wynikających z Gminnego Programu Profilaktyki i Rozwiązywania Problemów Alkoholowych oraz Przeciwdziałania Narkomanii;</w:t>
      </w:r>
    </w:p>
    <w:p w:rsidR="00CD1A46" w:rsidRDefault="005205B8">
      <w:pPr>
        <w:pStyle w:val="Akapitzlist"/>
        <w:spacing w:line="360" w:lineRule="auto"/>
        <w:jc w:val="both"/>
      </w:pPr>
      <w:r>
        <w:rPr>
          <w:rFonts w:cs="Times New Roman"/>
        </w:rPr>
        <w:t>3) inne podmioty, których działalność służy rozwiązywania problemów alkoholowych  i narkomanii.</w:t>
      </w:r>
    </w:p>
    <w:p w:rsidR="00CD1A46" w:rsidRDefault="005205B8" w:rsidP="00984D01">
      <w:pPr>
        <w:pStyle w:val="Akapitzlist"/>
        <w:numPr>
          <w:ilvl w:val="0"/>
          <w:numId w:val="1"/>
        </w:numPr>
        <w:spacing w:line="360" w:lineRule="auto"/>
        <w:jc w:val="both"/>
      </w:pPr>
      <w:r w:rsidRPr="00984D01">
        <w:rPr>
          <w:rFonts w:cs="Times New Roman"/>
          <w:b/>
        </w:rPr>
        <w:t>Źródła i zasady finansowania Programu:</w:t>
      </w:r>
    </w:p>
    <w:p w:rsidR="00CD1A46" w:rsidRDefault="005205B8">
      <w:pPr>
        <w:pStyle w:val="Akapitzlist"/>
        <w:spacing w:line="360" w:lineRule="auto"/>
        <w:jc w:val="both"/>
      </w:pPr>
      <w:r>
        <w:rPr>
          <w:rFonts w:cs="Times New Roman"/>
        </w:rPr>
        <w:t>1) źródłem finansowania zadań Programu są środki finansowe z budżetu Gminy Świerzno pochodzące z opłat za korzystanie z zezwoleń na sprzedaż napojów alkoholowych;</w:t>
      </w:r>
    </w:p>
    <w:p w:rsidR="00CD1A46" w:rsidRDefault="005205B8">
      <w:pPr>
        <w:pStyle w:val="Akapitzlist"/>
        <w:spacing w:line="360" w:lineRule="auto"/>
        <w:jc w:val="both"/>
      </w:pPr>
      <w:r>
        <w:rPr>
          <w:rFonts w:cs="Times New Roman"/>
        </w:rPr>
        <w:t>2) szczegółowy plan wydatków związanych z realizacją zadań stanowi załącznik Nr 1 do niniejszego Programu -  Preliminarz.</w:t>
      </w:r>
    </w:p>
    <w:p w:rsidR="00CD1A46" w:rsidRDefault="005205B8">
      <w:pPr>
        <w:spacing w:line="360" w:lineRule="auto"/>
        <w:jc w:val="both"/>
      </w:pPr>
      <w:r>
        <w:rPr>
          <w:rFonts w:cs="Times New Roman"/>
          <w:b/>
        </w:rPr>
        <w:t>II. ZADANIA PROGRAMU</w:t>
      </w:r>
    </w:p>
    <w:p w:rsidR="00CD1A46" w:rsidRDefault="005205B8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b/>
        </w:rPr>
        <w:t xml:space="preserve"> Zwiększenie dostępności pomocy terapeutycznej i rehabilitacyjnej dla osób uzależnionych od  alkoholu    i narkotyków:</w:t>
      </w:r>
    </w:p>
    <w:p w:rsidR="00CD1A46" w:rsidRDefault="005205B8">
      <w:pPr>
        <w:spacing w:line="360" w:lineRule="auto"/>
        <w:ind w:left="585"/>
        <w:jc w:val="both"/>
      </w:pPr>
      <w:r>
        <w:rPr>
          <w:rFonts w:cs="Times New Roman"/>
        </w:rPr>
        <w:t>1)  motywowanie osób uzależnionych do podjęcia terapii w placówkach lecznictwa odwykowego;</w:t>
      </w:r>
    </w:p>
    <w:p w:rsidR="00CD1A46" w:rsidRDefault="005205B8">
      <w:pPr>
        <w:spacing w:line="360" w:lineRule="auto"/>
        <w:ind w:left="585"/>
        <w:jc w:val="both"/>
      </w:pPr>
      <w:r>
        <w:rPr>
          <w:rFonts w:cs="Times New Roman"/>
        </w:rPr>
        <w:t>2) informowanie osób uzależnionych i członków ich rodzin w tym udzielanie wsparcia  w różnych kategoriach problemów, m.in. poprzez:</w:t>
      </w:r>
    </w:p>
    <w:p w:rsidR="00CD1A46" w:rsidRDefault="005205B8">
      <w:pPr>
        <w:spacing w:line="360" w:lineRule="auto"/>
        <w:ind w:left="585"/>
        <w:jc w:val="both"/>
      </w:pPr>
      <w:r>
        <w:rPr>
          <w:rFonts w:cs="Times New Roman"/>
        </w:rPr>
        <w:t xml:space="preserve">  a) informowanie o możliwości  podjęcia leczenia odwykowego, </w:t>
      </w:r>
    </w:p>
    <w:p w:rsidR="00CD1A46" w:rsidRDefault="005205B8">
      <w:pPr>
        <w:spacing w:line="360" w:lineRule="auto"/>
        <w:ind w:left="585"/>
        <w:jc w:val="both"/>
      </w:pPr>
      <w:r>
        <w:rPr>
          <w:rFonts w:cs="Times New Roman"/>
        </w:rPr>
        <w:t xml:space="preserve">  b) motywowanie do leczenia,  </w:t>
      </w:r>
    </w:p>
    <w:p w:rsidR="00CD1A46" w:rsidRDefault="005205B8">
      <w:pPr>
        <w:spacing w:line="360" w:lineRule="auto"/>
        <w:jc w:val="both"/>
      </w:pPr>
      <w:r>
        <w:rPr>
          <w:rFonts w:cs="Times New Roman"/>
        </w:rPr>
        <w:t xml:space="preserve">            c) udzielanie podstawowych porad i informacji na temat narkomanii i AIDS.</w:t>
      </w:r>
    </w:p>
    <w:p w:rsidR="00CD1A46" w:rsidRDefault="005205B8">
      <w:pPr>
        <w:spacing w:line="360" w:lineRule="auto"/>
        <w:ind w:left="708" w:hanging="273"/>
        <w:jc w:val="both"/>
      </w:pPr>
      <w:r>
        <w:rPr>
          <w:rFonts w:cs="Times New Roman"/>
        </w:rPr>
        <w:t xml:space="preserve"> 3)</w:t>
      </w:r>
      <w:r>
        <w:rPr>
          <w:rFonts w:cs="Times New Roman"/>
        </w:rPr>
        <w:tab/>
      </w:r>
      <w:r w:rsidR="0080251B">
        <w:rPr>
          <w:rFonts w:cs="Times New Roman"/>
        </w:rPr>
        <w:t xml:space="preserve"> </w:t>
      </w:r>
      <w:r>
        <w:rPr>
          <w:rFonts w:cs="Times New Roman"/>
        </w:rPr>
        <w:t>współpraca z oddziałami oraz placówkami odwykowymi oraz Poradnią Leczenia Uzależnień, w tym pokrywanie kosztów dojazdu na terapię lub uczestnictwa                           w warsztatach terapeutycznych.</w:t>
      </w:r>
    </w:p>
    <w:p w:rsidR="00CD1A46" w:rsidRDefault="005205B8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b/>
        </w:rPr>
        <w:t>Udzielnie rodzinom, w których występują problemy alkoholowe i narkomanii pomocy   psychospołecznej a w szczególności ochrony przed przemocą w rodzinie.</w:t>
      </w:r>
    </w:p>
    <w:p w:rsidR="00CD1A46" w:rsidRDefault="005205B8">
      <w:pPr>
        <w:pStyle w:val="Akapitzlist"/>
        <w:spacing w:line="360" w:lineRule="auto"/>
        <w:ind w:left="585"/>
        <w:jc w:val="both"/>
      </w:pPr>
      <w:r>
        <w:rPr>
          <w:rFonts w:cs="Times New Roman"/>
        </w:rPr>
        <w:t>1) kontynuacja działań GKRPA w zakresie przeciwdziałania alkoholizmowi                               i narkomanii  w zakresie pomocy rodzinom, w których te problemy występują, poprzez:</w:t>
      </w:r>
    </w:p>
    <w:p w:rsidR="00CD1A46" w:rsidRDefault="00CD1A46">
      <w:pPr>
        <w:pStyle w:val="Akapitzlist"/>
        <w:spacing w:line="360" w:lineRule="auto"/>
        <w:ind w:left="585"/>
        <w:jc w:val="both"/>
      </w:pPr>
    </w:p>
    <w:p w:rsidR="00CD1A46" w:rsidRDefault="0080251B">
      <w:pPr>
        <w:pStyle w:val="Akapitzlist"/>
        <w:spacing w:line="360" w:lineRule="auto"/>
        <w:ind w:left="945"/>
        <w:jc w:val="both"/>
      </w:pPr>
      <w:r>
        <w:rPr>
          <w:rFonts w:cs="Times New Roman"/>
        </w:rPr>
        <w:lastRenderedPageBreak/>
        <w:t xml:space="preserve">a) </w:t>
      </w:r>
      <w:r w:rsidR="005205B8">
        <w:rPr>
          <w:rFonts w:cs="Times New Roman"/>
        </w:rPr>
        <w:t>prowadzenie rozmów i motywowanie do podjęcia leczenia poprzez osoby uzależnione;</w:t>
      </w:r>
    </w:p>
    <w:p w:rsidR="00CD1A46" w:rsidRDefault="005205B8">
      <w:pPr>
        <w:pStyle w:val="Akapitzlist"/>
        <w:spacing w:line="360" w:lineRule="auto"/>
        <w:ind w:left="945"/>
        <w:jc w:val="both"/>
      </w:pPr>
      <w:r>
        <w:rPr>
          <w:rFonts w:cs="Times New Roman"/>
        </w:rPr>
        <w:t>b) kierowanie do Sądu wniosków o poddanie obowiązkowi leczenia odwykowego osób uzależnionych;</w:t>
      </w:r>
    </w:p>
    <w:p w:rsidR="00CD1A46" w:rsidRDefault="005205B8">
      <w:pPr>
        <w:pStyle w:val="Akapitzlist"/>
        <w:spacing w:line="360" w:lineRule="auto"/>
        <w:ind w:left="945"/>
        <w:jc w:val="both"/>
      </w:pPr>
      <w:r>
        <w:rPr>
          <w:rFonts w:cs="Times New Roman"/>
        </w:rPr>
        <w:t>c) kierowanie osoby zgłoszonej na badania przez lekarza biegłego w celu wydania opinii  w przedmiocie uzależnienia;</w:t>
      </w:r>
    </w:p>
    <w:p w:rsidR="00CD1A46" w:rsidRDefault="005205B8">
      <w:pPr>
        <w:pStyle w:val="Akapitzlist"/>
        <w:spacing w:line="360" w:lineRule="auto"/>
        <w:ind w:left="945"/>
        <w:jc w:val="both"/>
      </w:pPr>
      <w:r>
        <w:rPr>
          <w:rFonts w:cs="Times New Roman"/>
        </w:rPr>
        <w:t>d) podejmowanie interwencji w indywidualnych sprawach mieszkańców związanych z problemem uzależnień od alkoholu i narkotyków.</w:t>
      </w:r>
    </w:p>
    <w:p w:rsidR="00CD1A46" w:rsidRDefault="005205B8">
      <w:pPr>
        <w:spacing w:line="360" w:lineRule="auto"/>
        <w:ind w:left="585"/>
        <w:jc w:val="both"/>
      </w:pPr>
      <w:r>
        <w:rPr>
          <w:rFonts w:cs="Times New Roman"/>
        </w:rPr>
        <w:t>2) współpraca z Pełnomocnikiem ds. Rozwiązywania Problemów Alkoholowych                       w Szczecinie, Ośrodkiem Pomocy Społecznej w Świerznie, kuratorami, sądami, Policją i pedagogami szkolnymi.</w:t>
      </w:r>
    </w:p>
    <w:p w:rsidR="00CD1A46" w:rsidRDefault="005205B8">
      <w:pPr>
        <w:spacing w:line="360" w:lineRule="auto"/>
        <w:ind w:left="585"/>
        <w:jc w:val="both"/>
      </w:pPr>
      <w:r>
        <w:rPr>
          <w:rFonts w:cs="Times New Roman"/>
        </w:rPr>
        <w:t>3)  finansowanie kosztów utrzymania świetlic socjoterapeutycznych na terenie Gminy Świerzno.</w:t>
      </w:r>
    </w:p>
    <w:p w:rsidR="00CD1A46" w:rsidRDefault="005205B8">
      <w:pPr>
        <w:spacing w:line="360" w:lineRule="auto"/>
        <w:ind w:left="585"/>
        <w:jc w:val="both"/>
      </w:pPr>
      <w:r>
        <w:rPr>
          <w:rFonts w:cs="Times New Roman"/>
        </w:rPr>
        <w:t>4) podnoszenie kwalifikacji członków GKRPA zwiększających kompetencje w zakresie pomagania osobom uzależnionym.</w:t>
      </w:r>
    </w:p>
    <w:p w:rsidR="00CD1A46" w:rsidRDefault="005205B8" w:rsidP="00984D01">
      <w:pPr>
        <w:pStyle w:val="Akapitzlist"/>
        <w:numPr>
          <w:ilvl w:val="0"/>
          <w:numId w:val="2"/>
        </w:numPr>
        <w:spacing w:line="360" w:lineRule="auto"/>
        <w:jc w:val="both"/>
      </w:pPr>
      <w:r w:rsidRPr="00984D01">
        <w:rPr>
          <w:rFonts w:cs="Times New Roman"/>
          <w:b/>
        </w:rPr>
        <w:t>Prowadzenie profilaktycznej działalności informacyjnej i edukacyjnej w zakresie rozwiązywania problemów alkoholowych i przeciwdziałania narkomanii</w:t>
      </w:r>
    </w:p>
    <w:p w:rsidR="00CD1A46" w:rsidRDefault="0080251B" w:rsidP="0080251B">
      <w:pPr>
        <w:spacing w:line="360" w:lineRule="auto"/>
        <w:ind w:left="708"/>
        <w:jc w:val="both"/>
      </w:pPr>
      <w:r>
        <w:rPr>
          <w:rFonts w:cs="Times New Roman"/>
        </w:rPr>
        <w:t xml:space="preserve">1) </w:t>
      </w:r>
      <w:r w:rsidR="005205B8" w:rsidRPr="00984D01">
        <w:rPr>
          <w:rFonts w:cs="Times New Roman"/>
        </w:rPr>
        <w:t>organizowanie imprez artystycznych i sportowych popularyzujących trzeźwy                        i zdrowy styl życia bez alkoholu i narkotyków w tym:</w:t>
      </w:r>
    </w:p>
    <w:p w:rsidR="00CD1A46" w:rsidRDefault="0080251B" w:rsidP="0080251B">
      <w:pPr>
        <w:spacing w:line="360" w:lineRule="auto"/>
        <w:ind w:left="708"/>
        <w:jc w:val="both"/>
      </w:pPr>
      <w:r>
        <w:rPr>
          <w:rFonts w:cs="Times New Roman"/>
        </w:rPr>
        <w:t xml:space="preserve">a) </w:t>
      </w:r>
      <w:r w:rsidR="005205B8" w:rsidRPr="0080251B">
        <w:rPr>
          <w:rFonts w:cs="Times New Roman"/>
        </w:rPr>
        <w:t>dofinansowanie konkursów, spektakli, imprez artystycznych i sportowych                       w szkołach oraz świetlicach socjoterapeutyc</w:t>
      </w:r>
      <w:r w:rsidR="00984D01" w:rsidRPr="0080251B">
        <w:rPr>
          <w:rFonts w:cs="Times New Roman"/>
        </w:rPr>
        <w:t>znych na terenie Gminy Świerzno;</w:t>
      </w:r>
    </w:p>
    <w:p w:rsidR="00984D01" w:rsidRPr="0080251B" w:rsidRDefault="0080251B" w:rsidP="0080251B">
      <w:pPr>
        <w:spacing w:line="360" w:lineRule="auto"/>
        <w:ind w:firstLine="585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5205B8" w:rsidRPr="0080251B">
        <w:rPr>
          <w:rFonts w:cs="Times New Roman"/>
        </w:rPr>
        <w:t>b) dofinansowanie impr</w:t>
      </w:r>
      <w:r w:rsidR="006F7453">
        <w:rPr>
          <w:rFonts w:cs="Times New Roman"/>
        </w:rPr>
        <w:t>ez okolicznościowych dla dzieci</w:t>
      </w:r>
    </w:p>
    <w:p w:rsidR="00CD1A46" w:rsidRDefault="0080251B" w:rsidP="0080251B">
      <w:pPr>
        <w:spacing w:line="360" w:lineRule="auto"/>
        <w:ind w:left="585"/>
        <w:jc w:val="both"/>
      </w:pPr>
      <w:r>
        <w:rPr>
          <w:rFonts w:cs="Times New Roman"/>
        </w:rPr>
        <w:t xml:space="preserve"> </w:t>
      </w:r>
      <w:r w:rsidR="005205B8" w:rsidRPr="00984D01">
        <w:rPr>
          <w:rFonts w:cs="Times New Roman"/>
        </w:rPr>
        <w:t>2) dofinansowanie kolonii letnich z programem profilaktycznym dla dzieci ze szkół podstawowych i gimnazjum plus transport, dofinansowanie wycieczek dla dzieci                         i młodzieży z rodzin dotkniętych problemem alkoholowym i narkomanią,</w:t>
      </w:r>
    </w:p>
    <w:p w:rsidR="00CD1A46" w:rsidRDefault="0080251B" w:rsidP="0080251B">
      <w:pPr>
        <w:spacing w:line="360" w:lineRule="auto"/>
        <w:ind w:left="585"/>
        <w:jc w:val="both"/>
      </w:pPr>
      <w:r>
        <w:rPr>
          <w:rFonts w:cs="Times New Roman"/>
        </w:rPr>
        <w:t xml:space="preserve">3) </w:t>
      </w:r>
      <w:r w:rsidR="005205B8">
        <w:rPr>
          <w:rFonts w:cs="Times New Roman"/>
        </w:rPr>
        <w:t>zakup nagród, rozpowszechnianie literatury, plakatów, ulotek o tematyce przeciwdziałania alkoholizmowi i narkomanii.</w:t>
      </w:r>
    </w:p>
    <w:p w:rsidR="00CD1A46" w:rsidRDefault="0080251B" w:rsidP="0080251B">
      <w:pPr>
        <w:spacing w:line="360" w:lineRule="auto"/>
        <w:ind w:left="585"/>
        <w:jc w:val="both"/>
      </w:pPr>
      <w:r>
        <w:rPr>
          <w:rFonts w:cs="Times New Roman"/>
        </w:rPr>
        <w:t xml:space="preserve">4) </w:t>
      </w:r>
      <w:r w:rsidR="005205B8">
        <w:rPr>
          <w:rFonts w:cs="Times New Roman"/>
        </w:rPr>
        <w:t>prowadzenie skutecznej kontroli przestrzegania zapisów ustawy z dnia                                 26 października 1982 r. o wychowaniu w trzeźwości i przeciwdziałaniu alkoholizmowi przez podmioty sprzedające napoje alkoholowe, w szczególności w zakresie przestrzegania warunków nie sprzedawania alkoholu nietrzeźwym i nieletnim.</w:t>
      </w:r>
    </w:p>
    <w:p w:rsidR="00CD1A46" w:rsidRDefault="00CD1A46">
      <w:pPr>
        <w:pStyle w:val="Akapitzlist"/>
        <w:spacing w:line="360" w:lineRule="auto"/>
        <w:ind w:left="585"/>
        <w:jc w:val="both"/>
      </w:pPr>
    </w:p>
    <w:p w:rsidR="0080251B" w:rsidRDefault="0080251B">
      <w:pPr>
        <w:pStyle w:val="Akapitzlist"/>
        <w:spacing w:line="360" w:lineRule="auto"/>
        <w:ind w:left="585"/>
        <w:jc w:val="both"/>
        <w:rPr>
          <w:rFonts w:cs="Times New Roman"/>
          <w:b/>
        </w:rPr>
      </w:pPr>
    </w:p>
    <w:p w:rsidR="00CD1A46" w:rsidRDefault="005205B8">
      <w:pPr>
        <w:pStyle w:val="Akapitzlist"/>
        <w:spacing w:line="360" w:lineRule="auto"/>
        <w:ind w:left="585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III. ZASADY  WYNAGRADZANIA CZŁONKÓW </w:t>
      </w:r>
      <w:r w:rsidR="00984D01">
        <w:rPr>
          <w:rFonts w:cs="Times New Roman"/>
          <w:b/>
        </w:rPr>
        <w:t>Gminnej Komisji rozwiązywania problemów Alkoholowych w Świerznie</w:t>
      </w:r>
    </w:p>
    <w:p w:rsidR="002F2B61" w:rsidRDefault="002F2B61">
      <w:pPr>
        <w:pStyle w:val="Akapitzlist"/>
        <w:spacing w:line="360" w:lineRule="auto"/>
        <w:ind w:left="585"/>
        <w:jc w:val="both"/>
        <w:rPr>
          <w:rFonts w:cs="Times New Roman"/>
          <w:b/>
        </w:rPr>
      </w:pPr>
    </w:p>
    <w:p w:rsidR="00CD1A46" w:rsidRDefault="005205B8" w:rsidP="002E40DB">
      <w:pPr>
        <w:pStyle w:val="Akapitzlist"/>
        <w:spacing w:line="360" w:lineRule="auto"/>
        <w:ind w:left="585"/>
        <w:jc w:val="both"/>
        <w:rPr>
          <w:rFonts w:cs="Times New Roman"/>
        </w:rPr>
      </w:pPr>
      <w:r>
        <w:rPr>
          <w:rFonts w:cs="Times New Roman"/>
        </w:rPr>
        <w:t>Zasady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wynagradzania dotyczą członków GKRPA, osób przeprowadzających wywiady środowiskowe na potrzeby Komisji oraz pracowników świetlic socjoterapeutycznych.</w:t>
      </w:r>
    </w:p>
    <w:p w:rsidR="002E40DB" w:rsidRDefault="002E40DB" w:rsidP="002E40DB">
      <w:pPr>
        <w:pStyle w:val="Akapitzlist"/>
        <w:spacing w:line="360" w:lineRule="auto"/>
        <w:ind w:left="585"/>
        <w:jc w:val="both"/>
      </w:pPr>
    </w:p>
    <w:p w:rsidR="00CD1A46" w:rsidRDefault="005205B8" w:rsidP="002E40DB">
      <w:pPr>
        <w:pStyle w:val="Akapitzlist"/>
        <w:spacing w:line="360" w:lineRule="auto"/>
        <w:ind w:left="585"/>
        <w:jc w:val="both"/>
      </w:pPr>
      <w:r>
        <w:rPr>
          <w:rFonts w:cs="Times New Roman"/>
        </w:rPr>
        <w:t>1) Każdy z członków GKRPA ma obowiązek uczestnictwa w posiedzeniu GKRPA odbywającym się około 25-go dnia każdego miesiąca, wynagrodzenie za udział                   w posiedzeniach wynosi 10% minimalnego wynagrodzenia w kraju;</w:t>
      </w:r>
    </w:p>
    <w:p w:rsidR="00CD1A46" w:rsidRDefault="005205B8" w:rsidP="002E40DB">
      <w:pPr>
        <w:pStyle w:val="Akapitzlist"/>
        <w:spacing w:line="360" w:lineRule="auto"/>
        <w:ind w:left="585"/>
        <w:jc w:val="both"/>
      </w:pPr>
      <w:r>
        <w:rPr>
          <w:rFonts w:cs="Times New Roman"/>
        </w:rPr>
        <w:t>2) Sekretarzowi GKRPA za pracę na rzecz komisji – prowadzenie dokumentacji GKRPA  przysługuje wynagrodzenie w wysokości 250 zł.;</w:t>
      </w:r>
    </w:p>
    <w:p w:rsidR="00CD1A46" w:rsidRDefault="005205B8" w:rsidP="002E40DB">
      <w:pPr>
        <w:pStyle w:val="Akapitzlist"/>
        <w:spacing w:line="360" w:lineRule="auto"/>
        <w:ind w:left="585"/>
        <w:jc w:val="both"/>
      </w:pPr>
      <w:r>
        <w:rPr>
          <w:rFonts w:cs="Times New Roman"/>
        </w:rPr>
        <w:t>3) za przeprowadzenie wywiadu środowiskowego na zlecenie GKRPA przysługuje wynagrodzenie  w kwocie 74,80 zł.;</w:t>
      </w:r>
    </w:p>
    <w:p w:rsidR="00CD1A46" w:rsidRDefault="005205B8" w:rsidP="002E40DB">
      <w:pPr>
        <w:pStyle w:val="Akapitzlist"/>
        <w:spacing w:line="360" w:lineRule="auto"/>
        <w:ind w:left="585"/>
        <w:jc w:val="both"/>
      </w:pPr>
      <w:r>
        <w:rPr>
          <w:rFonts w:cs="Times New Roman"/>
        </w:rPr>
        <w:t>4) wynagrodzenie o którym mowa w punkcie 1 i 2  wypłacane jest na podstawie listy obecności, natomiast wynagrodzenie o którym mowa w punkcie 3 wypłacane jest na podstawie umowy  o dzieło;</w:t>
      </w:r>
    </w:p>
    <w:p w:rsidR="00CD1A46" w:rsidRDefault="005205B8" w:rsidP="002E40DB">
      <w:pPr>
        <w:pStyle w:val="Akapitzlist"/>
        <w:spacing w:line="360" w:lineRule="auto"/>
        <w:ind w:left="585"/>
        <w:jc w:val="both"/>
      </w:pPr>
      <w:r>
        <w:rPr>
          <w:rFonts w:cs="Times New Roman"/>
        </w:rPr>
        <w:t>5) wynagrodzenie za 1 godz. pracy w świetlicy socjoterapeutycznej wynosi 23 zł.</w:t>
      </w:r>
    </w:p>
    <w:p w:rsidR="00CD1A46" w:rsidRDefault="00CD1A46" w:rsidP="002E40DB">
      <w:pPr>
        <w:pStyle w:val="Akapitzlist"/>
        <w:spacing w:line="360" w:lineRule="auto"/>
        <w:ind w:left="585"/>
        <w:jc w:val="both"/>
      </w:pPr>
    </w:p>
    <w:p w:rsidR="00CD1A46" w:rsidRDefault="00CD1A46">
      <w:pPr>
        <w:pStyle w:val="Akapitzlist"/>
        <w:spacing w:line="360" w:lineRule="auto"/>
        <w:ind w:left="585"/>
        <w:jc w:val="both"/>
      </w:pPr>
    </w:p>
    <w:p w:rsidR="00CD1A46" w:rsidRDefault="00CD1A46"/>
    <w:p w:rsidR="00CD1A46" w:rsidRDefault="00CD1A46"/>
    <w:p w:rsidR="00CD1A46" w:rsidRDefault="00CD1A46"/>
    <w:p w:rsidR="00CD1A46" w:rsidRDefault="00CD1A46"/>
    <w:p w:rsidR="00CD1A46" w:rsidRDefault="00CD1A46"/>
    <w:p w:rsidR="00CD1A46" w:rsidRDefault="00CD1A46"/>
    <w:p w:rsidR="00CD1A46" w:rsidRDefault="00CD1A46"/>
    <w:p w:rsidR="00CD1A46" w:rsidRDefault="00CD1A46"/>
    <w:sectPr w:rsidR="00CD1A46" w:rsidSect="00CD1A4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674"/>
    <w:multiLevelType w:val="multilevel"/>
    <w:tmpl w:val="4670B0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85179"/>
    <w:multiLevelType w:val="hybridMultilevel"/>
    <w:tmpl w:val="E72A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2BEA"/>
    <w:multiLevelType w:val="hybridMultilevel"/>
    <w:tmpl w:val="C5FE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E372C"/>
    <w:multiLevelType w:val="hybridMultilevel"/>
    <w:tmpl w:val="A32E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06CF3"/>
    <w:multiLevelType w:val="multilevel"/>
    <w:tmpl w:val="DE5AD39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B1B6AED"/>
    <w:multiLevelType w:val="multilevel"/>
    <w:tmpl w:val="73560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45FA8"/>
    <w:multiLevelType w:val="hybridMultilevel"/>
    <w:tmpl w:val="5838BE70"/>
    <w:lvl w:ilvl="0" w:tplc="7F544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1A46"/>
    <w:rsid w:val="002E40DB"/>
    <w:rsid w:val="002F2B61"/>
    <w:rsid w:val="00504043"/>
    <w:rsid w:val="005205B8"/>
    <w:rsid w:val="005F24FC"/>
    <w:rsid w:val="006F7453"/>
    <w:rsid w:val="0080251B"/>
    <w:rsid w:val="00984D01"/>
    <w:rsid w:val="00B13AF9"/>
    <w:rsid w:val="00C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1A4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sid w:val="00CD1A4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D1A46"/>
    <w:rPr>
      <w:rFonts w:cs="Calibri"/>
    </w:rPr>
  </w:style>
  <w:style w:type="character" w:customStyle="1" w:styleId="ListLabel2">
    <w:name w:val="ListLabel 2"/>
    <w:rsid w:val="00CD1A46"/>
    <w:rPr>
      <w:rFonts w:cs="Courier New"/>
    </w:rPr>
  </w:style>
  <w:style w:type="paragraph" w:styleId="Nagwek">
    <w:name w:val="header"/>
    <w:basedOn w:val="Normalny"/>
    <w:next w:val="Tretekstu"/>
    <w:rsid w:val="00CD1A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CD1A46"/>
    <w:pPr>
      <w:spacing w:after="120"/>
    </w:pPr>
  </w:style>
  <w:style w:type="paragraph" w:styleId="Lista">
    <w:name w:val="List"/>
    <w:basedOn w:val="Tretekstu"/>
    <w:rsid w:val="00CD1A46"/>
    <w:rPr>
      <w:rFonts w:ascii="Calibri" w:hAnsi="Calibri" w:cs="Mangal"/>
    </w:rPr>
  </w:style>
  <w:style w:type="paragraph" w:styleId="Podpis">
    <w:name w:val="Signature"/>
    <w:basedOn w:val="Normalny"/>
    <w:rsid w:val="00CD1A46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ks">
    <w:name w:val="Indeks"/>
    <w:basedOn w:val="Normalny"/>
    <w:rsid w:val="00CD1A46"/>
    <w:pPr>
      <w:suppressLineNumbers/>
    </w:pPr>
    <w:rPr>
      <w:rFonts w:ascii="Calibri" w:hAnsi="Calibri" w:cs="Mangal"/>
    </w:rPr>
  </w:style>
  <w:style w:type="paragraph" w:styleId="Akapitzlist">
    <w:name w:val="List Paragraph"/>
    <w:basedOn w:val="Normalny"/>
    <w:rsid w:val="00CD1A46"/>
    <w:pPr>
      <w:spacing w:after="200"/>
      <w:ind w:left="720"/>
      <w:contextualSpacing/>
    </w:pPr>
  </w:style>
  <w:style w:type="paragraph" w:styleId="Tekstdymka">
    <w:name w:val="Balloon Text"/>
    <w:basedOn w:val="Normalny"/>
    <w:rsid w:val="00CD1A46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CD1A46"/>
    <w:pPr>
      <w:suppressLineNumbers/>
    </w:pPr>
  </w:style>
  <w:style w:type="paragraph" w:customStyle="1" w:styleId="Nagwektabeli">
    <w:name w:val="Nagłówek tabeli"/>
    <w:basedOn w:val="Zawartotabeli"/>
    <w:rsid w:val="00CD1A46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MONIKA</cp:lastModifiedBy>
  <cp:revision>61</cp:revision>
  <cp:lastPrinted>2014-12-09T07:16:00Z</cp:lastPrinted>
  <dcterms:created xsi:type="dcterms:W3CDTF">2011-12-20T06:53:00Z</dcterms:created>
  <dcterms:modified xsi:type="dcterms:W3CDTF">2014-12-09T07:16:00Z</dcterms:modified>
</cp:coreProperties>
</file>